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Пояснительная записка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к проекту закона Ивановской области </w:t>
      </w:r>
    </w:p>
    <w:p w14:paraId="03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«О развитии ответственного ведения бизнеса </w:t>
      </w:r>
      <w:r>
        <w:rPr>
          <w:rFonts w:ascii="Times New Roman" w:hAnsi="Times New Roman"/>
          <w:b w:val="1"/>
          <w:sz w:val="26"/>
        </w:rPr>
        <w:br/>
      </w:r>
      <w:r>
        <w:rPr>
          <w:rFonts w:ascii="Times New Roman" w:hAnsi="Times New Roman"/>
          <w:b w:val="1"/>
          <w:sz w:val="26"/>
        </w:rPr>
        <w:t>в Ивановской области»</w:t>
      </w:r>
    </w:p>
    <w:p w14:paraId="04000000">
      <w:pPr>
        <w:spacing w:after="0" w:line="240" w:lineRule="auto"/>
        <w:ind w:firstLine="709" w:left="0"/>
        <w:rPr>
          <w:rFonts w:ascii="Times New Roman" w:hAnsi="Times New Roman"/>
          <w:sz w:val="26"/>
          <w:highlight w:val="yellow"/>
        </w:rPr>
      </w:pPr>
    </w:p>
    <w:tbl>
      <w:tblPr>
        <w:tblStyle w:val="Style_1"/>
        <w:tblLayout w:type="fixed"/>
      </w:tblPr>
      <w:tblGrid>
        <w:gridCol w:w="9464"/>
      </w:tblGrid>
      <w:tr>
        <w:tc>
          <w:tcPr>
            <w:tcW w:type="dxa" w:w="9464"/>
            <w:vAlign w:val="top"/>
          </w:tcPr>
          <w:p w14:paraId="05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Настоящий проект закона Ивановской области «О развитии ответственного ведения бизнеса в Ивановской области» (далее – проект закона) разработан </w:t>
            </w:r>
            <w:r>
              <w:rPr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целях создания условий для обеспечения стабильности, социально-экономического и инвестиционного развития Ивановской области</w:t>
            </w:r>
            <w:r>
              <w:rPr>
                <w:rFonts w:ascii="Times New Roman" w:hAnsi="Times New Roman"/>
                <w:sz w:val="26"/>
              </w:rPr>
              <w:t xml:space="preserve"> (поручение Губернатора Ивановской области Воскресенского С.С. </w:t>
            </w:r>
            <w:r>
              <w:rPr>
                <w:rFonts w:ascii="Times New Roman" w:hAnsi="Times New Roman"/>
                <w:sz w:val="26"/>
              </w:rPr>
              <w:t xml:space="preserve">от 27.05.2024 № </w:t>
            </w:r>
            <w:r>
              <w:rPr>
                <w:rFonts w:ascii="Times New Roman" w:hAnsi="Times New Roman"/>
                <w:sz w:val="26"/>
              </w:rPr>
              <w:t>СВ-8077-1-138</w:t>
            </w:r>
            <w:r>
              <w:rPr>
                <w:rFonts w:ascii="Times New Roman" w:hAnsi="Times New Roman"/>
                <w:sz w:val="26"/>
              </w:rPr>
              <w:t>)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06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Проект закона регулирует отношения, возникающие между исполнительными органами государственной власти Ивановской области</w:t>
            </w:r>
            <w:r>
              <w:rPr>
                <w:rFonts w:ascii="Times New Roman" w:hAnsi="Times New Roman"/>
                <w:sz w:val="26"/>
              </w:rPr>
              <w:t xml:space="preserve">, органами местного самоуправления, </w:t>
            </w:r>
            <w:r>
              <w:rPr>
                <w:rFonts w:ascii="Times New Roman" w:hAnsi="Times New Roman"/>
                <w:sz w:val="26"/>
              </w:rPr>
              <w:t xml:space="preserve">юридическими лицами </w:t>
            </w:r>
            <w:r>
              <w:rPr>
                <w:rFonts w:ascii="Times New Roman" w:hAnsi="Times New Roman"/>
                <w:sz w:val="26"/>
              </w:rPr>
              <w:t xml:space="preserve">и индивидуальными предпринимателями </w:t>
            </w:r>
            <w:r>
              <w:rPr>
                <w:rFonts w:ascii="Times New Roman" w:hAnsi="Times New Roman"/>
                <w:sz w:val="26"/>
              </w:rPr>
              <w:t>в сфере развития</w:t>
            </w:r>
            <w:r>
              <w:rPr>
                <w:rFonts w:ascii="Times New Roman" w:hAnsi="Times New Roman"/>
                <w:sz w:val="26"/>
              </w:rPr>
              <w:t xml:space="preserve"> ответственного ведения бизнеса, способствующего устойчивому развитию </w:t>
            </w:r>
            <w:r>
              <w:rPr>
                <w:rFonts w:ascii="Times New Roman" w:hAnsi="Times New Roman"/>
                <w:sz w:val="26"/>
              </w:rPr>
              <w:t>Ивановской области.</w:t>
            </w:r>
          </w:p>
          <w:p w14:paraId="07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</w:t>
            </w:r>
            <w:r>
              <w:rPr>
                <w:rFonts w:ascii="Times New Roman" w:hAnsi="Times New Roman"/>
                <w:sz w:val="26"/>
              </w:rPr>
              <w:t>стан</w:t>
            </w:r>
            <w:r>
              <w:rPr>
                <w:rFonts w:ascii="Times New Roman" w:hAnsi="Times New Roman"/>
                <w:sz w:val="26"/>
              </w:rPr>
              <w:t xml:space="preserve">авливаются </w:t>
            </w:r>
            <w:r>
              <w:rPr>
                <w:rFonts w:ascii="Times New Roman" w:hAnsi="Times New Roman"/>
                <w:sz w:val="26"/>
              </w:rPr>
              <w:t>поняти</w:t>
            </w:r>
            <w:r>
              <w:rPr>
                <w:rFonts w:ascii="Times New Roman" w:hAnsi="Times New Roman"/>
                <w:sz w:val="26"/>
              </w:rPr>
              <w:t>я</w:t>
            </w:r>
            <w:r>
              <w:rPr>
                <w:rFonts w:ascii="Times New Roman" w:hAnsi="Times New Roman"/>
                <w:sz w:val="26"/>
              </w:rPr>
              <w:t xml:space="preserve"> ответственн</w:t>
            </w:r>
            <w:r>
              <w:rPr>
                <w:rFonts w:ascii="Times New Roman" w:hAnsi="Times New Roman"/>
                <w:sz w:val="26"/>
              </w:rPr>
              <w:t xml:space="preserve">ого ведения бизнеса, </w:t>
            </w:r>
            <w:r>
              <w:rPr>
                <w:rFonts w:ascii="Times New Roman" w:hAnsi="Times New Roman"/>
                <w:sz w:val="26"/>
              </w:rPr>
              <w:t xml:space="preserve">ответственного </w:t>
            </w:r>
            <w:r>
              <w:rPr>
                <w:rFonts w:ascii="Times New Roman" w:hAnsi="Times New Roman"/>
                <w:sz w:val="26"/>
              </w:rPr>
              <w:t>субъекта предпринимательской деятельности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мер поддержки </w:t>
            </w:r>
            <w:r>
              <w:rPr>
                <w:rFonts w:ascii="Times New Roman" w:hAnsi="Times New Roman"/>
                <w:sz w:val="26"/>
              </w:rPr>
              <w:t>ответственн</w:t>
            </w:r>
            <w:r>
              <w:rPr>
                <w:rFonts w:ascii="Times New Roman" w:hAnsi="Times New Roman"/>
                <w:sz w:val="26"/>
              </w:rPr>
              <w:t>ых субъектов</w:t>
            </w:r>
            <w:r>
              <w:rPr>
                <w:rFonts w:ascii="Times New Roman" w:hAnsi="Times New Roman"/>
                <w:sz w:val="26"/>
              </w:rPr>
              <w:t xml:space="preserve"> предпринимательской деятельности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08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Также </w:t>
            </w:r>
            <w:r>
              <w:rPr>
                <w:rFonts w:ascii="Times New Roman" w:hAnsi="Times New Roman"/>
                <w:sz w:val="26"/>
              </w:rPr>
              <w:t xml:space="preserve">проектом закона вводятся </w:t>
            </w:r>
            <w:r>
              <w:rPr>
                <w:rFonts w:ascii="Times New Roman" w:hAnsi="Times New Roman"/>
                <w:sz w:val="26"/>
              </w:rPr>
              <w:t xml:space="preserve">основные принципы и условия </w:t>
            </w:r>
            <w:r>
              <w:rPr>
                <w:rFonts w:ascii="Times New Roman" w:hAnsi="Times New Roman"/>
                <w:sz w:val="26"/>
              </w:rPr>
              <w:t>развития ответственного ведения бизнеса</w:t>
            </w:r>
            <w:r>
              <w:rPr>
                <w:rFonts w:ascii="Times New Roman" w:hAnsi="Times New Roman"/>
                <w:sz w:val="26"/>
              </w:rPr>
              <w:t xml:space="preserve">, статус и реестр </w:t>
            </w:r>
            <w:r>
              <w:rPr>
                <w:rFonts w:ascii="Times New Roman" w:hAnsi="Times New Roman"/>
                <w:sz w:val="26"/>
              </w:rPr>
              <w:t>ответственного субъекта предпринимательской деятельности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09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связи с разработкой нового механизма </w:t>
            </w:r>
            <w:r>
              <w:rPr>
                <w:rFonts w:ascii="Times New Roman" w:hAnsi="Times New Roman"/>
                <w:sz w:val="26"/>
              </w:rPr>
              <w:t>в сфере развития</w:t>
            </w:r>
            <w:r>
              <w:rPr>
                <w:rFonts w:ascii="Times New Roman" w:hAnsi="Times New Roman"/>
                <w:sz w:val="26"/>
              </w:rPr>
              <w:t xml:space="preserve"> ответственного ведения бизнеса, потребуется разработка новых правовых актов, устанавливающих критерии </w:t>
            </w:r>
            <w:r>
              <w:rPr>
                <w:rFonts w:ascii="Times New Roman" w:hAnsi="Times New Roman"/>
                <w:sz w:val="26"/>
              </w:rPr>
              <w:t xml:space="preserve">признания юридического лица </w:t>
            </w:r>
            <w:r>
              <w:rPr>
                <w:rFonts w:ascii="Times New Roman" w:hAnsi="Times New Roman"/>
                <w:sz w:val="26"/>
              </w:rPr>
              <w:t xml:space="preserve">и индивидуального предпринимателя </w:t>
            </w:r>
            <w:r>
              <w:rPr>
                <w:rFonts w:ascii="Times New Roman" w:hAnsi="Times New Roman"/>
                <w:sz w:val="26"/>
              </w:rPr>
              <w:t>ответственн</w:t>
            </w:r>
            <w:r>
              <w:rPr>
                <w:rFonts w:ascii="Times New Roman" w:hAnsi="Times New Roman"/>
                <w:sz w:val="26"/>
              </w:rPr>
              <w:t>ым субъектом</w:t>
            </w:r>
            <w:r>
              <w:rPr>
                <w:rFonts w:ascii="Times New Roman" w:hAnsi="Times New Roman"/>
                <w:sz w:val="26"/>
              </w:rPr>
              <w:t xml:space="preserve"> предпринимательской деятельности</w:t>
            </w:r>
            <w:r>
              <w:rPr>
                <w:rFonts w:ascii="Times New Roman" w:hAnsi="Times New Roman"/>
                <w:sz w:val="26"/>
              </w:rPr>
              <w:t>, методику</w:t>
            </w:r>
            <w:r>
              <w:rPr>
                <w:rFonts w:ascii="Times New Roman" w:hAnsi="Times New Roman"/>
                <w:sz w:val="26"/>
              </w:rPr>
              <w:t xml:space="preserve"> оценки соответствия юридического лица </w:t>
            </w:r>
            <w:r>
              <w:rPr>
                <w:rFonts w:ascii="Times New Roman" w:hAnsi="Times New Roman"/>
                <w:sz w:val="26"/>
              </w:rPr>
              <w:t xml:space="preserve">и индивидуального предпринимателя </w:t>
            </w:r>
            <w:r>
              <w:rPr>
                <w:rFonts w:ascii="Times New Roman" w:hAnsi="Times New Roman"/>
                <w:sz w:val="26"/>
              </w:rPr>
              <w:t xml:space="preserve">условиям и критериям в целях признания ответственным </w:t>
            </w:r>
            <w:r>
              <w:rPr>
                <w:rFonts w:ascii="Times New Roman" w:hAnsi="Times New Roman"/>
                <w:sz w:val="26"/>
              </w:rPr>
              <w:t>субъектом предпринимательской деятельности, п</w:t>
            </w:r>
            <w:r>
              <w:rPr>
                <w:rFonts w:ascii="Times New Roman" w:hAnsi="Times New Roman"/>
                <w:sz w:val="26"/>
              </w:rPr>
              <w:t xml:space="preserve">орядок присвоения, продления, прекращения статуса ответственного </w:t>
            </w:r>
            <w:r>
              <w:rPr>
                <w:rFonts w:ascii="Times New Roman" w:hAnsi="Times New Roman"/>
                <w:sz w:val="26"/>
              </w:rPr>
              <w:t>субъекта предпринимательской деятельности</w:t>
            </w:r>
            <w:r>
              <w:rPr>
                <w:rFonts w:ascii="Times New Roman" w:hAnsi="Times New Roman"/>
                <w:sz w:val="26"/>
              </w:rPr>
              <w:t xml:space="preserve"> и основания прекращения статуса ответственного </w:t>
            </w:r>
            <w:r>
              <w:rPr>
                <w:rFonts w:ascii="Times New Roman" w:hAnsi="Times New Roman"/>
                <w:sz w:val="26"/>
              </w:rPr>
              <w:t>субъекта предпринимательской деятельности, р</w:t>
            </w:r>
            <w:r>
              <w:rPr>
                <w:rFonts w:ascii="Times New Roman" w:hAnsi="Times New Roman"/>
                <w:sz w:val="26"/>
              </w:rPr>
              <w:t>егламент взаимодействия при предоставлении мер государственной поддержки ответственному субъекту п</w:t>
            </w:r>
            <w:r>
              <w:rPr>
                <w:rFonts w:ascii="Times New Roman" w:hAnsi="Times New Roman"/>
                <w:sz w:val="26"/>
              </w:rPr>
              <w:t>редпринимательской деятельности.</w:t>
            </w:r>
          </w:p>
          <w:p w14:paraId="0A000000">
            <w:pPr>
              <w:spacing w:after="0" w:before="0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процессе разработки проекта закона учитывалась практика регионов, входящих в Центральный федеральный округ, а именно:</w:t>
            </w:r>
          </w:p>
          <w:p w14:paraId="0B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Закон Московской области от 30.06.2025</w:t>
            </w:r>
            <w:r>
              <w:rPr>
                <w:rFonts w:ascii="Times New Roman" w:hAnsi="Times New Roman"/>
                <w:sz w:val="26"/>
              </w:rPr>
              <w:t xml:space="preserve"> № 109/2025-ОЗ «</w:t>
            </w:r>
            <w:r>
              <w:rPr>
                <w:rFonts w:ascii="Times New Roman" w:hAnsi="Times New Roman"/>
                <w:sz w:val="26"/>
              </w:rPr>
              <w:t>О развитии ответственного ведения бизнеса в Московской области»;</w:t>
            </w:r>
          </w:p>
          <w:p w14:paraId="0C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Закон Белгородской области от 30.10.2024 № 415 «</w:t>
            </w:r>
            <w:r>
              <w:rPr>
                <w:rFonts w:ascii="Times New Roman" w:hAnsi="Times New Roman"/>
                <w:sz w:val="26"/>
              </w:rPr>
              <w:t>О развитии ответственного ведения бизнеса в Белгородской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0D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Брянской области от 11.12.2024 № 101-З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Брянской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0E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Закон Владимирской области от 05.12.2022 № 116-ОЗ «</w:t>
            </w:r>
            <w:r>
              <w:rPr>
                <w:rFonts w:ascii="Times New Roman" w:hAnsi="Times New Roman"/>
                <w:sz w:val="26"/>
              </w:rPr>
              <w:t>О развитии ответственного ведения бизнеса во Владимирской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0F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Воронежской области от 21.10.2024 № 112-ОЗ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на территории Воронежской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0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Костромской области от 13.12.2024 № 563-7-ЗКО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Костромской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1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Курской области от 18.12.2024 № 118-ЗКО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Курской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2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Липецкой области от 25.12.2024 № 595-ОЗ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Липецкой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3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Орловской области от 05.11.2024 № 3132-ОЗ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Орловской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4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Рязанской области от 25.12.2024 № 127-ОЗ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Рязанской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5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Смоленской области от 19.12.2024 № 249-з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Смоленской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6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Тамбовской области от 02.12.2024 № 589-З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Тамбовской области»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7000000">
            <w:pPr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Закон Тульской области от 28.02.2025 № 8-ЗТО </w:t>
            </w:r>
            <w:r>
              <w:rPr>
                <w:rFonts w:ascii="Times New Roman" w:hAnsi="Times New Roman"/>
                <w:sz w:val="26"/>
              </w:rPr>
              <w:t>«О развитии ответственного ведения бизнеса в Тульской области».</w:t>
            </w:r>
          </w:p>
          <w:p w14:paraId="18000000">
            <w:pPr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0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Последствием принятия закона станет получение юридическими лицами</w:t>
            </w:r>
            <w:r>
              <w:rPr>
                <w:rFonts w:ascii="Times New Roman" w:hAnsi="Times New Roman"/>
                <w:sz w:val="26"/>
              </w:rPr>
              <w:t xml:space="preserve"> и индивидуальными предпринимателями</w:t>
            </w:r>
            <w:r>
              <w:rPr>
                <w:rFonts w:ascii="Times New Roman" w:hAnsi="Times New Roman"/>
                <w:sz w:val="26"/>
              </w:rPr>
              <w:t xml:space="preserve">, признанными ответственными </w:t>
            </w:r>
            <w:r>
              <w:rPr>
                <w:rFonts w:ascii="Times New Roman" w:hAnsi="Times New Roman"/>
                <w:sz w:val="26"/>
              </w:rPr>
              <w:t>субъектами пре</w:t>
            </w:r>
            <w:r>
              <w:rPr>
                <w:rFonts w:ascii="Times New Roman" w:hAnsi="Times New Roman"/>
                <w:sz w:val="26"/>
              </w:rPr>
              <w:t>дпринимательской деятельности, необходимых мер</w:t>
            </w:r>
            <w:r>
              <w:rPr>
                <w:rFonts w:ascii="Times New Roman" w:hAnsi="Times New Roman"/>
                <w:sz w:val="26"/>
              </w:rPr>
              <w:t xml:space="preserve"> государственной поддержки. </w:t>
            </w:r>
          </w:p>
          <w:p w14:paraId="19000000">
            <w:pPr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2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Проект закона регулирует отношения, предусмотренные пунктом 1.4 Порядка проведения оценки регулирующего воздействия проектов нормативных правовых актов Ивановской области, утвержденного постановлением Правительства Ивановской области от 17.12.2013 № 534-п (далее – Порядок), </w:t>
            </w:r>
            <w:r>
              <w:rPr>
                <w:rFonts w:ascii="Times New Roman" w:hAnsi="Times New Roman"/>
                <w:sz w:val="26"/>
              </w:rPr>
              <w:t>в части правового регулирования обязанностей субъектов предпринимательской и инвестиционной деятельности в связи с осуществлением ими на территории Ивановской области</w:t>
            </w:r>
            <w:r>
              <w:rPr>
                <w:rFonts w:ascii="Times New Roman" w:hAnsi="Times New Roman"/>
                <w:sz w:val="26"/>
              </w:rPr>
              <w:t xml:space="preserve"> ответственного вед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>ния биз</w:t>
            </w:r>
            <w:bookmarkStart w:id="1" w:name="_GoBack"/>
            <w:bookmarkEnd w:id="1"/>
            <w:r>
              <w:rPr>
                <w:rFonts w:ascii="Times New Roman" w:hAnsi="Times New Roman"/>
                <w:sz w:val="26"/>
              </w:rPr>
              <w:t>неса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1A000000">
            <w:pPr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2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Поскольку проект </w:t>
            </w:r>
            <w:r>
              <w:rPr>
                <w:rFonts w:ascii="Times New Roman" w:hAnsi="Times New Roman"/>
                <w:sz w:val="26"/>
              </w:rPr>
              <w:t>устанавливает новые обязанности и запреты для субъектов предпринимательской и инвестиционной деятельности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степень регулирующего воздействия проекта определена как высокая и в соответствии с пунктом 3.11 Порядка требуется проведение публичных консультаций.</w:t>
            </w:r>
          </w:p>
          <w:p w14:paraId="1B000000">
            <w:pPr>
              <w:pStyle w:val="Style_2"/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2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Принятие закона</w:t>
            </w:r>
            <w:r>
              <w:rPr>
                <w:rFonts w:ascii="Times New Roman" w:hAnsi="Times New Roman"/>
                <w:sz w:val="26"/>
              </w:rPr>
              <w:t xml:space="preserve"> Ивановской области «О развитии ответственного ведения бизнеса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Ивановской области» не потребует выделения дополнительных денежных средст</w:t>
            </w:r>
            <w:r>
              <w:rPr>
                <w:rFonts w:ascii="Times New Roman" w:hAnsi="Times New Roman"/>
                <w:sz w:val="26"/>
              </w:rPr>
              <w:t>в из бюджета Ивановской области.</w:t>
            </w:r>
          </w:p>
          <w:p w14:paraId="1C000000">
            <w:pPr>
              <w:pStyle w:val="Style_2"/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2" w:line="240" w:lineRule="auto"/>
              <w:ind w:firstLine="709" w:left="0" w:right="3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случае принятия закона Ивановской области</w:t>
            </w:r>
            <w:r>
              <w:rPr>
                <w:rFonts w:ascii="Times New Roman" w:hAnsi="Times New Roman"/>
                <w:sz w:val="26"/>
              </w:rPr>
              <w:t xml:space="preserve"> «О</w:t>
            </w:r>
            <w:r>
              <w:rPr>
                <w:rFonts w:ascii="Times New Roman" w:hAnsi="Times New Roman"/>
                <w:sz w:val="26"/>
              </w:rPr>
              <w:t xml:space="preserve"> развитии ответственного ведения бизнеса в Ивановской области</w:t>
            </w:r>
            <w:r>
              <w:rPr>
                <w:rFonts w:ascii="Times New Roman" w:hAnsi="Times New Roman"/>
                <w:sz w:val="26"/>
              </w:rPr>
              <w:t>» не потребуется признание</w:t>
            </w:r>
            <w:r>
              <w:rPr>
                <w:rFonts w:ascii="Times New Roman" w:hAnsi="Times New Roman"/>
                <w:sz w:val="26"/>
              </w:rPr>
              <w:t xml:space="preserve"> утратившими силу,</w:t>
            </w:r>
            <w:r>
              <w:rPr>
                <w:rFonts w:ascii="Times New Roman" w:hAnsi="Times New Roman"/>
                <w:sz w:val="26"/>
              </w:rPr>
              <w:t xml:space="preserve"> недействующими, приостановление, изменение, дополнение либо принятие</w:t>
            </w:r>
            <w:r>
              <w:rPr>
                <w:rFonts w:ascii="Times New Roman" w:hAnsi="Times New Roman"/>
                <w:sz w:val="26"/>
              </w:rPr>
              <w:t xml:space="preserve"> законодательных актов Ивановской области.</w:t>
            </w:r>
          </w:p>
        </w:tc>
      </w:tr>
    </w:tbl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tbl>
      <w:tblPr>
        <w:tblStyle w:val="Style_1"/>
        <w:tblLayout w:type="fixed"/>
      </w:tblPr>
      <w:tblGrid>
        <w:gridCol w:w="5103"/>
        <w:gridCol w:w="4361"/>
      </w:tblGrid>
      <w:tr>
        <w:tc>
          <w:tcPr>
            <w:tcW w:type="dxa" w:w="5103"/>
          </w:tcPr>
          <w:p w14:paraId="20000000">
            <w:pPr>
              <w:spacing w:after="0" w:line="240" w:lineRule="auto"/>
              <w:ind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Член Правительства Ивановской </w:t>
            </w:r>
          </w:p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области - директор Департамента </w:t>
            </w:r>
          </w:p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экономического развития и торговли </w:t>
            </w:r>
          </w:p>
          <w:p w14:paraId="23000000">
            <w:pPr>
              <w:spacing w:after="0" w:line="240" w:lineRule="auto"/>
              <w:ind w:right="-156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Ивановской области</w:t>
            </w:r>
          </w:p>
        </w:tc>
        <w:tc>
          <w:tcPr>
            <w:tcW w:type="dxa" w:w="4361"/>
          </w:tcPr>
          <w:p w14:paraId="24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6"/>
              </w:rPr>
            </w:pPr>
          </w:p>
          <w:p w14:paraId="25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6"/>
              </w:rPr>
            </w:pPr>
          </w:p>
          <w:p w14:paraId="26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6"/>
              </w:rPr>
            </w:pPr>
          </w:p>
          <w:p w14:paraId="27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Е.Н. Соколова</w:t>
            </w:r>
          </w:p>
        </w:tc>
      </w:tr>
    </w:tbl>
    <w:p w14:paraId="28000000">
      <w:pPr>
        <w:rPr>
          <w:b w:val="1"/>
        </w:rPr>
      </w:pPr>
    </w:p>
    <w:sectPr>
      <w:pgSz w:h="16838" w:orient="portrait" w:w="11906"/>
      <w:pgMar w:bottom="1134" w:footer="708" w:gutter="0" w:header="708" w:left="1560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2026-01-26T12:46:58Z</dcterms:modified>
</cp:coreProperties>
</file>