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6E5C" w:rsidRPr="00C855E2" w:rsidRDefault="005003A9">
      <w:pPr>
        <w:pStyle w:val="a8"/>
        <w:jc w:val="center"/>
        <w:rPr>
          <w:spacing w:val="20"/>
          <w:sz w:val="28"/>
        </w:rPr>
      </w:pPr>
      <w:r w:rsidRPr="00C855E2">
        <w:rPr>
          <w:noProof/>
          <w:sz w:val="28"/>
        </w:rPr>
        <w:drawing>
          <wp:inline distT="0" distB="0" distL="0" distR="0">
            <wp:extent cx="1003300" cy="736600"/>
            <wp:effectExtent l="19050" t="0" r="6350"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IvReg_small_bw_line"/>
                    <pic:cNvPicPr>
                      <a:picLocks noChangeAspect="1" noChangeArrowheads="1"/>
                    </pic:cNvPicPr>
                  </pic:nvPicPr>
                  <pic:blipFill>
                    <a:blip r:embed="rId8" cstate="print"/>
                    <a:srcRect/>
                    <a:stretch>
                      <a:fillRect/>
                    </a:stretch>
                  </pic:blipFill>
                  <pic:spPr>
                    <a:xfrm>
                      <a:off x="0" y="0"/>
                      <a:ext cx="1003300" cy="736600"/>
                    </a:xfrm>
                    <a:prstGeom prst="rect">
                      <a:avLst/>
                    </a:prstGeom>
                    <a:noFill/>
                    <a:ln w="9525">
                      <a:noFill/>
                      <a:miter lim="800000"/>
                      <a:headEnd/>
                      <a:tailEnd/>
                    </a:ln>
                  </pic:spPr>
                </pic:pic>
              </a:graphicData>
            </a:graphic>
          </wp:inline>
        </w:drawing>
      </w:r>
    </w:p>
    <w:p w:rsidR="00356E5C" w:rsidRPr="00C855E2" w:rsidRDefault="00356E5C">
      <w:pPr>
        <w:pStyle w:val="a8"/>
        <w:jc w:val="center"/>
        <w:rPr>
          <w:spacing w:val="20"/>
          <w:sz w:val="28"/>
        </w:rPr>
      </w:pPr>
    </w:p>
    <w:p w:rsidR="00356E5C" w:rsidRPr="00C855E2" w:rsidRDefault="005003A9">
      <w:pPr>
        <w:pStyle w:val="a8"/>
        <w:jc w:val="center"/>
        <w:rPr>
          <w:b/>
          <w:spacing w:val="20"/>
          <w:sz w:val="36"/>
          <w:u w:val="single"/>
        </w:rPr>
      </w:pPr>
      <w:r w:rsidRPr="00C855E2">
        <w:rPr>
          <w:b/>
          <w:spacing w:val="20"/>
          <w:sz w:val="36"/>
          <w:u w:val="single"/>
        </w:rPr>
        <w:t>ПРАВИТЕЛЬСТВО ИВАНОВСКОЙ ОБЛАСТИ</w:t>
      </w:r>
    </w:p>
    <w:p w:rsidR="00356E5C" w:rsidRPr="00C855E2" w:rsidRDefault="00356E5C">
      <w:pPr>
        <w:pStyle w:val="a8"/>
        <w:jc w:val="center"/>
        <w:rPr>
          <w:spacing w:val="20"/>
          <w:sz w:val="28"/>
        </w:rPr>
      </w:pPr>
    </w:p>
    <w:p w:rsidR="00356E5C" w:rsidRPr="00C855E2" w:rsidRDefault="005003A9">
      <w:pPr>
        <w:pStyle w:val="a8"/>
        <w:jc w:val="center"/>
        <w:rPr>
          <w:b/>
          <w:spacing w:val="20"/>
          <w:sz w:val="36"/>
          <w:szCs w:val="36"/>
        </w:rPr>
      </w:pPr>
      <w:r w:rsidRPr="00C855E2">
        <w:rPr>
          <w:b/>
          <w:spacing w:val="20"/>
          <w:sz w:val="36"/>
          <w:szCs w:val="36"/>
        </w:rPr>
        <w:t>ПОСТАНОВЛЕНИЕ</w:t>
      </w:r>
    </w:p>
    <w:p w:rsidR="00356E5C" w:rsidRPr="00C855E2" w:rsidRDefault="00356E5C">
      <w:pPr>
        <w:pStyle w:val="a8"/>
        <w:jc w:val="center"/>
        <w:rPr>
          <w:spacing w:val="20"/>
          <w:sz w:val="28"/>
          <w:szCs w:val="28"/>
          <w:u w:val="single"/>
        </w:rPr>
      </w:pPr>
    </w:p>
    <w:p w:rsidR="00356E5C" w:rsidRPr="00C855E2" w:rsidRDefault="00356E5C">
      <w:pPr>
        <w:pStyle w:val="a8"/>
        <w:jc w:val="center"/>
        <w:rPr>
          <w:bCs/>
          <w:spacing w:val="20"/>
          <w:sz w:val="28"/>
          <w:szCs w:val="28"/>
        </w:rPr>
      </w:pPr>
    </w:p>
    <w:tbl>
      <w:tblPr>
        <w:tblW w:w="0" w:type="auto"/>
        <w:tblLayout w:type="fixed"/>
        <w:tblLook w:val="04A0" w:firstRow="1" w:lastRow="0" w:firstColumn="1" w:lastColumn="0" w:noHBand="0" w:noVBand="1"/>
      </w:tblPr>
      <w:tblGrid>
        <w:gridCol w:w="9180"/>
      </w:tblGrid>
      <w:tr w:rsidR="00356E5C" w:rsidRPr="00C855E2">
        <w:tc>
          <w:tcPr>
            <w:tcW w:w="9180" w:type="dxa"/>
          </w:tcPr>
          <w:p w:rsidR="00356E5C" w:rsidRPr="00C855E2" w:rsidRDefault="005003A9">
            <w:pPr>
              <w:jc w:val="center"/>
              <w:rPr>
                <w:sz w:val="28"/>
              </w:rPr>
            </w:pPr>
            <w:r w:rsidRPr="00C855E2">
              <w:rPr>
                <w:sz w:val="28"/>
              </w:rPr>
              <w:t>от _______________ № _______-п</w:t>
            </w:r>
          </w:p>
          <w:p w:rsidR="00356E5C" w:rsidRPr="00C855E2" w:rsidRDefault="005003A9">
            <w:pPr>
              <w:jc w:val="center"/>
              <w:rPr>
                <w:sz w:val="28"/>
              </w:rPr>
            </w:pPr>
            <w:r w:rsidRPr="00C855E2">
              <w:rPr>
                <w:sz w:val="28"/>
              </w:rPr>
              <w:t>г. Иваново</w:t>
            </w:r>
          </w:p>
        </w:tc>
      </w:tr>
    </w:tbl>
    <w:p w:rsidR="00356E5C" w:rsidRPr="00C855E2" w:rsidRDefault="00356E5C">
      <w:pPr>
        <w:jc w:val="center"/>
        <w:rPr>
          <w:sz w:val="28"/>
        </w:rPr>
      </w:pPr>
    </w:p>
    <w:tbl>
      <w:tblPr>
        <w:tblW w:w="0" w:type="auto"/>
        <w:jc w:val="center"/>
        <w:tblLayout w:type="fixed"/>
        <w:tblLook w:val="04A0" w:firstRow="1" w:lastRow="0" w:firstColumn="1" w:lastColumn="0" w:noHBand="0" w:noVBand="1"/>
      </w:tblPr>
      <w:tblGrid>
        <w:gridCol w:w="4590"/>
        <w:gridCol w:w="4590"/>
        <w:gridCol w:w="48"/>
      </w:tblGrid>
      <w:tr w:rsidR="00356E5C" w:rsidRPr="00C855E2">
        <w:trPr>
          <w:gridAfter w:val="1"/>
          <w:wAfter w:w="48" w:type="dxa"/>
          <w:jc w:val="center"/>
        </w:trPr>
        <w:tc>
          <w:tcPr>
            <w:tcW w:w="9180" w:type="dxa"/>
            <w:gridSpan w:val="2"/>
          </w:tcPr>
          <w:p w:rsidR="00356E5C" w:rsidRPr="00C855E2" w:rsidRDefault="005003A9" w:rsidP="00E9344A">
            <w:pPr>
              <w:jc w:val="center"/>
              <w:rPr>
                <w:b/>
                <w:sz w:val="28"/>
              </w:rPr>
            </w:pPr>
            <w:r w:rsidRPr="00C855E2">
              <w:rPr>
                <w:b/>
                <w:sz w:val="28"/>
              </w:rPr>
              <w:t xml:space="preserve">О внесении изменений в </w:t>
            </w:r>
            <w:r w:rsidR="00241990" w:rsidRPr="00C855E2">
              <w:rPr>
                <w:b/>
                <w:sz w:val="28"/>
              </w:rPr>
              <w:t>некоторые</w:t>
            </w:r>
            <w:r w:rsidR="003A790A" w:rsidRPr="00C855E2">
              <w:rPr>
                <w:b/>
                <w:sz w:val="28"/>
              </w:rPr>
              <w:t xml:space="preserve"> </w:t>
            </w:r>
            <w:r w:rsidRPr="00C855E2">
              <w:rPr>
                <w:b/>
                <w:sz w:val="28"/>
              </w:rPr>
              <w:t>постановления Правительства</w:t>
            </w:r>
          </w:p>
          <w:p w:rsidR="00356E5C" w:rsidRPr="00C855E2" w:rsidRDefault="005003A9" w:rsidP="003A790A">
            <w:pPr>
              <w:jc w:val="center"/>
              <w:rPr>
                <w:b/>
                <w:sz w:val="28"/>
              </w:rPr>
            </w:pPr>
            <w:r w:rsidRPr="00C855E2">
              <w:rPr>
                <w:b/>
                <w:sz w:val="28"/>
              </w:rPr>
              <w:t xml:space="preserve">Ивановской области  </w:t>
            </w:r>
          </w:p>
          <w:p w:rsidR="00356E5C" w:rsidRPr="00C855E2" w:rsidRDefault="005003A9" w:rsidP="00E9344A">
            <w:pPr>
              <w:ind w:firstLine="709"/>
              <w:jc w:val="both"/>
              <w:rPr>
                <w:bCs/>
                <w:sz w:val="28"/>
                <w:szCs w:val="28"/>
              </w:rPr>
            </w:pPr>
            <w:r w:rsidRPr="00C855E2">
              <w:rPr>
                <w:bCs/>
                <w:sz w:val="28"/>
                <w:szCs w:val="28"/>
              </w:rPr>
              <w:t xml:space="preserve">     </w:t>
            </w:r>
          </w:p>
          <w:p w:rsidR="00356E5C" w:rsidRPr="00C855E2" w:rsidRDefault="005003A9" w:rsidP="00E9344A">
            <w:pPr>
              <w:ind w:firstLine="709"/>
              <w:jc w:val="both"/>
              <w:rPr>
                <w:b/>
                <w:sz w:val="28"/>
              </w:rPr>
            </w:pPr>
            <w:r w:rsidRPr="00C855E2">
              <w:rPr>
                <w:bCs/>
                <w:sz w:val="28"/>
                <w:szCs w:val="28"/>
              </w:rPr>
              <w:t xml:space="preserve"> </w:t>
            </w:r>
            <w:r w:rsidRPr="00C855E2">
              <w:rPr>
                <w:sz w:val="28"/>
              </w:rPr>
              <w:t xml:space="preserve">В соответствии с </w:t>
            </w:r>
            <w:hyperlink r:id="rId9" w:history="1">
              <w:r w:rsidRPr="00C855E2">
                <w:rPr>
                  <w:sz w:val="28"/>
                </w:rPr>
                <w:t>подпунктом 2 пункта 2 статьи 78</w:t>
              </w:r>
            </w:hyperlink>
            <w:r w:rsidR="00347DD3" w:rsidRPr="00C855E2">
              <w:rPr>
                <w:sz w:val="28"/>
              </w:rPr>
              <w:t xml:space="preserve">, пунктом 2 </w:t>
            </w:r>
            <w:r w:rsidR="000E5F89" w:rsidRPr="00C855E2">
              <w:rPr>
                <w:sz w:val="28"/>
              </w:rPr>
              <w:br/>
            </w:r>
            <w:r w:rsidR="00347DD3" w:rsidRPr="00C855E2">
              <w:rPr>
                <w:sz w:val="28"/>
              </w:rPr>
              <w:t>статьи 78.1</w:t>
            </w:r>
            <w:r w:rsidRPr="00C855E2">
              <w:rPr>
                <w:sz w:val="28"/>
              </w:rPr>
              <w:t xml:space="preserve"> Бюджетного кодекса Российской Федерации, Федеральным </w:t>
            </w:r>
            <w:hyperlink r:id="rId10" w:history="1">
              <w:r w:rsidRPr="00C855E2">
                <w:rPr>
                  <w:sz w:val="28"/>
                </w:rPr>
                <w:t>законом</w:t>
              </w:r>
            </w:hyperlink>
            <w:r w:rsidRPr="00C855E2">
              <w:rPr>
                <w:sz w:val="28"/>
              </w:rPr>
              <w:t xml:space="preserve"> от 22.07.2005</w:t>
            </w:r>
            <w:r w:rsidR="00347DD3" w:rsidRPr="00C855E2">
              <w:rPr>
                <w:sz w:val="28"/>
              </w:rPr>
              <w:t xml:space="preserve"> </w:t>
            </w:r>
            <w:r w:rsidRPr="00C855E2">
              <w:rPr>
                <w:sz w:val="28"/>
              </w:rPr>
              <w:t xml:space="preserve">№ 116-ФЗ </w:t>
            </w:r>
            <w:r w:rsidR="00A67F29" w:rsidRPr="00C855E2">
              <w:rPr>
                <w:sz w:val="28"/>
              </w:rPr>
              <w:t>«</w:t>
            </w:r>
            <w:r w:rsidRPr="00C855E2">
              <w:rPr>
                <w:sz w:val="28"/>
              </w:rPr>
              <w:t>Об особых экономических зонах в Российской Федерации</w:t>
            </w:r>
            <w:r w:rsidR="00A67F29" w:rsidRPr="00C855E2">
              <w:rPr>
                <w:sz w:val="28"/>
              </w:rPr>
              <w:t>»</w:t>
            </w:r>
            <w:r w:rsidRPr="00C855E2">
              <w:rPr>
                <w:sz w:val="28"/>
              </w:rPr>
              <w:t xml:space="preserve">, </w:t>
            </w:r>
            <w:hyperlink r:id="rId11" w:history="1">
              <w:r w:rsidRPr="00C855E2">
                <w:rPr>
                  <w:sz w:val="28"/>
                </w:rPr>
                <w:t xml:space="preserve">подпунктом </w:t>
              </w:r>
              <w:r w:rsidR="00A67F29" w:rsidRPr="00C855E2">
                <w:rPr>
                  <w:sz w:val="28"/>
                </w:rPr>
                <w:t>«</w:t>
              </w:r>
              <w:r w:rsidRPr="00C855E2">
                <w:rPr>
                  <w:sz w:val="28"/>
                </w:rPr>
                <w:t>в</w:t>
              </w:r>
              <w:r w:rsidR="00A67F29" w:rsidRPr="00C855E2">
                <w:rPr>
                  <w:sz w:val="28"/>
                </w:rPr>
                <w:t>»</w:t>
              </w:r>
              <w:r w:rsidRPr="00C855E2">
                <w:rPr>
                  <w:sz w:val="28"/>
                </w:rPr>
                <w:t xml:space="preserve"> пункта 3</w:t>
              </w:r>
            </w:hyperlink>
            <w:r w:rsidRPr="00C855E2">
              <w:rPr>
                <w:sz w:val="28"/>
              </w:rPr>
              <w:t xml:space="preserve">,  </w:t>
            </w:r>
            <w:hyperlink r:id="rId12" w:history="1">
              <w:r w:rsidRPr="00C855E2">
                <w:rPr>
                  <w:sz w:val="28"/>
                </w:rPr>
                <w:t xml:space="preserve">подпунктом </w:t>
              </w:r>
              <w:r w:rsidR="00A67F29" w:rsidRPr="00C855E2">
                <w:rPr>
                  <w:sz w:val="28"/>
                </w:rPr>
                <w:t>«</w:t>
              </w:r>
              <w:r w:rsidRPr="00C855E2">
                <w:rPr>
                  <w:sz w:val="28"/>
                </w:rPr>
                <w:t>е</w:t>
              </w:r>
              <w:r w:rsidR="00A67F29" w:rsidRPr="00C855E2">
                <w:rPr>
                  <w:sz w:val="28"/>
                </w:rPr>
                <w:t>»</w:t>
              </w:r>
              <w:r w:rsidRPr="00C855E2">
                <w:rPr>
                  <w:sz w:val="28"/>
                </w:rPr>
                <w:t xml:space="preserve">  пункта 4</w:t>
              </w:r>
            </w:hyperlink>
            <w:r w:rsidRPr="00C855E2">
              <w:rPr>
                <w:sz w:val="28"/>
              </w:rPr>
              <w:t xml:space="preserve">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утвержденных постановлением Правительства Российской Федерации от 14.07.2021 № 1189, </w:t>
            </w:r>
            <w:hyperlink r:id="rId13" w:history="1">
              <w:r w:rsidRPr="00C855E2">
                <w:rPr>
                  <w:sz w:val="28"/>
                </w:rPr>
                <w:t>постановлением</w:t>
              </w:r>
            </w:hyperlink>
            <w:r w:rsidRPr="00C855E2">
              <w:rPr>
                <w:sz w:val="28"/>
              </w:rPr>
              <w:t xml:space="preserve"> Правительства Российской Федерации от 25.10.2023 № 1782 </w:t>
            </w:r>
            <w:r w:rsidR="00A67F29" w:rsidRPr="00C855E2">
              <w:rPr>
                <w:sz w:val="28"/>
              </w:rPr>
              <w:t>«</w:t>
            </w:r>
            <w:r w:rsidRPr="00C855E2">
              <w:rPr>
                <w:sz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67F29" w:rsidRPr="00C855E2">
              <w:rPr>
                <w:sz w:val="28"/>
              </w:rPr>
              <w:t>»</w:t>
            </w:r>
            <w:r w:rsidR="00347DD3" w:rsidRPr="00C855E2">
              <w:rPr>
                <w:sz w:val="28"/>
              </w:rPr>
              <w:t xml:space="preserve"> </w:t>
            </w:r>
            <w:r w:rsidR="000E5F89" w:rsidRPr="00C855E2">
              <w:rPr>
                <w:sz w:val="28"/>
              </w:rPr>
              <w:t xml:space="preserve">Правительство Ивановской области </w:t>
            </w:r>
            <w:r w:rsidRPr="00C855E2">
              <w:rPr>
                <w:b/>
                <w:sz w:val="28"/>
                <w:szCs w:val="28"/>
              </w:rPr>
              <w:t>п о с т а н о в л я е т:</w:t>
            </w:r>
            <w:r w:rsidRPr="00C855E2">
              <w:rPr>
                <w:bCs/>
                <w:sz w:val="28"/>
                <w:szCs w:val="28"/>
              </w:rPr>
              <w:t xml:space="preserve">  </w:t>
            </w:r>
          </w:p>
        </w:tc>
      </w:tr>
      <w:tr w:rsidR="00356E5C" w:rsidRPr="00C855E2">
        <w:trPr>
          <w:gridAfter w:val="1"/>
          <w:wAfter w:w="48" w:type="dxa"/>
          <w:jc w:val="center"/>
        </w:trPr>
        <w:tc>
          <w:tcPr>
            <w:tcW w:w="9180" w:type="dxa"/>
            <w:gridSpan w:val="2"/>
          </w:tcPr>
          <w:p w:rsidR="00550399" w:rsidRPr="00C57E12" w:rsidRDefault="005003A9" w:rsidP="009576AA">
            <w:pPr>
              <w:pStyle w:val="ad"/>
              <w:numPr>
                <w:ilvl w:val="0"/>
                <w:numId w:val="1"/>
              </w:numPr>
              <w:tabs>
                <w:tab w:val="left" w:pos="851"/>
              </w:tabs>
              <w:autoSpaceDE w:val="0"/>
              <w:autoSpaceDN w:val="0"/>
              <w:adjustRightInd w:val="0"/>
              <w:ind w:left="0" w:firstLine="709"/>
              <w:jc w:val="both"/>
              <w:rPr>
                <w:sz w:val="28"/>
              </w:rPr>
            </w:pPr>
            <w:r w:rsidRPr="00C855E2">
              <w:rPr>
                <w:sz w:val="28"/>
                <w:szCs w:val="28"/>
              </w:rPr>
              <w:t xml:space="preserve">Внести в   </w:t>
            </w:r>
            <w:r w:rsidRPr="00C855E2">
              <w:rPr>
                <w:sz w:val="28"/>
              </w:rPr>
              <w:t xml:space="preserve">постановление   Правительства   Ивановской области   </w:t>
            </w:r>
            <w:r w:rsidR="000E5F89" w:rsidRPr="00C855E2">
              <w:rPr>
                <w:sz w:val="28"/>
              </w:rPr>
              <w:br/>
            </w:r>
            <w:r w:rsidRPr="00C855E2">
              <w:rPr>
                <w:bCs/>
                <w:sz w:val="28"/>
              </w:rPr>
              <w:t xml:space="preserve">от 22.06.2023 № 267-п </w:t>
            </w:r>
            <w:r w:rsidR="00A67F29" w:rsidRPr="00C855E2">
              <w:rPr>
                <w:bCs/>
                <w:sz w:val="28"/>
              </w:rPr>
              <w:t>«</w:t>
            </w:r>
            <w:r w:rsidRPr="00C855E2">
              <w:rPr>
                <w:bCs/>
                <w:sz w:val="28"/>
              </w:rPr>
              <w:t xml:space="preserve">Об утверждении Порядка предоставления из областного бюджета субсидий юридическим лицам на технологическое присоединение объектов, расположенных на территории особой экономической зоны промышленно-производственного типа </w:t>
            </w:r>
            <w:r w:rsidR="00A67F29" w:rsidRPr="00C855E2">
              <w:rPr>
                <w:bCs/>
                <w:sz w:val="28"/>
              </w:rPr>
              <w:t>«</w:t>
            </w:r>
            <w:r w:rsidRPr="00C855E2">
              <w:rPr>
                <w:bCs/>
                <w:sz w:val="28"/>
              </w:rPr>
              <w:t>Иваново</w:t>
            </w:r>
            <w:r w:rsidR="00A67F29" w:rsidRPr="00C855E2">
              <w:rPr>
                <w:bCs/>
                <w:sz w:val="28"/>
              </w:rPr>
              <w:t>»</w:t>
            </w:r>
            <w:r w:rsidRPr="00C855E2">
              <w:rPr>
                <w:bCs/>
                <w:sz w:val="28"/>
              </w:rPr>
              <w:t xml:space="preserve">, к электрическим сетям, сетям газоснабжения, сетям водоснабжения и водоотведения, проектирование и строительство инженерной инфраструктуры для водоотведения площадки особой экономической зоны промышленно-производственного типа </w:t>
            </w:r>
            <w:r w:rsidR="00A67F29" w:rsidRPr="00C855E2">
              <w:rPr>
                <w:bCs/>
                <w:sz w:val="28"/>
              </w:rPr>
              <w:t>«</w:t>
            </w:r>
            <w:r w:rsidRPr="00C855E2">
              <w:rPr>
                <w:bCs/>
                <w:sz w:val="28"/>
              </w:rPr>
              <w:t>Иваново</w:t>
            </w:r>
            <w:r w:rsidR="00A67F29" w:rsidRPr="00C855E2">
              <w:rPr>
                <w:bCs/>
                <w:sz w:val="28"/>
              </w:rPr>
              <w:t>»</w:t>
            </w:r>
            <w:r w:rsidRPr="00C855E2">
              <w:rPr>
                <w:bCs/>
                <w:sz w:val="28"/>
              </w:rPr>
              <w:t>, создание объектов иной инфраструктуры (строительство забора (со шлагбаумом), ограждающего территорию особой экономической зоны промышленно-</w:t>
            </w:r>
            <w:r w:rsidRPr="00C855E2">
              <w:rPr>
                <w:bCs/>
                <w:sz w:val="28"/>
              </w:rPr>
              <w:lastRenderedPageBreak/>
              <w:t xml:space="preserve">производственного типа </w:t>
            </w:r>
            <w:r w:rsidR="00A67F29" w:rsidRPr="00C855E2">
              <w:rPr>
                <w:bCs/>
                <w:sz w:val="28"/>
              </w:rPr>
              <w:t>«</w:t>
            </w:r>
            <w:r w:rsidRPr="00C855E2">
              <w:rPr>
                <w:bCs/>
                <w:sz w:val="28"/>
              </w:rPr>
              <w:t>Иваново</w:t>
            </w:r>
            <w:r w:rsidR="00A67F29" w:rsidRPr="00C855E2">
              <w:rPr>
                <w:bCs/>
                <w:sz w:val="28"/>
              </w:rPr>
              <w:t>»</w:t>
            </w:r>
            <w:r w:rsidRPr="00C855E2">
              <w:rPr>
                <w:bCs/>
                <w:sz w:val="28"/>
              </w:rPr>
              <w:t>), проектирование и строительство контрольно-пропускного пункта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r w:rsidR="00A67F29" w:rsidRPr="00C855E2">
              <w:rPr>
                <w:bCs/>
                <w:sz w:val="28"/>
              </w:rPr>
              <w:t>»</w:t>
            </w:r>
            <w:r w:rsidRPr="00C855E2">
              <w:rPr>
                <w:bCs/>
                <w:sz w:val="28"/>
              </w:rPr>
              <w:t xml:space="preserve"> </w:t>
            </w:r>
            <w:r w:rsidR="00C57E12">
              <w:rPr>
                <w:bCs/>
                <w:sz w:val="28"/>
              </w:rPr>
              <w:t>следующие изменения:</w:t>
            </w:r>
          </w:p>
          <w:p w:rsidR="001B6EE0" w:rsidRDefault="001B6EE0" w:rsidP="001B6EE0">
            <w:pPr>
              <w:pStyle w:val="ad"/>
              <w:numPr>
                <w:ilvl w:val="1"/>
                <w:numId w:val="1"/>
              </w:numPr>
              <w:tabs>
                <w:tab w:val="left" w:pos="851"/>
              </w:tabs>
              <w:autoSpaceDE w:val="0"/>
              <w:autoSpaceDN w:val="0"/>
              <w:adjustRightInd w:val="0"/>
              <w:ind w:left="0" w:firstLine="709"/>
              <w:jc w:val="both"/>
              <w:rPr>
                <w:sz w:val="28"/>
              </w:rPr>
            </w:pPr>
            <w:r>
              <w:rPr>
                <w:sz w:val="28"/>
              </w:rPr>
              <w:t>Абзацы второй-шестой пункта 1.6 признать утратившими силу.</w:t>
            </w:r>
          </w:p>
          <w:p w:rsidR="001B6EE0" w:rsidRDefault="001B6EE0" w:rsidP="001B6EE0">
            <w:pPr>
              <w:pStyle w:val="ad"/>
              <w:numPr>
                <w:ilvl w:val="1"/>
                <w:numId w:val="1"/>
              </w:numPr>
              <w:tabs>
                <w:tab w:val="left" w:pos="851"/>
              </w:tabs>
              <w:autoSpaceDE w:val="0"/>
              <w:autoSpaceDN w:val="0"/>
              <w:adjustRightInd w:val="0"/>
              <w:ind w:left="0" w:firstLine="709"/>
              <w:jc w:val="both"/>
              <w:rPr>
                <w:sz w:val="28"/>
              </w:rPr>
            </w:pPr>
            <w:r>
              <w:rPr>
                <w:sz w:val="28"/>
              </w:rPr>
              <w:t>Пункт 2.5 изложить в следующей редакции:</w:t>
            </w:r>
          </w:p>
          <w:p w:rsidR="001B6EE0" w:rsidRDefault="001B6EE0" w:rsidP="001B6EE0">
            <w:pPr>
              <w:pStyle w:val="ad"/>
              <w:tabs>
                <w:tab w:val="left" w:pos="312"/>
                <w:tab w:val="left" w:pos="851"/>
              </w:tabs>
              <w:autoSpaceDE w:val="0"/>
              <w:autoSpaceDN w:val="0"/>
              <w:adjustRightInd w:val="0"/>
              <w:ind w:left="0" w:firstLine="709"/>
              <w:jc w:val="both"/>
              <w:rPr>
                <w:sz w:val="28"/>
              </w:rPr>
            </w:pPr>
            <w:r>
              <w:rPr>
                <w:sz w:val="28"/>
              </w:rPr>
              <w:t xml:space="preserve">«2.5.  </w:t>
            </w:r>
            <w:r w:rsidRPr="001B6EE0">
              <w:rPr>
                <w:sz w:val="28"/>
              </w:rPr>
              <w:t>Критери</w:t>
            </w:r>
            <w:r>
              <w:rPr>
                <w:sz w:val="28"/>
              </w:rPr>
              <w:t>ями</w:t>
            </w:r>
            <w:r w:rsidRPr="001B6EE0">
              <w:rPr>
                <w:sz w:val="28"/>
              </w:rPr>
              <w:t xml:space="preserve"> отбора получателей субсидий </w:t>
            </w:r>
            <w:r>
              <w:rPr>
                <w:sz w:val="28"/>
              </w:rPr>
              <w:t>являются:</w:t>
            </w:r>
          </w:p>
          <w:p w:rsidR="001B6EE0" w:rsidRPr="001B6EE0" w:rsidRDefault="001B6EE0" w:rsidP="001B6EE0">
            <w:pPr>
              <w:pStyle w:val="ad"/>
              <w:tabs>
                <w:tab w:val="left" w:pos="312"/>
                <w:tab w:val="left" w:pos="851"/>
              </w:tabs>
              <w:autoSpaceDE w:val="0"/>
              <w:autoSpaceDN w:val="0"/>
              <w:adjustRightInd w:val="0"/>
              <w:ind w:left="0" w:firstLine="709"/>
              <w:jc w:val="both"/>
              <w:rPr>
                <w:sz w:val="28"/>
              </w:rPr>
            </w:pPr>
            <w:r w:rsidRPr="001B6EE0">
              <w:rPr>
                <w:sz w:val="28"/>
              </w:rPr>
              <w:t>наличие у участника отбора заключенного соглашения об управлении особой экономической зоной промышленно-производственного типа "Иваново";</w:t>
            </w:r>
          </w:p>
          <w:p w:rsidR="001B6EE0" w:rsidRPr="001B6EE0" w:rsidRDefault="001B6EE0" w:rsidP="001B6EE0">
            <w:pPr>
              <w:pStyle w:val="ad"/>
              <w:tabs>
                <w:tab w:val="left" w:pos="312"/>
                <w:tab w:val="left" w:pos="851"/>
              </w:tabs>
              <w:autoSpaceDE w:val="0"/>
              <w:autoSpaceDN w:val="0"/>
              <w:adjustRightInd w:val="0"/>
              <w:ind w:left="0" w:firstLine="709"/>
              <w:jc w:val="both"/>
              <w:rPr>
                <w:sz w:val="28"/>
              </w:rPr>
            </w:pPr>
            <w:r w:rsidRPr="001B6EE0">
              <w:rPr>
                <w:sz w:val="28"/>
              </w:rPr>
              <w:t xml:space="preserve">реализация участником отбора мероприятий, входящих в детализированный перечень мероприятий, реализуемых в рамках инфраструктурных проектов, на финансовое обеспечение которых из федерального бюджета предоставляется бюджетный кредит, утвержденный постановлением Правительства Ивановской области от 27.12.2021 </w:t>
            </w:r>
            <w:r>
              <w:rPr>
                <w:sz w:val="28"/>
              </w:rPr>
              <w:t>№</w:t>
            </w:r>
            <w:r w:rsidRPr="001B6EE0">
              <w:rPr>
                <w:sz w:val="28"/>
              </w:rPr>
              <w:t xml:space="preserve"> 697-п;</w:t>
            </w:r>
          </w:p>
          <w:p w:rsidR="001B6EE0" w:rsidRPr="001B6EE0" w:rsidRDefault="001B6EE0" w:rsidP="001B6EE0">
            <w:pPr>
              <w:pStyle w:val="ad"/>
              <w:tabs>
                <w:tab w:val="left" w:pos="312"/>
                <w:tab w:val="left" w:pos="851"/>
              </w:tabs>
              <w:autoSpaceDE w:val="0"/>
              <w:autoSpaceDN w:val="0"/>
              <w:adjustRightInd w:val="0"/>
              <w:ind w:left="0" w:firstLine="709"/>
              <w:jc w:val="both"/>
              <w:rPr>
                <w:sz w:val="28"/>
              </w:rPr>
            </w:pPr>
            <w:r w:rsidRPr="001B6EE0">
              <w:rPr>
                <w:sz w:val="28"/>
              </w:rPr>
              <w:t>соответствие участника отбора требованиям, установленным пунктом 2.3 настоящего Порядка;</w:t>
            </w:r>
          </w:p>
          <w:p w:rsidR="001B6EE0" w:rsidRPr="001B6EE0" w:rsidRDefault="001B6EE0" w:rsidP="001B6EE0">
            <w:pPr>
              <w:pStyle w:val="ad"/>
              <w:tabs>
                <w:tab w:val="left" w:pos="312"/>
                <w:tab w:val="left" w:pos="851"/>
              </w:tabs>
              <w:autoSpaceDE w:val="0"/>
              <w:autoSpaceDN w:val="0"/>
              <w:adjustRightInd w:val="0"/>
              <w:ind w:left="0" w:firstLine="709"/>
              <w:jc w:val="both"/>
              <w:rPr>
                <w:sz w:val="28"/>
              </w:rPr>
            </w:pPr>
            <w:r w:rsidRPr="001B6EE0">
              <w:rPr>
                <w:sz w:val="28"/>
              </w:rPr>
              <w:t>соответствие заявленных к финансовому обеспечению расходов целям предоставления субсидий, определенным пунктом 1.3 настоящего Порядка</w:t>
            </w:r>
            <w:r w:rsidR="00CC1B51">
              <w:rPr>
                <w:sz w:val="28"/>
              </w:rPr>
              <w:t>.</w:t>
            </w:r>
            <w:bookmarkStart w:id="0" w:name="_GoBack"/>
            <w:bookmarkEnd w:id="0"/>
            <w:r>
              <w:rPr>
                <w:sz w:val="28"/>
              </w:rPr>
              <w:t>».</w:t>
            </w:r>
          </w:p>
          <w:p w:rsidR="00C57E12" w:rsidRPr="00C57E12" w:rsidRDefault="00C57E12" w:rsidP="00A07906">
            <w:pPr>
              <w:pStyle w:val="ad"/>
              <w:numPr>
                <w:ilvl w:val="1"/>
                <w:numId w:val="1"/>
              </w:numPr>
              <w:tabs>
                <w:tab w:val="left" w:pos="851"/>
              </w:tabs>
              <w:autoSpaceDE w:val="0"/>
              <w:autoSpaceDN w:val="0"/>
              <w:adjustRightInd w:val="0"/>
              <w:ind w:left="0" w:firstLine="709"/>
              <w:jc w:val="both"/>
              <w:rPr>
                <w:sz w:val="28"/>
              </w:rPr>
            </w:pPr>
            <w:r>
              <w:rPr>
                <w:bCs/>
                <w:sz w:val="28"/>
              </w:rPr>
              <w:t>Пункт 2.11.1 дополнить абзацем следующего содержания:</w:t>
            </w:r>
          </w:p>
          <w:p w:rsidR="00C57E12" w:rsidRDefault="00C57E12" w:rsidP="00A07906">
            <w:pPr>
              <w:pStyle w:val="ad"/>
              <w:tabs>
                <w:tab w:val="left" w:pos="851"/>
              </w:tabs>
              <w:autoSpaceDE w:val="0"/>
              <w:autoSpaceDN w:val="0"/>
              <w:adjustRightInd w:val="0"/>
              <w:ind w:left="0" w:firstLine="709"/>
              <w:jc w:val="both"/>
              <w:rPr>
                <w:bCs/>
                <w:sz w:val="28"/>
              </w:rPr>
            </w:pPr>
            <w:r>
              <w:rPr>
                <w:bCs/>
                <w:sz w:val="28"/>
              </w:rPr>
              <w:t>«</w:t>
            </w:r>
            <w:r w:rsidRPr="00C57E12">
              <w:rPr>
                <w:bCs/>
                <w:sz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r>
              <w:rPr>
                <w:bCs/>
                <w:sz w:val="28"/>
              </w:rPr>
              <w:t>.».</w:t>
            </w:r>
          </w:p>
          <w:p w:rsidR="007C277E" w:rsidRDefault="007C277E" w:rsidP="00A07906">
            <w:pPr>
              <w:pStyle w:val="ad"/>
              <w:numPr>
                <w:ilvl w:val="1"/>
                <w:numId w:val="1"/>
              </w:numPr>
              <w:tabs>
                <w:tab w:val="left" w:pos="851"/>
              </w:tabs>
              <w:autoSpaceDE w:val="0"/>
              <w:autoSpaceDN w:val="0"/>
              <w:adjustRightInd w:val="0"/>
              <w:ind w:left="0" w:firstLine="709"/>
              <w:jc w:val="both"/>
              <w:rPr>
                <w:bCs/>
                <w:sz w:val="28"/>
              </w:rPr>
            </w:pPr>
            <w:r>
              <w:rPr>
                <w:bCs/>
                <w:sz w:val="28"/>
              </w:rPr>
              <w:t>В абзаце седьмом пункта 3.4 слова «</w:t>
            </w:r>
            <w:r w:rsidRPr="007C277E">
              <w:rPr>
                <w:bCs/>
                <w:sz w:val="28"/>
              </w:rPr>
              <w:t xml:space="preserve">в соглашения (контракты, договоры), указанные в абзацах четвертом и семнадцатом пункта 8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утвержденных постановлением Правительства Российской Федерации от 14.07.2021 </w:t>
            </w:r>
            <w:r w:rsidR="00A07906">
              <w:rPr>
                <w:bCs/>
                <w:sz w:val="28"/>
              </w:rPr>
              <w:t>№</w:t>
            </w:r>
            <w:r w:rsidRPr="007C277E">
              <w:rPr>
                <w:bCs/>
                <w:sz w:val="28"/>
              </w:rPr>
              <w:t xml:space="preserve"> 1190,</w:t>
            </w:r>
            <w:r>
              <w:rPr>
                <w:bCs/>
                <w:sz w:val="28"/>
              </w:rPr>
              <w:t xml:space="preserve">» исключить. </w:t>
            </w:r>
          </w:p>
          <w:p w:rsidR="007C277E" w:rsidRDefault="007C277E" w:rsidP="00A07906">
            <w:pPr>
              <w:pStyle w:val="ad"/>
              <w:numPr>
                <w:ilvl w:val="1"/>
                <w:numId w:val="1"/>
              </w:numPr>
              <w:tabs>
                <w:tab w:val="left" w:pos="851"/>
              </w:tabs>
              <w:autoSpaceDE w:val="0"/>
              <w:autoSpaceDN w:val="0"/>
              <w:adjustRightInd w:val="0"/>
              <w:ind w:left="0" w:firstLine="709"/>
              <w:jc w:val="both"/>
              <w:rPr>
                <w:bCs/>
                <w:sz w:val="28"/>
              </w:rPr>
            </w:pPr>
            <w:r>
              <w:rPr>
                <w:bCs/>
                <w:sz w:val="28"/>
              </w:rPr>
              <w:t>Пункт 3.10 изложить в следующей редакции:</w:t>
            </w:r>
          </w:p>
          <w:p w:rsidR="007C277E" w:rsidRDefault="007C277E" w:rsidP="00A07906">
            <w:pPr>
              <w:pStyle w:val="ad"/>
              <w:tabs>
                <w:tab w:val="left" w:pos="851"/>
              </w:tabs>
              <w:autoSpaceDE w:val="0"/>
              <w:autoSpaceDN w:val="0"/>
              <w:adjustRightInd w:val="0"/>
              <w:ind w:left="0" w:firstLine="709"/>
              <w:jc w:val="both"/>
              <w:rPr>
                <w:bCs/>
                <w:sz w:val="28"/>
              </w:rPr>
            </w:pPr>
            <w:r>
              <w:rPr>
                <w:bCs/>
                <w:sz w:val="28"/>
              </w:rPr>
              <w:t>«</w:t>
            </w:r>
            <w:r w:rsidR="00A07906">
              <w:rPr>
                <w:bCs/>
                <w:sz w:val="28"/>
              </w:rPr>
              <w:t xml:space="preserve">3.10. </w:t>
            </w:r>
            <w:r w:rsidRPr="007C277E">
              <w:rPr>
                <w:bCs/>
                <w:sz w:val="28"/>
              </w:rPr>
              <w:t>Перечисление субсидии осуществляется Департаментом на лицевой счет для учета операций со средствами участников казначейского сопровождения, открытый в Управлении Федерального казначейства по Ивановской области, в течение 26 рабочих дней со дня заключения соглашения о предоставлении субсидии, в порядке, установленном бюджетным законодательством Российской Федерации.</w:t>
            </w:r>
            <w:r>
              <w:rPr>
                <w:bCs/>
                <w:sz w:val="28"/>
              </w:rPr>
              <w:t>»</w:t>
            </w:r>
          </w:p>
          <w:p w:rsidR="00231BFA" w:rsidRPr="00C42381" w:rsidRDefault="005003A9" w:rsidP="00295DD2">
            <w:pPr>
              <w:numPr>
                <w:ilvl w:val="0"/>
                <w:numId w:val="1"/>
              </w:numPr>
              <w:tabs>
                <w:tab w:val="left" w:pos="480"/>
              </w:tabs>
              <w:ind w:firstLine="709"/>
              <w:jc w:val="both"/>
              <w:rPr>
                <w:sz w:val="28"/>
              </w:rPr>
            </w:pPr>
            <w:r w:rsidRPr="00C855E2">
              <w:rPr>
                <w:sz w:val="28"/>
              </w:rPr>
              <w:t xml:space="preserve">Внести в постановление Правительства Ивановской области </w:t>
            </w:r>
            <w:r w:rsidR="000E5F89" w:rsidRPr="00C855E2">
              <w:rPr>
                <w:sz w:val="28"/>
              </w:rPr>
              <w:br/>
            </w:r>
            <w:r w:rsidRPr="00C855E2">
              <w:rPr>
                <w:bCs/>
                <w:sz w:val="28"/>
              </w:rPr>
              <w:t xml:space="preserve">от 01.07.2024 № 281-п </w:t>
            </w:r>
            <w:r w:rsidR="00A67F29" w:rsidRPr="00C855E2">
              <w:rPr>
                <w:bCs/>
                <w:sz w:val="28"/>
              </w:rPr>
              <w:t>«</w:t>
            </w:r>
            <w:r w:rsidRPr="00C855E2">
              <w:rPr>
                <w:bCs/>
                <w:sz w:val="28"/>
              </w:rPr>
              <w:t xml:space="preserve">Об утверждении Порядка предоставления из областного бюджета субсидий некоммерческим организациям, не </w:t>
            </w:r>
            <w:r w:rsidRPr="00C855E2">
              <w:rPr>
                <w:bCs/>
                <w:sz w:val="28"/>
              </w:rPr>
              <w:lastRenderedPageBreak/>
              <w:t>являющимся государственными (муниципальными) учреждениями, на технологическое присоединение создаваемого кампуса на территории города Иваново, ограниченной улицей Зверева, переулком Слесарным, улицами Громобоя, Жиделева, Демидова, проспектом Ленина, площадью Пушкина, улицей Жарова, к сетям водоснабжения, водоотведения, теплоснабжения, электроснабжения в рамках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r w:rsidR="00A67F29" w:rsidRPr="00C855E2">
              <w:rPr>
                <w:bCs/>
                <w:sz w:val="28"/>
              </w:rPr>
              <w:t>»</w:t>
            </w:r>
            <w:r w:rsidRPr="00C855E2">
              <w:rPr>
                <w:bCs/>
                <w:sz w:val="28"/>
              </w:rPr>
              <w:t xml:space="preserve"> </w:t>
            </w:r>
            <w:r w:rsidR="00C42381">
              <w:rPr>
                <w:bCs/>
                <w:sz w:val="28"/>
              </w:rPr>
              <w:t>следующие изменения:</w:t>
            </w:r>
          </w:p>
          <w:p w:rsidR="00C42381" w:rsidRDefault="00C42381" w:rsidP="00C42381">
            <w:pPr>
              <w:pStyle w:val="ad"/>
              <w:numPr>
                <w:ilvl w:val="1"/>
                <w:numId w:val="1"/>
              </w:numPr>
              <w:tabs>
                <w:tab w:val="left" w:pos="851"/>
              </w:tabs>
              <w:autoSpaceDE w:val="0"/>
              <w:autoSpaceDN w:val="0"/>
              <w:adjustRightInd w:val="0"/>
              <w:ind w:left="0" w:firstLine="709"/>
              <w:jc w:val="both"/>
              <w:rPr>
                <w:sz w:val="28"/>
              </w:rPr>
            </w:pPr>
            <w:r>
              <w:rPr>
                <w:sz w:val="28"/>
              </w:rPr>
              <w:t>Абзацы второй-шестой пункта 1.6 признать утратившими силу.</w:t>
            </w:r>
          </w:p>
          <w:p w:rsidR="00C42381" w:rsidRDefault="00C42381" w:rsidP="00C42381">
            <w:pPr>
              <w:pStyle w:val="ad"/>
              <w:numPr>
                <w:ilvl w:val="1"/>
                <w:numId w:val="1"/>
              </w:numPr>
              <w:tabs>
                <w:tab w:val="left" w:pos="851"/>
              </w:tabs>
              <w:autoSpaceDE w:val="0"/>
              <w:autoSpaceDN w:val="0"/>
              <w:adjustRightInd w:val="0"/>
              <w:ind w:left="0" w:firstLine="709"/>
              <w:jc w:val="both"/>
              <w:rPr>
                <w:sz w:val="28"/>
              </w:rPr>
            </w:pPr>
            <w:r>
              <w:rPr>
                <w:sz w:val="28"/>
              </w:rPr>
              <w:t>Пункт 2.5 изложить в следующей редакции:</w:t>
            </w:r>
          </w:p>
          <w:p w:rsidR="00C42381" w:rsidRDefault="00C42381" w:rsidP="00C42381">
            <w:pPr>
              <w:pStyle w:val="ad"/>
              <w:tabs>
                <w:tab w:val="left" w:pos="312"/>
                <w:tab w:val="left" w:pos="851"/>
              </w:tabs>
              <w:autoSpaceDE w:val="0"/>
              <w:autoSpaceDN w:val="0"/>
              <w:adjustRightInd w:val="0"/>
              <w:ind w:left="0" w:firstLine="709"/>
              <w:jc w:val="both"/>
              <w:rPr>
                <w:sz w:val="28"/>
              </w:rPr>
            </w:pPr>
            <w:r>
              <w:rPr>
                <w:sz w:val="28"/>
              </w:rPr>
              <w:t xml:space="preserve">«2.5.  </w:t>
            </w:r>
            <w:r w:rsidRPr="001B6EE0">
              <w:rPr>
                <w:sz w:val="28"/>
              </w:rPr>
              <w:t>Критери</w:t>
            </w:r>
            <w:r>
              <w:rPr>
                <w:sz w:val="28"/>
              </w:rPr>
              <w:t>ями</w:t>
            </w:r>
            <w:r w:rsidRPr="001B6EE0">
              <w:rPr>
                <w:sz w:val="28"/>
              </w:rPr>
              <w:t xml:space="preserve"> отбора получателей субсидий </w:t>
            </w:r>
            <w:r>
              <w:rPr>
                <w:sz w:val="28"/>
              </w:rPr>
              <w:t>являются:</w:t>
            </w:r>
          </w:p>
          <w:p w:rsidR="00CC1B51" w:rsidRPr="00CC1B51" w:rsidRDefault="00CC1B51" w:rsidP="00CC1B51">
            <w:pPr>
              <w:pStyle w:val="ad"/>
              <w:tabs>
                <w:tab w:val="left" w:pos="312"/>
                <w:tab w:val="left" w:pos="851"/>
              </w:tabs>
              <w:autoSpaceDE w:val="0"/>
              <w:autoSpaceDN w:val="0"/>
              <w:adjustRightInd w:val="0"/>
              <w:ind w:left="0" w:firstLine="709"/>
              <w:jc w:val="both"/>
              <w:rPr>
                <w:sz w:val="28"/>
              </w:rPr>
            </w:pPr>
            <w:r w:rsidRPr="00CC1B51">
              <w:rPr>
                <w:sz w:val="28"/>
              </w:rPr>
              <w:t xml:space="preserve">наличие у участника отбора заключенного концессионного соглашения в отношении реконструкции и эксплуатации объекта культурного наследия регионального значения "Отделочный корпус, палилка и дымовая труба", входящего в состав объекта культурного наследия регионального значения "Архитектурный ансамбль Большой Ивановской Мануфактуры", направленного на реализацию инвестиционного проекта по созданию инновационной образовательной среды (кампусов) в соответствии с постановлением Правительства Российской Федерации от 28.07.2021 </w:t>
            </w:r>
            <w:r>
              <w:rPr>
                <w:sz w:val="28"/>
              </w:rPr>
              <w:t>№</w:t>
            </w:r>
            <w:r w:rsidRPr="00CC1B51">
              <w:rPr>
                <w:sz w:val="28"/>
              </w:rPr>
              <w:t xml:space="preserve"> 1268 "О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"Молодежь и дети" (далее - постановление </w:t>
            </w:r>
            <w:r>
              <w:rPr>
                <w:sz w:val="28"/>
              </w:rPr>
              <w:br/>
              <w:t>№</w:t>
            </w:r>
            <w:r w:rsidRPr="00CC1B51">
              <w:rPr>
                <w:sz w:val="28"/>
              </w:rPr>
              <w:t xml:space="preserve"> 1268)";</w:t>
            </w:r>
          </w:p>
          <w:p w:rsidR="00CC1B51" w:rsidRPr="00CC1B51" w:rsidRDefault="00CC1B51" w:rsidP="00CC1B51">
            <w:pPr>
              <w:pStyle w:val="ad"/>
              <w:tabs>
                <w:tab w:val="left" w:pos="312"/>
                <w:tab w:val="left" w:pos="851"/>
              </w:tabs>
              <w:autoSpaceDE w:val="0"/>
              <w:autoSpaceDN w:val="0"/>
              <w:adjustRightInd w:val="0"/>
              <w:ind w:left="0" w:firstLine="709"/>
              <w:jc w:val="both"/>
              <w:rPr>
                <w:sz w:val="28"/>
              </w:rPr>
            </w:pPr>
            <w:r w:rsidRPr="00CC1B51">
              <w:rPr>
                <w:sz w:val="28"/>
              </w:rPr>
              <w:t xml:space="preserve">реализация участником отбора мероприятий на технологическое присоединение создаваемого кампуса к сетям водоснабжения, водоотведения, теплоснабжения, электроснабжения, входящих в детализированный перечень мероприятий, реализуемых в рамках инфраструктурных проектов, на финансовое обеспечение которых из федерального бюджета предоставляется бюджетный кредит, утвержденный постановлением Правительства Ивановской области от 27.12.2021 </w:t>
            </w:r>
            <w:r>
              <w:rPr>
                <w:sz w:val="28"/>
              </w:rPr>
              <w:t>№</w:t>
            </w:r>
            <w:r w:rsidRPr="00CC1B51">
              <w:rPr>
                <w:sz w:val="28"/>
              </w:rPr>
              <w:t xml:space="preserve"> 697-п;</w:t>
            </w:r>
          </w:p>
          <w:p w:rsidR="00CC1B51" w:rsidRPr="00CC1B51" w:rsidRDefault="00CC1B51" w:rsidP="00CC1B51">
            <w:pPr>
              <w:pStyle w:val="ad"/>
              <w:tabs>
                <w:tab w:val="left" w:pos="312"/>
                <w:tab w:val="left" w:pos="851"/>
              </w:tabs>
              <w:autoSpaceDE w:val="0"/>
              <w:autoSpaceDN w:val="0"/>
              <w:adjustRightInd w:val="0"/>
              <w:ind w:left="0" w:firstLine="709"/>
              <w:jc w:val="both"/>
              <w:rPr>
                <w:sz w:val="28"/>
              </w:rPr>
            </w:pPr>
            <w:r w:rsidRPr="00CC1B51">
              <w:rPr>
                <w:sz w:val="28"/>
              </w:rPr>
              <w:t>соответствие участника отбора требованиям, установленным пунктом 2.3 настоящего Порядка;</w:t>
            </w:r>
          </w:p>
          <w:p w:rsidR="00C42381" w:rsidRPr="001B6EE0" w:rsidRDefault="00CC1B51" w:rsidP="00CC1B51">
            <w:pPr>
              <w:pStyle w:val="ad"/>
              <w:tabs>
                <w:tab w:val="left" w:pos="312"/>
                <w:tab w:val="left" w:pos="851"/>
              </w:tabs>
              <w:autoSpaceDE w:val="0"/>
              <w:autoSpaceDN w:val="0"/>
              <w:adjustRightInd w:val="0"/>
              <w:ind w:left="0" w:firstLine="709"/>
              <w:jc w:val="both"/>
              <w:rPr>
                <w:sz w:val="28"/>
              </w:rPr>
            </w:pPr>
            <w:r w:rsidRPr="00CC1B51">
              <w:rPr>
                <w:sz w:val="28"/>
              </w:rPr>
              <w:t>соответствие заявленных к финансовому обеспечению расходов целям предоставления субсидий, определенным пунктом 1.3 настоящего Порядка</w:t>
            </w:r>
            <w:r>
              <w:rPr>
                <w:sz w:val="28"/>
              </w:rPr>
              <w:t>.</w:t>
            </w:r>
            <w:r w:rsidR="00C42381">
              <w:rPr>
                <w:sz w:val="28"/>
              </w:rPr>
              <w:t>».</w:t>
            </w:r>
          </w:p>
          <w:p w:rsidR="00C42381" w:rsidRPr="00C57E12" w:rsidRDefault="00C42381" w:rsidP="00C42381">
            <w:pPr>
              <w:pStyle w:val="ad"/>
              <w:numPr>
                <w:ilvl w:val="1"/>
                <w:numId w:val="1"/>
              </w:numPr>
              <w:tabs>
                <w:tab w:val="left" w:pos="851"/>
              </w:tabs>
              <w:autoSpaceDE w:val="0"/>
              <w:autoSpaceDN w:val="0"/>
              <w:adjustRightInd w:val="0"/>
              <w:ind w:left="0" w:firstLine="709"/>
              <w:jc w:val="both"/>
              <w:rPr>
                <w:sz w:val="28"/>
              </w:rPr>
            </w:pPr>
            <w:r>
              <w:rPr>
                <w:bCs/>
                <w:sz w:val="28"/>
              </w:rPr>
              <w:t>Пункт 2.11.1 дополнить абзацем следующего содержания:</w:t>
            </w:r>
          </w:p>
          <w:p w:rsidR="00C42381" w:rsidRDefault="00C42381" w:rsidP="00C42381">
            <w:pPr>
              <w:pStyle w:val="ad"/>
              <w:tabs>
                <w:tab w:val="left" w:pos="851"/>
              </w:tabs>
              <w:autoSpaceDE w:val="0"/>
              <w:autoSpaceDN w:val="0"/>
              <w:adjustRightInd w:val="0"/>
              <w:ind w:left="0" w:firstLine="709"/>
              <w:jc w:val="both"/>
              <w:rPr>
                <w:bCs/>
                <w:sz w:val="28"/>
              </w:rPr>
            </w:pPr>
            <w:r>
              <w:rPr>
                <w:bCs/>
                <w:sz w:val="28"/>
              </w:rPr>
              <w:t>«</w:t>
            </w:r>
            <w:r w:rsidRPr="00C57E12">
              <w:rPr>
                <w:bCs/>
                <w:sz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w:t>
            </w:r>
            <w:r w:rsidRPr="00C57E12">
              <w:rPr>
                <w:bCs/>
                <w:sz w:val="28"/>
              </w:rPr>
              <w:lastRenderedPageBreak/>
              <w:t>положение, предусматривающее право участников отбора получателей субсидий внести изменения в заявки</w:t>
            </w:r>
            <w:r>
              <w:rPr>
                <w:bCs/>
                <w:sz w:val="28"/>
              </w:rPr>
              <w:t>.».</w:t>
            </w:r>
          </w:p>
          <w:p w:rsidR="00C42381" w:rsidRDefault="00C42381" w:rsidP="00C42381">
            <w:pPr>
              <w:pStyle w:val="ad"/>
              <w:numPr>
                <w:ilvl w:val="1"/>
                <w:numId w:val="1"/>
              </w:numPr>
              <w:tabs>
                <w:tab w:val="left" w:pos="851"/>
              </w:tabs>
              <w:autoSpaceDE w:val="0"/>
              <w:autoSpaceDN w:val="0"/>
              <w:adjustRightInd w:val="0"/>
              <w:ind w:left="0" w:firstLine="709"/>
              <w:jc w:val="both"/>
              <w:rPr>
                <w:bCs/>
                <w:sz w:val="28"/>
              </w:rPr>
            </w:pPr>
            <w:r>
              <w:rPr>
                <w:bCs/>
                <w:sz w:val="28"/>
              </w:rPr>
              <w:t>В абзаце седьмом пункта 3.4 слова «</w:t>
            </w:r>
            <w:r w:rsidRPr="007C277E">
              <w:rPr>
                <w:bCs/>
                <w:sz w:val="28"/>
              </w:rPr>
              <w:t xml:space="preserve">в соглашения (контракты, договоры), указанные в абзацах четвертом и семнадцатом пункта 8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утвержденных постановлением Правительства Российской Федерации от 14.07.2021 </w:t>
            </w:r>
            <w:r>
              <w:rPr>
                <w:bCs/>
                <w:sz w:val="28"/>
              </w:rPr>
              <w:t>№</w:t>
            </w:r>
            <w:r w:rsidRPr="007C277E">
              <w:rPr>
                <w:bCs/>
                <w:sz w:val="28"/>
              </w:rPr>
              <w:t xml:space="preserve"> 1190,</w:t>
            </w:r>
            <w:r>
              <w:rPr>
                <w:bCs/>
                <w:sz w:val="28"/>
              </w:rPr>
              <w:t xml:space="preserve">» исключить. </w:t>
            </w:r>
          </w:p>
          <w:p w:rsidR="00C42381" w:rsidRDefault="00C42381" w:rsidP="00C42381">
            <w:pPr>
              <w:pStyle w:val="ad"/>
              <w:numPr>
                <w:ilvl w:val="1"/>
                <w:numId w:val="1"/>
              </w:numPr>
              <w:tabs>
                <w:tab w:val="left" w:pos="851"/>
              </w:tabs>
              <w:autoSpaceDE w:val="0"/>
              <w:autoSpaceDN w:val="0"/>
              <w:adjustRightInd w:val="0"/>
              <w:ind w:left="0" w:firstLine="709"/>
              <w:jc w:val="both"/>
              <w:rPr>
                <w:bCs/>
                <w:sz w:val="28"/>
              </w:rPr>
            </w:pPr>
            <w:r>
              <w:rPr>
                <w:bCs/>
                <w:sz w:val="28"/>
              </w:rPr>
              <w:t>Пункт 3.10 изложить в следующей редакции:</w:t>
            </w:r>
          </w:p>
          <w:p w:rsidR="00C42381" w:rsidRDefault="00C42381" w:rsidP="00C42381">
            <w:pPr>
              <w:pStyle w:val="ad"/>
              <w:tabs>
                <w:tab w:val="left" w:pos="851"/>
              </w:tabs>
              <w:autoSpaceDE w:val="0"/>
              <w:autoSpaceDN w:val="0"/>
              <w:adjustRightInd w:val="0"/>
              <w:ind w:left="0" w:firstLine="709"/>
              <w:jc w:val="both"/>
              <w:rPr>
                <w:bCs/>
                <w:sz w:val="28"/>
              </w:rPr>
            </w:pPr>
            <w:r>
              <w:rPr>
                <w:bCs/>
                <w:sz w:val="28"/>
              </w:rPr>
              <w:t xml:space="preserve">«3.10. </w:t>
            </w:r>
            <w:r w:rsidRPr="007C277E">
              <w:rPr>
                <w:bCs/>
                <w:sz w:val="28"/>
              </w:rPr>
              <w:t>Перечисление субсидии осуществляется Департаментом на лицевой счет для учета операций со средствами участников казначейского сопровождения, открытый в Управлении Федерального казначейства по Ивановской области, в течение 26 рабочих дней со дня заключения соглашения о предоставлении субсидии, в порядке, установленном бюджетным законодательством Российской Федерации.</w:t>
            </w:r>
            <w:r>
              <w:rPr>
                <w:bCs/>
                <w:sz w:val="28"/>
              </w:rPr>
              <w:t>»</w:t>
            </w:r>
          </w:p>
          <w:p w:rsidR="00C42381" w:rsidRPr="00C42381" w:rsidRDefault="00C42381" w:rsidP="00C42381">
            <w:pPr>
              <w:pStyle w:val="ad"/>
              <w:tabs>
                <w:tab w:val="left" w:pos="480"/>
              </w:tabs>
              <w:ind w:left="672"/>
              <w:jc w:val="both"/>
              <w:rPr>
                <w:sz w:val="28"/>
              </w:rPr>
            </w:pPr>
          </w:p>
          <w:p w:rsidR="00356E5C" w:rsidRPr="00C855E2" w:rsidRDefault="00356E5C" w:rsidP="009576AA">
            <w:pPr>
              <w:tabs>
                <w:tab w:val="left" w:pos="480"/>
              </w:tabs>
              <w:ind w:firstLine="709"/>
              <w:jc w:val="both"/>
              <w:rPr>
                <w:rFonts w:ascii="Calibri" w:eastAsia="Calibri" w:hAnsi="Calibri"/>
                <w:sz w:val="22"/>
              </w:rPr>
            </w:pPr>
          </w:p>
          <w:p w:rsidR="00356E5C" w:rsidRPr="00C855E2" w:rsidRDefault="005003A9" w:rsidP="009576AA">
            <w:pPr>
              <w:tabs>
                <w:tab w:val="left" w:pos="240"/>
              </w:tabs>
              <w:autoSpaceDE w:val="0"/>
              <w:autoSpaceDN w:val="0"/>
              <w:adjustRightInd w:val="0"/>
              <w:ind w:firstLine="709"/>
              <w:jc w:val="both"/>
              <w:rPr>
                <w:szCs w:val="28"/>
              </w:rPr>
            </w:pPr>
            <w:r w:rsidRPr="00C855E2">
              <w:rPr>
                <w:sz w:val="28"/>
              </w:rPr>
              <w:t xml:space="preserve"> </w:t>
            </w:r>
            <w:r w:rsidRPr="00C855E2">
              <w:rPr>
                <w:szCs w:val="28"/>
              </w:rPr>
              <w:tab/>
            </w:r>
          </w:p>
        </w:tc>
      </w:tr>
      <w:tr w:rsidR="00356E5C" w:rsidRPr="00C855E2">
        <w:trPr>
          <w:gridAfter w:val="1"/>
          <w:wAfter w:w="48" w:type="dxa"/>
          <w:jc w:val="center"/>
        </w:trPr>
        <w:tc>
          <w:tcPr>
            <w:tcW w:w="9180" w:type="dxa"/>
            <w:gridSpan w:val="2"/>
          </w:tcPr>
          <w:p w:rsidR="00356E5C" w:rsidRPr="00C855E2" w:rsidRDefault="00356E5C">
            <w:pPr>
              <w:autoSpaceDE w:val="0"/>
              <w:autoSpaceDN w:val="0"/>
              <w:adjustRightInd w:val="0"/>
              <w:jc w:val="both"/>
              <w:rPr>
                <w:sz w:val="28"/>
                <w:szCs w:val="28"/>
              </w:rPr>
            </w:pPr>
          </w:p>
        </w:tc>
      </w:tr>
      <w:tr w:rsidR="00356E5C" w:rsidRPr="00C855E2">
        <w:trPr>
          <w:gridAfter w:val="1"/>
          <w:wAfter w:w="48" w:type="dxa"/>
          <w:jc w:val="center"/>
        </w:trPr>
        <w:tc>
          <w:tcPr>
            <w:tcW w:w="9180" w:type="dxa"/>
            <w:gridSpan w:val="2"/>
          </w:tcPr>
          <w:p w:rsidR="00356E5C" w:rsidRPr="00C855E2" w:rsidRDefault="00356E5C">
            <w:pPr>
              <w:autoSpaceDE w:val="0"/>
              <w:autoSpaceDN w:val="0"/>
              <w:adjustRightInd w:val="0"/>
              <w:ind w:firstLine="709"/>
              <w:jc w:val="both"/>
              <w:rPr>
                <w:sz w:val="28"/>
                <w:szCs w:val="28"/>
              </w:rPr>
            </w:pPr>
          </w:p>
        </w:tc>
      </w:tr>
      <w:tr w:rsidR="00356E5C" w:rsidRPr="00C855E2">
        <w:trPr>
          <w:jc w:val="center"/>
        </w:trPr>
        <w:tc>
          <w:tcPr>
            <w:tcW w:w="4590" w:type="dxa"/>
          </w:tcPr>
          <w:p w:rsidR="00356E5C" w:rsidRPr="00C855E2" w:rsidRDefault="005003A9">
            <w:pPr>
              <w:pStyle w:val="a9"/>
              <w:ind w:right="-156" w:firstLine="0"/>
              <w:jc w:val="left"/>
              <w:rPr>
                <w:b/>
              </w:rPr>
            </w:pPr>
            <w:r w:rsidRPr="00C855E2">
              <w:rPr>
                <w:b/>
              </w:rPr>
              <w:t>Губернатор</w:t>
            </w:r>
          </w:p>
          <w:p w:rsidR="00356E5C" w:rsidRPr="00C855E2" w:rsidRDefault="005003A9">
            <w:pPr>
              <w:pStyle w:val="a9"/>
              <w:ind w:right="-156" w:firstLine="0"/>
              <w:jc w:val="left"/>
            </w:pPr>
            <w:r w:rsidRPr="00C855E2">
              <w:rPr>
                <w:b/>
              </w:rPr>
              <w:t>Ивановской области</w:t>
            </w:r>
          </w:p>
        </w:tc>
        <w:tc>
          <w:tcPr>
            <w:tcW w:w="4638" w:type="dxa"/>
            <w:gridSpan w:val="2"/>
          </w:tcPr>
          <w:p w:rsidR="00356E5C" w:rsidRPr="00C855E2" w:rsidRDefault="00356E5C">
            <w:pPr>
              <w:pStyle w:val="a9"/>
              <w:ind w:firstLine="0"/>
              <w:jc w:val="right"/>
              <w:rPr>
                <w:b/>
              </w:rPr>
            </w:pPr>
          </w:p>
          <w:p w:rsidR="00356E5C" w:rsidRPr="00C855E2" w:rsidRDefault="005003A9">
            <w:pPr>
              <w:pStyle w:val="a9"/>
              <w:ind w:firstLine="0"/>
              <w:jc w:val="right"/>
            </w:pPr>
            <w:r w:rsidRPr="00C855E2">
              <w:rPr>
                <w:b/>
              </w:rPr>
              <w:t xml:space="preserve"> С.С. Воскресенский</w:t>
            </w:r>
          </w:p>
        </w:tc>
      </w:tr>
    </w:tbl>
    <w:p w:rsidR="00356E5C" w:rsidRPr="00C855E2" w:rsidRDefault="00356E5C">
      <w:pPr>
        <w:jc w:val="right"/>
        <w:rPr>
          <w:sz w:val="28"/>
          <w:szCs w:val="28"/>
        </w:rPr>
      </w:pPr>
    </w:p>
    <w:p w:rsidR="00356E5C" w:rsidRPr="00C855E2" w:rsidRDefault="00356E5C">
      <w:pPr>
        <w:jc w:val="right"/>
        <w:rPr>
          <w:sz w:val="28"/>
          <w:szCs w:val="28"/>
        </w:rPr>
      </w:pPr>
    </w:p>
    <w:p w:rsidR="002746C1" w:rsidRPr="009A3F4D" w:rsidRDefault="00A07906" w:rsidP="00A07906">
      <w:pPr>
        <w:rPr>
          <w:sz w:val="28"/>
          <w:szCs w:val="28"/>
        </w:rPr>
      </w:pPr>
      <w:r w:rsidRPr="009A3F4D">
        <w:rPr>
          <w:sz w:val="28"/>
          <w:szCs w:val="28"/>
        </w:rPr>
        <w:t xml:space="preserve"> </w:t>
      </w:r>
    </w:p>
    <w:p w:rsidR="002021D5" w:rsidRPr="009A3F4D" w:rsidRDefault="002021D5" w:rsidP="002746C1">
      <w:pPr>
        <w:pStyle w:val="ad"/>
        <w:tabs>
          <w:tab w:val="left" w:pos="555"/>
          <w:tab w:val="left" w:pos="851"/>
        </w:tabs>
        <w:autoSpaceDE w:val="0"/>
        <w:autoSpaceDN w:val="0"/>
        <w:adjustRightInd w:val="0"/>
        <w:ind w:left="0" w:firstLine="709"/>
        <w:jc w:val="both"/>
        <w:rPr>
          <w:sz w:val="28"/>
          <w:szCs w:val="28"/>
        </w:rPr>
      </w:pPr>
    </w:p>
    <w:sectPr w:rsidR="002021D5" w:rsidRPr="009A3F4D">
      <w:headerReference w:type="default" r:id="rId14"/>
      <w:pgSz w:w="11906" w:h="16838"/>
      <w:pgMar w:top="1134" w:right="1276" w:bottom="709" w:left="1559" w:header="720" w:footer="49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50399" w:rsidRDefault="00550399">
      <w:r>
        <w:separator/>
      </w:r>
    </w:p>
  </w:endnote>
  <w:endnote w:type="continuationSeparator" w:id="0">
    <w:p w:rsidR="00550399" w:rsidRDefault="0055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50399" w:rsidRDefault="00550399">
      <w:r>
        <w:separator/>
      </w:r>
    </w:p>
  </w:footnote>
  <w:footnote w:type="continuationSeparator" w:id="0">
    <w:p w:rsidR="00550399" w:rsidRDefault="0055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170"/>
    </w:sdtPr>
    <w:sdtContent>
      <w:p w:rsidR="00550399" w:rsidRDefault="00550399" w:rsidP="000E5F89">
        <w:pPr>
          <w:pStyle w:val="a6"/>
          <w:jc w:val="center"/>
        </w:pPr>
        <w:r>
          <w:fldChar w:fldCharType="begin"/>
        </w:r>
        <w:r>
          <w:instrText xml:space="preserve"> PAGE   \* MERGEFORMAT </w:instrText>
        </w:r>
        <w:r>
          <w:fldChar w:fldCharType="separate"/>
        </w:r>
        <w:r>
          <w:t>2</w:t>
        </w:r>
        <w:r>
          <w:fldChar w:fldCharType="end"/>
        </w:r>
      </w:p>
    </w:sdtContent>
  </w:sdt>
  <w:p w:rsidR="00550399" w:rsidRDefault="005503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586BF"/>
    <w:multiLevelType w:val="multilevel"/>
    <w:tmpl w:val="1E9586BF"/>
    <w:lvl w:ilvl="0">
      <w:start w:val="1"/>
      <w:numFmt w:val="decimal"/>
      <w:suff w:val="space"/>
      <w:lvlText w:val="%1."/>
      <w:lvlJc w:val="left"/>
    </w:lvl>
    <w:lvl w:ilvl="1">
      <w:start w:val="1"/>
      <w:numFmt w:val="decimal"/>
      <w:lvlText w:val="%1.%2."/>
      <w:lvlJc w:val="left"/>
      <w:pPr>
        <w:tabs>
          <w:tab w:val="left" w:pos="312"/>
        </w:tabs>
        <w:ind w:left="672"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408611E2"/>
    <w:multiLevelType w:val="hybridMultilevel"/>
    <w:tmpl w:val="79123BE6"/>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4DA44908"/>
    <w:multiLevelType w:val="hybridMultilevel"/>
    <w:tmpl w:val="DF988C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4DE"/>
    <w:rsid w:val="0000161E"/>
    <w:rsid w:val="000028AC"/>
    <w:rsid w:val="00002E75"/>
    <w:rsid w:val="00005C5F"/>
    <w:rsid w:val="0000701B"/>
    <w:rsid w:val="0001066B"/>
    <w:rsid w:val="00010CBF"/>
    <w:rsid w:val="00010EF4"/>
    <w:rsid w:val="00011E5C"/>
    <w:rsid w:val="00012D1F"/>
    <w:rsid w:val="00014B6A"/>
    <w:rsid w:val="0002004C"/>
    <w:rsid w:val="000210FE"/>
    <w:rsid w:val="00024909"/>
    <w:rsid w:val="000266D0"/>
    <w:rsid w:val="00033E9D"/>
    <w:rsid w:val="00034E84"/>
    <w:rsid w:val="00035564"/>
    <w:rsid w:val="00036B33"/>
    <w:rsid w:val="00037F1E"/>
    <w:rsid w:val="0004489E"/>
    <w:rsid w:val="000577EA"/>
    <w:rsid w:val="00057B46"/>
    <w:rsid w:val="00060465"/>
    <w:rsid w:val="00064D1C"/>
    <w:rsid w:val="00064FFF"/>
    <w:rsid w:val="0006520A"/>
    <w:rsid w:val="00071403"/>
    <w:rsid w:val="0007748F"/>
    <w:rsid w:val="00082774"/>
    <w:rsid w:val="00091909"/>
    <w:rsid w:val="000934E6"/>
    <w:rsid w:val="000A3E7B"/>
    <w:rsid w:val="000A4F23"/>
    <w:rsid w:val="000B448B"/>
    <w:rsid w:val="000B4DC8"/>
    <w:rsid w:val="000B6DAB"/>
    <w:rsid w:val="000C5147"/>
    <w:rsid w:val="000D66FA"/>
    <w:rsid w:val="000E505B"/>
    <w:rsid w:val="000E5F89"/>
    <w:rsid w:val="000F54E0"/>
    <w:rsid w:val="0010186F"/>
    <w:rsid w:val="00103B21"/>
    <w:rsid w:val="0011650A"/>
    <w:rsid w:val="001249E5"/>
    <w:rsid w:val="001312BA"/>
    <w:rsid w:val="00135460"/>
    <w:rsid w:val="00147CD7"/>
    <w:rsid w:val="001539FB"/>
    <w:rsid w:val="00156432"/>
    <w:rsid w:val="0016437A"/>
    <w:rsid w:val="001654B7"/>
    <w:rsid w:val="00172A27"/>
    <w:rsid w:val="00173A85"/>
    <w:rsid w:val="001756F6"/>
    <w:rsid w:val="00190112"/>
    <w:rsid w:val="001907A1"/>
    <w:rsid w:val="0019083B"/>
    <w:rsid w:val="001A6BE4"/>
    <w:rsid w:val="001B0AC4"/>
    <w:rsid w:val="001B2126"/>
    <w:rsid w:val="001B40D5"/>
    <w:rsid w:val="001B5E93"/>
    <w:rsid w:val="001B6EE0"/>
    <w:rsid w:val="001C48B3"/>
    <w:rsid w:val="001D1C17"/>
    <w:rsid w:val="001E637E"/>
    <w:rsid w:val="001F2941"/>
    <w:rsid w:val="001F5329"/>
    <w:rsid w:val="00200B40"/>
    <w:rsid w:val="002021D5"/>
    <w:rsid w:val="00203B7B"/>
    <w:rsid w:val="002053F3"/>
    <w:rsid w:val="00211C25"/>
    <w:rsid w:val="002174EA"/>
    <w:rsid w:val="0021750B"/>
    <w:rsid w:val="002214E9"/>
    <w:rsid w:val="0022555C"/>
    <w:rsid w:val="002258BC"/>
    <w:rsid w:val="00226B84"/>
    <w:rsid w:val="00227223"/>
    <w:rsid w:val="002300A1"/>
    <w:rsid w:val="00230A50"/>
    <w:rsid w:val="00231BFA"/>
    <w:rsid w:val="00232CCA"/>
    <w:rsid w:val="00236FAA"/>
    <w:rsid w:val="00241990"/>
    <w:rsid w:val="00244E86"/>
    <w:rsid w:val="00245C0F"/>
    <w:rsid w:val="0025372E"/>
    <w:rsid w:val="00253808"/>
    <w:rsid w:val="00254E44"/>
    <w:rsid w:val="002553D8"/>
    <w:rsid w:val="002629DC"/>
    <w:rsid w:val="00263401"/>
    <w:rsid w:val="002655E2"/>
    <w:rsid w:val="00273487"/>
    <w:rsid w:val="002746C1"/>
    <w:rsid w:val="00277EC6"/>
    <w:rsid w:val="00282163"/>
    <w:rsid w:val="002879A0"/>
    <w:rsid w:val="002919F3"/>
    <w:rsid w:val="00292C73"/>
    <w:rsid w:val="00292DBC"/>
    <w:rsid w:val="00295DD2"/>
    <w:rsid w:val="00297B7A"/>
    <w:rsid w:val="002A2CFC"/>
    <w:rsid w:val="002A39E0"/>
    <w:rsid w:val="002A667F"/>
    <w:rsid w:val="002A696F"/>
    <w:rsid w:val="002B595F"/>
    <w:rsid w:val="002B5DF2"/>
    <w:rsid w:val="002C0FE7"/>
    <w:rsid w:val="002C24DC"/>
    <w:rsid w:val="002C25F6"/>
    <w:rsid w:val="002C3FF9"/>
    <w:rsid w:val="002C6686"/>
    <w:rsid w:val="002D1874"/>
    <w:rsid w:val="002D4B5B"/>
    <w:rsid w:val="002D6459"/>
    <w:rsid w:val="002D72D3"/>
    <w:rsid w:val="002E250F"/>
    <w:rsid w:val="002E5EB9"/>
    <w:rsid w:val="002F7DB0"/>
    <w:rsid w:val="003026A6"/>
    <w:rsid w:val="00303183"/>
    <w:rsid w:val="00310258"/>
    <w:rsid w:val="00315A2D"/>
    <w:rsid w:val="003174A5"/>
    <w:rsid w:val="0032079A"/>
    <w:rsid w:val="00323169"/>
    <w:rsid w:val="003233CC"/>
    <w:rsid w:val="00324E20"/>
    <w:rsid w:val="0033076A"/>
    <w:rsid w:val="0033577F"/>
    <w:rsid w:val="00335AE0"/>
    <w:rsid w:val="00336A9E"/>
    <w:rsid w:val="00342178"/>
    <w:rsid w:val="00342B1F"/>
    <w:rsid w:val="003443D7"/>
    <w:rsid w:val="00347DD3"/>
    <w:rsid w:val="003521FF"/>
    <w:rsid w:val="00356E5C"/>
    <w:rsid w:val="00357757"/>
    <w:rsid w:val="00361C86"/>
    <w:rsid w:val="00362F38"/>
    <w:rsid w:val="0036545E"/>
    <w:rsid w:val="00366413"/>
    <w:rsid w:val="00370006"/>
    <w:rsid w:val="003706E9"/>
    <w:rsid w:val="00371695"/>
    <w:rsid w:val="003718CA"/>
    <w:rsid w:val="00372E5F"/>
    <w:rsid w:val="00375720"/>
    <w:rsid w:val="003814C2"/>
    <w:rsid w:val="003815CC"/>
    <w:rsid w:val="00382D78"/>
    <w:rsid w:val="00384BD2"/>
    <w:rsid w:val="003874BE"/>
    <w:rsid w:val="00390E33"/>
    <w:rsid w:val="00394931"/>
    <w:rsid w:val="00397AC6"/>
    <w:rsid w:val="003A1089"/>
    <w:rsid w:val="003A15AD"/>
    <w:rsid w:val="003A2DB1"/>
    <w:rsid w:val="003A790A"/>
    <w:rsid w:val="003B065E"/>
    <w:rsid w:val="003B3F6B"/>
    <w:rsid w:val="003B4D24"/>
    <w:rsid w:val="003B6F09"/>
    <w:rsid w:val="003C2851"/>
    <w:rsid w:val="003D1F55"/>
    <w:rsid w:val="003D21E0"/>
    <w:rsid w:val="003D25DA"/>
    <w:rsid w:val="003D7AE4"/>
    <w:rsid w:val="003E26B7"/>
    <w:rsid w:val="003E656B"/>
    <w:rsid w:val="003F0273"/>
    <w:rsid w:val="003F264D"/>
    <w:rsid w:val="003F2B02"/>
    <w:rsid w:val="003F6CA5"/>
    <w:rsid w:val="00403AA0"/>
    <w:rsid w:val="00416128"/>
    <w:rsid w:val="00417A51"/>
    <w:rsid w:val="0042536C"/>
    <w:rsid w:val="00431EC5"/>
    <w:rsid w:val="00433845"/>
    <w:rsid w:val="00434604"/>
    <w:rsid w:val="0043529E"/>
    <w:rsid w:val="00442DEC"/>
    <w:rsid w:val="0045303C"/>
    <w:rsid w:val="0047230F"/>
    <w:rsid w:val="0048126C"/>
    <w:rsid w:val="00481B0F"/>
    <w:rsid w:val="00483131"/>
    <w:rsid w:val="0048608D"/>
    <w:rsid w:val="00486C27"/>
    <w:rsid w:val="00487374"/>
    <w:rsid w:val="00487392"/>
    <w:rsid w:val="004945CC"/>
    <w:rsid w:val="00495E85"/>
    <w:rsid w:val="004965AA"/>
    <w:rsid w:val="0049673A"/>
    <w:rsid w:val="004A31C5"/>
    <w:rsid w:val="004A5554"/>
    <w:rsid w:val="004B2C69"/>
    <w:rsid w:val="004B6EA0"/>
    <w:rsid w:val="004D2334"/>
    <w:rsid w:val="004E0710"/>
    <w:rsid w:val="004E2439"/>
    <w:rsid w:val="004E700E"/>
    <w:rsid w:val="004F116A"/>
    <w:rsid w:val="004F4ACC"/>
    <w:rsid w:val="004F4FB0"/>
    <w:rsid w:val="004F5797"/>
    <w:rsid w:val="004F5EBD"/>
    <w:rsid w:val="005003A9"/>
    <w:rsid w:val="00504465"/>
    <w:rsid w:val="00504BC1"/>
    <w:rsid w:val="00505C2F"/>
    <w:rsid w:val="005119B9"/>
    <w:rsid w:val="00512195"/>
    <w:rsid w:val="0051588D"/>
    <w:rsid w:val="005178FC"/>
    <w:rsid w:val="00520E7B"/>
    <w:rsid w:val="005220DB"/>
    <w:rsid w:val="00522890"/>
    <w:rsid w:val="005312EA"/>
    <w:rsid w:val="0053441F"/>
    <w:rsid w:val="005364F0"/>
    <w:rsid w:val="00536AC0"/>
    <w:rsid w:val="005440F0"/>
    <w:rsid w:val="005446E1"/>
    <w:rsid w:val="0054496E"/>
    <w:rsid w:val="005452C9"/>
    <w:rsid w:val="00545E91"/>
    <w:rsid w:val="00546269"/>
    <w:rsid w:val="0054682B"/>
    <w:rsid w:val="00546D07"/>
    <w:rsid w:val="00550399"/>
    <w:rsid w:val="00552F00"/>
    <w:rsid w:val="00555729"/>
    <w:rsid w:val="00556857"/>
    <w:rsid w:val="00556B80"/>
    <w:rsid w:val="00556C0C"/>
    <w:rsid w:val="005611E7"/>
    <w:rsid w:val="0056370A"/>
    <w:rsid w:val="00563ECC"/>
    <w:rsid w:val="00566B8C"/>
    <w:rsid w:val="00574471"/>
    <w:rsid w:val="005760DC"/>
    <w:rsid w:val="0058343A"/>
    <w:rsid w:val="005860FD"/>
    <w:rsid w:val="005926F6"/>
    <w:rsid w:val="005A2A56"/>
    <w:rsid w:val="005B0359"/>
    <w:rsid w:val="005B03F6"/>
    <w:rsid w:val="005C0071"/>
    <w:rsid w:val="005C3BF8"/>
    <w:rsid w:val="005D0547"/>
    <w:rsid w:val="005D6E4D"/>
    <w:rsid w:val="005E4DA1"/>
    <w:rsid w:val="005F2204"/>
    <w:rsid w:val="005F54AB"/>
    <w:rsid w:val="005F70AB"/>
    <w:rsid w:val="00601BE6"/>
    <w:rsid w:val="00604016"/>
    <w:rsid w:val="00604930"/>
    <w:rsid w:val="00605ECD"/>
    <w:rsid w:val="00606A43"/>
    <w:rsid w:val="00607C19"/>
    <w:rsid w:val="00610834"/>
    <w:rsid w:val="006133C2"/>
    <w:rsid w:val="0062632D"/>
    <w:rsid w:val="006335BA"/>
    <w:rsid w:val="0063627E"/>
    <w:rsid w:val="0063644D"/>
    <w:rsid w:val="00636D69"/>
    <w:rsid w:val="00637E50"/>
    <w:rsid w:val="00644599"/>
    <w:rsid w:val="00645FE7"/>
    <w:rsid w:val="00650E08"/>
    <w:rsid w:val="0065190A"/>
    <w:rsid w:val="006520AF"/>
    <w:rsid w:val="00652D41"/>
    <w:rsid w:val="00652E7A"/>
    <w:rsid w:val="006545F2"/>
    <w:rsid w:val="00657E3C"/>
    <w:rsid w:val="00664974"/>
    <w:rsid w:val="00664B21"/>
    <w:rsid w:val="0067021D"/>
    <w:rsid w:val="006722B9"/>
    <w:rsid w:val="00673FEF"/>
    <w:rsid w:val="00674281"/>
    <w:rsid w:val="006835B4"/>
    <w:rsid w:val="00683A6B"/>
    <w:rsid w:val="006918BB"/>
    <w:rsid w:val="00692A49"/>
    <w:rsid w:val="006964AF"/>
    <w:rsid w:val="006A7DAE"/>
    <w:rsid w:val="006B1D5A"/>
    <w:rsid w:val="006B40C1"/>
    <w:rsid w:val="006B6B9E"/>
    <w:rsid w:val="006C02E1"/>
    <w:rsid w:val="006C49B0"/>
    <w:rsid w:val="006C71E1"/>
    <w:rsid w:val="006D0854"/>
    <w:rsid w:val="006D1465"/>
    <w:rsid w:val="006E146B"/>
    <w:rsid w:val="006E1ADA"/>
    <w:rsid w:val="006E6D06"/>
    <w:rsid w:val="006E7723"/>
    <w:rsid w:val="006F6ABE"/>
    <w:rsid w:val="007014CA"/>
    <w:rsid w:val="007015ED"/>
    <w:rsid w:val="007020BC"/>
    <w:rsid w:val="007026DA"/>
    <w:rsid w:val="00703825"/>
    <w:rsid w:val="00704C51"/>
    <w:rsid w:val="007072B3"/>
    <w:rsid w:val="00710D3E"/>
    <w:rsid w:val="00713862"/>
    <w:rsid w:val="00713CD0"/>
    <w:rsid w:val="0071661A"/>
    <w:rsid w:val="00720BBB"/>
    <w:rsid w:val="007213A5"/>
    <w:rsid w:val="0072592A"/>
    <w:rsid w:val="00725FEC"/>
    <w:rsid w:val="00726494"/>
    <w:rsid w:val="007375DD"/>
    <w:rsid w:val="0074262B"/>
    <w:rsid w:val="00754D82"/>
    <w:rsid w:val="00761CB9"/>
    <w:rsid w:val="00765B4C"/>
    <w:rsid w:val="0077060D"/>
    <w:rsid w:val="0077094D"/>
    <w:rsid w:val="00772A87"/>
    <w:rsid w:val="007732C8"/>
    <w:rsid w:val="00773FF6"/>
    <w:rsid w:val="00784572"/>
    <w:rsid w:val="00790176"/>
    <w:rsid w:val="00792674"/>
    <w:rsid w:val="00793B2A"/>
    <w:rsid w:val="0079499B"/>
    <w:rsid w:val="00796543"/>
    <w:rsid w:val="00797DC5"/>
    <w:rsid w:val="007A68F1"/>
    <w:rsid w:val="007A6E48"/>
    <w:rsid w:val="007A7F9A"/>
    <w:rsid w:val="007B016C"/>
    <w:rsid w:val="007B186B"/>
    <w:rsid w:val="007B2127"/>
    <w:rsid w:val="007B46ED"/>
    <w:rsid w:val="007B7AC3"/>
    <w:rsid w:val="007C170D"/>
    <w:rsid w:val="007C277E"/>
    <w:rsid w:val="007C6D25"/>
    <w:rsid w:val="007D58C6"/>
    <w:rsid w:val="007E02BE"/>
    <w:rsid w:val="007E15E4"/>
    <w:rsid w:val="007E4F25"/>
    <w:rsid w:val="007F1351"/>
    <w:rsid w:val="007F2B08"/>
    <w:rsid w:val="007F3618"/>
    <w:rsid w:val="007F6B5C"/>
    <w:rsid w:val="007F7DD8"/>
    <w:rsid w:val="00805270"/>
    <w:rsid w:val="00810C05"/>
    <w:rsid w:val="00814C8B"/>
    <w:rsid w:val="00822EE1"/>
    <w:rsid w:val="00824EC4"/>
    <w:rsid w:val="00831281"/>
    <w:rsid w:val="0083641B"/>
    <w:rsid w:val="00836B21"/>
    <w:rsid w:val="008463FD"/>
    <w:rsid w:val="0085411C"/>
    <w:rsid w:val="008646D4"/>
    <w:rsid w:val="00865B61"/>
    <w:rsid w:val="00865CCA"/>
    <w:rsid w:val="008672FB"/>
    <w:rsid w:val="008701FC"/>
    <w:rsid w:val="008724D6"/>
    <w:rsid w:val="008752CB"/>
    <w:rsid w:val="00877B3A"/>
    <w:rsid w:val="008825F5"/>
    <w:rsid w:val="00883EF3"/>
    <w:rsid w:val="00886EAC"/>
    <w:rsid w:val="00895044"/>
    <w:rsid w:val="008960FB"/>
    <w:rsid w:val="008A3F5A"/>
    <w:rsid w:val="008B453A"/>
    <w:rsid w:val="008B7A0D"/>
    <w:rsid w:val="008C0612"/>
    <w:rsid w:val="008C4374"/>
    <w:rsid w:val="008C5E3D"/>
    <w:rsid w:val="008C6261"/>
    <w:rsid w:val="008D3A69"/>
    <w:rsid w:val="008D67C8"/>
    <w:rsid w:val="008E438E"/>
    <w:rsid w:val="008F005B"/>
    <w:rsid w:val="008F141D"/>
    <w:rsid w:val="008F1BA1"/>
    <w:rsid w:val="008F65B7"/>
    <w:rsid w:val="00902A7F"/>
    <w:rsid w:val="00907E0A"/>
    <w:rsid w:val="009116CB"/>
    <w:rsid w:val="009341A1"/>
    <w:rsid w:val="00940A00"/>
    <w:rsid w:val="00946E83"/>
    <w:rsid w:val="00951AA7"/>
    <w:rsid w:val="00955D26"/>
    <w:rsid w:val="009576AA"/>
    <w:rsid w:val="00964111"/>
    <w:rsid w:val="009667EC"/>
    <w:rsid w:val="0096713F"/>
    <w:rsid w:val="0097068C"/>
    <w:rsid w:val="009708B1"/>
    <w:rsid w:val="00970A78"/>
    <w:rsid w:val="00972EF5"/>
    <w:rsid w:val="0097495A"/>
    <w:rsid w:val="00974A57"/>
    <w:rsid w:val="00976876"/>
    <w:rsid w:val="00977911"/>
    <w:rsid w:val="0099577A"/>
    <w:rsid w:val="009A2DD0"/>
    <w:rsid w:val="009A396A"/>
    <w:rsid w:val="009A3F4D"/>
    <w:rsid w:val="009B107D"/>
    <w:rsid w:val="009B21A6"/>
    <w:rsid w:val="009C0CB5"/>
    <w:rsid w:val="009C336B"/>
    <w:rsid w:val="009C3FA7"/>
    <w:rsid w:val="009C6FBF"/>
    <w:rsid w:val="009D302D"/>
    <w:rsid w:val="009D5CA2"/>
    <w:rsid w:val="009D6766"/>
    <w:rsid w:val="009E3500"/>
    <w:rsid w:val="009F2645"/>
    <w:rsid w:val="009F5CEB"/>
    <w:rsid w:val="009F64D3"/>
    <w:rsid w:val="00A03A67"/>
    <w:rsid w:val="00A07906"/>
    <w:rsid w:val="00A201A5"/>
    <w:rsid w:val="00A22118"/>
    <w:rsid w:val="00A22B5F"/>
    <w:rsid w:val="00A2390B"/>
    <w:rsid w:val="00A2471D"/>
    <w:rsid w:val="00A275EE"/>
    <w:rsid w:val="00A37F40"/>
    <w:rsid w:val="00A41C09"/>
    <w:rsid w:val="00A4239F"/>
    <w:rsid w:val="00A45389"/>
    <w:rsid w:val="00A45C2E"/>
    <w:rsid w:val="00A470DC"/>
    <w:rsid w:val="00A505E0"/>
    <w:rsid w:val="00A51754"/>
    <w:rsid w:val="00A52567"/>
    <w:rsid w:val="00A604C3"/>
    <w:rsid w:val="00A67F29"/>
    <w:rsid w:val="00A72047"/>
    <w:rsid w:val="00A7602D"/>
    <w:rsid w:val="00A826CF"/>
    <w:rsid w:val="00A85068"/>
    <w:rsid w:val="00A860F0"/>
    <w:rsid w:val="00A865F2"/>
    <w:rsid w:val="00A876B3"/>
    <w:rsid w:val="00A903E3"/>
    <w:rsid w:val="00A90D2D"/>
    <w:rsid w:val="00A978F7"/>
    <w:rsid w:val="00AA15CD"/>
    <w:rsid w:val="00AA2185"/>
    <w:rsid w:val="00AA4B19"/>
    <w:rsid w:val="00AA624A"/>
    <w:rsid w:val="00AB22B7"/>
    <w:rsid w:val="00AB24AD"/>
    <w:rsid w:val="00AB623C"/>
    <w:rsid w:val="00AC2FA6"/>
    <w:rsid w:val="00AD02A6"/>
    <w:rsid w:val="00AD5503"/>
    <w:rsid w:val="00AD65CC"/>
    <w:rsid w:val="00AD770F"/>
    <w:rsid w:val="00AD7868"/>
    <w:rsid w:val="00AE0145"/>
    <w:rsid w:val="00AE1C44"/>
    <w:rsid w:val="00AE1E86"/>
    <w:rsid w:val="00AE4DCC"/>
    <w:rsid w:val="00AF1251"/>
    <w:rsid w:val="00AF5ECA"/>
    <w:rsid w:val="00AF695C"/>
    <w:rsid w:val="00B00ADC"/>
    <w:rsid w:val="00B0528B"/>
    <w:rsid w:val="00B11C35"/>
    <w:rsid w:val="00B21EF4"/>
    <w:rsid w:val="00B36F8E"/>
    <w:rsid w:val="00B40578"/>
    <w:rsid w:val="00B42A19"/>
    <w:rsid w:val="00B43761"/>
    <w:rsid w:val="00B445C4"/>
    <w:rsid w:val="00B44FDE"/>
    <w:rsid w:val="00B56D08"/>
    <w:rsid w:val="00B60664"/>
    <w:rsid w:val="00B65F36"/>
    <w:rsid w:val="00B66F6A"/>
    <w:rsid w:val="00B71AF2"/>
    <w:rsid w:val="00B753BA"/>
    <w:rsid w:val="00B77A7F"/>
    <w:rsid w:val="00B8036E"/>
    <w:rsid w:val="00B80A59"/>
    <w:rsid w:val="00B82084"/>
    <w:rsid w:val="00B857B6"/>
    <w:rsid w:val="00B90530"/>
    <w:rsid w:val="00B91B9C"/>
    <w:rsid w:val="00BA3368"/>
    <w:rsid w:val="00BB189E"/>
    <w:rsid w:val="00BB19E7"/>
    <w:rsid w:val="00BB1EBF"/>
    <w:rsid w:val="00BB3243"/>
    <w:rsid w:val="00BB6182"/>
    <w:rsid w:val="00BC2344"/>
    <w:rsid w:val="00BD0BF5"/>
    <w:rsid w:val="00BD2009"/>
    <w:rsid w:val="00BD65B4"/>
    <w:rsid w:val="00BE4E17"/>
    <w:rsid w:val="00BF2411"/>
    <w:rsid w:val="00BF3982"/>
    <w:rsid w:val="00BF4378"/>
    <w:rsid w:val="00BF43F4"/>
    <w:rsid w:val="00BF4ECD"/>
    <w:rsid w:val="00BF543B"/>
    <w:rsid w:val="00BF5F1E"/>
    <w:rsid w:val="00BF7028"/>
    <w:rsid w:val="00C01D90"/>
    <w:rsid w:val="00C05393"/>
    <w:rsid w:val="00C062B3"/>
    <w:rsid w:val="00C11D4D"/>
    <w:rsid w:val="00C207BE"/>
    <w:rsid w:val="00C22458"/>
    <w:rsid w:val="00C226C7"/>
    <w:rsid w:val="00C241C1"/>
    <w:rsid w:val="00C27CE7"/>
    <w:rsid w:val="00C30A80"/>
    <w:rsid w:val="00C325B0"/>
    <w:rsid w:val="00C3337E"/>
    <w:rsid w:val="00C339AC"/>
    <w:rsid w:val="00C33C16"/>
    <w:rsid w:val="00C42381"/>
    <w:rsid w:val="00C43E3F"/>
    <w:rsid w:val="00C46ED0"/>
    <w:rsid w:val="00C52AC0"/>
    <w:rsid w:val="00C541D3"/>
    <w:rsid w:val="00C542D7"/>
    <w:rsid w:val="00C55916"/>
    <w:rsid w:val="00C5721A"/>
    <w:rsid w:val="00C57E12"/>
    <w:rsid w:val="00C649BD"/>
    <w:rsid w:val="00C711A7"/>
    <w:rsid w:val="00C718F8"/>
    <w:rsid w:val="00C73FD2"/>
    <w:rsid w:val="00C75A30"/>
    <w:rsid w:val="00C82843"/>
    <w:rsid w:val="00C853C1"/>
    <w:rsid w:val="00C855E2"/>
    <w:rsid w:val="00C85C6F"/>
    <w:rsid w:val="00C86A67"/>
    <w:rsid w:val="00C91384"/>
    <w:rsid w:val="00C93C1B"/>
    <w:rsid w:val="00C97ED4"/>
    <w:rsid w:val="00CA12ED"/>
    <w:rsid w:val="00CA15DA"/>
    <w:rsid w:val="00CA19C3"/>
    <w:rsid w:val="00CA3C54"/>
    <w:rsid w:val="00CA7450"/>
    <w:rsid w:val="00CA780A"/>
    <w:rsid w:val="00CB02D2"/>
    <w:rsid w:val="00CB56E2"/>
    <w:rsid w:val="00CB7F13"/>
    <w:rsid w:val="00CC11CD"/>
    <w:rsid w:val="00CC1B51"/>
    <w:rsid w:val="00CC26C1"/>
    <w:rsid w:val="00CD0288"/>
    <w:rsid w:val="00CD10EB"/>
    <w:rsid w:val="00CE0364"/>
    <w:rsid w:val="00CF1DFB"/>
    <w:rsid w:val="00CF2F3B"/>
    <w:rsid w:val="00CF5725"/>
    <w:rsid w:val="00CF58A1"/>
    <w:rsid w:val="00CF7EC9"/>
    <w:rsid w:val="00D021AD"/>
    <w:rsid w:val="00D12418"/>
    <w:rsid w:val="00D16729"/>
    <w:rsid w:val="00D17438"/>
    <w:rsid w:val="00D20B5D"/>
    <w:rsid w:val="00D229B3"/>
    <w:rsid w:val="00D22DD4"/>
    <w:rsid w:val="00D233F9"/>
    <w:rsid w:val="00D23FBD"/>
    <w:rsid w:val="00D27288"/>
    <w:rsid w:val="00D274AE"/>
    <w:rsid w:val="00D27E46"/>
    <w:rsid w:val="00D312CC"/>
    <w:rsid w:val="00D34392"/>
    <w:rsid w:val="00D4267C"/>
    <w:rsid w:val="00D469B3"/>
    <w:rsid w:val="00D55573"/>
    <w:rsid w:val="00D55782"/>
    <w:rsid w:val="00D55934"/>
    <w:rsid w:val="00D55D40"/>
    <w:rsid w:val="00D61D30"/>
    <w:rsid w:val="00D64B95"/>
    <w:rsid w:val="00D66794"/>
    <w:rsid w:val="00D71681"/>
    <w:rsid w:val="00D72A34"/>
    <w:rsid w:val="00D73E58"/>
    <w:rsid w:val="00D75646"/>
    <w:rsid w:val="00D84FBD"/>
    <w:rsid w:val="00D85955"/>
    <w:rsid w:val="00D85D87"/>
    <w:rsid w:val="00D90ED2"/>
    <w:rsid w:val="00D921B5"/>
    <w:rsid w:val="00D978A7"/>
    <w:rsid w:val="00DA0105"/>
    <w:rsid w:val="00DA17C8"/>
    <w:rsid w:val="00DA44FF"/>
    <w:rsid w:val="00DA4BA9"/>
    <w:rsid w:val="00DB0933"/>
    <w:rsid w:val="00DB12BC"/>
    <w:rsid w:val="00DC0A67"/>
    <w:rsid w:val="00DC28E4"/>
    <w:rsid w:val="00DD141F"/>
    <w:rsid w:val="00DD49C4"/>
    <w:rsid w:val="00DE0380"/>
    <w:rsid w:val="00DE0BBA"/>
    <w:rsid w:val="00DE13A7"/>
    <w:rsid w:val="00DE3D18"/>
    <w:rsid w:val="00DE66CE"/>
    <w:rsid w:val="00DF1519"/>
    <w:rsid w:val="00DF4DD6"/>
    <w:rsid w:val="00E11AD6"/>
    <w:rsid w:val="00E11F07"/>
    <w:rsid w:val="00E12EEA"/>
    <w:rsid w:val="00E14A74"/>
    <w:rsid w:val="00E20AF5"/>
    <w:rsid w:val="00E21D2E"/>
    <w:rsid w:val="00E25BCD"/>
    <w:rsid w:val="00E263D7"/>
    <w:rsid w:val="00E271D4"/>
    <w:rsid w:val="00E3099C"/>
    <w:rsid w:val="00E30B5C"/>
    <w:rsid w:val="00E313EE"/>
    <w:rsid w:val="00E336CA"/>
    <w:rsid w:val="00E37366"/>
    <w:rsid w:val="00E4268E"/>
    <w:rsid w:val="00E452D4"/>
    <w:rsid w:val="00E544E6"/>
    <w:rsid w:val="00E62B99"/>
    <w:rsid w:val="00E6339A"/>
    <w:rsid w:val="00E65B43"/>
    <w:rsid w:val="00E660D6"/>
    <w:rsid w:val="00E677C4"/>
    <w:rsid w:val="00E70476"/>
    <w:rsid w:val="00E70FB7"/>
    <w:rsid w:val="00E71364"/>
    <w:rsid w:val="00E72D13"/>
    <w:rsid w:val="00E72EF3"/>
    <w:rsid w:val="00E7413D"/>
    <w:rsid w:val="00E811C5"/>
    <w:rsid w:val="00E83553"/>
    <w:rsid w:val="00E84076"/>
    <w:rsid w:val="00E84591"/>
    <w:rsid w:val="00E9217C"/>
    <w:rsid w:val="00E9344A"/>
    <w:rsid w:val="00E96023"/>
    <w:rsid w:val="00E962F9"/>
    <w:rsid w:val="00EA12D8"/>
    <w:rsid w:val="00EB1558"/>
    <w:rsid w:val="00EB2884"/>
    <w:rsid w:val="00EB5667"/>
    <w:rsid w:val="00EB7293"/>
    <w:rsid w:val="00EB7D8B"/>
    <w:rsid w:val="00EC5E75"/>
    <w:rsid w:val="00ED58BC"/>
    <w:rsid w:val="00ED616F"/>
    <w:rsid w:val="00ED7595"/>
    <w:rsid w:val="00ED7B7B"/>
    <w:rsid w:val="00EE24FF"/>
    <w:rsid w:val="00EE4DB9"/>
    <w:rsid w:val="00EF01EC"/>
    <w:rsid w:val="00EF7810"/>
    <w:rsid w:val="00EF7C84"/>
    <w:rsid w:val="00F00728"/>
    <w:rsid w:val="00F0130D"/>
    <w:rsid w:val="00F01DD1"/>
    <w:rsid w:val="00F04493"/>
    <w:rsid w:val="00F1347A"/>
    <w:rsid w:val="00F177C1"/>
    <w:rsid w:val="00F2549E"/>
    <w:rsid w:val="00F265AD"/>
    <w:rsid w:val="00F31EAF"/>
    <w:rsid w:val="00F33693"/>
    <w:rsid w:val="00F351E2"/>
    <w:rsid w:val="00F41F01"/>
    <w:rsid w:val="00F426E8"/>
    <w:rsid w:val="00F504CB"/>
    <w:rsid w:val="00F53B36"/>
    <w:rsid w:val="00F63679"/>
    <w:rsid w:val="00F77FAA"/>
    <w:rsid w:val="00F808B8"/>
    <w:rsid w:val="00F8129C"/>
    <w:rsid w:val="00F865C9"/>
    <w:rsid w:val="00F9033A"/>
    <w:rsid w:val="00FA7949"/>
    <w:rsid w:val="00FB030D"/>
    <w:rsid w:val="00FB2F4B"/>
    <w:rsid w:val="00FC039D"/>
    <w:rsid w:val="00FC44E3"/>
    <w:rsid w:val="00FC49E6"/>
    <w:rsid w:val="00FC78E1"/>
    <w:rsid w:val="00FD2BF3"/>
    <w:rsid w:val="00FE04D2"/>
    <w:rsid w:val="00FE4E16"/>
    <w:rsid w:val="00FF18FF"/>
    <w:rsid w:val="00FF379D"/>
    <w:rsid w:val="098A671B"/>
    <w:rsid w:val="09B8032E"/>
    <w:rsid w:val="2F2E03CE"/>
    <w:rsid w:val="30AB170C"/>
    <w:rsid w:val="4B631B10"/>
    <w:rsid w:val="5887192C"/>
    <w:rsid w:val="6D5D384D"/>
    <w:rsid w:val="7CCB0C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57C91"/>
  <w15:docId w15:val="{CEB2AB60-8A1C-4A93-97F7-6680DB2F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8C6"/>
    <w:rPr>
      <w:sz w:val="24"/>
      <w:szCs w:val="24"/>
    </w:rPr>
  </w:style>
  <w:style w:type="paragraph" w:styleId="1">
    <w:name w:val="heading 1"/>
    <w:basedOn w:val="a"/>
    <w:next w:val="a"/>
    <w:link w:val="10"/>
    <w:qFormat/>
    <w:pPr>
      <w:keepNext/>
      <w:jc w:val="righ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themeColor="hyperlink"/>
      <w:u w:val="single"/>
    </w:rPr>
  </w:style>
  <w:style w:type="paragraph" w:styleId="a4">
    <w:name w:val="Balloon Text"/>
    <w:basedOn w:val="a"/>
    <w:link w:val="a5"/>
    <w:rPr>
      <w:rFonts w:ascii="Tahoma" w:hAnsi="Tahoma" w:cs="Tahoma"/>
      <w:sz w:val="16"/>
      <w:szCs w:val="16"/>
    </w:rPr>
  </w:style>
  <w:style w:type="paragraph" w:styleId="a6">
    <w:name w:val="header"/>
    <w:basedOn w:val="a"/>
    <w:link w:val="a7"/>
    <w:uiPriority w:val="99"/>
    <w:qFormat/>
    <w:pPr>
      <w:tabs>
        <w:tab w:val="center" w:pos="4677"/>
        <w:tab w:val="right" w:pos="9355"/>
      </w:tabs>
    </w:pPr>
  </w:style>
  <w:style w:type="paragraph" w:styleId="a8">
    <w:name w:val="Body Text"/>
    <w:basedOn w:val="a"/>
    <w:qFormat/>
    <w:rPr>
      <w:sz w:val="44"/>
      <w:szCs w:val="20"/>
    </w:rPr>
  </w:style>
  <w:style w:type="paragraph" w:styleId="a9">
    <w:name w:val="Body Text Indent"/>
    <w:basedOn w:val="a"/>
    <w:link w:val="aa"/>
    <w:qFormat/>
    <w:pPr>
      <w:ind w:firstLine="720"/>
      <w:jc w:val="both"/>
    </w:pPr>
    <w:rPr>
      <w:sz w:val="28"/>
      <w:szCs w:val="20"/>
    </w:rPr>
  </w:style>
  <w:style w:type="paragraph" w:styleId="ab">
    <w:name w:val="footer"/>
    <w:basedOn w:val="a"/>
    <w:qFormat/>
    <w:pPr>
      <w:tabs>
        <w:tab w:val="center" w:pos="4153"/>
        <w:tab w:val="right" w:pos="8306"/>
      </w:tabs>
    </w:pPr>
    <w:rPr>
      <w:szCs w:val="20"/>
    </w:rPr>
  </w:style>
  <w:style w:type="table" w:styleId="ac">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Основной текст с отступом Знак"/>
    <w:basedOn w:val="a0"/>
    <w:link w:val="a9"/>
    <w:rPr>
      <w:sz w:val="28"/>
    </w:rPr>
  </w:style>
  <w:style w:type="character" w:customStyle="1" w:styleId="a5">
    <w:name w:val="Текст выноски Знак"/>
    <w:basedOn w:val="a0"/>
    <w:link w:val="a4"/>
    <w:rPr>
      <w:rFonts w:ascii="Tahoma" w:hAnsi="Tahoma" w:cs="Tahoma"/>
      <w:sz w:val="16"/>
      <w:szCs w:val="16"/>
    </w:rPr>
  </w:style>
  <w:style w:type="character" w:customStyle="1" w:styleId="10">
    <w:name w:val="Заголовок 1 Знак"/>
    <w:basedOn w:val="a0"/>
    <w:link w:val="1"/>
    <w:rPr>
      <w:sz w:val="28"/>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a7">
    <w:name w:val="Верхний колонтитул Знак"/>
    <w:basedOn w:val="a0"/>
    <w:link w:val="a6"/>
    <w:uiPriority w:val="99"/>
    <w:qFormat/>
    <w:rPr>
      <w:sz w:val="24"/>
      <w:szCs w:val="24"/>
    </w:rPr>
  </w:style>
  <w:style w:type="paragraph" w:styleId="ad">
    <w:name w:val="List Paragraph"/>
    <w:basedOn w:val="a"/>
    <w:uiPriority w:val="34"/>
    <w:qFormat/>
    <w:pPr>
      <w:ind w:left="720"/>
      <w:contextualSpacing/>
    </w:pPr>
  </w:style>
  <w:style w:type="paragraph" w:styleId="ae">
    <w:name w:val="Normal (Web)"/>
    <w:basedOn w:val="a"/>
    <w:uiPriority w:val="99"/>
    <w:rsid w:val="001E637E"/>
  </w:style>
  <w:style w:type="paragraph" w:customStyle="1" w:styleId="ConsPlusNormal">
    <w:name w:val="ConsPlusNormal"/>
    <w:qFormat/>
    <w:rsid w:val="006C49B0"/>
    <w:pPr>
      <w:widowControl w:val="0"/>
      <w:autoSpaceDE w:val="0"/>
      <w:autoSpaceDN w:val="0"/>
      <w:adjustRightInd w:val="0"/>
      <w:ind w:firstLine="720"/>
    </w:pPr>
    <w:rPr>
      <w:rFonts w:ascii="Arial" w:hAnsi="Arial" w:cs="Arial"/>
    </w:rPr>
  </w:style>
  <w:style w:type="character" w:customStyle="1" w:styleId="af">
    <w:name w:val="Цветовое выделение"/>
    <w:uiPriority w:val="99"/>
    <w:rsid w:val="009A3F4D"/>
    <w:rPr>
      <w:b/>
      <w:bCs w:val="0"/>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8315">
      <w:bodyDiv w:val="1"/>
      <w:marLeft w:val="0"/>
      <w:marRight w:val="0"/>
      <w:marTop w:val="0"/>
      <w:marBottom w:val="0"/>
      <w:divBdr>
        <w:top w:val="none" w:sz="0" w:space="0" w:color="auto"/>
        <w:left w:val="none" w:sz="0" w:space="0" w:color="auto"/>
        <w:bottom w:val="none" w:sz="0" w:space="0" w:color="auto"/>
        <w:right w:val="none" w:sz="0" w:space="0" w:color="auto"/>
      </w:divBdr>
    </w:div>
    <w:div w:id="93675228">
      <w:bodyDiv w:val="1"/>
      <w:marLeft w:val="0"/>
      <w:marRight w:val="0"/>
      <w:marTop w:val="0"/>
      <w:marBottom w:val="0"/>
      <w:divBdr>
        <w:top w:val="none" w:sz="0" w:space="0" w:color="auto"/>
        <w:left w:val="none" w:sz="0" w:space="0" w:color="auto"/>
        <w:bottom w:val="none" w:sz="0" w:space="0" w:color="auto"/>
        <w:right w:val="none" w:sz="0" w:space="0" w:color="auto"/>
      </w:divBdr>
    </w:div>
    <w:div w:id="113836435">
      <w:bodyDiv w:val="1"/>
      <w:marLeft w:val="0"/>
      <w:marRight w:val="0"/>
      <w:marTop w:val="0"/>
      <w:marBottom w:val="0"/>
      <w:divBdr>
        <w:top w:val="none" w:sz="0" w:space="0" w:color="auto"/>
        <w:left w:val="none" w:sz="0" w:space="0" w:color="auto"/>
        <w:bottom w:val="none" w:sz="0" w:space="0" w:color="auto"/>
        <w:right w:val="none" w:sz="0" w:space="0" w:color="auto"/>
      </w:divBdr>
    </w:div>
    <w:div w:id="153763771">
      <w:bodyDiv w:val="1"/>
      <w:marLeft w:val="0"/>
      <w:marRight w:val="0"/>
      <w:marTop w:val="0"/>
      <w:marBottom w:val="0"/>
      <w:divBdr>
        <w:top w:val="none" w:sz="0" w:space="0" w:color="auto"/>
        <w:left w:val="none" w:sz="0" w:space="0" w:color="auto"/>
        <w:bottom w:val="none" w:sz="0" w:space="0" w:color="auto"/>
        <w:right w:val="none" w:sz="0" w:space="0" w:color="auto"/>
      </w:divBdr>
    </w:div>
    <w:div w:id="350182367">
      <w:bodyDiv w:val="1"/>
      <w:marLeft w:val="0"/>
      <w:marRight w:val="0"/>
      <w:marTop w:val="0"/>
      <w:marBottom w:val="0"/>
      <w:divBdr>
        <w:top w:val="none" w:sz="0" w:space="0" w:color="auto"/>
        <w:left w:val="none" w:sz="0" w:space="0" w:color="auto"/>
        <w:bottom w:val="none" w:sz="0" w:space="0" w:color="auto"/>
        <w:right w:val="none" w:sz="0" w:space="0" w:color="auto"/>
      </w:divBdr>
    </w:div>
    <w:div w:id="861238359">
      <w:bodyDiv w:val="1"/>
      <w:marLeft w:val="0"/>
      <w:marRight w:val="0"/>
      <w:marTop w:val="0"/>
      <w:marBottom w:val="0"/>
      <w:divBdr>
        <w:top w:val="none" w:sz="0" w:space="0" w:color="auto"/>
        <w:left w:val="none" w:sz="0" w:space="0" w:color="auto"/>
        <w:bottom w:val="none" w:sz="0" w:space="0" w:color="auto"/>
        <w:right w:val="none" w:sz="0" w:space="0" w:color="auto"/>
      </w:divBdr>
    </w:div>
    <w:div w:id="931159093">
      <w:bodyDiv w:val="1"/>
      <w:marLeft w:val="0"/>
      <w:marRight w:val="0"/>
      <w:marTop w:val="0"/>
      <w:marBottom w:val="0"/>
      <w:divBdr>
        <w:top w:val="none" w:sz="0" w:space="0" w:color="auto"/>
        <w:left w:val="none" w:sz="0" w:space="0" w:color="auto"/>
        <w:bottom w:val="none" w:sz="0" w:space="0" w:color="auto"/>
        <w:right w:val="none" w:sz="0" w:space="0" w:color="auto"/>
      </w:divBdr>
    </w:div>
    <w:div w:id="999581292">
      <w:bodyDiv w:val="1"/>
      <w:marLeft w:val="0"/>
      <w:marRight w:val="0"/>
      <w:marTop w:val="0"/>
      <w:marBottom w:val="0"/>
      <w:divBdr>
        <w:top w:val="none" w:sz="0" w:space="0" w:color="auto"/>
        <w:left w:val="none" w:sz="0" w:space="0" w:color="auto"/>
        <w:bottom w:val="none" w:sz="0" w:space="0" w:color="auto"/>
        <w:right w:val="none" w:sz="0" w:space="0" w:color="auto"/>
      </w:divBdr>
    </w:div>
    <w:div w:id="1304582915">
      <w:bodyDiv w:val="1"/>
      <w:marLeft w:val="0"/>
      <w:marRight w:val="0"/>
      <w:marTop w:val="0"/>
      <w:marBottom w:val="0"/>
      <w:divBdr>
        <w:top w:val="none" w:sz="0" w:space="0" w:color="auto"/>
        <w:left w:val="none" w:sz="0" w:space="0" w:color="auto"/>
        <w:bottom w:val="none" w:sz="0" w:space="0" w:color="auto"/>
        <w:right w:val="none" w:sz="0" w:space="0" w:color="auto"/>
      </w:divBdr>
    </w:div>
    <w:div w:id="1421368353">
      <w:bodyDiv w:val="1"/>
      <w:marLeft w:val="0"/>
      <w:marRight w:val="0"/>
      <w:marTop w:val="0"/>
      <w:marBottom w:val="0"/>
      <w:divBdr>
        <w:top w:val="none" w:sz="0" w:space="0" w:color="auto"/>
        <w:left w:val="none" w:sz="0" w:space="0" w:color="auto"/>
        <w:bottom w:val="none" w:sz="0" w:space="0" w:color="auto"/>
        <w:right w:val="none" w:sz="0" w:space="0" w:color="auto"/>
      </w:divBdr>
    </w:div>
    <w:div w:id="1940525249">
      <w:bodyDiv w:val="1"/>
      <w:marLeft w:val="0"/>
      <w:marRight w:val="0"/>
      <w:marTop w:val="0"/>
      <w:marBottom w:val="0"/>
      <w:divBdr>
        <w:top w:val="none" w:sz="0" w:space="0" w:color="auto"/>
        <w:left w:val="none" w:sz="0" w:space="0" w:color="auto"/>
        <w:bottom w:val="none" w:sz="0" w:space="0" w:color="auto"/>
        <w:right w:val="none" w:sz="0" w:space="0" w:color="auto"/>
      </w:divBdr>
    </w:div>
    <w:div w:id="1961373614">
      <w:bodyDiv w:val="1"/>
      <w:marLeft w:val="0"/>
      <w:marRight w:val="0"/>
      <w:marTop w:val="0"/>
      <w:marBottom w:val="0"/>
      <w:divBdr>
        <w:top w:val="none" w:sz="0" w:space="0" w:color="auto"/>
        <w:left w:val="none" w:sz="0" w:space="0" w:color="auto"/>
        <w:bottom w:val="none" w:sz="0" w:space="0" w:color="auto"/>
        <w:right w:val="none" w:sz="0" w:space="0" w:color="auto"/>
      </w:divBdr>
    </w:div>
    <w:div w:id="211589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61663&amp;dst=100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7796&amp;dst=1000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7796&amp;dst=1000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54297" TargetMode="External"/><Relationship Id="rId4" Type="http://schemas.openxmlformats.org/officeDocument/2006/relationships/settings" Target="settings.xml"/><Relationship Id="rId9" Type="http://schemas.openxmlformats.org/officeDocument/2006/relationships/hyperlink" Target="https://login.consultant.ru/link/?req=doc&amp;base=LAW&amp;n=480810&amp;dst=726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B1A7-13E1-4C71-9F53-43F11574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922</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Ivadm</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dc:creator>
  <cp:lastModifiedBy>Соваренко Антон</cp:lastModifiedBy>
  <cp:revision>13</cp:revision>
  <cp:lastPrinted>2024-10-17T07:43:00Z</cp:lastPrinted>
  <dcterms:created xsi:type="dcterms:W3CDTF">2025-07-08T06:04:00Z</dcterms:created>
  <dcterms:modified xsi:type="dcterms:W3CDTF">2025-09-30T10:48:00Z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1049-12.2.0.18165</vt:lpwstr>
  </property>
  <property fmtid="{D5CDD505-2E9C-101B-9397-08002B2CF9AE}" pid="3" name="ICV">
    <vt:lpwstr>59219575B5844F73B21A94F89CDA789C_13</vt:lpwstr>
  </property>
</Properties>
</file>