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560" w:leader="none"/>
        </w:tabs>
        <w:spacing w:before="0" w:after="0"/>
        <w:contextualSpacing/>
        <w:jc w:val="center"/>
        <w:rPr>
          <w:sz w:val="28"/>
        </w:rPr>
      </w:pPr>
      <w:r>
        <w:rPr/>
        <w:drawing>
          <wp:inline distT="0" distB="0" distL="0" distR="0">
            <wp:extent cx="990600" cy="733425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1560" w:leader="none"/>
        </w:tabs>
        <w:spacing w:before="0" w:after="0"/>
        <w:contextualSpacing/>
        <w:jc w:val="center"/>
        <w:rPr>
          <w:sz w:val="28"/>
        </w:rPr>
      </w:pPr>
      <w:r>
        <w:rPr>
          <w:sz w:val="28"/>
        </w:rPr>
      </w:r>
    </w:p>
    <w:p>
      <w:pPr>
        <w:pStyle w:val="Style20"/>
        <w:tabs>
          <w:tab w:val="clear" w:pos="708"/>
          <w:tab w:val="left" w:pos="1560" w:leader="none"/>
        </w:tabs>
        <w:spacing w:before="0" w:after="0"/>
        <w:contextualSpacing/>
        <w:jc w:val="center"/>
        <w:rPr>
          <w:b/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>
      <w:pPr>
        <w:pStyle w:val="Style20"/>
        <w:tabs>
          <w:tab w:val="clear" w:pos="708"/>
          <w:tab w:val="left" w:pos="1560" w:leader="none"/>
        </w:tabs>
        <w:spacing w:before="0" w:after="0"/>
        <w:contextualSpacing/>
        <w:jc w:val="center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</w:r>
    </w:p>
    <w:p>
      <w:pPr>
        <w:pStyle w:val="Style20"/>
        <w:tabs>
          <w:tab w:val="clear" w:pos="708"/>
          <w:tab w:val="left" w:pos="1560" w:leader="none"/>
        </w:tabs>
        <w:spacing w:before="0" w:after="0"/>
        <w:contextualSpacing/>
        <w:jc w:val="center"/>
        <w:rPr>
          <w:b/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>
      <w:pPr>
        <w:pStyle w:val="Style20"/>
        <w:tabs>
          <w:tab w:val="clear" w:pos="708"/>
          <w:tab w:val="left" w:pos="1560" w:leader="none"/>
        </w:tabs>
        <w:spacing w:before="0" w:after="0"/>
        <w:contextualSpacing/>
        <w:jc w:val="center"/>
        <w:rPr>
          <w:spacing w:val="34"/>
          <w:sz w:val="28"/>
          <w:szCs w:val="28"/>
        </w:rPr>
      </w:pPr>
      <w:r>
        <w:rPr>
          <w:spacing w:val="34"/>
          <w:sz w:val="28"/>
          <w:szCs w:val="28"/>
        </w:rPr>
      </w:r>
    </w:p>
    <w:p>
      <w:pPr>
        <w:pStyle w:val="Style20"/>
        <w:tabs>
          <w:tab w:val="clear" w:pos="708"/>
          <w:tab w:val="left" w:pos="1560" w:leader="none"/>
        </w:tabs>
        <w:spacing w:before="0" w:after="0"/>
        <w:contextualSpacing/>
        <w:jc w:val="center"/>
        <w:rPr>
          <w:spacing w:val="34"/>
          <w:sz w:val="28"/>
          <w:szCs w:val="28"/>
        </w:rPr>
      </w:pPr>
      <w:r>
        <w:rPr>
          <w:spacing w:val="34"/>
          <w:sz w:val="28"/>
          <w:szCs w:val="28"/>
        </w:rPr>
      </w:r>
    </w:p>
    <w:tbl>
      <w:tblPr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9180"/>
      </w:tblGrid>
      <w:tr>
        <w:trPr/>
        <w:tc>
          <w:tcPr>
            <w:tcW w:w="918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60" w:leader="none"/>
              </w:tabs>
              <w:spacing w:before="0" w:after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_______-п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60" w:leader="none"/>
              </w:tabs>
              <w:spacing w:before="0" w:after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>
      <w:pPr>
        <w:pStyle w:val="Normal"/>
        <w:tabs>
          <w:tab w:val="clear" w:pos="708"/>
          <w:tab w:val="left" w:pos="1560" w:leader="none"/>
        </w:tabs>
        <w:spacing w:before="0" w:after="0"/>
        <w:contextualSpacing/>
        <w:jc w:val="center"/>
        <w:rPr>
          <w:sz w:val="28"/>
        </w:rPr>
      </w:pPr>
      <w:r>
        <w:rPr>
          <w:sz w:val="28"/>
        </w:rPr>
      </w:r>
    </w:p>
    <w:tbl>
      <w:tblPr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180"/>
      </w:tblGrid>
      <w:tr>
        <w:trPr/>
        <w:tc>
          <w:tcPr>
            <w:tcW w:w="918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60" w:leader="none"/>
              </w:tabs>
              <w:spacing w:before="0" w:after="0"/>
              <w:contextualSpacing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60" w:leader="none"/>
              </w:tabs>
              <w:spacing w:before="0" w:after="0"/>
              <w:contextualSpacing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Правительства Ивановской области от 13.12.2021 № 607-п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60" w:leader="none"/>
              </w:tabs>
              <w:spacing w:before="0" w:after="0"/>
              <w:contextualSpacing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наследия»</w:t>
            </w:r>
          </w:p>
        </w:tc>
      </w:tr>
    </w:tbl>
    <w:p>
      <w:pPr>
        <w:pStyle w:val="Normal"/>
        <w:tabs>
          <w:tab w:val="clear" w:pos="708"/>
          <w:tab w:val="left" w:pos="1560" w:leader="none"/>
        </w:tabs>
        <w:spacing w:before="0" w:after="0"/>
        <w:contextualSpacing/>
        <w:jc w:val="center"/>
        <w:rPr>
          <w:sz w:val="28"/>
        </w:rPr>
      </w:pPr>
      <w:r>
        <w:rPr>
          <w:sz w:val="28"/>
        </w:rPr>
      </w:r>
    </w:p>
    <w:tbl>
      <w:tblPr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180"/>
      </w:tblGrid>
      <w:tr>
        <w:trPr/>
        <w:tc>
          <w:tcPr>
            <w:tcW w:w="918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1560" w:leader="none"/>
              </w:tabs>
              <w:spacing w:before="0" w:after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</w:t>
            </w:r>
            <w:r>
              <w:rPr>
                <w:bCs/>
                <w:sz w:val="28"/>
                <w:szCs w:val="28"/>
              </w:rPr>
              <w:t xml:space="preserve">едеральным законом </w:t>
            </w:r>
            <w:r>
              <w:rPr>
                <w:sz w:val="28"/>
                <w:szCs w:val="28"/>
              </w:rPr>
              <w:t xml:space="preserve"> от 31.07.2020 № 248-ФЗ «О государственном контроле (надзоре) и муниципальном контроле в Российской Федерации», постановлением Правительства Российской Федерации от 25.06.2021 № 990 «»Об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Правительство Ивановской области </w:t>
            </w:r>
            <w:r>
              <w:rPr>
                <w:b/>
                <w:bCs/>
                <w:sz w:val="28"/>
                <w:szCs w:val="28"/>
              </w:rPr>
              <w:t>п о с т а н о в л я е т</w:t>
            </w:r>
            <w:r>
              <w:rPr>
                <w:bCs/>
                <w:sz w:val="28"/>
                <w:szCs w:val="28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1560" w:leader="none"/>
              </w:tabs>
              <w:spacing w:before="0" w:after="0"/>
              <w:ind w:left="0" w:right="0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Внести в постановление Правительства Ивановской области от 13.12.2021 № 607-п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наследия» следующие изменения: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1560" w:leader="none"/>
              </w:tabs>
              <w:spacing w:before="0" w:after="0"/>
              <w:ind w:left="0" w:right="0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приложении к постановлению: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34" w:leader="none"/>
                <w:tab w:val="left" w:pos="1560" w:leader="none"/>
              </w:tabs>
              <w:bidi w:val="0"/>
              <w:spacing w:before="0" w:after="0"/>
              <w:ind w:left="0" w:right="0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Пункт 12 изложить в следующей редакции: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1560" w:leader="none"/>
              </w:tabs>
              <w:spacing w:before="0" w:after="0"/>
              <w:ind w:left="0" w:right="0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«12. Комитет ежегодно, не позднее 20 декабря года, предшествующего году проведения профилактических мероприятий, утверждает программу профилактики рисков причинения вреда (ущерба) охраняемым законом ценностям (далее – программа профилактики) в области охраны объектов культурного наследия, которая подлежит размещению на официальном сайте в информационно-телекоммуникационной сети Интернет в течение 5 дней со дня утверждения.».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34" w:leader="none"/>
                <w:tab w:val="left" w:pos="1560" w:leader="none"/>
              </w:tabs>
              <w:bidi w:val="0"/>
              <w:spacing w:before="0" w:after="0"/>
              <w:ind w:left="0" w:right="0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Абзац 6 пункта 18 изложить в следующей редакции: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1560" w:leader="none"/>
              </w:tabs>
              <w:spacing w:before="0" w:after="0"/>
              <w:ind w:left="0" w:right="0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«Отказ от проведения обязательного профилактического визита направляется контролируемым лицом любым из способов, указанных в предложении о проведении профилактического визита.».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34" w:leader="none"/>
                <w:tab w:val="left" w:pos="1560" w:leader="none"/>
              </w:tabs>
              <w:bidi w:val="0"/>
              <w:spacing w:before="0" w:after="0"/>
              <w:ind w:left="0" w:right="0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Пункт 29 изложить в следующей редакции: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1560" w:leader="none"/>
              </w:tabs>
              <w:spacing w:before="0" w:after="0"/>
              <w:ind w:left="0" w:right="0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«29. Обжалование решений Комитета, действий (бездействия) его должностных лиц осуществляется в соответствии с главой 9 Федерального закона № 248-ФЗ, в порядке, предусмотренном указанным Федеральным законом.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1560" w:leader="none"/>
              </w:tabs>
              <w:spacing w:before="0" w:after="0"/>
              <w:ind w:left="0" w:right="0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рассмотрения жалобы может быть продлен на двадцать рабочих дней в следующих исключительных случаях: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1560" w:leader="none"/>
              </w:tabs>
              <w:spacing w:before="0" w:after="0"/>
              <w:ind w:left="0" w:right="0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 проведение Комитетом служебной проверки по доводам, изложенным в жалобе;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1560" w:leader="none"/>
              </w:tabs>
              <w:spacing w:before="0" w:after="0"/>
              <w:ind w:left="0" w:right="0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 отсутствие должностного лица, действия (бездействие) которого обжалуются, по уважительной причине (нахождение в отпуске, командировка, временная нетрудоспособность), если для рассмотрения жалобы необходимы пояснения либо присутствие данного должностного лица;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1560" w:leader="none"/>
              </w:tabs>
              <w:spacing w:before="0" w:after="0"/>
              <w:ind w:left="0" w:right="0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3) необходимость истребования дополнительных сведений и документов, которые находятся в распоряжении государственных органов, органов местного самоуправления либо подведомственных им организаций, и (или) выяснения дополнительных обстоятельств в связи с изложенными в жалобе доводами или установленными при рассмотрении жалобы обстоятельствами.».</w:t>
            </w:r>
          </w:p>
        </w:tc>
      </w:tr>
    </w:tbl>
    <w:p>
      <w:pPr>
        <w:pStyle w:val="Style24"/>
        <w:tabs>
          <w:tab w:val="clear" w:pos="708"/>
          <w:tab w:val="left" w:pos="1418" w:leader="none"/>
          <w:tab w:val="left" w:pos="1560" w:leader="none"/>
        </w:tabs>
        <w:spacing w:before="0" w:after="0"/>
        <w:ind w:hanging="0"/>
        <w:contextualSpacing/>
        <w:rPr/>
      </w:pPr>
      <w:r>
        <w:rPr/>
      </w:r>
    </w:p>
    <w:tbl>
      <w:tblPr>
        <w:tblpPr w:bottomFromText="0" w:horzAnchor="margin" w:leftFromText="180" w:rightFromText="180" w:tblpX="0" w:tblpY="661" w:topFromText="0" w:vertAnchor="text"/>
        <w:tblW w:w="922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90"/>
        <w:gridCol w:w="4637"/>
      </w:tblGrid>
      <w:tr>
        <w:trPr/>
        <w:tc>
          <w:tcPr>
            <w:tcW w:w="4590" w:type="dxa"/>
            <w:tcBorders/>
          </w:tcPr>
          <w:p>
            <w:pPr>
              <w:pStyle w:val="Style24"/>
              <w:widowControl w:val="false"/>
              <w:tabs>
                <w:tab w:val="clear" w:pos="708"/>
                <w:tab w:val="left" w:pos="1560" w:leader="none"/>
              </w:tabs>
              <w:spacing w:before="0" w:after="0"/>
              <w:ind w:right="-156" w:hanging="0"/>
              <w:contextualSpacing/>
              <w:jc w:val="left"/>
              <w:rPr>
                <w:b/>
                <w:b/>
              </w:rPr>
            </w:pPr>
            <w:r>
              <w:rPr>
                <w:b/>
              </w:rPr>
              <w:t>Губернатор</w:t>
            </w:r>
          </w:p>
          <w:p>
            <w:pPr>
              <w:pStyle w:val="Style24"/>
              <w:widowControl w:val="false"/>
              <w:tabs>
                <w:tab w:val="clear" w:pos="708"/>
                <w:tab w:val="left" w:pos="1560" w:leader="none"/>
              </w:tabs>
              <w:spacing w:before="0" w:after="0"/>
              <w:ind w:right="-156" w:hanging="0"/>
              <w:contextualSpacing/>
              <w:jc w:val="left"/>
              <w:rPr/>
            </w:pPr>
            <w:r>
              <w:rPr>
                <w:b/>
              </w:rPr>
              <w:t>Ивановской области</w:t>
            </w:r>
          </w:p>
        </w:tc>
        <w:tc>
          <w:tcPr>
            <w:tcW w:w="4637" w:type="dxa"/>
            <w:tcBorders/>
            <w:vAlign w:val="bottom"/>
          </w:tcPr>
          <w:p>
            <w:pPr>
              <w:pStyle w:val="Style24"/>
              <w:widowControl w:val="false"/>
              <w:tabs>
                <w:tab w:val="clear" w:pos="708"/>
                <w:tab w:val="left" w:pos="1560" w:leader="none"/>
              </w:tabs>
              <w:spacing w:before="0" w:after="0"/>
              <w:ind w:hanging="0"/>
              <w:contextualSpacing/>
              <w:jc w:val="right"/>
              <w:rPr>
                <w:lang w:val="en-US"/>
              </w:rPr>
            </w:pPr>
            <w:r>
              <w:rPr>
                <w:b/>
              </w:rPr>
              <w:t>С.С. Воскресенский</w:t>
            </w:r>
          </w:p>
        </w:tc>
      </w:tr>
    </w:tbl>
    <w:p>
      <w:pPr>
        <w:pStyle w:val="Style24"/>
        <w:tabs>
          <w:tab w:val="clear" w:pos="708"/>
          <w:tab w:val="left" w:pos="1560" w:leader="none"/>
        </w:tabs>
        <w:spacing w:before="0" w:after="0"/>
        <w:ind w:hanging="0"/>
        <w:contextualSpacing/>
        <w:rPr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559" w:right="1276" w:header="720" w:top="1134" w:footer="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43147455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c710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qFormat/>
    <w:rsid w:val="00ce416c"/>
    <w:rPr>
      <w:sz w:val="28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3c4e89"/>
    <w:rPr>
      <w:sz w:val="24"/>
      <w:szCs w:val="24"/>
    </w:rPr>
  </w:style>
  <w:style w:type="character" w:styleId="Style16" w:customStyle="1">
    <w:name w:val="Текст выноски Знак"/>
    <w:basedOn w:val="DefaultParagraphFont"/>
    <w:link w:val="ac"/>
    <w:uiPriority w:val="99"/>
    <w:qFormat/>
    <w:rsid w:val="00a610ab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rsid w:val="000256b3"/>
    <w:rPr>
      <w:color w:val="0000FF" w:themeColor="hyperlink"/>
      <w:u w:val="single"/>
    </w:rPr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rsid w:val="001606ce"/>
    <w:pPr/>
    <w:rPr>
      <w:sz w:val="44"/>
      <w:szCs w:val="20"/>
    </w:rPr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Body Text Indent"/>
    <w:basedOn w:val="Normal"/>
    <w:link w:val="a5"/>
    <w:rsid w:val="001606ce"/>
    <w:pPr>
      <w:ind w:firstLine="720"/>
      <w:jc w:val="both"/>
    </w:pPr>
    <w:rPr>
      <w:sz w:val="28"/>
      <w:szCs w:val="20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rsid w:val="001606ce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7">
    <w:name w:val="Header"/>
    <w:basedOn w:val="Normal"/>
    <w:link w:val="a8"/>
    <w:uiPriority w:val="99"/>
    <w:rsid w:val="00d526d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c75c3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75c3e"/>
    <w:pPr>
      <w:spacing w:beforeAutospacing="1" w:afterAutospacing="1"/>
    </w:pPr>
    <w:rPr/>
  </w:style>
  <w:style w:type="paragraph" w:styleId="Style28" w:customStyle="1">
    <w:name w:val="Таблица Центр"/>
    <w:basedOn w:val="Normal"/>
    <w:autoRedefine/>
    <w:qFormat/>
    <w:rsid w:val="00a10bb5"/>
    <w:pPr>
      <w:spacing w:before="0" w:after="60"/>
      <w:ind w:left="-113" w:right="-113" w:hanging="0"/>
      <w:jc w:val="center"/>
    </w:pPr>
    <w:rPr>
      <w:sz w:val="28"/>
      <w:szCs w:val="28"/>
    </w:rPr>
  </w:style>
  <w:style w:type="paragraph" w:styleId="ConsPlusTitle" w:customStyle="1">
    <w:name w:val="ConsPlusTitle"/>
    <w:basedOn w:val="Normal"/>
    <w:next w:val="Normal"/>
    <w:qFormat/>
    <w:rsid w:val="00686384"/>
    <w:pPr>
      <w:widowControl w:val="false"/>
      <w:suppressAutoHyphens w:val="true"/>
    </w:pPr>
    <w:rPr>
      <w:rFonts w:ascii="Arial" w:hAnsi="Arial" w:eastAsia="Arial" w:cs="Arial"/>
      <w:b/>
      <w:bCs/>
      <w:sz w:val="20"/>
      <w:szCs w:val="20"/>
      <w:lang w:bidi="ru-RU"/>
    </w:rPr>
  </w:style>
  <w:style w:type="paragraph" w:styleId="BalloonText">
    <w:name w:val="Balloon Text"/>
    <w:basedOn w:val="Normal"/>
    <w:link w:val="ad"/>
    <w:uiPriority w:val="99"/>
    <w:qFormat/>
    <w:rsid w:val="00a610a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e7c02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83167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954aa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CB1A-4EC1-431E-9BBB-6D1876D1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LibreOffice/7.0.6.2$Linux_X86_64 LibreOffice_project/00$Build-2</Application>
  <AppVersion>15.0000</AppVersion>
  <Pages>2</Pages>
  <Words>344</Words>
  <Characters>2564</Characters>
  <CharactersWithSpaces>2883</CharactersWithSpaces>
  <Paragraphs>25</Paragraphs>
  <Company>Ivadm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2021-11-01T08:26:00Z</dcterms:created>
  <dc:creator>bakvv</dc:creator>
  <dc:description/>
  <dc:language>ru-RU</dc:language>
  <cp:lastModifiedBy/>
  <cp:lastPrinted>2020-02-18T14:01:00Z</cp:lastPrinted>
  <dcterms:modified xsi:type="dcterms:W3CDTF">2022-06-19T13:33:08Z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