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39E" w:rsidRPr="00D668D5" w:rsidRDefault="0014139E" w:rsidP="00EB2972">
      <w:pPr>
        <w:jc w:val="right"/>
        <w:rPr>
          <w:b/>
          <w:sz w:val="52"/>
          <w:szCs w:val="52"/>
        </w:rPr>
      </w:pPr>
    </w:p>
    <w:p w:rsidR="0014139E" w:rsidRPr="00D668D5" w:rsidRDefault="0014139E" w:rsidP="0014139E">
      <w:pPr>
        <w:jc w:val="center"/>
        <w:rPr>
          <w:b/>
          <w:sz w:val="52"/>
          <w:szCs w:val="52"/>
        </w:rPr>
      </w:pPr>
    </w:p>
    <w:p w:rsidR="0014139E" w:rsidRPr="00D668D5" w:rsidRDefault="0014139E" w:rsidP="0014139E">
      <w:pPr>
        <w:jc w:val="center"/>
        <w:rPr>
          <w:b/>
          <w:sz w:val="52"/>
          <w:szCs w:val="52"/>
        </w:rPr>
      </w:pPr>
    </w:p>
    <w:p w:rsidR="0014139E" w:rsidRPr="00D668D5" w:rsidRDefault="0014139E" w:rsidP="0014139E">
      <w:pPr>
        <w:jc w:val="center"/>
        <w:rPr>
          <w:b/>
          <w:sz w:val="52"/>
          <w:szCs w:val="52"/>
        </w:rPr>
      </w:pPr>
    </w:p>
    <w:p w:rsidR="0014139E" w:rsidRDefault="0014139E" w:rsidP="0014139E">
      <w:pPr>
        <w:jc w:val="center"/>
        <w:rPr>
          <w:b/>
          <w:sz w:val="52"/>
          <w:szCs w:val="52"/>
        </w:rPr>
      </w:pPr>
    </w:p>
    <w:p w:rsidR="00FE133A" w:rsidRDefault="00FE133A" w:rsidP="0014139E">
      <w:pPr>
        <w:jc w:val="center"/>
        <w:rPr>
          <w:b/>
          <w:sz w:val="52"/>
          <w:szCs w:val="52"/>
        </w:rPr>
      </w:pPr>
    </w:p>
    <w:p w:rsidR="00FE133A" w:rsidRPr="00D668D5" w:rsidRDefault="00FE133A" w:rsidP="0014139E">
      <w:pPr>
        <w:jc w:val="center"/>
        <w:rPr>
          <w:b/>
          <w:sz w:val="52"/>
          <w:szCs w:val="52"/>
        </w:rPr>
      </w:pPr>
    </w:p>
    <w:p w:rsidR="0014139E" w:rsidRPr="00EB2972" w:rsidRDefault="0014139E" w:rsidP="0014139E">
      <w:pPr>
        <w:jc w:val="center"/>
        <w:rPr>
          <w:b/>
          <w:sz w:val="48"/>
          <w:szCs w:val="48"/>
        </w:rPr>
      </w:pPr>
      <w:r w:rsidRPr="00EB2972">
        <w:rPr>
          <w:b/>
          <w:sz w:val="48"/>
          <w:szCs w:val="48"/>
        </w:rPr>
        <w:t xml:space="preserve">Сводный годовой доклад о ходе реализации и оценке эффективности </w:t>
      </w:r>
    </w:p>
    <w:p w:rsidR="0014139E" w:rsidRPr="00EB2972" w:rsidRDefault="0014139E" w:rsidP="0014139E">
      <w:pPr>
        <w:jc w:val="center"/>
        <w:rPr>
          <w:b/>
          <w:sz w:val="48"/>
          <w:szCs w:val="48"/>
        </w:rPr>
      </w:pPr>
      <w:r w:rsidRPr="00EB2972">
        <w:rPr>
          <w:b/>
          <w:sz w:val="48"/>
          <w:szCs w:val="48"/>
        </w:rPr>
        <w:t xml:space="preserve">государственных программ </w:t>
      </w:r>
    </w:p>
    <w:p w:rsidR="0014139E" w:rsidRPr="00EB2972" w:rsidRDefault="0014139E" w:rsidP="0014139E">
      <w:pPr>
        <w:jc w:val="center"/>
        <w:rPr>
          <w:b/>
          <w:sz w:val="48"/>
          <w:szCs w:val="48"/>
        </w:rPr>
      </w:pPr>
      <w:r w:rsidRPr="00EB2972">
        <w:rPr>
          <w:b/>
          <w:sz w:val="48"/>
          <w:szCs w:val="48"/>
        </w:rPr>
        <w:t xml:space="preserve">Ивановской области </w:t>
      </w:r>
    </w:p>
    <w:p w:rsidR="0014139E" w:rsidRPr="00EB2972" w:rsidRDefault="0014139E" w:rsidP="0014139E">
      <w:pPr>
        <w:jc w:val="center"/>
        <w:rPr>
          <w:b/>
          <w:sz w:val="48"/>
          <w:szCs w:val="48"/>
        </w:rPr>
      </w:pPr>
      <w:r w:rsidRPr="00EB2972">
        <w:rPr>
          <w:b/>
          <w:sz w:val="48"/>
          <w:szCs w:val="48"/>
        </w:rPr>
        <w:t>за 20</w:t>
      </w:r>
      <w:r w:rsidR="00201BA5">
        <w:rPr>
          <w:b/>
          <w:sz w:val="48"/>
          <w:szCs w:val="48"/>
        </w:rPr>
        <w:t>2</w:t>
      </w:r>
      <w:r w:rsidR="003B59D7">
        <w:rPr>
          <w:b/>
          <w:sz w:val="48"/>
          <w:szCs w:val="48"/>
        </w:rPr>
        <w:t>1</w:t>
      </w:r>
      <w:r w:rsidRPr="00EB2972">
        <w:rPr>
          <w:b/>
          <w:sz w:val="48"/>
          <w:szCs w:val="48"/>
        </w:rPr>
        <w:t xml:space="preserve"> год</w:t>
      </w:r>
    </w:p>
    <w:p w:rsidR="0014139E" w:rsidRPr="00EB2972" w:rsidRDefault="0014139E" w:rsidP="0014139E">
      <w:pPr>
        <w:rPr>
          <w:sz w:val="52"/>
          <w:szCs w:val="52"/>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FE133A" w:rsidRPr="00EB2972" w:rsidRDefault="00FE133A" w:rsidP="0014139E">
      <w:pPr>
        <w:jc w:val="center"/>
        <w:rPr>
          <w:b/>
          <w:sz w:val="28"/>
          <w:szCs w:val="28"/>
          <w:highlight w:val="yellow"/>
        </w:rPr>
      </w:pPr>
    </w:p>
    <w:p w:rsidR="0014139E" w:rsidRPr="0029299B" w:rsidRDefault="0014139E" w:rsidP="0014139E">
      <w:pPr>
        <w:jc w:val="center"/>
        <w:rPr>
          <w:b/>
          <w:sz w:val="28"/>
          <w:szCs w:val="28"/>
        </w:rPr>
      </w:pPr>
      <w:r w:rsidRPr="0029299B">
        <w:rPr>
          <w:b/>
          <w:sz w:val="28"/>
          <w:szCs w:val="28"/>
        </w:rPr>
        <w:lastRenderedPageBreak/>
        <w:t>Содержание</w:t>
      </w:r>
    </w:p>
    <w:p w:rsidR="0014139E" w:rsidRPr="0029299B" w:rsidRDefault="0014139E" w:rsidP="0014139E">
      <w:pPr>
        <w:rPr>
          <w:sz w:val="28"/>
          <w:szCs w:val="28"/>
        </w:rPr>
      </w:pPr>
    </w:p>
    <w:p w:rsidR="0014139E" w:rsidRPr="0029299B" w:rsidRDefault="0014139E" w:rsidP="0014139E">
      <w:pPr>
        <w:spacing w:line="360" w:lineRule="auto"/>
        <w:rPr>
          <w:sz w:val="28"/>
          <w:szCs w:val="28"/>
        </w:rPr>
      </w:pPr>
      <w:r w:rsidRPr="0029299B">
        <w:rPr>
          <w:sz w:val="28"/>
          <w:szCs w:val="28"/>
        </w:rPr>
        <w:t xml:space="preserve">Введение……………………………………………………..…………..……….. 3 </w:t>
      </w:r>
    </w:p>
    <w:p w:rsidR="0014139E" w:rsidRPr="0029299B" w:rsidRDefault="0014139E" w:rsidP="0014139E">
      <w:pPr>
        <w:spacing w:line="360" w:lineRule="auto"/>
        <w:jc w:val="both"/>
        <w:rPr>
          <w:sz w:val="28"/>
          <w:szCs w:val="28"/>
        </w:rPr>
      </w:pPr>
      <w:r w:rsidRPr="0029299B">
        <w:rPr>
          <w:sz w:val="28"/>
          <w:szCs w:val="28"/>
          <w:lang w:val="en-US"/>
        </w:rPr>
        <w:t>I</w:t>
      </w:r>
      <w:r w:rsidRPr="0029299B">
        <w:rPr>
          <w:sz w:val="28"/>
          <w:szCs w:val="28"/>
        </w:rPr>
        <w:t>. Сведения о ходе реализации государственных программ……..…</w:t>
      </w:r>
      <w:r w:rsidR="00D76DF7" w:rsidRPr="0029299B">
        <w:rPr>
          <w:sz w:val="28"/>
          <w:szCs w:val="28"/>
        </w:rPr>
        <w:t>.</w:t>
      </w:r>
      <w:r w:rsidRPr="0029299B">
        <w:rPr>
          <w:sz w:val="28"/>
          <w:szCs w:val="28"/>
        </w:rPr>
        <w:t xml:space="preserve">…….….. 3 </w:t>
      </w:r>
    </w:p>
    <w:p w:rsidR="0014139E" w:rsidRPr="0029299B" w:rsidRDefault="0014139E" w:rsidP="0014139E">
      <w:pPr>
        <w:spacing w:line="360" w:lineRule="auto"/>
        <w:jc w:val="both"/>
        <w:rPr>
          <w:sz w:val="28"/>
          <w:szCs w:val="28"/>
        </w:rPr>
      </w:pPr>
      <w:r w:rsidRPr="0029299B">
        <w:rPr>
          <w:sz w:val="28"/>
          <w:szCs w:val="28"/>
        </w:rPr>
        <w:t>1. Сведения об основных результатах реализации государственных программ за отчетный период……………………………………………………….………3</w:t>
      </w:r>
    </w:p>
    <w:p w:rsidR="0014139E" w:rsidRPr="0029299B" w:rsidRDefault="0014139E" w:rsidP="0014139E">
      <w:pPr>
        <w:spacing w:line="360" w:lineRule="auto"/>
        <w:jc w:val="both"/>
        <w:rPr>
          <w:sz w:val="28"/>
          <w:szCs w:val="28"/>
        </w:rPr>
      </w:pPr>
      <w:r w:rsidRPr="0029299B">
        <w:rPr>
          <w:sz w:val="28"/>
          <w:szCs w:val="28"/>
        </w:rPr>
        <w:t>2. Сведения     об     объеме     ресурсного     обеспечения     государственных</w:t>
      </w:r>
      <w:r w:rsidRPr="0029299B">
        <w:rPr>
          <w:sz w:val="28"/>
          <w:szCs w:val="28"/>
        </w:rPr>
        <w:br/>
        <w:t>программ .</w:t>
      </w:r>
      <w:r w:rsidR="00ED458A" w:rsidRPr="0029299B">
        <w:rPr>
          <w:sz w:val="28"/>
          <w:szCs w:val="28"/>
        </w:rPr>
        <w:t>..……………………………………………………………….………1</w:t>
      </w:r>
      <w:r w:rsidR="000964DB" w:rsidRPr="0029299B">
        <w:rPr>
          <w:sz w:val="28"/>
          <w:szCs w:val="28"/>
        </w:rPr>
        <w:t>1</w:t>
      </w:r>
    </w:p>
    <w:p w:rsidR="0014139E" w:rsidRPr="0029299B" w:rsidRDefault="0014139E" w:rsidP="0014139E">
      <w:pPr>
        <w:spacing w:line="360" w:lineRule="auto"/>
        <w:jc w:val="both"/>
        <w:rPr>
          <w:sz w:val="28"/>
          <w:szCs w:val="28"/>
        </w:rPr>
      </w:pPr>
      <w:r w:rsidRPr="0029299B">
        <w:rPr>
          <w:sz w:val="28"/>
          <w:szCs w:val="28"/>
        </w:rPr>
        <w:t>3. Сведения о деятельности  администраторов  государственных  программ  в части реализации государст</w:t>
      </w:r>
      <w:r w:rsidR="00ED458A" w:rsidRPr="0029299B">
        <w:rPr>
          <w:sz w:val="28"/>
          <w:szCs w:val="28"/>
        </w:rPr>
        <w:t>венных программ ………………………………..1</w:t>
      </w:r>
      <w:r w:rsidR="000964DB" w:rsidRPr="0029299B">
        <w:rPr>
          <w:sz w:val="28"/>
          <w:szCs w:val="28"/>
        </w:rPr>
        <w:t>2</w:t>
      </w:r>
    </w:p>
    <w:p w:rsidR="0014139E" w:rsidRPr="0029299B" w:rsidRDefault="0014139E" w:rsidP="0014139E">
      <w:pPr>
        <w:spacing w:line="360" w:lineRule="auto"/>
        <w:jc w:val="both"/>
        <w:rPr>
          <w:sz w:val="28"/>
          <w:szCs w:val="28"/>
        </w:rPr>
      </w:pPr>
      <w:r w:rsidRPr="0029299B">
        <w:rPr>
          <w:sz w:val="28"/>
          <w:szCs w:val="28"/>
        </w:rPr>
        <w:t>4. Сведения о степени достижения плановых значений целевых индикаторов (показателей) государственных программ (подпрограмм)……………</w:t>
      </w:r>
      <w:r w:rsidR="00D76DF7" w:rsidRPr="0029299B">
        <w:rPr>
          <w:sz w:val="28"/>
          <w:szCs w:val="28"/>
        </w:rPr>
        <w:t>…</w:t>
      </w:r>
      <w:r w:rsidRPr="0029299B">
        <w:rPr>
          <w:sz w:val="28"/>
          <w:szCs w:val="28"/>
        </w:rPr>
        <w:t>…</w:t>
      </w:r>
      <w:r w:rsidR="00D76DF7" w:rsidRPr="0029299B">
        <w:rPr>
          <w:sz w:val="28"/>
          <w:szCs w:val="28"/>
        </w:rPr>
        <w:t>.</w:t>
      </w:r>
      <w:r w:rsidR="002C70CF" w:rsidRPr="0029299B">
        <w:rPr>
          <w:sz w:val="28"/>
          <w:szCs w:val="28"/>
        </w:rPr>
        <w:t>..1</w:t>
      </w:r>
      <w:r w:rsidR="000964DB" w:rsidRPr="0029299B">
        <w:rPr>
          <w:sz w:val="28"/>
          <w:szCs w:val="28"/>
        </w:rPr>
        <w:t>3</w:t>
      </w:r>
    </w:p>
    <w:p w:rsidR="0014139E" w:rsidRPr="0029299B" w:rsidRDefault="0014139E" w:rsidP="0014139E">
      <w:pPr>
        <w:spacing w:line="360" w:lineRule="auto"/>
        <w:jc w:val="both"/>
        <w:rPr>
          <w:sz w:val="28"/>
          <w:szCs w:val="28"/>
        </w:rPr>
      </w:pPr>
      <w:r w:rsidRPr="0029299B">
        <w:rPr>
          <w:sz w:val="28"/>
          <w:szCs w:val="28"/>
        </w:rPr>
        <w:t>5. Итоги реализации государственных программ…………………………</w:t>
      </w:r>
      <w:r w:rsidR="00D76DF7" w:rsidRPr="0029299B">
        <w:rPr>
          <w:sz w:val="28"/>
          <w:szCs w:val="28"/>
        </w:rPr>
        <w:t>..</w:t>
      </w:r>
      <w:r w:rsidRPr="0029299B">
        <w:rPr>
          <w:sz w:val="28"/>
          <w:szCs w:val="28"/>
        </w:rPr>
        <w:t>…</w:t>
      </w:r>
      <w:r w:rsidR="000964DB" w:rsidRPr="0029299B">
        <w:rPr>
          <w:sz w:val="28"/>
          <w:szCs w:val="28"/>
        </w:rPr>
        <w:t>17</w:t>
      </w:r>
      <w:r w:rsidRPr="0029299B">
        <w:rPr>
          <w:sz w:val="28"/>
          <w:szCs w:val="28"/>
        </w:rPr>
        <w:t xml:space="preserve"> </w:t>
      </w:r>
    </w:p>
    <w:p w:rsidR="0014139E" w:rsidRPr="0029299B" w:rsidRDefault="0014139E" w:rsidP="0014139E">
      <w:pPr>
        <w:spacing w:line="360" w:lineRule="auto"/>
        <w:jc w:val="both"/>
        <w:rPr>
          <w:sz w:val="28"/>
          <w:szCs w:val="28"/>
        </w:rPr>
      </w:pPr>
      <w:r w:rsidRPr="0029299B">
        <w:rPr>
          <w:sz w:val="28"/>
          <w:szCs w:val="28"/>
        </w:rPr>
        <w:t>6. Предложения о необходимости прекращения или об изменении</w:t>
      </w:r>
      <w:r w:rsidR="00072ED7" w:rsidRPr="0029299B">
        <w:rPr>
          <w:sz w:val="28"/>
          <w:szCs w:val="28"/>
        </w:rPr>
        <w:t>,</w:t>
      </w:r>
      <w:r w:rsidRPr="0029299B">
        <w:rPr>
          <w:sz w:val="28"/>
          <w:szCs w:val="28"/>
        </w:rPr>
        <w:t xml:space="preserve"> начиная с очередного финансового года</w:t>
      </w:r>
      <w:r w:rsidR="00072ED7" w:rsidRPr="0029299B">
        <w:rPr>
          <w:sz w:val="28"/>
          <w:szCs w:val="28"/>
        </w:rPr>
        <w:t>,</w:t>
      </w:r>
      <w:r w:rsidRPr="0029299B">
        <w:rPr>
          <w:sz w:val="28"/>
          <w:szCs w:val="28"/>
        </w:rPr>
        <w:t xml:space="preserve"> ранее утвержденных государственных программ, в том числе необходимости изменения объема бюджетных ассигнований на финансовое обеспечение реализации государственных программ……………………………………………………………………</w:t>
      </w:r>
      <w:r w:rsidR="00D76DF7" w:rsidRPr="0029299B">
        <w:rPr>
          <w:sz w:val="28"/>
          <w:szCs w:val="28"/>
        </w:rPr>
        <w:t>.</w:t>
      </w:r>
      <w:r w:rsidRPr="0029299B">
        <w:rPr>
          <w:sz w:val="28"/>
          <w:szCs w:val="28"/>
        </w:rPr>
        <w:t>……</w:t>
      </w:r>
      <w:r w:rsidR="000964DB" w:rsidRPr="0029299B">
        <w:rPr>
          <w:sz w:val="28"/>
          <w:szCs w:val="28"/>
        </w:rPr>
        <w:t>18</w:t>
      </w:r>
    </w:p>
    <w:p w:rsidR="0014139E" w:rsidRPr="0029299B" w:rsidRDefault="0014139E" w:rsidP="0014139E">
      <w:pPr>
        <w:spacing w:line="360" w:lineRule="auto"/>
        <w:rPr>
          <w:sz w:val="28"/>
          <w:szCs w:val="28"/>
        </w:rPr>
      </w:pPr>
      <w:r w:rsidRPr="0029299B">
        <w:rPr>
          <w:sz w:val="28"/>
          <w:szCs w:val="28"/>
          <w:lang w:val="en-US"/>
        </w:rPr>
        <w:t>II</w:t>
      </w:r>
      <w:r w:rsidRPr="0029299B">
        <w:rPr>
          <w:sz w:val="28"/>
          <w:szCs w:val="28"/>
        </w:rPr>
        <w:t>. Сведения об оценке эффективности государственных программ………...</w:t>
      </w:r>
      <w:r w:rsidR="000964DB" w:rsidRPr="0029299B">
        <w:rPr>
          <w:sz w:val="28"/>
          <w:szCs w:val="28"/>
        </w:rPr>
        <w:t>18</w:t>
      </w:r>
      <w:r w:rsidRPr="0029299B">
        <w:rPr>
          <w:sz w:val="28"/>
          <w:szCs w:val="28"/>
        </w:rPr>
        <w:t xml:space="preserve"> </w:t>
      </w:r>
    </w:p>
    <w:p w:rsidR="0014139E" w:rsidRPr="0029299B" w:rsidRDefault="0014139E" w:rsidP="0014139E">
      <w:pPr>
        <w:spacing w:line="360" w:lineRule="auto"/>
        <w:rPr>
          <w:sz w:val="28"/>
          <w:szCs w:val="28"/>
        </w:rPr>
      </w:pPr>
    </w:p>
    <w:p w:rsidR="0014139E" w:rsidRPr="0029299B" w:rsidRDefault="0014139E" w:rsidP="00557B59">
      <w:pPr>
        <w:jc w:val="center"/>
        <w:rPr>
          <w:b/>
          <w:sz w:val="28"/>
          <w:szCs w:val="28"/>
          <w:highlight w:val="yellow"/>
        </w:rPr>
      </w:pPr>
    </w:p>
    <w:p w:rsidR="0014139E" w:rsidRPr="0029299B" w:rsidRDefault="0014139E" w:rsidP="00557B59">
      <w:pPr>
        <w:jc w:val="center"/>
        <w:rPr>
          <w:b/>
          <w:sz w:val="28"/>
          <w:szCs w:val="28"/>
          <w:highlight w:val="yellow"/>
        </w:rPr>
      </w:pPr>
    </w:p>
    <w:p w:rsidR="0014139E" w:rsidRPr="0029299B" w:rsidRDefault="0014139E" w:rsidP="00557B59">
      <w:pPr>
        <w:jc w:val="center"/>
        <w:rPr>
          <w:b/>
          <w:sz w:val="28"/>
          <w:szCs w:val="28"/>
          <w:highlight w:val="yellow"/>
        </w:rPr>
      </w:pPr>
    </w:p>
    <w:p w:rsidR="0014139E" w:rsidRPr="0029299B" w:rsidRDefault="0014139E" w:rsidP="00557B59">
      <w:pPr>
        <w:jc w:val="center"/>
        <w:rPr>
          <w:b/>
          <w:sz w:val="28"/>
          <w:szCs w:val="28"/>
          <w:highlight w:val="yellow"/>
        </w:rPr>
      </w:pPr>
    </w:p>
    <w:p w:rsidR="0014139E" w:rsidRPr="0029299B" w:rsidRDefault="0014139E" w:rsidP="00557B59">
      <w:pPr>
        <w:jc w:val="center"/>
        <w:rPr>
          <w:b/>
          <w:sz w:val="28"/>
          <w:szCs w:val="28"/>
          <w:highlight w:val="yellow"/>
        </w:rPr>
      </w:pPr>
    </w:p>
    <w:p w:rsidR="0014139E" w:rsidRPr="0029299B" w:rsidRDefault="0014139E" w:rsidP="00557B59">
      <w:pPr>
        <w:jc w:val="center"/>
        <w:rPr>
          <w:b/>
          <w:sz w:val="28"/>
          <w:szCs w:val="28"/>
          <w:highlight w:val="yellow"/>
        </w:rPr>
      </w:pPr>
    </w:p>
    <w:p w:rsidR="0014139E" w:rsidRPr="0029299B" w:rsidRDefault="0014139E" w:rsidP="00557B59">
      <w:pPr>
        <w:jc w:val="center"/>
        <w:rPr>
          <w:b/>
          <w:sz w:val="28"/>
          <w:szCs w:val="28"/>
          <w:highlight w:val="yellow"/>
        </w:rPr>
      </w:pPr>
    </w:p>
    <w:p w:rsidR="0014139E" w:rsidRPr="0029299B" w:rsidRDefault="0014139E" w:rsidP="00557B59">
      <w:pPr>
        <w:jc w:val="center"/>
        <w:rPr>
          <w:b/>
          <w:sz w:val="28"/>
          <w:szCs w:val="28"/>
          <w:highlight w:val="yellow"/>
        </w:rPr>
      </w:pPr>
    </w:p>
    <w:p w:rsidR="0014139E" w:rsidRPr="0029299B" w:rsidRDefault="0014139E" w:rsidP="00557B59">
      <w:pPr>
        <w:jc w:val="center"/>
        <w:rPr>
          <w:b/>
          <w:sz w:val="28"/>
          <w:szCs w:val="28"/>
          <w:highlight w:val="yellow"/>
        </w:rPr>
      </w:pPr>
    </w:p>
    <w:p w:rsidR="0014139E" w:rsidRPr="0029299B" w:rsidRDefault="0014139E" w:rsidP="00557B59">
      <w:pPr>
        <w:jc w:val="center"/>
        <w:rPr>
          <w:b/>
          <w:sz w:val="28"/>
          <w:szCs w:val="28"/>
          <w:highlight w:val="yellow"/>
        </w:rPr>
      </w:pPr>
    </w:p>
    <w:p w:rsidR="0014139E" w:rsidRPr="0029299B" w:rsidRDefault="0014139E" w:rsidP="00557B59">
      <w:pPr>
        <w:jc w:val="center"/>
        <w:rPr>
          <w:b/>
          <w:sz w:val="28"/>
          <w:szCs w:val="28"/>
          <w:highlight w:val="yellow"/>
        </w:rPr>
      </w:pPr>
    </w:p>
    <w:p w:rsidR="0014139E" w:rsidRPr="0029299B" w:rsidRDefault="0014139E" w:rsidP="00557B59">
      <w:pPr>
        <w:jc w:val="center"/>
        <w:rPr>
          <w:b/>
          <w:sz w:val="28"/>
          <w:szCs w:val="28"/>
          <w:highlight w:val="yellow"/>
        </w:rPr>
      </w:pPr>
    </w:p>
    <w:p w:rsidR="0014139E" w:rsidRPr="0029299B" w:rsidRDefault="0014139E" w:rsidP="00557B59">
      <w:pPr>
        <w:jc w:val="center"/>
        <w:rPr>
          <w:b/>
          <w:sz w:val="28"/>
          <w:szCs w:val="28"/>
          <w:highlight w:val="yellow"/>
        </w:rPr>
      </w:pPr>
    </w:p>
    <w:p w:rsidR="0014139E" w:rsidRPr="0029299B" w:rsidRDefault="0014139E" w:rsidP="00557B59">
      <w:pPr>
        <w:jc w:val="center"/>
        <w:rPr>
          <w:b/>
          <w:sz w:val="28"/>
          <w:szCs w:val="28"/>
          <w:highlight w:val="yellow"/>
        </w:rPr>
      </w:pPr>
    </w:p>
    <w:p w:rsidR="005A11D5" w:rsidRPr="0029299B" w:rsidRDefault="005A11D5" w:rsidP="00557B59">
      <w:pPr>
        <w:jc w:val="center"/>
        <w:rPr>
          <w:b/>
          <w:sz w:val="28"/>
          <w:szCs w:val="28"/>
          <w:highlight w:val="yellow"/>
        </w:rPr>
      </w:pPr>
    </w:p>
    <w:p w:rsidR="008052A6" w:rsidRPr="0029299B" w:rsidRDefault="00FB017A" w:rsidP="00557B59">
      <w:pPr>
        <w:jc w:val="center"/>
        <w:rPr>
          <w:b/>
          <w:sz w:val="28"/>
          <w:szCs w:val="28"/>
        </w:rPr>
      </w:pPr>
      <w:r w:rsidRPr="0029299B">
        <w:rPr>
          <w:b/>
          <w:sz w:val="28"/>
          <w:szCs w:val="28"/>
        </w:rPr>
        <w:lastRenderedPageBreak/>
        <w:t xml:space="preserve">Сводный годовой доклад </w:t>
      </w:r>
    </w:p>
    <w:p w:rsidR="00B9176E" w:rsidRPr="0029299B" w:rsidRDefault="00FB017A" w:rsidP="006112FA">
      <w:pPr>
        <w:jc w:val="center"/>
        <w:rPr>
          <w:b/>
          <w:sz w:val="28"/>
          <w:szCs w:val="28"/>
        </w:rPr>
      </w:pPr>
      <w:r w:rsidRPr="0029299B">
        <w:rPr>
          <w:b/>
          <w:sz w:val="28"/>
          <w:szCs w:val="28"/>
        </w:rPr>
        <w:t xml:space="preserve">о ходе реализации и оценке эффективности </w:t>
      </w:r>
    </w:p>
    <w:p w:rsidR="00A42753" w:rsidRPr="0029299B" w:rsidRDefault="00FB017A" w:rsidP="006112FA">
      <w:pPr>
        <w:jc w:val="center"/>
        <w:rPr>
          <w:b/>
          <w:sz w:val="28"/>
          <w:szCs w:val="28"/>
        </w:rPr>
      </w:pPr>
      <w:r w:rsidRPr="0029299B">
        <w:rPr>
          <w:b/>
          <w:sz w:val="28"/>
          <w:szCs w:val="28"/>
        </w:rPr>
        <w:t xml:space="preserve">государственных программ Ивановской области </w:t>
      </w:r>
    </w:p>
    <w:p w:rsidR="00557B59" w:rsidRPr="0029299B" w:rsidRDefault="00BD7A91" w:rsidP="006112FA">
      <w:pPr>
        <w:jc w:val="center"/>
        <w:rPr>
          <w:b/>
          <w:sz w:val="28"/>
          <w:szCs w:val="28"/>
        </w:rPr>
      </w:pPr>
      <w:r w:rsidRPr="0029299B">
        <w:rPr>
          <w:b/>
          <w:sz w:val="28"/>
          <w:szCs w:val="28"/>
        </w:rPr>
        <w:t xml:space="preserve">за </w:t>
      </w:r>
      <w:r w:rsidR="00FB017A" w:rsidRPr="0029299B">
        <w:rPr>
          <w:b/>
          <w:sz w:val="28"/>
          <w:szCs w:val="28"/>
        </w:rPr>
        <w:t>20</w:t>
      </w:r>
      <w:r w:rsidR="00201BA5" w:rsidRPr="0029299B">
        <w:rPr>
          <w:b/>
          <w:sz w:val="28"/>
          <w:szCs w:val="28"/>
        </w:rPr>
        <w:t>2</w:t>
      </w:r>
      <w:r w:rsidR="002A185A" w:rsidRPr="0029299B">
        <w:rPr>
          <w:b/>
          <w:sz w:val="28"/>
          <w:szCs w:val="28"/>
        </w:rPr>
        <w:t>1</w:t>
      </w:r>
      <w:r w:rsidR="006112FA" w:rsidRPr="0029299B">
        <w:rPr>
          <w:b/>
          <w:sz w:val="28"/>
          <w:szCs w:val="28"/>
        </w:rPr>
        <w:t xml:space="preserve"> </w:t>
      </w:r>
      <w:r w:rsidR="00FB017A" w:rsidRPr="0029299B">
        <w:rPr>
          <w:b/>
          <w:sz w:val="28"/>
          <w:szCs w:val="28"/>
        </w:rPr>
        <w:t>год</w:t>
      </w:r>
    </w:p>
    <w:p w:rsidR="00053F3F" w:rsidRPr="0029299B" w:rsidRDefault="00053F3F" w:rsidP="004741BE">
      <w:pPr>
        <w:ind w:firstLine="709"/>
        <w:jc w:val="both"/>
        <w:rPr>
          <w:b/>
          <w:sz w:val="28"/>
          <w:szCs w:val="28"/>
        </w:rPr>
      </w:pPr>
    </w:p>
    <w:p w:rsidR="00D30121" w:rsidRPr="0029299B" w:rsidRDefault="00F12EB8" w:rsidP="004741BE">
      <w:pPr>
        <w:ind w:firstLine="709"/>
        <w:jc w:val="both"/>
        <w:rPr>
          <w:b/>
          <w:sz w:val="28"/>
          <w:szCs w:val="28"/>
        </w:rPr>
      </w:pPr>
      <w:r w:rsidRPr="0029299B">
        <w:rPr>
          <w:b/>
          <w:sz w:val="28"/>
          <w:szCs w:val="28"/>
        </w:rPr>
        <w:t>Ведение</w:t>
      </w:r>
    </w:p>
    <w:p w:rsidR="0029702B" w:rsidRPr="00CE06F8" w:rsidRDefault="0029702B" w:rsidP="004741BE">
      <w:pPr>
        <w:ind w:firstLine="709"/>
        <w:jc w:val="both"/>
        <w:rPr>
          <w:b/>
          <w:sz w:val="28"/>
          <w:szCs w:val="28"/>
        </w:rPr>
      </w:pPr>
    </w:p>
    <w:p w:rsidR="00CB2DDE" w:rsidRPr="00CE06F8" w:rsidRDefault="008A7504" w:rsidP="00CB2DDE">
      <w:pPr>
        <w:ind w:firstLine="709"/>
        <w:jc w:val="both"/>
        <w:rPr>
          <w:sz w:val="28"/>
          <w:szCs w:val="28"/>
        </w:rPr>
      </w:pPr>
      <w:proofErr w:type="gramStart"/>
      <w:r w:rsidRPr="00CE06F8">
        <w:rPr>
          <w:sz w:val="28"/>
          <w:szCs w:val="28"/>
        </w:rPr>
        <w:t>С</w:t>
      </w:r>
      <w:r w:rsidR="00997A5B" w:rsidRPr="00CE06F8">
        <w:rPr>
          <w:sz w:val="28"/>
          <w:szCs w:val="28"/>
        </w:rPr>
        <w:t xml:space="preserve">водный годовой доклад о ходе реализации и оценке эффективности государственных программ Ивановской области </w:t>
      </w:r>
      <w:r w:rsidR="00BD7A91" w:rsidRPr="00CE06F8">
        <w:rPr>
          <w:sz w:val="28"/>
          <w:szCs w:val="28"/>
        </w:rPr>
        <w:t xml:space="preserve">за </w:t>
      </w:r>
      <w:r w:rsidR="00201BA5" w:rsidRPr="00CE06F8">
        <w:rPr>
          <w:sz w:val="28"/>
          <w:szCs w:val="28"/>
        </w:rPr>
        <w:t>202</w:t>
      </w:r>
      <w:r w:rsidR="002A185A" w:rsidRPr="00CE06F8">
        <w:rPr>
          <w:sz w:val="28"/>
          <w:szCs w:val="28"/>
        </w:rPr>
        <w:t>1</w:t>
      </w:r>
      <w:r w:rsidR="00BD7A91" w:rsidRPr="00CE06F8">
        <w:rPr>
          <w:sz w:val="28"/>
          <w:szCs w:val="28"/>
        </w:rPr>
        <w:t xml:space="preserve"> год</w:t>
      </w:r>
      <w:r w:rsidR="00997A5B" w:rsidRPr="00CE06F8">
        <w:rPr>
          <w:sz w:val="28"/>
          <w:szCs w:val="28"/>
        </w:rPr>
        <w:t xml:space="preserve"> </w:t>
      </w:r>
      <w:r w:rsidR="00445A50" w:rsidRPr="00CE06F8">
        <w:rPr>
          <w:sz w:val="28"/>
          <w:szCs w:val="28"/>
        </w:rPr>
        <w:t xml:space="preserve">(далее – Сводный доклад) </w:t>
      </w:r>
      <w:r w:rsidR="00997A5B" w:rsidRPr="00CE06F8">
        <w:rPr>
          <w:sz w:val="28"/>
          <w:szCs w:val="28"/>
        </w:rPr>
        <w:t>подготовлен</w:t>
      </w:r>
      <w:r w:rsidR="00FF3198" w:rsidRPr="00CE06F8">
        <w:rPr>
          <w:sz w:val="28"/>
          <w:szCs w:val="28"/>
        </w:rPr>
        <w:t xml:space="preserve"> </w:t>
      </w:r>
      <w:r w:rsidR="002209BF" w:rsidRPr="00CE06F8">
        <w:rPr>
          <w:sz w:val="28"/>
          <w:szCs w:val="28"/>
        </w:rPr>
        <w:t>в соответствии с Порядком разработки, реализации и оценки эффективности государственных программ Ивановской области, утвержденным постановлением Правительства Ивановской области от 03.09.2013 № 358-п (далее – Порядок), и Методическими указаниями по разработке и реализации государственных программ Ивановской области, утвержденными приказом Департамента экономического развития и</w:t>
      </w:r>
      <w:proofErr w:type="gramEnd"/>
      <w:r w:rsidR="002209BF" w:rsidRPr="00CE06F8">
        <w:rPr>
          <w:sz w:val="28"/>
          <w:szCs w:val="28"/>
        </w:rPr>
        <w:t xml:space="preserve"> торговли Ивановской области от 19.09.2013</w:t>
      </w:r>
      <w:r w:rsidR="0080718D" w:rsidRPr="00CE06F8">
        <w:rPr>
          <w:sz w:val="28"/>
          <w:szCs w:val="28"/>
        </w:rPr>
        <w:t xml:space="preserve"> </w:t>
      </w:r>
      <w:r w:rsidR="002209BF" w:rsidRPr="00CE06F8">
        <w:rPr>
          <w:sz w:val="28"/>
          <w:szCs w:val="28"/>
        </w:rPr>
        <w:t>№ 334-</w:t>
      </w:r>
      <w:r w:rsidR="00C707F5" w:rsidRPr="00CE06F8">
        <w:rPr>
          <w:sz w:val="28"/>
          <w:szCs w:val="28"/>
        </w:rPr>
        <w:t>п</w:t>
      </w:r>
      <w:r w:rsidR="00047B6A" w:rsidRPr="00CE06F8">
        <w:rPr>
          <w:sz w:val="28"/>
          <w:szCs w:val="28"/>
        </w:rPr>
        <w:t xml:space="preserve"> (далее – Методические указания)</w:t>
      </w:r>
      <w:r w:rsidR="00797AB3" w:rsidRPr="00CE06F8">
        <w:rPr>
          <w:sz w:val="28"/>
          <w:szCs w:val="28"/>
        </w:rPr>
        <w:t xml:space="preserve">. </w:t>
      </w:r>
    </w:p>
    <w:p w:rsidR="00CB2DDE" w:rsidRPr="00CE06F8" w:rsidRDefault="00CB2DDE" w:rsidP="00CB2DDE">
      <w:pPr>
        <w:ind w:firstLine="709"/>
        <w:jc w:val="both"/>
        <w:rPr>
          <w:sz w:val="28"/>
          <w:szCs w:val="28"/>
        </w:rPr>
      </w:pPr>
      <w:r w:rsidRPr="00CE06F8">
        <w:rPr>
          <w:sz w:val="28"/>
          <w:szCs w:val="28"/>
        </w:rPr>
        <w:t xml:space="preserve">Основой для формирования Сводного доклада являются годовые отчеты администраторов государственных программ Ивановской области </w:t>
      </w:r>
      <w:r w:rsidR="00EB2972" w:rsidRPr="00CE06F8">
        <w:rPr>
          <w:sz w:val="28"/>
          <w:szCs w:val="28"/>
        </w:rPr>
        <w:t>(</w:t>
      </w:r>
      <w:r w:rsidRPr="00CE06F8">
        <w:rPr>
          <w:sz w:val="28"/>
          <w:szCs w:val="28"/>
        </w:rPr>
        <w:t xml:space="preserve">далее – </w:t>
      </w:r>
      <w:r w:rsidR="00B71615" w:rsidRPr="00CE06F8">
        <w:rPr>
          <w:sz w:val="28"/>
          <w:szCs w:val="28"/>
        </w:rPr>
        <w:t xml:space="preserve">годовой отчет, </w:t>
      </w:r>
      <w:r w:rsidRPr="00CE06F8">
        <w:rPr>
          <w:sz w:val="28"/>
          <w:szCs w:val="28"/>
        </w:rPr>
        <w:t>государственная программа).</w:t>
      </w:r>
    </w:p>
    <w:p w:rsidR="0080718D" w:rsidRPr="00CE06F8" w:rsidRDefault="00CB2DDE" w:rsidP="00445A50">
      <w:pPr>
        <w:ind w:firstLine="709"/>
        <w:jc w:val="both"/>
        <w:rPr>
          <w:sz w:val="28"/>
          <w:szCs w:val="28"/>
        </w:rPr>
      </w:pPr>
      <w:r w:rsidRPr="00CE06F8">
        <w:rPr>
          <w:sz w:val="28"/>
          <w:szCs w:val="28"/>
        </w:rPr>
        <w:t xml:space="preserve">В </w:t>
      </w:r>
      <w:proofErr w:type="gramStart"/>
      <w:r w:rsidRPr="00CE06F8">
        <w:rPr>
          <w:sz w:val="28"/>
          <w:szCs w:val="28"/>
        </w:rPr>
        <w:t>соответствии</w:t>
      </w:r>
      <w:proofErr w:type="gramEnd"/>
      <w:r w:rsidRPr="00CE06F8">
        <w:rPr>
          <w:sz w:val="28"/>
          <w:szCs w:val="28"/>
        </w:rPr>
        <w:t xml:space="preserve"> с Федеральным законом от 28</w:t>
      </w:r>
      <w:r w:rsidR="00EB2972" w:rsidRPr="00CE06F8">
        <w:rPr>
          <w:sz w:val="28"/>
          <w:szCs w:val="28"/>
        </w:rPr>
        <w:t xml:space="preserve">.06.2014 </w:t>
      </w:r>
      <w:r w:rsidRPr="00CE06F8">
        <w:rPr>
          <w:sz w:val="28"/>
          <w:szCs w:val="28"/>
        </w:rPr>
        <w:t xml:space="preserve">№ 172-ФЗ </w:t>
      </w:r>
      <w:r w:rsidR="00196338">
        <w:rPr>
          <w:sz w:val="28"/>
          <w:szCs w:val="28"/>
        </w:rPr>
        <w:br/>
      </w:r>
      <w:r w:rsidRPr="00CE06F8">
        <w:rPr>
          <w:sz w:val="28"/>
          <w:szCs w:val="28"/>
        </w:rPr>
        <w:t xml:space="preserve">«О стратегическом планировании в Российской Федерации» достижение стратегических целей и решение приоритетных задач </w:t>
      </w:r>
      <w:r w:rsidR="0080718D" w:rsidRPr="00CE06F8">
        <w:rPr>
          <w:sz w:val="28"/>
          <w:szCs w:val="28"/>
        </w:rPr>
        <w:t xml:space="preserve"> в сфере социально-экономического развития региона осуществляется на основе реализации государственных программ, перечень которых утвержден </w:t>
      </w:r>
      <w:r w:rsidR="004533D4" w:rsidRPr="00CE06F8">
        <w:rPr>
          <w:sz w:val="28"/>
          <w:szCs w:val="28"/>
        </w:rPr>
        <w:t>распоряжением Правительства Ивановской области от 14.12.2012 № 356-рп</w:t>
      </w:r>
      <w:r w:rsidR="0080718D" w:rsidRPr="00CE06F8">
        <w:rPr>
          <w:sz w:val="28"/>
          <w:szCs w:val="28"/>
        </w:rPr>
        <w:t xml:space="preserve"> (далее – Перечень).</w:t>
      </w:r>
    </w:p>
    <w:p w:rsidR="00402A31" w:rsidRPr="00CE06F8" w:rsidRDefault="002A185A" w:rsidP="00457001">
      <w:pPr>
        <w:ind w:firstLine="709"/>
        <w:jc w:val="both"/>
        <w:rPr>
          <w:sz w:val="28"/>
          <w:szCs w:val="28"/>
        </w:rPr>
      </w:pPr>
      <w:r w:rsidRPr="00CE06F8">
        <w:rPr>
          <w:sz w:val="28"/>
          <w:szCs w:val="28"/>
        </w:rPr>
        <w:t>В</w:t>
      </w:r>
      <w:r w:rsidR="0080718D" w:rsidRPr="00CE06F8">
        <w:rPr>
          <w:sz w:val="28"/>
          <w:szCs w:val="28"/>
        </w:rPr>
        <w:t xml:space="preserve"> 20</w:t>
      </w:r>
      <w:r w:rsidR="00201BA5" w:rsidRPr="00CE06F8">
        <w:rPr>
          <w:sz w:val="28"/>
          <w:szCs w:val="28"/>
        </w:rPr>
        <w:t>2</w:t>
      </w:r>
      <w:r w:rsidRPr="00CE06F8">
        <w:rPr>
          <w:sz w:val="28"/>
          <w:szCs w:val="28"/>
        </w:rPr>
        <w:t>1</w:t>
      </w:r>
      <w:r w:rsidR="0080718D" w:rsidRPr="00CE06F8">
        <w:rPr>
          <w:sz w:val="28"/>
          <w:szCs w:val="28"/>
        </w:rPr>
        <w:t xml:space="preserve"> году</w:t>
      </w:r>
      <w:r w:rsidR="00EB2972" w:rsidRPr="00CE06F8">
        <w:rPr>
          <w:sz w:val="28"/>
          <w:szCs w:val="28"/>
        </w:rPr>
        <w:t xml:space="preserve"> на территории Ивановской области</w:t>
      </w:r>
      <w:r w:rsidR="00C1135F" w:rsidRPr="00CE06F8">
        <w:rPr>
          <w:sz w:val="28"/>
          <w:szCs w:val="28"/>
        </w:rPr>
        <w:t xml:space="preserve"> </w:t>
      </w:r>
      <w:r w:rsidR="00445A50" w:rsidRPr="00CE06F8">
        <w:rPr>
          <w:sz w:val="28"/>
          <w:szCs w:val="28"/>
        </w:rPr>
        <w:t>осуществлялась реализация 2</w:t>
      </w:r>
      <w:r w:rsidR="00CB2DDE" w:rsidRPr="00CE06F8">
        <w:rPr>
          <w:sz w:val="28"/>
          <w:szCs w:val="28"/>
        </w:rPr>
        <w:t>1</w:t>
      </w:r>
      <w:r w:rsidR="00445A50" w:rsidRPr="00CE06F8">
        <w:rPr>
          <w:sz w:val="28"/>
          <w:szCs w:val="28"/>
        </w:rPr>
        <w:t xml:space="preserve"> государственн</w:t>
      </w:r>
      <w:r w:rsidR="00CB2DDE" w:rsidRPr="00CE06F8">
        <w:rPr>
          <w:sz w:val="28"/>
          <w:szCs w:val="28"/>
        </w:rPr>
        <w:t>ой</w:t>
      </w:r>
      <w:r w:rsidR="00445A50" w:rsidRPr="00CE06F8">
        <w:rPr>
          <w:sz w:val="28"/>
          <w:szCs w:val="28"/>
        </w:rPr>
        <w:t xml:space="preserve"> программ</w:t>
      </w:r>
      <w:r w:rsidR="00CB2DDE" w:rsidRPr="00CE06F8">
        <w:rPr>
          <w:sz w:val="28"/>
          <w:szCs w:val="28"/>
        </w:rPr>
        <w:t>ы</w:t>
      </w:r>
      <w:r w:rsidR="00445A50" w:rsidRPr="00CE06F8">
        <w:rPr>
          <w:sz w:val="28"/>
          <w:szCs w:val="28"/>
        </w:rPr>
        <w:t xml:space="preserve"> </w:t>
      </w:r>
      <w:r w:rsidR="00DD51E7" w:rsidRPr="00CE06F8">
        <w:rPr>
          <w:sz w:val="28"/>
          <w:szCs w:val="28"/>
        </w:rPr>
        <w:t>по четырем направлениям:</w:t>
      </w:r>
      <w:r w:rsidR="00457001" w:rsidRPr="00CE06F8">
        <w:rPr>
          <w:sz w:val="28"/>
          <w:szCs w:val="28"/>
        </w:rPr>
        <w:t xml:space="preserve"> </w:t>
      </w:r>
      <w:r w:rsidR="00402A31" w:rsidRPr="00CE06F8">
        <w:rPr>
          <w:sz w:val="28"/>
          <w:szCs w:val="28"/>
        </w:rPr>
        <w:t xml:space="preserve">«Развитие экономического потенциала» </w:t>
      </w:r>
      <w:r w:rsidR="00CB2DDE" w:rsidRPr="00CE06F8">
        <w:rPr>
          <w:sz w:val="28"/>
          <w:szCs w:val="28"/>
        </w:rPr>
        <w:t>(3</w:t>
      </w:r>
      <w:r w:rsidR="00C92896" w:rsidRPr="00CE06F8">
        <w:rPr>
          <w:sz w:val="28"/>
          <w:szCs w:val="28"/>
        </w:rPr>
        <w:t xml:space="preserve"> государственные программы)</w:t>
      </w:r>
      <w:r w:rsidR="00402A31" w:rsidRPr="00CE06F8">
        <w:rPr>
          <w:sz w:val="28"/>
          <w:szCs w:val="28"/>
        </w:rPr>
        <w:t>; «Развитие социальной сферы»</w:t>
      </w:r>
      <w:r w:rsidR="00C92896" w:rsidRPr="00CE06F8">
        <w:rPr>
          <w:sz w:val="28"/>
          <w:szCs w:val="28"/>
        </w:rPr>
        <w:t xml:space="preserve"> (10 государственных программ)</w:t>
      </w:r>
      <w:r w:rsidR="00402A31" w:rsidRPr="00CE06F8">
        <w:rPr>
          <w:sz w:val="28"/>
          <w:szCs w:val="28"/>
        </w:rPr>
        <w:t>;</w:t>
      </w:r>
      <w:r w:rsidR="00457001" w:rsidRPr="00CE06F8">
        <w:rPr>
          <w:sz w:val="28"/>
          <w:szCs w:val="28"/>
        </w:rPr>
        <w:t xml:space="preserve"> </w:t>
      </w:r>
      <w:r w:rsidR="00402A31" w:rsidRPr="00CE06F8">
        <w:rPr>
          <w:sz w:val="28"/>
          <w:szCs w:val="28"/>
        </w:rPr>
        <w:t>«</w:t>
      </w:r>
      <w:r w:rsidR="00C92896" w:rsidRPr="00CE06F8">
        <w:rPr>
          <w:sz w:val="28"/>
          <w:szCs w:val="28"/>
        </w:rPr>
        <w:t>Развитие инфраструктуры</w:t>
      </w:r>
      <w:r w:rsidR="00402A31" w:rsidRPr="00CE06F8">
        <w:rPr>
          <w:sz w:val="28"/>
          <w:szCs w:val="28"/>
        </w:rPr>
        <w:t xml:space="preserve">» </w:t>
      </w:r>
      <w:r w:rsidR="00C92896" w:rsidRPr="00CE06F8">
        <w:rPr>
          <w:sz w:val="28"/>
          <w:szCs w:val="28"/>
        </w:rPr>
        <w:t>(</w:t>
      </w:r>
      <w:r w:rsidR="00CB2DDE" w:rsidRPr="00CE06F8">
        <w:rPr>
          <w:sz w:val="28"/>
          <w:szCs w:val="28"/>
        </w:rPr>
        <w:t>4</w:t>
      </w:r>
      <w:r w:rsidR="00C92896" w:rsidRPr="00CE06F8">
        <w:rPr>
          <w:sz w:val="28"/>
          <w:szCs w:val="28"/>
        </w:rPr>
        <w:t xml:space="preserve"> государственные программы)</w:t>
      </w:r>
      <w:r w:rsidR="00402A31" w:rsidRPr="00CE06F8">
        <w:rPr>
          <w:sz w:val="28"/>
          <w:szCs w:val="28"/>
        </w:rPr>
        <w:t>;</w:t>
      </w:r>
      <w:r w:rsidR="00457001" w:rsidRPr="00CE06F8">
        <w:rPr>
          <w:sz w:val="28"/>
          <w:szCs w:val="28"/>
        </w:rPr>
        <w:t xml:space="preserve"> </w:t>
      </w:r>
      <w:r w:rsidR="00402A31" w:rsidRPr="00CE06F8">
        <w:rPr>
          <w:sz w:val="28"/>
          <w:szCs w:val="28"/>
        </w:rPr>
        <w:t>«</w:t>
      </w:r>
      <w:r w:rsidR="00C92896" w:rsidRPr="00CE06F8">
        <w:rPr>
          <w:sz w:val="28"/>
          <w:szCs w:val="28"/>
        </w:rPr>
        <w:t>Государственное управление</w:t>
      </w:r>
      <w:r w:rsidR="00402A31" w:rsidRPr="00CE06F8">
        <w:rPr>
          <w:sz w:val="28"/>
          <w:szCs w:val="28"/>
        </w:rPr>
        <w:t xml:space="preserve">» </w:t>
      </w:r>
      <w:r w:rsidR="00C92896" w:rsidRPr="00CE06F8">
        <w:rPr>
          <w:sz w:val="28"/>
          <w:szCs w:val="28"/>
        </w:rPr>
        <w:t>(4 государственные программы)</w:t>
      </w:r>
      <w:r w:rsidR="00402A31" w:rsidRPr="00CE06F8">
        <w:rPr>
          <w:sz w:val="28"/>
          <w:szCs w:val="28"/>
        </w:rPr>
        <w:t xml:space="preserve">. </w:t>
      </w:r>
    </w:p>
    <w:p w:rsidR="00000B7F" w:rsidRPr="00CE06F8" w:rsidRDefault="00000B7F" w:rsidP="00E94FE9">
      <w:pPr>
        <w:ind w:firstLine="709"/>
        <w:jc w:val="both"/>
        <w:rPr>
          <w:sz w:val="28"/>
          <w:szCs w:val="28"/>
        </w:rPr>
      </w:pPr>
    </w:p>
    <w:p w:rsidR="00817D98" w:rsidRPr="00CE06F8" w:rsidRDefault="00817D98" w:rsidP="00E03C42">
      <w:pPr>
        <w:jc w:val="center"/>
        <w:rPr>
          <w:b/>
          <w:sz w:val="28"/>
          <w:szCs w:val="28"/>
        </w:rPr>
      </w:pPr>
      <w:r w:rsidRPr="00CE06F8">
        <w:rPr>
          <w:b/>
          <w:sz w:val="28"/>
          <w:szCs w:val="28"/>
          <w:lang w:val="en-US"/>
        </w:rPr>
        <w:t>I</w:t>
      </w:r>
      <w:r w:rsidRPr="00CE06F8">
        <w:rPr>
          <w:b/>
          <w:sz w:val="28"/>
          <w:szCs w:val="28"/>
        </w:rPr>
        <w:t>. Сведения о ходе реализации государственных программ</w:t>
      </w:r>
    </w:p>
    <w:p w:rsidR="00817D98" w:rsidRPr="00CE06F8" w:rsidRDefault="00817D98" w:rsidP="00E94FE9">
      <w:pPr>
        <w:ind w:firstLine="709"/>
        <w:jc w:val="both"/>
        <w:rPr>
          <w:sz w:val="28"/>
          <w:szCs w:val="28"/>
        </w:rPr>
      </w:pPr>
    </w:p>
    <w:p w:rsidR="00817D98" w:rsidRPr="00CE06F8" w:rsidRDefault="00817D98" w:rsidP="00E03C42">
      <w:pPr>
        <w:autoSpaceDE w:val="0"/>
        <w:autoSpaceDN w:val="0"/>
        <w:adjustRightInd w:val="0"/>
        <w:jc w:val="center"/>
        <w:rPr>
          <w:b/>
          <w:sz w:val="28"/>
          <w:szCs w:val="28"/>
        </w:rPr>
      </w:pPr>
      <w:r w:rsidRPr="00CE06F8">
        <w:rPr>
          <w:b/>
          <w:sz w:val="28"/>
          <w:szCs w:val="28"/>
        </w:rPr>
        <w:t>1</w:t>
      </w:r>
      <w:r w:rsidR="00F12EB8" w:rsidRPr="00CE06F8">
        <w:rPr>
          <w:b/>
          <w:sz w:val="28"/>
          <w:szCs w:val="28"/>
        </w:rPr>
        <w:t xml:space="preserve">. </w:t>
      </w:r>
      <w:r w:rsidR="000C1557" w:rsidRPr="00CE06F8">
        <w:rPr>
          <w:b/>
          <w:sz w:val="28"/>
          <w:szCs w:val="28"/>
        </w:rPr>
        <w:t xml:space="preserve">Сведения об основных результатах реализации </w:t>
      </w:r>
    </w:p>
    <w:p w:rsidR="000C1557" w:rsidRPr="00CE06F8" w:rsidRDefault="000C1557" w:rsidP="00E03C42">
      <w:pPr>
        <w:autoSpaceDE w:val="0"/>
        <w:autoSpaceDN w:val="0"/>
        <w:adjustRightInd w:val="0"/>
        <w:jc w:val="center"/>
        <w:rPr>
          <w:b/>
          <w:sz w:val="28"/>
          <w:szCs w:val="28"/>
        </w:rPr>
      </w:pPr>
      <w:r w:rsidRPr="00CE06F8">
        <w:rPr>
          <w:b/>
          <w:sz w:val="28"/>
          <w:szCs w:val="28"/>
        </w:rPr>
        <w:t>государственных программ за отчетный период</w:t>
      </w:r>
    </w:p>
    <w:p w:rsidR="00F12EB8" w:rsidRPr="00CE06F8" w:rsidRDefault="00F12EB8" w:rsidP="00817D98">
      <w:pPr>
        <w:autoSpaceDE w:val="0"/>
        <w:autoSpaceDN w:val="0"/>
        <w:adjustRightInd w:val="0"/>
        <w:ind w:firstLine="709"/>
        <w:jc w:val="center"/>
        <w:rPr>
          <w:sz w:val="28"/>
          <w:szCs w:val="28"/>
        </w:rPr>
      </w:pPr>
    </w:p>
    <w:p w:rsidR="00533BB0" w:rsidRPr="00CE06F8" w:rsidRDefault="00D70E81" w:rsidP="000C1557">
      <w:pPr>
        <w:autoSpaceDE w:val="0"/>
        <w:autoSpaceDN w:val="0"/>
        <w:adjustRightInd w:val="0"/>
        <w:ind w:firstLine="709"/>
        <w:jc w:val="both"/>
        <w:rPr>
          <w:sz w:val="28"/>
          <w:szCs w:val="28"/>
        </w:rPr>
      </w:pPr>
      <w:r w:rsidRPr="00CE06F8">
        <w:rPr>
          <w:sz w:val="28"/>
          <w:szCs w:val="28"/>
        </w:rPr>
        <w:t>По итогам 202</w:t>
      </w:r>
      <w:r w:rsidR="002A185A" w:rsidRPr="00CE06F8">
        <w:rPr>
          <w:sz w:val="28"/>
          <w:szCs w:val="28"/>
        </w:rPr>
        <w:t>1</w:t>
      </w:r>
      <w:r w:rsidR="00533BB0" w:rsidRPr="00CE06F8">
        <w:rPr>
          <w:sz w:val="28"/>
          <w:szCs w:val="28"/>
        </w:rPr>
        <w:t xml:space="preserve"> года в рамках направлений Перечня государственных программ</w:t>
      </w:r>
      <w:r w:rsidR="00A83E77" w:rsidRPr="00CE06F8">
        <w:rPr>
          <w:sz w:val="28"/>
          <w:szCs w:val="28"/>
        </w:rPr>
        <w:t xml:space="preserve"> </w:t>
      </w:r>
      <w:r w:rsidR="00251BB9" w:rsidRPr="00CE06F8">
        <w:rPr>
          <w:sz w:val="28"/>
          <w:szCs w:val="28"/>
        </w:rPr>
        <w:t>отмечаем следующие основные результаты реализации государственных программ</w:t>
      </w:r>
      <w:r w:rsidR="00533BB0" w:rsidRPr="00CE06F8">
        <w:rPr>
          <w:sz w:val="28"/>
          <w:szCs w:val="28"/>
        </w:rPr>
        <w:t>.</w:t>
      </w:r>
    </w:p>
    <w:p w:rsidR="002C0E97" w:rsidRPr="00CE06F8" w:rsidRDefault="002C0E97" w:rsidP="000C1557">
      <w:pPr>
        <w:autoSpaceDE w:val="0"/>
        <w:autoSpaceDN w:val="0"/>
        <w:adjustRightInd w:val="0"/>
        <w:ind w:firstLine="709"/>
        <w:jc w:val="both"/>
        <w:rPr>
          <w:sz w:val="28"/>
          <w:szCs w:val="28"/>
        </w:rPr>
      </w:pPr>
    </w:p>
    <w:p w:rsidR="00B8002B" w:rsidRPr="00CE06F8" w:rsidRDefault="00B8002B" w:rsidP="000C1557">
      <w:pPr>
        <w:autoSpaceDE w:val="0"/>
        <w:autoSpaceDN w:val="0"/>
        <w:adjustRightInd w:val="0"/>
        <w:ind w:firstLine="709"/>
        <w:jc w:val="both"/>
        <w:rPr>
          <w:sz w:val="28"/>
          <w:szCs w:val="28"/>
        </w:rPr>
      </w:pPr>
    </w:p>
    <w:p w:rsidR="000C1557" w:rsidRPr="00CE06F8" w:rsidRDefault="000C1557" w:rsidP="000C1557">
      <w:pPr>
        <w:autoSpaceDE w:val="0"/>
        <w:autoSpaceDN w:val="0"/>
        <w:adjustRightInd w:val="0"/>
        <w:ind w:firstLine="709"/>
        <w:jc w:val="both"/>
        <w:rPr>
          <w:b/>
          <w:sz w:val="28"/>
          <w:szCs w:val="28"/>
        </w:rPr>
      </w:pPr>
      <w:r w:rsidRPr="00CE06F8">
        <w:rPr>
          <w:sz w:val="28"/>
          <w:szCs w:val="28"/>
        </w:rPr>
        <w:t xml:space="preserve">По направлению </w:t>
      </w:r>
      <w:r w:rsidRPr="00CE06F8">
        <w:rPr>
          <w:b/>
          <w:sz w:val="28"/>
          <w:szCs w:val="28"/>
        </w:rPr>
        <w:t>«Развитие экономического потенциала»</w:t>
      </w:r>
    </w:p>
    <w:p w:rsidR="00B16E1E" w:rsidRPr="00CE06F8" w:rsidRDefault="00B16E1E" w:rsidP="000C1557">
      <w:pPr>
        <w:autoSpaceDE w:val="0"/>
        <w:autoSpaceDN w:val="0"/>
        <w:adjustRightInd w:val="0"/>
        <w:ind w:firstLine="709"/>
        <w:jc w:val="both"/>
        <w:rPr>
          <w:b/>
          <w:sz w:val="28"/>
          <w:szCs w:val="28"/>
        </w:rPr>
      </w:pPr>
    </w:p>
    <w:p w:rsidR="003D28C5" w:rsidRPr="00CE06F8" w:rsidRDefault="00E4629B" w:rsidP="00F1164B">
      <w:pPr>
        <w:autoSpaceDE w:val="0"/>
        <w:autoSpaceDN w:val="0"/>
        <w:adjustRightInd w:val="0"/>
        <w:ind w:firstLine="709"/>
        <w:jc w:val="both"/>
        <w:rPr>
          <w:sz w:val="28"/>
          <w:szCs w:val="28"/>
        </w:rPr>
      </w:pPr>
      <w:r w:rsidRPr="00CE06F8">
        <w:rPr>
          <w:sz w:val="28"/>
          <w:szCs w:val="28"/>
        </w:rPr>
        <w:t xml:space="preserve">В </w:t>
      </w:r>
      <w:proofErr w:type="gramStart"/>
      <w:r w:rsidRPr="00CE06F8">
        <w:rPr>
          <w:sz w:val="28"/>
          <w:szCs w:val="28"/>
        </w:rPr>
        <w:t>рамках</w:t>
      </w:r>
      <w:proofErr w:type="gramEnd"/>
      <w:r w:rsidRPr="00CE06F8">
        <w:rPr>
          <w:sz w:val="28"/>
          <w:szCs w:val="28"/>
        </w:rPr>
        <w:t xml:space="preserve"> </w:t>
      </w:r>
      <w:r w:rsidR="00DA60AC" w:rsidRPr="00CE06F8">
        <w:rPr>
          <w:sz w:val="28"/>
          <w:szCs w:val="28"/>
        </w:rPr>
        <w:t xml:space="preserve">реализации государственной программы Ивановской области </w:t>
      </w:r>
      <w:r w:rsidR="00DA60AC" w:rsidRPr="00CE06F8">
        <w:rPr>
          <w:b/>
          <w:i/>
          <w:sz w:val="28"/>
          <w:szCs w:val="28"/>
        </w:rPr>
        <w:t>«Экономическое развитие и инновационная экономика Ивановской области»</w:t>
      </w:r>
      <w:r w:rsidR="00DA60AC" w:rsidRPr="00CE06F8">
        <w:rPr>
          <w:sz w:val="28"/>
          <w:szCs w:val="28"/>
        </w:rPr>
        <w:t xml:space="preserve"> </w:t>
      </w:r>
      <w:r w:rsidR="00BD1F61" w:rsidRPr="00CE06F8">
        <w:rPr>
          <w:sz w:val="28"/>
          <w:szCs w:val="28"/>
        </w:rPr>
        <w:t>в</w:t>
      </w:r>
      <w:r w:rsidR="009B3EFD" w:rsidRPr="00CE06F8">
        <w:rPr>
          <w:sz w:val="28"/>
          <w:szCs w:val="28"/>
        </w:rPr>
        <w:t xml:space="preserve"> 20</w:t>
      </w:r>
      <w:r w:rsidR="00EC5F0F" w:rsidRPr="00CE06F8">
        <w:rPr>
          <w:sz w:val="28"/>
          <w:szCs w:val="28"/>
        </w:rPr>
        <w:t>2</w:t>
      </w:r>
      <w:r w:rsidR="002A185A" w:rsidRPr="00CE06F8">
        <w:rPr>
          <w:sz w:val="28"/>
          <w:szCs w:val="28"/>
        </w:rPr>
        <w:t>1</w:t>
      </w:r>
      <w:r w:rsidR="009B3EFD" w:rsidRPr="00CE06F8">
        <w:rPr>
          <w:sz w:val="28"/>
          <w:szCs w:val="28"/>
        </w:rPr>
        <w:t xml:space="preserve"> год</w:t>
      </w:r>
      <w:r w:rsidR="00BD1F61" w:rsidRPr="00CE06F8">
        <w:rPr>
          <w:sz w:val="28"/>
          <w:szCs w:val="28"/>
        </w:rPr>
        <w:t>у</w:t>
      </w:r>
      <w:r w:rsidR="003D28C5" w:rsidRPr="00CE06F8">
        <w:rPr>
          <w:sz w:val="28"/>
          <w:szCs w:val="28"/>
        </w:rPr>
        <w:t>:</w:t>
      </w:r>
    </w:p>
    <w:p w:rsidR="003D28C5" w:rsidRPr="00CE06F8" w:rsidRDefault="003D28C5" w:rsidP="00F1164B">
      <w:pPr>
        <w:autoSpaceDE w:val="0"/>
        <w:autoSpaceDN w:val="0"/>
        <w:adjustRightInd w:val="0"/>
        <w:ind w:firstLine="709"/>
        <w:jc w:val="both"/>
        <w:rPr>
          <w:sz w:val="28"/>
          <w:szCs w:val="28"/>
        </w:rPr>
      </w:pPr>
      <w:r w:rsidRPr="00CE06F8">
        <w:rPr>
          <w:sz w:val="28"/>
          <w:szCs w:val="28"/>
        </w:rPr>
        <w:t>-</w:t>
      </w:r>
      <w:r w:rsidR="00BD1F61" w:rsidRPr="00CE06F8">
        <w:rPr>
          <w:sz w:val="28"/>
          <w:szCs w:val="28"/>
        </w:rPr>
        <w:t xml:space="preserve"> </w:t>
      </w:r>
      <w:r w:rsidR="009B3EFD" w:rsidRPr="00CE06F8">
        <w:rPr>
          <w:sz w:val="28"/>
          <w:szCs w:val="28"/>
        </w:rPr>
        <w:t xml:space="preserve">индекс </w:t>
      </w:r>
      <w:r w:rsidR="00EC5F0F" w:rsidRPr="00CE06F8">
        <w:rPr>
          <w:sz w:val="28"/>
          <w:szCs w:val="28"/>
        </w:rPr>
        <w:t xml:space="preserve">промышленного производства увеличился на </w:t>
      </w:r>
      <w:r w:rsidR="00F14D9C" w:rsidRPr="00CE06F8">
        <w:rPr>
          <w:sz w:val="28"/>
          <w:szCs w:val="28"/>
        </w:rPr>
        <w:t>2,1</w:t>
      </w:r>
      <w:r w:rsidR="00EC5F0F" w:rsidRPr="00CE06F8">
        <w:rPr>
          <w:sz w:val="28"/>
          <w:szCs w:val="28"/>
        </w:rPr>
        <w:t xml:space="preserve"> </w:t>
      </w:r>
      <w:proofErr w:type="spellStart"/>
      <w:r w:rsidR="00EC5F0F" w:rsidRPr="00CE06F8">
        <w:rPr>
          <w:sz w:val="28"/>
          <w:szCs w:val="28"/>
        </w:rPr>
        <w:t>п.п</w:t>
      </w:r>
      <w:proofErr w:type="spellEnd"/>
      <w:r w:rsidR="00EC5F0F" w:rsidRPr="00CE06F8">
        <w:rPr>
          <w:sz w:val="28"/>
          <w:szCs w:val="28"/>
        </w:rPr>
        <w:t>. по сравнению с планируемым значением и на 0,</w:t>
      </w:r>
      <w:r w:rsidR="00F067D7" w:rsidRPr="00CE06F8">
        <w:rPr>
          <w:sz w:val="28"/>
          <w:szCs w:val="28"/>
        </w:rPr>
        <w:t>9</w:t>
      </w:r>
      <w:r w:rsidR="00EC5F0F" w:rsidRPr="00CE06F8">
        <w:rPr>
          <w:sz w:val="28"/>
          <w:szCs w:val="28"/>
        </w:rPr>
        <w:t xml:space="preserve"> </w:t>
      </w:r>
      <w:proofErr w:type="spellStart"/>
      <w:r w:rsidR="00EC5F0F" w:rsidRPr="00CE06F8">
        <w:rPr>
          <w:sz w:val="28"/>
          <w:szCs w:val="28"/>
        </w:rPr>
        <w:t>п.п</w:t>
      </w:r>
      <w:proofErr w:type="spellEnd"/>
      <w:r w:rsidR="00EC5F0F" w:rsidRPr="00CE06F8">
        <w:rPr>
          <w:sz w:val="28"/>
          <w:szCs w:val="28"/>
        </w:rPr>
        <w:t>. по сравнению с 20</w:t>
      </w:r>
      <w:r w:rsidR="00F067D7" w:rsidRPr="00CE06F8">
        <w:rPr>
          <w:sz w:val="28"/>
          <w:szCs w:val="28"/>
        </w:rPr>
        <w:t>20</w:t>
      </w:r>
      <w:r w:rsidR="00EC5F0F" w:rsidRPr="00CE06F8">
        <w:rPr>
          <w:sz w:val="28"/>
          <w:szCs w:val="28"/>
        </w:rPr>
        <w:t xml:space="preserve"> годом и составил 10</w:t>
      </w:r>
      <w:r w:rsidR="00F067D7" w:rsidRPr="00CE06F8">
        <w:rPr>
          <w:sz w:val="28"/>
          <w:szCs w:val="28"/>
        </w:rPr>
        <w:t>4</w:t>
      </w:r>
      <w:r w:rsidR="00EC5F0F" w:rsidRPr="00CE06F8">
        <w:rPr>
          <w:sz w:val="28"/>
          <w:szCs w:val="28"/>
        </w:rPr>
        <w:t>,</w:t>
      </w:r>
      <w:r w:rsidR="00F067D7" w:rsidRPr="00CE06F8">
        <w:rPr>
          <w:sz w:val="28"/>
          <w:szCs w:val="28"/>
        </w:rPr>
        <w:t>4</w:t>
      </w:r>
      <w:r w:rsidR="00EC5F0F" w:rsidRPr="00CE06F8">
        <w:rPr>
          <w:sz w:val="28"/>
          <w:szCs w:val="28"/>
        </w:rPr>
        <w:t>%</w:t>
      </w:r>
      <w:r w:rsidRPr="00CE06F8">
        <w:rPr>
          <w:sz w:val="28"/>
          <w:szCs w:val="28"/>
        </w:rPr>
        <w:t>;</w:t>
      </w:r>
    </w:p>
    <w:p w:rsidR="00F136D5" w:rsidRDefault="008432F4" w:rsidP="00F1164B">
      <w:pPr>
        <w:autoSpaceDE w:val="0"/>
        <w:autoSpaceDN w:val="0"/>
        <w:adjustRightInd w:val="0"/>
        <w:ind w:firstLine="709"/>
        <w:jc w:val="both"/>
        <w:rPr>
          <w:sz w:val="28"/>
          <w:szCs w:val="28"/>
        </w:rPr>
      </w:pPr>
      <w:r w:rsidRPr="00CE06F8">
        <w:rPr>
          <w:sz w:val="28"/>
          <w:szCs w:val="28"/>
        </w:rPr>
        <w:t>- численность занятых в сфере малого и среднего предпринимательства, включая индивидуальных предпринимателей, сложилась выше планируемого значения на 1,97 тыс. человек. По сравнению с 2020 годом рост составил 19,37 тыс. человек, или 12,6%</w:t>
      </w:r>
      <w:r w:rsidR="00F136D5">
        <w:rPr>
          <w:sz w:val="28"/>
          <w:szCs w:val="28"/>
        </w:rPr>
        <w:t xml:space="preserve">, </w:t>
      </w:r>
    </w:p>
    <w:p w:rsidR="00F0363F" w:rsidRPr="00BD0BAF" w:rsidRDefault="00F0363F" w:rsidP="008F61FE">
      <w:pPr>
        <w:autoSpaceDE w:val="0"/>
        <w:autoSpaceDN w:val="0"/>
        <w:adjustRightInd w:val="0"/>
        <w:ind w:firstLine="709"/>
        <w:jc w:val="both"/>
        <w:rPr>
          <w:sz w:val="28"/>
          <w:szCs w:val="28"/>
        </w:rPr>
      </w:pPr>
      <w:r w:rsidRPr="00BD0BAF">
        <w:rPr>
          <w:sz w:val="28"/>
          <w:szCs w:val="28"/>
        </w:rPr>
        <w:t>- среднемесячная начисленная заработная плата в промышленном производстве составила 31,5 тыс. руб.</w:t>
      </w:r>
      <w:r w:rsidR="00BD0BAF" w:rsidRPr="00BD0BAF">
        <w:rPr>
          <w:sz w:val="28"/>
          <w:szCs w:val="28"/>
        </w:rPr>
        <w:t>, что выше планируемого значения на 5</w:t>
      </w:r>
      <w:r w:rsidR="00196338">
        <w:rPr>
          <w:sz w:val="28"/>
          <w:szCs w:val="28"/>
        </w:rPr>
        <w:t>,</w:t>
      </w:r>
      <w:r w:rsidR="00BD0BAF" w:rsidRPr="00BD0BAF">
        <w:rPr>
          <w:sz w:val="28"/>
          <w:szCs w:val="28"/>
        </w:rPr>
        <w:t>4% и на 1</w:t>
      </w:r>
      <w:r w:rsidRPr="00BD0BAF">
        <w:rPr>
          <w:sz w:val="28"/>
          <w:szCs w:val="28"/>
        </w:rPr>
        <w:t>1,</w:t>
      </w:r>
      <w:r w:rsidR="00BD0BAF" w:rsidRPr="00BD0BAF">
        <w:rPr>
          <w:sz w:val="28"/>
          <w:szCs w:val="28"/>
        </w:rPr>
        <w:t>9</w:t>
      </w:r>
      <w:r w:rsidRPr="00BD0BAF">
        <w:rPr>
          <w:sz w:val="28"/>
          <w:szCs w:val="28"/>
        </w:rPr>
        <w:t xml:space="preserve">% </w:t>
      </w:r>
      <w:r w:rsidR="00BD0BAF" w:rsidRPr="00BD0BAF">
        <w:rPr>
          <w:sz w:val="28"/>
          <w:szCs w:val="28"/>
        </w:rPr>
        <w:t>выше</w:t>
      </w:r>
      <w:r w:rsidRPr="00BD0BAF">
        <w:rPr>
          <w:sz w:val="28"/>
          <w:szCs w:val="28"/>
        </w:rPr>
        <w:t xml:space="preserve"> уровн</w:t>
      </w:r>
      <w:r w:rsidR="00BD0BAF" w:rsidRPr="00BD0BAF">
        <w:rPr>
          <w:sz w:val="28"/>
          <w:szCs w:val="28"/>
        </w:rPr>
        <w:t>я</w:t>
      </w:r>
      <w:r w:rsidRPr="00BD0BAF">
        <w:rPr>
          <w:sz w:val="28"/>
          <w:szCs w:val="28"/>
        </w:rPr>
        <w:t xml:space="preserve"> 2020 года.</w:t>
      </w:r>
    </w:p>
    <w:p w:rsidR="008F61FE" w:rsidRPr="00BD0BAF" w:rsidRDefault="00F0363F" w:rsidP="008F61FE">
      <w:pPr>
        <w:ind w:firstLine="709"/>
        <w:jc w:val="both"/>
        <w:rPr>
          <w:sz w:val="28"/>
          <w:szCs w:val="28"/>
        </w:rPr>
      </w:pPr>
      <w:r w:rsidRPr="00BD0BAF">
        <w:rPr>
          <w:sz w:val="28"/>
          <w:szCs w:val="28"/>
        </w:rPr>
        <w:t>По итогам 2021 года не достигнуто значение государственной программы по целевому индикатору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r w:rsidR="008F61FE" w:rsidRPr="00BD0BAF">
        <w:rPr>
          <w:sz w:val="28"/>
          <w:szCs w:val="28"/>
        </w:rPr>
        <w:t>.</w:t>
      </w:r>
    </w:p>
    <w:p w:rsidR="008F61FE" w:rsidRPr="008F61FE" w:rsidRDefault="008F61FE" w:rsidP="008F61FE">
      <w:pPr>
        <w:ind w:firstLine="709"/>
        <w:jc w:val="both"/>
        <w:rPr>
          <w:sz w:val="28"/>
          <w:szCs w:val="28"/>
        </w:rPr>
      </w:pPr>
      <w:proofErr w:type="spellStart"/>
      <w:proofErr w:type="gramStart"/>
      <w:r w:rsidRPr="00BD0BAF">
        <w:rPr>
          <w:sz w:val="28"/>
          <w:szCs w:val="28"/>
        </w:rPr>
        <w:t>Недостижение</w:t>
      </w:r>
      <w:proofErr w:type="spellEnd"/>
      <w:r w:rsidRPr="00BD0BAF">
        <w:rPr>
          <w:sz w:val="28"/>
          <w:szCs w:val="28"/>
        </w:rPr>
        <w:t xml:space="preserve"> показателя обусловлено</w:t>
      </w:r>
      <w:r w:rsidR="00BD0BAF" w:rsidRPr="00BD0BAF">
        <w:rPr>
          <w:sz w:val="28"/>
          <w:szCs w:val="28"/>
        </w:rPr>
        <w:t xml:space="preserve"> следующими</w:t>
      </w:r>
      <w:r w:rsidRPr="00BD0BAF">
        <w:rPr>
          <w:sz w:val="28"/>
          <w:szCs w:val="28"/>
        </w:rPr>
        <w:t xml:space="preserve"> факторами:  сформированной высокой базой предыдущих двух лет (в 2019 году значение  показателя </w:t>
      </w:r>
      <w:r w:rsidR="00BD0BAF" w:rsidRPr="00BD0BAF">
        <w:rPr>
          <w:sz w:val="28"/>
          <w:szCs w:val="28"/>
        </w:rPr>
        <w:t>-</w:t>
      </w:r>
      <w:r w:rsidRPr="00BD0BAF">
        <w:rPr>
          <w:sz w:val="28"/>
          <w:szCs w:val="28"/>
        </w:rPr>
        <w:t xml:space="preserve"> 120%, в 2020 году - 124,8%)  и изменения самой методологии расчета показателя (при расчете показателя за 2021 год базовым годом стал считаться  2020 год (ранее за базу принимался  2018 год).</w:t>
      </w:r>
      <w:proofErr w:type="gramEnd"/>
      <w:r w:rsidRPr="00BD0BAF">
        <w:rPr>
          <w:sz w:val="28"/>
          <w:szCs w:val="28"/>
        </w:rPr>
        <w:t xml:space="preserve"> </w:t>
      </w:r>
      <w:r w:rsidR="00196338">
        <w:rPr>
          <w:sz w:val="28"/>
          <w:szCs w:val="28"/>
        </w:rPr>
        <w:br/>
      </w:r>
      <w:r w:rsidRPr="00BD0BAF">
        <w:rPr>
          <w:sz w:val="28"/>
          <w:szCs w:val="28"/>
        </w:rPr>
        <w:t>К причинам, повлиявшим на невысокое значение показателя, также относится недостаток оборотных средств у предприятий, ухудшение их финансового положения в связи с пандемией коронавирусной инфекции и наличие неопределенности в экономике.</w:t>
      </w:r>
    </w:p>
    <w:p w:rsidR="008F61FE" w:rsidRDefault="008F61FE" w:rsidP="002125E6">
      <w:pPr>
        <w:autoSpaceDE w:val="0"/>
        <w:autoSpaceDN w:val="0"/>
        <w:adjustRightInd w:val="0"/>
        <w:ind w:firstLine="709"/>
        <w:jc w:val="both"/>
        <w:textAlignment w:val="baseline"/>
        <w:rPr>
          <w:sz w:val="28"/>
          <w:szCs w:val="28"/>
        </w:rPr>
      </w:pPr>
    </w:p>
    <w:p w:rsidR="002125E6" w:rsidRPr="00CE06F8" w:rsidRDefault="00AB7C04" w:rsidP="00A70DC1">
      <w:pPr>
        <w:autoSpaceDE w:val="0"/>
        <w:autoSpaceDN w:val="0"/>
        <w:adjustRightInd w:val="0"/>
        <w:ind w:firstLine="709"/>
        <w:jc w:val="both"/>
        <w:textAlignment w:val="baseline"/>
        <w:rPr>
          <w:sz w:val="28"/>
          <w:szCs w:val="28"/>
        </w:rPr>
      </w:pPr>
      <w:r w:rsidRPr="00CE06F8">
        <w:rPr>
          <w:sz w:val="28"/>
          <w:szCs w:val="28"/>
        </w:rPr>
        <w:t xml:space="preserve">В рамках реализации государственной программы </w:t>
      </w:r>
      <w:r w:rsidR="00FE2873" w:rsidRPr="00CE06F8">
        <w:rPr>
          <w:sz w:val="28"/>
          <w:szCs w:val="28"/>
        </w:rPr>
        <w:t>Ивановской области</w:t>
      </w:r>
      <w:r w:rsidR="00FE2873" w:rsidRPr="00CE06F8">
        <w:rPr>
          <w:b/>
          <w:i/>
          <w:sz w:val="28"/>
          <w:szCs w:val="28"/>
        </w:rPr>
        <w:t xml:space="preserve"> </w:t>
      </w:r>
      <w:r w:rsidRPr="00CE06F8">
        <w:rPr>
          <w:b/>
          <w:i/>
          <w:sz w:val="28"/>
          <w:szCs w:val="28"/>
        </w:rPr>
        <w:t>«</w:t>
      </w:r>
      <w:r w:rsidR="00FE2873" w:rsidRPr="00CE06F8">
        <w:rPr>
          <w:b/>
          <w:i/>
          <w:sz w:val="28"/>
          <w:szCs w:val="28"/>
        </w:rPr>
        <w:t>Развитие сельского хозяйства и регулирование рынков сельскохозяйственной продукции, сырья и продовольствия Ивановской области»</w:t>
      </w:r>
      <w:r w:rsidR="002125E6" w:rsidRPr="00CE06F8">
        <w:rPr>
          <w:b/>
          <w:i/>
          <w:sz w:val="28"/>
          <w:szCs w:val="28"/>
        </w:rPr>
        <w:t xml:space="preserve"> </w:t>
      </w:r>
      <w:r w:rsidR="00384C83" w:rsidRPr="00CE06F8">
        <w:rPr>
          <w:sz w:val="28"/>
          <w:szCs w:val="28"/>
        </w:rPr>
        <w:t>по итогам 2021 года</w:t>
      </w:r>
      <w:r w:rsidR="00BD0BAF">
        <w:rPr>
          <w:sz w:val="28"/>
          <w:szCs w:val="28"/>
        </w:rPr>
        <w:t xml:space="preserve"> </w:t>
      </w:r>
      <w:proofErr w:type="gramStart"/>
      <w:r w:rsidR="002125E6" w:rsidRPr="00CE06F8">
        <w:rPr>
          <w:sz w:val="28"/>
          <w:szCs w:val="28"/>
        </w:rPr>
        <w:t>среднемесячн</w:t>
      </w:r>
      <w:r w:rsidR="00384C83" w:rsidRPr="00CE06F8">
        <w:rPr>
          <w:sz w:val="28"/>
          <w:szCs w:val="28"/>
        </w:rPr>
        <w:t>ая</w:t>
      </w:r>
      <w:proofErr w:type="gramEnd"/>
      <w:r w:rsidR="002125E6" w:rsidRPr="00CE06F8">
        <w:rPr>
          <w:sz w:val="28"/>
          <w:szCs w:val="28"/>
        </w:rPr>
        <w:t xml:space="preserve"> (номинальн</w:t>
      </w:r>
      <w:r w:rsidR="00384C83" w:rsidRPr="00CE06F8">
        <w:rPr>
          <w:sz w:val="28"/>
          <w:szCs w:val="28"/>
        </w:rPr>
        <w:t>ая</w:t>
      </w:r>
      <w:r w:rsidR="002125E6" w:rsidRPr="00CE06F8">
        <w:rPr>
          <w:sz w:val="28"/>
          <w:szCs w:val="28"/>
        </w:rPr>
        <w:t>) начисленн</w:t>
      </w:r>
      <w:r w:rsidR="00384C83" w:rsidRPr="00CE06F8">
        <w:rPr>
          <w:sz w:val="28"/>
          <w:szCs w:val="28"/>
        </w:rPr>
        <w:t>ая</w:t>
      </w:r>
      <w:r w:rsidR="002125E6" w:rsidRPr="00CE06F8">
        <w:rPr>
          <w:sz w:val="28"/>
          <w:szCs w:val="28"/>
        </w:rPr>
        <w:t xml:space="preserve"> заработн</w:t>
      </w:r>
      <w:r w:rsidR="00384C83" w:rsidRPr="00CE06F8">
        <w:rPr>
          <w:sz w:val="28"/>
          <w:szCs w:val="28"/>
        </w:rPr>
        <w:t>ая</w:t>
      </w:r>
      <w:r w:rsidR="002125E6" w:rsidRPr="00CE06F8">
        <w:rPr>
          <w:sz w:val="28"/>
          <w:szCs w:val="28"/>
        </w:rPr>
        <w:t xml:space="preserve"> платы в сельском хозяйстве </w:t>
      </w:r>
      <w:r w:rsidR="00D36063" w:rsidRPr="00CE06F8">
        <w:rPr>
          <w:sz w:val="28"/>
          <w:szCs w:val="28"/>
        </w:rPr>
        <w:t xml:space="preserve">составила </w:t>
      </w:r>
      <w:r w:rsidR="002125E6" w:rsidRPr="00CE06F8">
        <w:rPr>
          <w:sz w:val="28"/>
          <w:szCs w:val="28"/>
        </w:rPr>
        <w:t xml:space="preserve">24470,70 руб., или 100,7% к </w:t>
      </w:r>
      <w:r w:rsidR="00BD0BAF">
        <w:rPr>
          <w:sz w:val="28"/>
          <w:szCs w:val="28"/>
        </w:rPr>
        <w:t xml:space="preserve">планируемому значению </w:t>
      </w:r>
      <w:r w:rsidR="002125E6" w:rsidRPr="00CE06F8">
        <w:rPr>
          <w:sz w:val="28"/>
          <w:szCs w:val="28"/>
        </w:rPr>
        <w:t>целево</w:t>
      </w:r>
      <w:r w:rsidR="00A70DC1">
        <w:rPr>
          <w:sz w:val="28"/>
          <w:szCs w:val="28"/>
        </w:rPr>
        <w:t>го</w:t>
      </w:r>
      <w:r w:rsidR="002125E6" w:rsidRPr="00CE06F8">
        <w:rPr>
          <w:sz w:val="28"/>
          <w:szCs w:val="28"/>
        </w:rPr>
        <w:t xml:space="preserve"> индикатор</w:t>
      </w:r>
      <w:r w:rsidR="00A70DC1">
        <w:rPr>
          <w:sz w:val="28"/>
          <w:szCs w:val="28"/>
        </w:rPr>
        <w:t>а</w:t>
      </w:r>
      <w:r w:rsidR="00D36063" w:rsidRPr="00CE06F8">
        <w:rPr>
          <w:sz w:val="28"/>
          <w:szCs w:val="28"/>
        </w:rPr>
        <w:t>.</w:t>
      </w:r>
      <w:r w:rsidR="002125E6" w:rsidRPr="00CE06F8">
        <w:rPr>
          <w:sz w:val="28"/>
          <w:szCs w:val="28"/>
        </w:rPr>
        <w:t xml:space="preserve"> </w:t>
      </w:r>
    </w:p>
    <w:p w:rsidR="002125E6" w:rsidRPr="00CE06F8" w:rsidRDefault="00D36063" w:rsidP="00F06942">
      <w:pPr>
        <w:ind w:firstLine="709"/>
        <w:jc w:val="both"/>
        <w:rPr>
          <w:sz w:val="28"/>
          <w:szCs w:val="28"/>
        </w:rPr>
      </w:pPr>
      <w:r w:rsidRPr="00CE06F8">
        <w:rPr>
          <w:sz w:val="28"/>
          <w:szCs w:val="28"/>
        </w:rPr>
        <w:t xml:space="preserve">Вместе с тем, </w:t>
      </w:r>
      <w:r w:rsidR="002125E6" w:rsidRPr="00CE06F8">
        <w:rPr>
          <w:sz w:val="28"/>
          <w:szCs w:val="28"/>
        </w:rPr>
        <w:t>в</w:t>
      </w:r>
      <w:r w:rsidR="00E4629B" w:rsidRPr="00CE06F8">
        <w:rPr>
          <w:sz w:val="28"/>
          <w:szCs w:val="28"/>
        </w:rPr>
        <w:t xml:space="preserve"> </w:t>
      </w:r>
      <w:r w:rsidR="00487614" w:rsidRPr="00CE06F8">
        <w:rPr>
          <w:sz w:val="28"/>
          <w:szCs w:val="28"/>
        </w:rPr>
        <w:t>2021 год</w:t>
      </w:r>
      <w:r w:rsidR="002125E6" w:rsidRPr="00CE06F8">
        <w:rPr>
          <w:sz w:val="28"/>
          <w:szCs w:val="28"/>
        </w:rPr>
        <w:t>у</w:t>
      </w:r>
      <w:r w:rsidR="00487614" w:rsidRPr="00CE06F8">
        <w:rPr>
          <w:sz w:val="28"/>
          <w:szCs w:val="28"/>
        </w:rPr>
        <w:t xml:space="preserve"> основные показатели</w:t>
      </w:r>
      <w:r w:rsidR="002125E6" w:rsidRPr="00CE06F8">
        <w:rPr>
          <w:sz w:val="28"/>
          <w:szCs w:val="28"/>
        </w:rPr>
        <w:t>, утвержденные</w:t>
      </w:r>
      <w:r w:rsidR="00487614" w:rsidRPr="00CE06F8">
        <w:rPr>
          <w:sz w:val="28"/>
          <w:szCs w:val="28"/>
        </w:rPr>
        <w:t xml:space="preserve"> </w:t>
      </w:r>
      <w:r w:rsidR="002125E6" w:rsidRPr="00CE06F8">
        <w:rPr>
          <w:sz w:val="28"/>
          <w:szCs w:val="28"/>
        </w:rPr>
        <w:t>Программой, не достигнуты.</w:t>
      </w:r>
    </w:p>
    <w:p w:rsidR="005A2E9F" w:rsidRPr="00CE06F8" w:rsidRDefault="00D36063" w:rsidP="00F06942">
      <w:pPr>
        <w:autoSpaceDE w:val="0"/>
        <w:autoSpaceDN w:val="0"/>
        <w:adjustRightInd w:val="0"/>
        <w:ind w:firstLine="709"/>
        <w:jc w:val="both"/>
        <w:rPr>
          <w:bCs/>
          <w:sz w:val="28"/>
          <w:szCs w:val="28"/>
        </w:rPr>
      </w:pPr>
      <w:r w:rsidRPr="00CE06F8">
        <w:rPr>
          <w:bCs/>
          <w:sz w:val="28"/>
          <w:szCs w:val="28"/>
        </w:rPr>
        <w:t xml:space="preserve">Так, по </w:t>
      </w:r>
      <w:r w:rsidR="007017BE" w:rsidRPr="00CE06F8">
        <w:rPr>
          <w:bCs/>
          <w:sz w:val="28"/>
          <w:szCs w:val="28"/>
        </w:rPr>
        <w:t>итогам 20</w:t>
      </w:r>
      <w:r w:rsidR="0066674B" w:rsidRPr="00CE06F8">
        <w:rPr>
          <w:bCs/>
          <w:sz w:val="28"/>
          <w:szCs w:val="28"/>
        </w:rPr>
        <w:t>2</w:t>
      </w:r>
      <w:r w:rsidR="002125E6" w:rsidRPr="00CE06F8">
        <w:rPr>
          <w:bCs/>
          <w:sz w:val="28"/>
          <w:szCs w:val="28"/>
        </w:rPr>
        <w:t>1</w:t>
      </w:r>
      <w:r w:rsidR="007017BE" w:rsidRPr="00CE06F8">
        <w:rPr>
          <w:bCs/>
          <w:sz w:val="28"/>
          <w:szCs w:val="28"/>
        </w:rPr>
        <w:t xml:space="preserve"> года не достигнуто значение целевого индикатора</w:t>
      </w:r>
      <w:r w:rsidR="005A2E9F" w:rsidRPr="00CE06F8">
        <w:rPr>
          <w:bCs/>
          <w:sz w:val="28"/>
          <w:szCs w:val="28"/>
        </w:rPr>
        <w:t xml:space="preserve"> </w:t>
      </w:r>
      <w:r w:rsidR="00B16E1E" w:rsidRPr="00CE06F8">
        <w:rPr>
          <w:bCs/>
          <w:sz w:val="28"/>
          <w:szCs w:val="28"/>
        </w:rPr>
        <w:t xml:space="preserve"> Программы</w:t>
      </w:r>
      <w:r w:rsidR="005A2E9F" w:rsidRPr="00CE06F8">
        <w:rPr>
          <w:bCs/>
          <w:sz w:val="28"/>
          <w:szCs w:val="28"/>
        </w:rPr>
        <w:t xml:space="preserve"> по индексу производства продукции сельского хозяйства в хозяйствах всех категорий (в сопоста</w:t>
      </w:r>
      <w:r w:rsidR="00C56978" w:rsidRPr="00CE06F8">
        <w:rPr>
          <w:bCs/>
          <w:sz w:val="28"/>
          <w:szCs w:val="28"/>
        </w:rPr>
        <w:t>вимых ценах к предыдущему году).</w:t>
      </w:r>
      <w:r w:rsidR="005A2E9F" w:rsidRPr="00CE06F8">
        <w:rPr>
          <w:bCs/>
          <w:sz w:val="28"/>
          <w:szCs w:val="28"/>
        </w:rPr>
        <w:t xml:space="preserve"> </w:t>
      </w:r>
      <w:r w:rsidR="00196338">
        <w:rPr>
          <w:bCs/>
          <w:sz w:val="28"/>
          <w:szCs w:val="28"/>
        </w:rPr>
        <w:br/>
      </w:r>
      <w:r w:rsidR="00C56978" w:rsidRPr="00CE06F8">
        <w:rPr>
          <w:bCs/>
          <w:sz w:val="28"/>
          <w:szCs w:val="28"/>
        </w:rPr>
        <w:t>П</w:t>
      </w:r>
      <w:r w:rsidR="005A2E9F" w:rsidRPr="00CE06F8">
        <w:rPr>
          <w:bCs/>
          <w:sz w:val="28"/>
          <w:szCs w:val="28"/>
        </w:rPr>
        <w:t>ри плановом значени</w:t>
      </w:r>
      <w:r w:rsidR="0066674B" w:rsidRPr="00CE06F8">
        <w:rPr>
          <w:bCs/>
          <w:sz w:val="28"/>
          <w:szCs w:val="28"/>
        </w:rPr>
        <w:t>и 10</w:t>
      </w:r>
      <w:r w:rsidR="002125E6" w:rsidRPr="00CE06F8">
        <w:rPr>
          <w:bCs/>
          <w:sz w:val="28"/>
          <w:szCs w:val="28"/>
        </w:rPr>
        <w:t>3,5</w:t>
      </w:r>
      <w:r w:rsidR="005A2E9F" w:rsidRPr="00CE06F8">
        <w:rPr>
          <w:bCs/>
          <w:sz w:val="28"/>
          <w:szCs w:val="28"/>
        </w:rPr>
        <w:t>%, факт</w:t>
      </w:r>
      <w:r w:rsidR="00C56978" w:rsidRPr="00CE06F8">
        <w:rPr>
          <w:bCs/>
          <w:sz w:val="28"/>
          <w:szCs w:val="28"/>
        </w:rPr>
        <w:t>ическое значение</w:t>
      </w:r>
      <w:r w:rsidR="005A2E9F" w:rsidRPr="00CE06F8">
        <w:rPr>
          <w:bCs/>
          <w:sz w:val="28"/>
          <w:szCs w:val="28"/>
        </w:rPr>
        <w:t xml:space="preserve"> составил</w:t>
      </w:r>
      <w:r w:rsidR="00C56978" w:rsidRPr="00CE06F8">
        <w:rPr>
          <w:bCs/>
          <w:sz w:val="28"/>
          <w:szCs w:val="28"/>
        </w:rPr>
        <w:t>о</w:t>
      </w:r>
      <w:r w:rsidR="005A2E9F" w:rsidRPr="00CE06F8">
        <w:rPr>
          <w:bCs/>
          <w:sz w:val="28"/>
          <w:szCs w:val="28"/>
        </w:rPr>
        <w:t xml:space="preserve"> </w:t>
      </w:r>
      <w:r w:rsidR="002125E6" w:rsidRPr="00CE06F8">
        <w:rPr>
          <w:bCs/>
          <w:sz w:val="28"/>
          <w:szCs w:val="28"/>
        </w:rPr>
        <w:t>94,3</w:t>
      </w:r>
      <w:r w:rsidR="005A2E9F" w:rsidRPr="00CE06F8">
        <w:rPr>
          <w:bCs/>
          <w:sz w:val="28"/>
          <w:szCs w:val="28"/>
        </w:rPr>
        <w:t>%.</w:t>
      </w:r>
      <w:r w:rsidRPr="00CE06F8">
        <w:rPr>
          <w:bCs/>
          <w:sz w:val="28"/>
          <w:szCs w:val="28"/>
        </w:rPr>
        <w:t xml:space="preserve"> </w:t>
      </w:r>
      <w:r w:rsidR="00196338">
        <w:rPr>
          <w:bCs/>
          <w:sz w:val="28"/>
          <w:szCs w:val="28"/>
        </w:rPr>
        <w:br/>
      </w:r>
      <w:r w:rsidRPr="00CE06F8">
        <w:rPr>
          <w:bCs/>
          <w:sz w:val="28"/>
          <w:szCs w:val="28"/>
        </w:rPr>
        <w:t>По сравнению со значением показателя 2020 года снижение составило 11,3%.</w:t>
      </w:r>
    </w:p>
    <w:p w:rsidR="005A2E9F" w:rsidRPr="00CE06F8" w:rsidRDefault="005A2E9F" w:rsidP="00F06942">
      <w:pPr>
        <w:ind w:firstLine="709"/>
        <w:jc w:val="both"/>
        <w:rPr>
          <w:bCs/>
          <w:sz w:val="28"/>
          <w:szCs w:val="28"/>
        </w:rPr>
      </w:pPr>
      <w:proofErr w:type="spellStart"/>
      <w:r w:rsidRPr="00CE06F8">
        <w:rPr>
          <w:bCs/>
          <w:sz w:val="28"/>
          <w:szCs w:val="28"/>
        </w:rPr>
        <w:t>Недостижение</w:t>
      </w:r>
      <w:proofErr w:type="spellEnd"/>
      <w:r w:rsidRPr="00CE06F8">
        <w:rPr>
          <w:bCs/>
          <w:sz w:val="28"/>
          <w:szCs w:val="28"/>
        </w:rPr>
        <w:t xml:space="preserve"> значения целевого индикатора </w:t>
      </w:r>
      <w:r w:rsidR="00117A83" w:rsidRPr="00CE06F8">
        <w:rPr>
          <w:bCs/>
          <w:sz w:val="28"/>
          <w:szCs w:val="28"/>
        </w:rPr>
        <w:t xml:space="preserve">(показателя) </w:t>
      </w:r>
      <w:r w:rsidRPr="00CE06F8">
        <w:rPr>
          <w:bCs/>
          <w:sz w:val="28"/>
          <w:szCs w:val="28"/>
        </w:rPr>
        <w:t xml:space="preserve">обусловлено снижением объемов </w:t>
      </w:r>
      <w:r w:rsidR="0066674B" w:rsidRPr="00CE06F8">
        <w:rPr>
          <w:bCs/>
          <w:sz w:val="28"/>
          <w:szCs w:val="28"/>
        </w:rPr>
        <w:t xml:space="preserve">производства </w:t>
      </w:r>
      <w:r w:rsidR="0000471A" w:rsidRPr="00CE06F8">
        <w:rPr>
          <w:bCs/>
          <w:sz w:val="28"/>
          <w:szCs w:val="28"/>
        </w:rPr>
        <w:t xml:space="preserve">продукции </w:t>
      </w:r>
      <w:r w:rsidR="00D36063" w:rsidRPr="00CE06F8">
        <w:rPr>
          <w:bCs/>
          <w:sz w:val="28"/>
          <w:szCs w:val="28"/>
        </w:rPr>
        <w:t>растениеводства и снижением производства молока</w:t>
      </w:r>
      <w:r w:rsidR="00A670F7" w:rsidRPr="00CE06F8">
        <w:rPr>
          <w:bCs/>
          <w:sz w:val="28"/>
          <w:szCs w:val="28"/>
        </w:rPr>
        <w:t xml:space="preserve">. </w:t>
      </w:r>
    </w:p>
    <w:p w:rsidR="00117A83" w:rsidRPr="00CE06F8" w:rsidRDefault="007017BE" w:rsidP="00F06942">
      <w:pPr>
        <w:ind w:firstLine="709"/>
        <w:jc w:val="both"/>
        <w:rPr>
          <w:bCs/>
          <w:sz w:val="28"/>
          <w:szCs w:val="28"/>
        </w:rPr>
      </w:pPr>
      <w:r w:rsidRPr="00CE06F8">
        <w:rPr>
          <w:sz w:val="28"/>
          <w:szCs w:val="28"/>
        </w:rPr>
        <w:t>Н</w:t>
      </w:r>
      <w:r w:rsidR="005A2E9F" w:rsidRPr="00CE06F8">
        <w:rPr>
          <w:sz w:val="28"/>
          <w:szCs w:val="28"/>
        </w:rPr>
        <w:t xml:space="preserve">е достигнуто значение целевого индикатора по индексу </w:t>
      </w:r>
      <w:r w:rsidR="005A2E9F" w:rsidRPr="00CE06F8">
        <w:rPr>
          <w:bCs/>
          <w:sz w:val="28"/>
          <w:szCs w:val="28"/>
        </w:rPr>
        <w:t>производства пищевых продуктов (в сопоставимых ценах)</w:t>
      </w:r>
      <w:r w:rsidR="00117A83" w:rsidRPr="00CE06F8">
        <w:rPr>
          <w:bCs/>
          <w:sz w:val="28"/>
          <w:szCs w:val="28"/>
        </w:rPr>
        <w:t xml:space="preserve"> (план </w:t>
      </w:r>
      <w:r w:rsidR="00FA2EC4">
        <w:rPr>
          <w:bCs/>
          <w:sz w:val="28"/>
          <w:szCs w:val="28"/>
        </w:rPr>
        <w:t>-</w:t>
      </w:r>
      <w:r w:rsidR="00117A83" w:rsidRPr="00CE06F8">
        <w:rPr>
          <w:bCs/>
          <w:sz w:val="28"/>
          <w:szCs w:val="28"/>
        </w:rPr>
        <w:t xml:space="preserve"> 102,0%, факт </w:t>
      </w:r>
      <w:r w:rsidR="00FA2EC4">
        <w:rPr>
          <w:bCs/>
          <w:sz w:val="28"/>
          <w:szCs w:val="28"/>
        </w:rPr>
        <w:t>-</w:t>
      </w:r>
      <w:r w:rsidR="00117A83" w:rsidRPr="00CE06F8">
        <w:rPr>
          <w:bCs/>
          <w:sz w:val="28"/>
          <w:szCs w:val="28"/>
        </w:rPr>
        <w:t xml:space="preserve"> </w:t>
      </w:r>
      <w:r w:rsidR="0095753E" w:rsidRPr="00CE06F8">
        <w:rPr>
          <w:bCs/>
          <w:sz w:val="28"/>
          <w:szCs w:val="28"/>
        </w:rPr>
        <w:t>93,</w:t>
      </w:r>
      <w:r w:rsidR="0000471A" w:rsidRPr="00CE06F8">
        <w:rPr>
          <w:bCs/>
          <w:sz w:val="28"/>
          <w:szCs w:val="28"/>
        </w:rPr>
        <w:t>5</w:t>
      </w:r>
      <w:r w:rsidR="00117A83" w:rsidRPr="00CE06F8">
        <w:rPr>
          <w:bCs/>
          <w:sz w:val="28"/>
          <w:szCs w:val="28"/>
        </w:rPr>
        <w:t xml:space="preserve">%). </w:t>
      </w:r>
    </w:p>
    <w:p w:rsidR="0095753E" w:rsidRPr="00CE06F8" w:rsidRDefault="0095753E" w:rsidP="00F06942">
      <w:pPr>
        <w:ind w:firstLine="709"/>
        <w:jc w:val="both"/>
        <w:rPr>
          <w:bCs/>
          <w:sz w:val="28"/>
          <w:szCs w:val="28"/>
        </w:rPr>
      </w:pPr>
      <w:r w:rsidRPr="00CE06F8">
        <w:rPr>
          <w:bCs/>
          <w:sz w:val="28"/>
          <w:szCs w:val="28"/>
        </w:rPr>
        <w:t xml:space="preserve">По сравнению со значением показателя 2020 года снижение составило </w:t>
      </w:r>
      <w:r w:rsidR="0000471A" w:rsidRPr="00CE06F8">
        <w:rPr>
          <w:bCs/>
          <w:sz w:val="28"/>
          <w:szCs w:val="28"/>
        </w:rPr>
        <w:t xml:space="preserve">2,6 </w:t>
      </w:r>
      <w:proofErr w:type="spellStart"/>
      <w:r w:rsidR="0000471A" w:rsidRPr="00CE06F8">
        <w:rPr>
          <w:bCs/>
          <w:sz w:val="28"/>
          <w:szCs w:val="28"/>
        </w:rPr>
        <w:t>п.п</w:t>
      </w:r>
      <w:proofErr w:type="spellEnd"/>
      <w:proofErr w:type="gramStart"/>
      <w:r w:rsidR="0000471A" w:rsidRPr="00CE06F8">
        <w:rPr>
          <w:bCs/>
          <w:sz w:val="28"/>
          <w:szCs w:val="28"/>
        </w:rPr>
        <w:t>.</w:t>
      </w:r>
      <w:r w:rsidRPr="00CE06F8">
        <w:rPr>
          <w:bCs/>
          <w:sz w:val="28"/>
          <w:szCs w:val="28"/>
        </w:rPr>
        <w:t>.</w:t>
      </w:r>
      <w:proofErr w:type="gramEnd"/>
    </w:p>
    <w:p w:rsidR="0095753E" w:rsidRPr="00CE06F8" w:rsidRDefault="005A2E9F" w:rsidP="00F06942">
      <w:pPr>
        <w:ind w:firstLine="709"/>
        <w:jc w:val="both"/>
        <w:rPr>
          <w:sz w:val="28"/>
          <w:szCs w:val="28"/>
        </w:rPr>
      </w:pPr>
      <w:proofErr w:type="spellStart"/>
      <w:r w:rsidRPr="00CE06F8">
        <w:rPr>
          <w:sz w:val="28"/>
          <w:szCs w:val="28"/>
        </w:rPr>
        <w:t>Недостижение</w:t>
      </w:r>
      <w:proofErr w:type="spellEnd"/>
      <w:r w:rsidRPr="00CE06F8">
        <w:rPr>
          <w:sz w:val="28"/>
          <w:szCs w:val="28"/>
        </w:rPr>
        <w:t xml:space="preserve"> показателя обусловлено</w:t>
      </w:r>
      <w:r w:rsidR="00117A83" w:rsidRPr="00CE06F8">
        <w:rPr>
          <w:sz w:val="28"/>
          <w:szCs w:val="28"/>
        </w:rPr>
        <w:t xml:space="preserve"> </w:t>
      </w:r>
      <w:r w:rsidR="0095753E" w:rsidRPr="00CE06F8">
        <w:rPr>
          <w:sz w:val="28"/>
          <w:szCs w:val="28"/>
        </w:rPr>
        <w:t>снижение</w:t>
      </w:r>
      <w:r w:rsidR="00A70DC1">
        <w:rPr>
          <w:sz w:val="28"/>
          <w:szCs w:val="28"/>
        </w:rPr>
        <w:t>м</w:t>
      </w:r>
      <w:r w:rsidR="0095753E" w:rsidRPr="00CE06F8">
        <w:rPr>
          <w:sz w:val="28"/>
          <w:szCs w:val="28"/>
        </w:rPr>
        <w:t xml:space="preserve"> объема переработки мяса крупного рогатого скота, свинины, а также производства хлебобулочных и мучных кондитерских изделий, а также молочной продукции.</w:t>
      </w:r>
    </w:p>
    <w:p w:rsidR="004B14AC" w:rsidRPr="00CE06F8" w:rsidRDefault="0095753E" w:rsidP="00F06942">
      <w:pPr>
        <w:ind w:firstLine="709"/>
        <w:jc w:val="both"/>
        <w:rPr>
          <w:sz w:val="28"/>
          <w:szCs w:val="28"/>
        </w:rPr>
      </w:pPr>
      <w:r w:rsidRPr="00CE06F8">
        <w:rPr>
          <w:sz w:val="28"/>
          <w:szCs w:val="28"/>
        </w:rPr>
        <w:t xml:space="preserve"> </w:t>
      </w:r>
    </w:p>
    <w:p w:rsidR="00D0400A" w:rsidRPr="00CE06F8" w:rsidRDefault="004B366D" w:rsidP="00F06942">
      <w:pPr>
        <w:ind w:firstLine="709"/>
        <w:jc w:val="both"/>
        <w:rPr>
          <w:sz w:val="28"/>
          <w:szCs w:val="28"/>
        </w:rPr>
      </w:pPr>
      <w:r w:rsidRPr="00CE06F8">
        <w:rPr>
          <w:sz w:val="28"/>
          <w:szCs w:val="28"/>
        </w:rPr>
        <w:t>Ключевым</w:t>
      </w:r>
      <w:r w:rsidR="00D0400A" w:rsidRPr="00CE06F8">
        <w:rPr>
          <w:sz w:val="28"/>
          <w:szCs w:val="28"/>
        </w:rPr>
        <w:t xml:space="preserve"> результато</w:t>
      </w:r>
      <w:r w:rsidRPr="00CE06F8">
        <w:rPr>
          <w:sz w:val="28"/>
          <w:szCs w:val="28"/>
        </w:rPr>
        <w:t xml:space="preserve">м реализации </w:t>
      </w:r>
      <w:r w:rsidR="00275A0F" w:rsidRPr="00CE06F8">
        <w:rPr>
          <w:sz w:val="28"/>
          <w:szCs w:val="28"/>
        </w:rPr>
        <w:t>государственной программы Ивановской области</w:t>
      </w:r>
      <w:r w:rsidR="00275A0F" w:rsidRPr="00CE06F8">
        <w:rPr>
          <w:b/>
          <w:i/>
          <w:sz w:val="28"/>
          <w:szCs w:val="28"/>
        </w:rPr>
        <w:t xml:space="preserve"> «Развитие лесного хозяйства Ивановской области»</w:t>
      </w:r>
      <w:r w:rsidR="00275A0F" w:rsidRPr="00CE06F8">
        <w:rPr>
          <w:sz w:val="28"/>
          <w:szCs w:val="28"/>
        </w:rPr>
        <w:t xml:space="preserve"> </w:t>
      </w:r>
      <w:r w:rsidR="00BD4EB8" w:rsidRPr="00CE06F8">
        <w:rPr>
          <w:sz w:val="28"/>
          <w:szCs w:val="28"/>
        </w:rPr>
        <w:t>в 20</w:t>
      </w:r>
      <w:r w:rsidR="00DA31BE" w:rsidRPr="00CE06F8">
        <w:rPr>
          <w:sz w:val="28"/>
          <w:szCs w:val="28"/>
        </w:rPr>
        <w:t>2</w:t>
      </w:r>
      <w:r w:rsidR="0095753E" w:rsidRPr="00CE06F8">
        <w:rPr>
          <w:sz w:val="28"/>
          <w:szCs w:val="28"/>
        </w:rPr>
        <w:t>1</w:t>
      </w:r>
      <w:r w:rsidR="00BD4EB8" w:rsidRPr="00CE06F8">
        <w:rPr>
          <w:sz w:val="28"/>
          <w:szCs w:val="28"/>
        </w:rPr>
        <w:t xml:space="preserve"> году </w:t>
      </w:r>
      <w:r w:rsidR="00871BDB" w:rsidRPr="00CE06F8">
        <w:rPr>
          <w:sz w:val="28"/>
          <w:szCs w:val="28"/>
        </w:rPr>
        <w:t>стало</w:t>
      </w:r>
      <w:r w:rsidRPr="00CE06F8">
        <w:rPr>
          <w:sz w:val="28"/>
          <w:szCs w:val="28"/>
        </w:rPr>
        <w:t xml:space="preserve"> увеличение </w:t>
      </w:r>
      <w:r w:rsidR="00753FFC" w:rsidRPr="00CE06F8">
        <w:rPr>
          <w:sz w:val="28"/>
          <w:szCs w:val="28"/>
        </w:rPr>
        <w:t xml:space="preserve">на </w:t>
      </w:r>
      <w:r w:rsidR="00DA31BE" w:rsidRPr="00CE06F8">
        <w:rPr>
          <w:sz w:val="28"/>
          <w:szCs w:val="28"/>
        </w:rPr>
        <w:t>1</w:t>
      </w:r>
      <w:r w:rsidR="0095753E" w:rsidRPr="00CE06F8">
        <w:rPr>
          <w:sz w:val="28"/>
          <w:szCs w:val="28"/>
        </w:rPr>
        <w:t>7,1</w:t>
      </w:r>
      <w:r w:rsidR="00DA31BE" w:rsidRPr="00CE06F8">
        <w:rPr>
          <w:sz w:val="28"/>
          <w:szCs w:val="28"/>
        </w:rPr>
        <w:t xml:space="preserve">% </w:t>
      </w:r>
      <w:r w:rsidR="00CD117C" w:rsidRPr="00CE06F8">
        <w:rPr>
          <w:sz w:val="28"/>
          <w:szCs w:val="28"/>
        </w:rPr>
        <w:t xml:space="preserve">по сравнению с </w:t>
      </w:r>
      <w:r w:rsidR="00753FFC" w:rsidRPr="00CE06F8">
        <w:rPr>
          <w:sz w:val="28"/>
          <w:szCs w:val="28"/>
        </w:rPr>
        <w:t>планируем</w:t>
      </w:r>
      <w:r w:rsidR="00CD117C" w:rsidRPr="00CE06F8">
        <w:rPr>
          <w:sz w:val="28"/>
          <w:szCs w:val="28"/>
        </w:rPr>
        <w:t>ым</w:t>
      </w:r>
      <w:r w:rsidR="00753FFC" w:rsidRPr="00CE06F8">
        <w:rPr>
          <w:sz w:val="28"/>
          <w:szCs w:val="28"/>
        </w:rPr>
        <w:t xml:space="preserve"> значени</w:t>
      </w:r>
      <w:r w:rsidR="00CD117C" w:rsidRPr="00CE06F8">
        <w:rPr>
          <w:sz w:val="28"/>
          <w:szCs w:val="28"/>
        </w:rPr>
        <w:t>ем</w:t>
      </w:r>
      <w:r w:rsidR="00753FFC" w:rsidRPr="00CE06F8">
        <w:rPr>
          <w:sz w:val="28"/>
          <w:szCs w:val="28"/>
        </w:rPr>
        <w:t xml:space="preserve"> </w:t>
      </w:r>
      <w:r w:rsidRPr="00CE06F8">
        <w:rPr>
          <w:sz w:val="28"/>
          <w:szCs w:val="28"/>
        </w:rPr>
        <w:t>поступлений в бюджетную систему доходов от использования лесов</w:t>
      </w:r>
      <w:r w:rsidR="00871BDB" w:rsidRPr="00CE06F8">
        <w:rPr>
          <w:sz w:val="28"/>
          <w:szCs w:val="28"/>
        </w:rPr>
        <w:t>.</w:t>
      </w:r>
      <w:r w:rsidR="00D0400A" w:rsidRPr="00CE06F8">
        <w:rPr>
          <w:sz w:val="28"/>
          <w:szCs w:val="28"/>
        </w:rPr>
        <w:t xml:space="preserve"> </w:t>
      </w:r>
    </w:p>
    <w:p w:rsidR="005D2DF8" w:rsidRPr="00CE06F8" w:rsidRDefault="0095753E" w:rsidP="00F06942">
      <w:pPr>
        <w:ind w:firstLine="709"/>
        <w:jc w:val="both"/>
        <w:rPr>
          <w:sz w:val="28"/>
          <w:szCs w:val="28"/>
        </w:rPr>
      </w:pPr>
      <w:r w:rsidRPr="00CE06F8">
        <w:rPr>
          <w:sz w:val="28"/>
          <w:szCs w:val="28"/>
        </w:rPr>
        <w:t>По итогам 2021 года не достигнуто значение показателя «Лесистость территории Ивановской области»</w:t>
      </w:r>
      <w:r w:rsidR="005D2DF8" w:rsidRPr="00CE06F8">
        <w:rPr>
          <w:sz w:val="28"/>
          <w:szCs w:val="28"/>
        </w:rPr>
        <w:t xml:space="preserve"> (план </w:t>
      </w:r>
      <w:r w:rsidR="00FA2EC4">
        <w:rPr>
          <w:sz w:val="28"/>
          <w:szCs w:val="28"/>
        </w:rPr>
        <w:t>-</w:t>
      </w:r>
      <w:r w:rsidR="005D2DF8" w:rsidRPr="00CE06F8">
        <w:rPr>
          <w:sz w:val="28"/>
          <w:szCs w:val="28"/>
        </w:rPr>
        <w:t xml:space="preserve"> 46,1%, факт </w:t>
      </w:r>
      <w:r w:rsidR="00FA2EC4">
        <w:rPr>
          <w:sz w:val="28"/>
          <w:szCs w:val="28"/>
        </w:rPr>
        <w:t>-</w:t>
      </w:r>
      <w:r w:rsidR="005D2DF8" w:rsidRPr="00CE06F8">
        <w:rPr>
          <w:sz w:val="28"/>
          <w:szCs w:val="28"/>
        </w:rPr>
        <w:t xml:space="preserve"> 45,7%)</w:t>
      </w:r>
      <w:r w:rsidRPr="00CE06F8">
        <w:rPr>
          <w:sz w:val="28"/>
          <w:szCs w:val="28"/>
        </w:rPr>
        <w:t xml:space="preserve">. </w:t>
      </w:r>
    </w:p>
    <w:p w:rsidR="000A6158" w:rsidRPr="00CE06F8" w:rsidRDefault="000A6158" w:rsidP="00BD4EB8">
      <w:pPr>
        <w:ind w:firstLine="720"/>
        <w:jc w:val="both"/>
        <w:rPr>
          <w:sz w:val="28"/>
          <w:szCs w:val="28"/>
        </w:rPr>
      </w:pPr>
    </w:p>
    <w:p w:rsidR="00946527" w:rsidRPr="00CE06F8" w:rsidRDefault="00946527" w:rsidP="00946527">
      <w:pPr>
        <w:ind w:firstLine="709"/>
        <w:jc w:val="both"/>
        <w:rPr>
          <w:b/>
          <w:sz w:val="28"/>
          <w:szCs w:val="28"/>
        </w:rPr>
      </w:pPr>
      <w:r w:rsidRPr="00CE06F8">
        <w:rPr>
          <w:sz w:val="28"/>
          <w:szCs w:val="28"/>
        </w:rPr>
        <w:t xml:space="preserve">По направлению </w:t>
      </w:r>
      <w:r w:rsidRPr="00CE06F8">
        <w:rPr>
          <w:b/>
          <w:sz w:val="28"/>
          <w:szCs w:val="28"/>
        </w:rPr>
        <w:t>«Развитие социальной сферы»</w:t>
      </w:r>
    </w:p>
    <w:p w:rsidR="00013D0F" w:rsidRPr="00CE06F8" w:rsidRDefault="00013D0F" w:rsidP="006F0552">
      <w:pPr>
        <w:suppressAutoHyphens/>
        <w:ind w:firstLine="709"/>
        <w:jc w:val="both"/>
        <w:rPr>
          <w:sz w:val="28"/>
          <w:szCs w:val="28"/>
        </w:rPr>
      </w:pPr>
    </w:p>
    <w:p w:rsidR="008C5B5C" w:rsidRPr="00CE06F8" w:rsidRDefault="008C5B5C" w:rsidP="006F0552">
      <w:pPr>
        <w:suppressAutoHyphens/>
        <w:ind w:firstLine="709"/>
        <w:jc w:val="both"/>
        <w:rPr>
          <w:sz w:val="28"/>
          <w:szCs w:val="28"/>
        </w:rPr>
      </w:pPr>
      <w:r w:rsidRPr="00CE06F8">
        <w:rPr>
          <w:sz w:val="28"/>
          <w:szCs w:val="28"/>
        </w:rPr>
        <w:t>По результатам реализации в 20</w:t>
      </w:r>
      <w:r w:rsidR="00E31243" w:rsidRPr="00CE06F8">
        <w:rPr>
          <w:sz w:val="28"/>
          <w:szCs w:val="28"/>
        </w:rPr>
        <w:t>21</w:t>
      </w:r>
      <w:r w:rsidRPr="00CE06F8">
        <w:rPr>
          <w:sz w:val="28"/>
          <w:szCs w:val="28"/>
        </w:rPr>
        <w:t xml:space="preserve"> году </w:t>
      </w:r>
      <w:r w:rsidR="006F0552" w:rsidRPr="00CE06F8">
        <w:rPr>
          <w:sz w:val="28"/>
          <w:szCs w:val="28"/>
        </w:rPr>
        <w:t>государс</w:t>
      </w:r>
      <w:r w:rsidRPr="00CE06F8">
        <w:rPr>
          <w:sz w:val="28"/>
          <w:szCs w:val="28"/>
        </w:rPr>
        <w:t>твенной программы</w:t>
      </w:r>
      <w:r w:rsidR="006F0552" w:rsidRPr="00CE06F8">
        <w:rPr>
          <w:sz w:val="28"/>
          <w:szCs w:val="28"/>
          <w:lang w:eastAsia="zh-CN"/>
        </w:rPr>
        <w:t xml:space="preserve"> Ивановской области</w:t>
      </w:r>
      <w:r w:rsidR="006F0552" w:rsidRPr="00CE06F8">
        <w:rPr>
          <w:b/>
          <w:i/>
          <w:sz w:val="28"/>
          <w:szCs w:val="28"/>
          <w:lang w:eastAsia="zh-CN"/>
        </w:rPr>
        <w:t xml:space="preserve"> «Развитие здравоохранения Ивановской области»</w:t>
      </w:r>
      <w:r w:rsidR="006F0552" w:rsidRPr="00CE06F8">
        <w:rPr>
          <w:i/>
          <w:sz w:val="28"/>
          <w:szCs w:val="28"/>
          <w:lang w:eastAsia="zh-CN"/>
        </w:rPr>
        <w:t xml:space="preserve"> </w:t>
      </w:r>
      <w:r w:rsidRPr="00CE06F8">
        <w:rPr>
          <w:sz w:val="28"/>
          <w:szCs w:val="28"/>
          <w:lang w:eastAsia="zh-CN"/>
        </w:rPr>
        <w:t>значения о</w:t>
      </w:r>
      <w:r w:rsidR="00B16E1E" w:rsidRPr="00CE06F8">
        <w:rPr>
          <w:sz w:val="28"/>
          <w:szCs w:val="28"/>
          <w:lang w:eastAsia="zh-CN"/>
        </w:rPr>
        <w:t>сновных показателей П</w:t>
      </w:r>
      <w:r w:rsidRPr="00CE06F8">
        <w:rPr>
          <w:sz w:val="28"/>
          <w:szCs w:val="28"/>
          <w:lang w:eastAsia="zh-CN"/>
        </w:rPr>
        <w:t xml:space="preserve">рограммы </w:t>
      </w:r>
      <w:r w:rsidR="006679CD" w:rsidRPr="00CE06F8">
        <w:rPr>
          <w:sz w:val="28"/>
          <w:szCs w:val="28"/>
        </w:rPr>
        <w:t>не достигнут</w:t>
      </w:r>
      <w:r w:rsidRPr="00CE06F8">
        <w:rPr>
          <w:sz w:val="28"/>
          <w:szCs w:val="28"/>
        </w:rPr>
        <w:t>ы.</w:t>
      </w:r>
    </w:p>
    <w:p w:rsidR="0000471A" w:rsidRPr="00CE06F8" w:rsidRDefault="00AC44E6" w:rsidP="00054673">
      <w:pPr>
        <w:suppressAutoHyphens/>
        <w:ind w:firstLine="709"/>
        <w:jc w:val="both"/>
        <w:rPr>
          <w:sz w:val="28"/>
          <w:szCs w:val="28"/>
        </w:rPr>
      </w:pPr>
      <w:r w:rsidRPr="00CE06F8">
        <w:rPr>
          <w:sz w:val="28"/>
          <w:szCs w:val="28"/>
          <w:lang w:eastAsia="zh-CN"/>
        </w:rPr>
        <w:t>Не достигнуто значение</w:t>
      </w:r>
      <w:r w:rsidR="00054673" w:rsidRPr="00CE06F8">
        <w:rPr>
          <w:sz w:val="28"/>
          <w:szCs w:val="28"/>
          <w:lang w:eastAsia="zh-CN"/>
        </w:rPr>
        <w:t xml:space="preserve"> показателя </w:t>
      </w:r>
      <w:r w:rsidR="008C5B5C" w:rsidRPr="00CE06F8">
        <w:rPr>
          <w:sz w:val="28"/>
          <w:szCs w:val="28"/>
        </w:rPr>
        <w:t xml:space="preserve">«Смертность населения от всех причин» </w:t>
      </w:r>
      <w:r w:rsidR="00054673" w:rsidRPr="00CE06F8">
        <w:rPr>
          <w:sz w:val="28"/>
          <w:szCs w:val="28"/>
        </w:rPr>
        <w:t xml:space="preserve">(план - </w:t>
      </w:r>
      <w:r w:rsidR="00836713" w:rsidRPr="00CE06F8">
        <w:rPr>
          <w:sz w:val="28"/>
          <w:szCs w:val="28"/>
        </w:rPr>
        <w:t>15,2</w:t>
      </w:r>
      <w:r w:rsidR="006F0552" w:rsidRPr="00CE06F8">
        <w:rPr>
          <w:sz w:val="28"/>
          <w:szCs w:val="28"/>
        </w:rPr>
        <w:t xml:space="preserve"> человек</w:t>
      </w:r>
      <w:r w:rsidR="008C5B5C" w:rsidRPr="00CE06F8">
        <w:rPr>
          <w:sz w:val="28"/>
          <w:szCs w:val="28"/>
        </w:rPr>
        <w:t>а</w:t>
      </w:r>
      <w:r w:rsidR="00E968F2" w:rsidRPr="00CE06F8">
        <w:rPr>
          <w:sz w:val="28"/>
          <w:szCs w:val="28"/>
        </w:rPr>
        <w:t xml:space="preserve"> на 1000 населения</w:t>
      </w:r>
      <w:r w:rsidR="00054673" w:rsidRPr="00CE06F8">
        <w:rPr>
          <w:sz w:val="28"/>
          <w:szCs w:val="28"/>
        </w:rPr>
        <w:t>,</w:t>
      </w:r>
      <w:r w:rsidR="006F0552" w:rsidRPr="00CE06F8">
        <w:rPr>
          <w:sz w:val="28"/>
          <w:szCs w:val="28"/>
        </w:rPr>
        <w:t xml:space="preserve"> </w:t>
      </w:r>
      <w:r w:rsidR="008C5B5C" w:rsidRPr="00CE06F8">
        <w:rPr>
          <w:sz w:val="28"/>
          <w:szCs w:val="28"/>
        </w:rPr>
        <w:t>факт</w:t>
      </w:r>
      <w:r w:rsidR="00054673" w:rsidRPr="00CE06F8">
        <w:rPr>
          <w:sz w:val="28"/>
          <w:szCs w:val="28"/>
        </w:rPr>
        <w:t xml:space="preserve"> </w:t>
      </w:r>
      <w:r w:rsidR="00FA2EC4">
        <w:rPr>
          <w:sz w:val="28"/>
          <w:szCs w:val="28"/>
        </w:rPr>
        <w:t>-</w:t>
      </w:r>
      <w:r w:rsidR="008C5B5C" w:rsidRPr="00CE06F8">
        <w:rPr>
          <w:sz w:val="28"/>
          <w:szCs w:val="28"/>
        </w:rPr>
        <w:t xml:space="preserve"> </w:t>
      </w:r>
      <w:r w:rsidR="00836713" w:rsidRPr="00CE06F8">
        <w:rPr>
          <w:sz w:val="28"/>
          <w:szCs w:val="28"/>
        </w:rPr>
        <w:t>20,5</w:t>
      </w:r>
      <w:r w:rsidR="0000471A" w:rsidRPr="00CE06F8">
        <w:rPr>
          <w:sz w:val="28"/>
          <w:szCs w:val="28"/>
        </w:rPr>
        <w:t>)</w:t>
      </w:r>
      <w:r w:rsidR="00836713" w:rsidRPr="00CE06F8">
        <w:rPr>
          <w:sz w:val="28"/>
          <w:szCs w:val="28"/>
        </w:rPr>
        <w:t xml:space="preserve">. В 2020 году значение составляло </w:t>
      </w:r>
      <w:r w:rsidR="00054673" w:rsidRPr="00CE06F8">
        <w:rPr>
          <w:sz w:val="28"/>
          <w:szCs w:val="28"/>
        </w:rPr>
        <w:t>17,6</w:t>
      </w:r>
      <w:r w:rsidR="006F0552" w:rsidRPr="00CE06F8">
        <w:rPr>
          <w:sz w:val="28"/>
          <w:szCs w:val="28"/>
        </w:rPr>
        <w:t xml:space="preserve"> человек</w:t>
      </w:r>
      <w:r w:rsidR="00054673" w:rsidRPr="00CE06F8">
        <w:rPr>
          <w:sz w:val="28"/>
          <w:szCs w:val="28"/>
        </w:rPr>
        <w:t xml:space="preserve"> на 1000 населения</w:t>
      </w:r>
      <w:r w:rsidR="006F0552" w:rsidRPr="00CE06F8">
        <w:rPr>
          <w:sz w:val="28"/>
          <w:szCs w:val="28"/>
        </w:rPr>
        <w:t xml:space="preserve">. </w:t>
      </w:r>
    </w:p>
    <w:p w:rsidR="00191994" w:rsidRPr="00CE06F8" w:rsidRDefault="00191994" w:rsidP="00191994">
      <w:pPr>
        <w:suppressAutoHyphens/>
        <w:ind w:firstLine="709"/>
        <w:jc w:val="both"/>
        <w:rPr>
          <w:sz w:val="28"/>
          <w:szCs w:val="28"/>
          <w:lang w:eastAsia="zh-CN"/>
        </w:rPr>
      </w:pPr>
      <w:r w:rsidRPr="00CE06F8">
        <w:rPr>
          <w:sz w:val="28"/>
          <w:szCs w:val="28"/>
          <w:lang w:eastAsia="zh-CN"/>
        </w:rPr>
        <w:t xml:space="preserve">Не достигнуто целевое значение показателя «Естественный прирост населения» план </w:t>
      </w:r>
      <w:r w:rsidR="00FA2EC4">
        <w:rPr>
          <w:sz w:val="28"/>
          <w:szCs w:val="28"/>
          <w:lang w:eastAsia="zh-CN"/>
        </w:rPr>
        <w:t>-</w:t>
      </w:r>
      <w:r w:rsidRPr="00CE06F8">
        <w:rPr>
          <w:sz w:val="28"/>
          <w:szCs w:val="28"/>
          <w:lang w:eastAsia="zh-CN"/>
        </w:rPr>
        <w:t xml:space="preserve"> «-»7</w:t>
      </w:r>
      <w:r w:rsidR="009D646B" w:rsidRPr="00CE06F8">
        <w:rPr>
          <w:sz w:val="28"/>
          <w:szCs w:val="28"/>
          <w:lang w:eastAsia="zh-CN"/>
        </w:rPr>
        <w:t>5</w:t>
      </w:r>
      <w:r w:rsidRPr="00CE06F8">
        <w:rPr>
          <w:sz w:val="28"/>
          <w:szCs w:val="28"/>
          <w:lang w:eastAsia="zh-CN"/>
        </w:rPr>
        <w:t xml:space="preserve">97 человек, факт </w:t>
      </w:r>
      <w:r w:rsidR="00FA2EC4">
        <w:rPr>
          <w:sz w:val="28"/>
          <w:szCs w:val="28"/>
          <w:lang w:eastAsia="zh-CN"/>
        </w:rPr>
        <w:t>-</w:t>
      </w:r>
      <w:r w:rsidRPr="00CE06F8">
        <w:rPr>
          <w:sz w:val="28"/>
          <w:szCs w:val="28"/>
          <w:lang w:eastAsia="zh-CN"/>
        </w:rPr>
        <w:t xml:space="preserve"> «-» 12800 человек.</w:t>
      </w:r>
    </w:p>
    <w:p w:rsidR="00A16E83" w:rsidRPr="00CE06F8" w:rsidRDefault="00A43701" w:rsidP="006F0552">
      <w:pPr>
        <w:suppressAutoHyphens/>
        <w:ind w:firstLine="709"/>
        <w:jc w:val="both"/>
        <w:rPr>
          <w:sz w:val="28"/>
          <w:szCs w:val="28"/>
          <w:lang w:eastAsia="zh-CN"/>
        </w:rPr>
      </w:pPr>
      <w:r w:rsidRPr="00CE06F8">
        <w:rPr>
          <w:sz w:val="28"/>
          <w:szCs w:val="28"/>
          <w:lang w:eastAsia="zh-CN"/>
        </w:rPr>
        <w:t>В</w:t>
      </w:r>
      <w:r w:rsidR="009D21D6" w:rsidRPr="00CE06F8">
        <w:rPr>
          <w:sz w:val="28"/>
          <w:szCs w:val="28"/>
          <w:lang w:eastAsia="zh-CN"/>
        </w:rPr>
        <w:t xml:space="preserve"> виду дефицита медицинских кадров </w:t>
      </w:r>
      <w:r w:rsidR="00195720" w:rsidRPr="00CE06F8">
        <w:rPr>
          <w:sz w:val="28"/>
          <w:szCs w:val="28"/>
          <w:lang w:eastAsia="zh-CN"/>
        </w:rPr>
        <w:t>не достигнуто плановое значение по показателю «О</w:t>
      </w:r>
      <w:r w:rsidR="009D21D6" w:rsidRPr="00CE06F8">
        <w:rPr>
          <w:sz w:val="28"/>
          <w:szCs w:val="28"/>
          <w:lang w:eastAsia="zh-CN"/>
        </w:rPr>
        <w:t>беспеченность населения врачами</w:t>
      </w:r>
      <w:r w:rsidR="00195720" w:rsidRPr="00CE06F8">
        <w:rPr>
          <w:sz w:val="28"/>
          <w:szCs w:val="28"/>
          <w:lang w:eastAsia="zh-CN"/>
        </w:rPr>
        <w:t xml:space="preserve">» (план </w:t>
      </w:r>
      <w:r w:rsidR="00FA2EC4">
        <w:rPr>
          <w:sz w:val="28"/>
          <w:szCs w:val="28"/>
          <w:lang w:eastAsia="zh-CN"/>
        </w:rPr>
        <w:t>-</w:t>
      </w:r>
      <w:r w:rsidR="00195720" w:rsidRPr="00CE06F8">
        <w:rPr>
          <w:sz w:val="28"/>
          <w:szCs w:val="28"/>
          <w:lang w:eastAsia="zh-CN"/>
        </w:rPr>
        <w:t xml:space="preserve"> </w:t>
      </w:r>
      <w:r w:rsidR="00D66C86">
        <w:rPr>
          <w:sz w:val="28"/>
          <w:szCs w:val="28"/>
          <w:lang w:eastAsia="zh-CN"/>
        </w:rPr>
        <w:br/>
      </w:r>
      <w:r w:rsidR="00AB16EB" w:rsidRPr="00CE06F8">
        <w:rPr>
          <w:sz w:val="28"/>
          <w:szCs w:val="28"/>
          <w:lang w:eastAsia="zh-CN"/>
        </w:rPr>
        <w:t>39,3</w:t>
      </w:r>
      <w:r w:rsidR="00E968F2" w:rsidRPr="00CE06F8">
        <w:rPr>
          <w:sz w:val="28"/>
          <w:szCs w:val="28"/>
          <w:lang w:eastAsia="zh-CN"/>
        </w:rPr>
        <w:t xml:space="preserve"> человек на 10 тыс. человек</w:t>
      </w:r>
      <w:r w:rsidR="0021480B" w:rsidRPr="00CE06F8">
        <w:rPr>
          <w:sz w:val="28"/>
          <w:szCs w:val="28"/>
          <w:lang w:eastAsia="zh-CN"/>
        </w:rPr>
        <w:t xml:space="preserve">, факт </w:t>
      </w:r>
      <w:r w:rsidR="00FA2EC4">
        <w:rPr>
          <w:sz w:val="28"/>
          <w:szCs w:val="28"/>
          <w:lang w:eastAsia="zh-CN"/>
        </w:rPr>
        <w:t>-</w:t>
      </w:r>
      <w:r w:rsidR="0021480B" w:rsidRPr="00CE06F8">
        <w:rPr>
          <w:sz w:val="28"/>
          <w:szCs w:val="28"/>
          <w:lang w:eastAsia="zh-CN"/>
        </w:rPr>
        <w:t xml:space="preserve"> </w:t>
      </w:r>
      <w:r w:rsidR="00AB16EB" w:rsidRPr="00CE06F8">
        <w:rPr>
          <w:sz w:val="28"/>
          <w:szCs w:val="28"/>
          <w:lang w:eastAsia="zh-CN"/>
        </w:rPr>
        <w:t>38,</w:t>
      </w:r>
      <w:r w:rsidR="00E40DD9" w:rsidRPr="00CE06F8">
        <w:rPr>
          <w:sz w:val="28"/>
          <w:szCs w:val="28"/>
          <w:lang w:eastAsia="zh-CN"/>
        </w:rPr>
        <w:t>6</w:t>
      </w:r>
      <w:r w:rsidR="0021480B" w:rsidRPr="00CE06F8">
        <w:rPr>
          <w:sz w:val="28"/>
          <w:szCs w:val="28"/>
          <w:lang w:eastAsia="zh-CN"/>
        </w:rPr>
        <w:t xml:space="preserve"> врач</w:t>
      </w:r>
      <w:r w:rsidR="00E40DD9" w:rsidRPr="00CE06F8">
        <w:rPr>
          <w:sz w:val="28"/>
          <w:szCs w:val="28"/>
          <w:lang w:eastAsia="zh-CN"/>
        </w:rPr>
        <w:t>ей</w:t>
      </w:r>
      <w:r w:rsidR="0021480B" w:rsidRPr="00CE06F8">
        <w:rPr>
          <w:sz w:val="28"/>
          <w:szCs w:val="28"/>
          <w:lang w:eastAsia="zh-CN"/>
        </w:rPr>
        <w:t xml:space="preserve"> на 10 тыс. человек</w:t>
      </w:r>
      <w:r w:rsidR="00E968F2" w:rsidRPr="00CE06F8">
        <w:rPr>
          <w:sz w:val="28"/>
          <w:szCs w:val="28"/>
          <w:lang w:eastAsia="zh-CN"/>
        </w:rPr>
        <w:t>)</w:t>
      </w:r>
      <w:r w:rsidR="009D21D6" w:rsidRPr="00CE06F8">
        <w:rPr>
          <w:sz w:val="28"/>
          <w:szCs w:val="28"/>
          <w:lang w:eastAsia="zh-CN"/>
        </w:rPr>
        <w:t xml:space="preserve">. </w:t>
      </w:r>
    </w:p>
    <w:p w:rsidR="005E234E" w:rsidRPr="00CE06F8" w:rsidRDefault="005E234E" w:rsidP="00946527">
      <w:pPr>
        <w:autoSpaceDE w:val="0"/>
        <w:autoSpaceDN w:val="0"/>
        <w:adjustRightInd w:val="0"/>
        <w:ind w:firstLine="709"/>
        <w:jc w:val="both"/>
        <w:rPr>
          <w:sz w:val="28"/>
          <w:szCs w:val="28"/>
        </w:rPr>
      </w:pPr>
    </w:p>
    <w:p w:rsidR="007A54EA" w:rsidRDefault="00072105" w:rsidP="00946527">
      <w:pPr>
        <w:autoSpaceDE w:val="0"/>
        <w:autoSpaceDN w:val="0"/>
        <w:adjustRightInd w:val="0"/>
        <w:ind w:firstLine="709"/>
        <w:jc w:val="both"/>
        <w:rPr>
          <w:sz w:val="28"/>
          <w:szCs w:val="28"/>
        </w:rPr>
      </w:pPr>
      <w:r w:rsidRPr="00CE06F8">
        <w:rPr>
          <w:sz w:val="28"/>
          <w:szCs w:val="28"/>
        </w:rPr>
        <w:t>Р</w:t>
      </w:r>
      <w:r w:rsidR="00946527" w:rsidRPr="00CE06F8">
        <w:rPr>
          <w:sz w:val="28"/>
          <w:szCs w:val="28"/>
        </w:rPr>
        <w:t>еализаци</w:t>
      </w:r>
      <w:r w:rsidRPr="00CE06F8">
        <w:rPr>
          <w:sz w:val="28"/>
          <w:szCs w:val="28"/>
        </w:rPr>
        <w:t>я</w:t>
      </w:r>
      <w:r w:rsidR="00946527" w:rsidRPr="00CE06F8">
        <w:rPr>
          <w:sz w:val="28"/>
          <w:szCs w:val="28"/>
        </w:rPr>
        <w:t xml:space="preserve"> мероприятий государственной программы Ивановской области </w:t>
      </w:r>
      <w:r w:rsidR="00946527" w:rsidRPr="00CE06F8">
        <w:rPr>
          <w:b/>
          <w:i/>
          <w:sz w:val="28"/>
          <w:szCs w:val="28"/>
        </w:rPr>
        <w:t>«Развитие образования Ивановской области»</w:t>
      </w:r>
      <w:r w:rsidR="00946527" w:rsidRPr="00CE06F8">
        <w:rPr>
          <w:sz w:val="28"/>
          <w:szCs w:val="28"/>
        </w:rPr>
        <w:t xml:space="preserve"> </w:t>
      </w:r>
      <w:r w:rsidRPr="00CE06F8">
        <w:rPr>
          <w:sz w:val="28"/>
          <w:szCs w:val="28"/>
        </w:rPr>
        <w:t xml:space="preserve">позволила </w:t>
      </w:r>
      <w:r w:rsidR="007A54EA" w:rsidRPr="00CE06F8">
        <w:rPr>
          <w:sz w:val="28"/>
          <w:szCs w:val="28"/>
        </w:rPr>
        <w:t xml:space="preserve">обеспечить </w:t>
      </w:r>
      <w:r w:rsidR="003B3908" w:rsidRPr="00CE06F8">
        <w:rPr>
          <w:sz w:val="28"/>
          <w:szCs w:val="28"/>
        </w:rPr>
        <w:t xml:space="preserve">в образовательных организациях дошкольного, общего и среднего профессионального образования условий получения образования в </w:t>
      </w:r>
      <w:r w:rsidR="007A54EA" w:rsidRPr="00CE06F8">
        <w:rPr>
          <w:sz w:val="28"/>
          <w:szCs w:val="28"/>
        </w:rPr>
        <w:t xml:space="preserve"> соответствии с </w:t>
      </w:r>
      <w:r w:rsidR="003B3908" w:rsidRPr="00CE06F8">
        <w:rPr>
          <w:sz w:val="28"/>
          <w:szCs w:val="28"/>
        </w:rPr>
        <w:t xml:space="preserve">федеральными государственными </w:t>
      </w:r>
      <w:r w:rsidR="007A54EA" w:rsidRPr="00CE06F8">
        <w:rPr>
          <w:sz w:val="28"/>
          <w:szCs w:val="28"/>
        </w:rPr>
        <w:t>образовательными стандартами.</w:t>
      </w:r>
    </w:p>
    <w:p w:rsidR="00A70DC1" w:rsidRPr="00CE06F8" w:rsidRDefault="00A70DC1" w:rsidP="00946527">
      <w:pPr>
        <w:autoSpaceDE w:val="0"/>
        <w:autoSpaceDN w:val="0"/>
        <w:adjustRightInd w:val="0"/>
        <w:ind w:firstLine="709"/>
        <w:jc w:val="both"/>
        <w:rPr>
          <w:sz w:val="28"/>
          <w:szCs w:val="28"/>
        </w:rPr>
      </w:pPr>
      <w:r>
        <w:rPr>
          <w:sz w:val="28"/>
          <w:szCs w:val="28"/>
        </w:rPr>
        <w:t>Уровень образования составил 67,27%, что выше планируемого значения на 7,3%.</w:t>
      </w:r>
    </w:p>
    <w:p w:rsidR="00FE2A66" w:rsidRPr="00CE06F8" w:rsidRDefault="00FE2A66" w:rsidP="00FE2A66">
      <w:pPr>
        <w:autoSpaceDE w:val="0"/>
        <w:autoSpaceDN w:val="0"/>
        <w:adjustRightInd w:val="0"/>
        <w:ind w:firstLine="709"/>
        <w:jc w:val="both"/>
        <w:outlineLvl w:val="1"/>
        <w:rPr>
          <w:bCs/>
          <w:sz w:val="28"/>
          <w:szCs w:val="28"/>
        </w:rPr>
      </w:pPr>
      <w:r w:rsidRPr="00CE06F8">
        <w:rPr>
          <w:sz w:val="28"/>
          <w:szCs w:val="28"/>
        </w:rPr>
        <w:t>Охват молодежи Ивановской области проводимыми региональными и межмуниципальными мероприятиями по работе с молодежью составил 21,7%, что соответствует целевому значению</w:t>
      </w:r>
      <w:r w:rsidRPr="00CE06F8">
        <w:rPr>
          <w:bCs/>
          <w:sz w:val="28"/>
          <w:szCs w:val="28"/>
        </w:rPr>
        <w:t>.</w:t>
      </w:r>
    </w:p>
    <w:p w:rsidR="00DE2285" w:rsidRPr="00CE06F8" w:rsidRDefault="00946527" w:rsidP="003C6AF9">
      <w:pPr>
        <w:ind w:firstLine="709"/>
        <w:jc w:val="both"/>
        <w:rPr>
          <w:sz w:val="28"/>
          <w:szCs w:val="28"/>
        </w:rPr>
      </w:pPr>
      <w:r w:rsidRPr="00CE06F8">
        <w:rPr>
          <w:sz w:val="28"/>
          <w:szCs w:val="28"/>
        </w:rPr>
        <w:t xml:space="preserve">Вместе с тем, </w:t>
      </w:r>
      <w:r w:rsidR="009C56F7" w:rsidRPr="00CE06F8">
        <w:rPr>
          <w:sz w:val="28"/>
          <w:szCs w:val="28"/>
        </w:rPr>
        <w:t xml:space="preserve">по итогам реализации Программы в 2021 году </w:t>
      </w:r>
      <w:r w:rsidRPr="00CE06F8">
        <w:rPr>
          <w:sz w:val="28"/>
          <w:szCs w:val="28"/>
        </w:rPr>
        <w:t xml:space="preserve">не достигнуто </w:t>
      </w:r>
      <w:r w:rsidR="00E10125" w:rsidRPr="00CE06F8">
        <w:rPr>
          <w:sz w:val="28"/>
          <w:szCs w:val="28"/>
        </w:rPr>
        <w:t>з</w:t>
      </w:r>
      <w:r w:rsidR="009C56F7" w:rsidRPr="00CE06F8">
        <w:rPr>
          <w:sz w:val="28"/>
          <w:szCs w:val="28"/>
        </w:rPr>
        <w:t>начение целевого индикатора</w:t>
      </w:r>
      <w:r w:rsidR="00E10125" w:rsidRPr="00CE06F8">
        <w:rPr>
          <w:sz w:val="28"/>
          <w:szCs w:val="28"/>
        </w:rPr>
        <w:t xml:space="preserve"> по доступности дошкольного образования для детей в возрасте от 2 месяцев до трех лет в связи с </w:t>
      </w:r>
      <w:r w:rsidR="009C56F7" w:rsidRPr="00CE06F8">
        <w:rPr>
          <w:sz w:val="28"/>
          <w:szCs w:val="28"/>
        </w:rPr>
        <w:t>невыполнением подрядчиком обязательств по вводу в эксплуатацию новых детских садов</w:t>
      </w:r>
      <w:r w:rsidR="00301ED2" w:rsidRPr="00CE06F8">
        <w:rPr>
          <w:sz w:val="28"/>
          <w:szCs w:val="28"/>
        </w:rPr>
        <w:t>.</w:t>
      </w:r>
    </w:p>
    <w:p w:rsidR="00DE2285" w:rsidRPr="00CE06F8" w:rsidRDefault="00033925" w:rsidP="003C6AF9">
      <w:pPr>
        <w:ind w:firstLine="709"/>
        <w:jc w:val="both"/>
        <w:rPr>
          <w:sz w:val="28"/>
          <w:szCs w:val="28"/>
        </w:rPr>
      </w:pPr>
      <w:r w:rsidRPr="00CE06F8">
        <w:rPr>
          <w:sz w:val="28"/>
          <w:szCs w:val="28"/>
        </w:rPr>
        <w:t xml:space="preserve">Не достигнуто </w:t>
      </w:r>
      <w:r w:rsidR="00E10125" w:rsidRPr="00CE06F8">
        <w:rPr>
          <w:sz w:val="28"/>
          <w:szCs w:val="28"/>
        </w:rPr>
        <w:t xml:space="preserve">значение целевого индикатора «Удельный вес численности выпускников профессиональных образовательных организаций очной формы обучения, трудоустроившихся в течение 1 года после окончания </w:t>
      </w:r>
      <w:proofErr w:type="gramStart"/>
      <w:r w:rsidR="00E10125" w:rsidRPr="00CE06F8">
        <w:rPr>
          <w:sz w:val="28"/>
          <w:szCs w:val="28"/>
        </w:rPr>
        <w:t>обучения по</w:t>
      </w:r>
      <w:proofErr w:type="gramEnd"/>
      <w:r w:rsidR="00E10125" w:rsidRPr="00CE06F8">
        <w:rPr>
          <w:sz w:val="28"/>
          <w:szCs w:val="28"/>
        </w:rPr>
        <w:t xml:space="preserve"> полученной специальности (профессии), в общей численности выпускников профессиональных образовательных организаций очной формы обуч</w:t>
      </w:r>
      <w:r w:rsidR="00070302" w:rsidRPr="00CE06F8">
        <w:rPr>
          <w:sz w:val="28"/>
          <w:szCs w:val="28"/>
        </w:rPr>
        <w:t xml:space="preserve">ения» (план </w:t>
      </w:r>
      <w:r w:rsidR="00FA2EC4">
        <w:rPr>
          <w:sz w:val="28"/>
          <w:szCs w:val="28"/>
        </w:rPr>
        <w:t>-</w:t>
      </w:r>
      <w:r w:rsidR="00070302" w:rsidRPr="00CE06F8">
        <w:rPr>
          <w:sz w:val="28"/>
          <w:szCs w:val="28"/>
        </w:rPr>
        <w:t xml:space="preserve"> 59,8%, факт </w:t>
      </w:r>
      <w:r w:rsidR="00FA2EC4">
        <w:rPr>
          <w:sz w:val="28"/>
          <w:szCs w:val="28"/>
        </w:rPr>
        <w:t>-</w:t>
      </w:r>
      <w:r w:rsidR="00070302" w:rsidRPr="00CE06F8">
        <w:rPr>
          <w:sz w:val="28"/>
          <w:szCs w:val="28"/>
        </w:rPr>
        <w:t xml:space="preserve"> 56,6</w:t>
      </w:r>
      <w:r w:rsidR="00E10125" w:rsidRPr="00CE06F8">
        <w:rPr>
          <w:sz w:val="28"/>
          <w:szCs w:val="28"/>
        </w:rPr>
        <w:t xml:space="preserve">%). Основная причина </w:t>
      </w:r>
      <w:proofErr w:type="spellStart"/>
      <w:r w:rsidR="00E10125" w:rsidRPr="00CE06F8">
        <w:rPr>
          <w:sz w:val="28"/>
          <w:szCs w:val="28"/>
        </w:rPr>
        <w:t>недостижения</w:t>
      </w:r>
      <w:proofErr w:type="spellEnd"/>
      <w:r w:rsidR="00E10125" w:rsidRPr="00CE06F8">
        <w:rPr>
          <w:sz w:val="28"/>
          <w:szCs w:val="28"/>
        </w:rPr>
        <w:t xml:space="preserve"> значения показателя обусловлено увеличением доли выпускников, подлежащих призыву в Вооруженные Силы Российской Федерации.</w:t>
      </w:r>
    </w:p>
    <w:p w:rsidR="004B14AC" w:rsidRPr="00CE06F8" w:rsidRDefault="004B14AC" w:rsidP="00946527">
      <w:pPr>
        <w:ind w:firstLine="709"/>
        <w:jc w:val="both"/>
        <w:rPr>
          <w:sz w:val="28"/>
          <w:szCs w:val="28"/>
        </w:rPr>
      </w:pPr>
    </w:p>
    <w:p w:rsidR="00960404" w:rsidRPr="00CE06F8" w:rsidRDefault="00946527" w:rsidP="00946527">
      <w:pPr>
        <w:ind w:firstLine="709"/>
        <w:jc w:val="both"/>
        <w:rPr>
          <w:sz w:val="28"/>
          <w:szCs w:val="28"/>
        </w:rPr>
      </w:pPr>
      <w:r w:rsidRPr="00CE06F8">
        <w:rPr>
          <w:sz w:val="28"/>
          <w:szCs w:val="28"/>
        </w:rPr>
        <w:t>В рамках реализации государственной программы Ивановской области</w:t>
      </w:r>
      <w:r w:rsidRPr="00CE06F8">
        <w:rPr>
          <w:b/>
          <w:i/>
          <w:sz w:val="28"/>
          <w:szCs w:val="28"/>
        </w:rPr>
        <w:t xml:space="preserve"> «Обеспечение доступным и комфортным жильем населения  Ивановской области» </w:t>
      </w:r>
      <w:r w:rsidR="00AC24D3" w:rsidRPr="00CE06F8">
        <w:rPr>
          <w:sz w:val="28"/>
          <w:szCs w:val="28"/>
        </w:rPr>
        <w:t xml:space="preserve">в 2021 году </w:t>
      </w:r>
      <w:r w:rsidR="00960404" w:rsidRPr="00CE06F8">
        <w:rPr>
          <w:sz w:val="28"/>
          <w:szCs w:val="28"/>
        </w:rPr>
        <w:t xml:space="preserve">годовой объем ввода жилья </w:t>
      </w:r>
      <w:r w:rsidR="00AC24D3" w:rsidRPr="00CE06F8">
        <w:rPr>
          <w:sz w:val="28"/>
          <w:szCs w:val="28"/>
        </w:rPr>
        <w:t xml:space="preserve">сложился на 2,1% выше </w:t>
      </w:r>
      <w:r w:rsidR="00960404" w:rsidRPr="00CE06F8">
        <w:rPr>
          <w:sz w:val="28"/>
          <w:szCs w:val="28"/>
        </w:rPr>
        <w:t>планир</w:t>
      </w:r>
      <w:r w:rsidR="00AC24D3" w:rsidRPr="00CE06F8">
        <w:rPr>
          <w:sz w:val="28"/>
          <w:szCs w:val="28"/>
        </w:rPr>
        <w:t>уемого</w:t>
      </w:r>
      <w:r w:rsidR="00960404" w:rsidRPr="00CE06F8">
        <w:rPr>
          <w:sz w:val="28"/>
          <w:szCs w:val="28"/>
        </w:rPr>
        <w:t xml:space="preserve"> </w:t>
      </w:r>
      <w:r w:rsidR="00AC24D3" w:rsidRPr="00CE06F8">
        <w:rPr>
          <w:sz w:val="28"/>
          <w:szCs w:val="28"/>
        </w:rPr>
        <w:t xml:space="preserve">значения  и составил 362,568 </w:t>
      </w:r>
      <w:proofErr w:type="spellStart"/>
      <w:r w:rsidR="00AC24D3" w:rsidRPr="00CE06F8">
        <w:rPr>
          <w:sz w:val="28"/>
          <w:szCs w:val="28"/>
        </w:rPr>
        <w:t>тыс.кв</w:t>
      </w:r>
      <w:proofErr w:type="gramStart"/>
      <w:r w:rsidR="00AC24D3" w:rsidRPr="00CE06F8">
        <w:rPr>
          <w:sz w:val="28"/>
          <w:szCs w:val="28"/>
        </w:rPr>
        <w:t>.м</w:t>
      </w:r>
      <w:proofErr w:type="gramEnd"/>
      <w:r w:rsidR="00AC24D3" w:rsidRPr="00CE06F8">
        <w:rPr>
          <w:sz w:val="28"/>
          <w:szCs w:val="28"/>
        </w:rPr>
        <w:t>етра</w:t>
      </w:r>
      <w:proofErr w:type="spellEnd"/>
      <w:r w:rsidR="00AC24D3" w:rsidRPr="00CE06F8">
        <w:rPr>
          <w:sz w:val="28"/>
          <w:szCs w:val="28"/>
        </w:rPr>
        <w:t xml:space="preserve"> (план </w:t>
      </w:r>
      <w:r w:rsidR="00FA2EC4">
        <w:rPr>
          <w:sz w:val="28"/>
          <w:szCs w:val="28"/>
        </w:rPr>
        <w:t>-</w:t>
      </w:r>
      <w:r w:rsidR="00AC24D3" w:rsidRPr="00CE06F8">
        <w:rPr>
          <w:sz w:val="28"/>
          <w:szCs w:val="28"/>
        </w:rPr>
        <w:t xml:space="preserve"> </w:t>
      </w:r>
      <w:r w:rsidR="00D66C86">
        <w:rPr>
          <w:sz w:val="28"/>
          <w:szCs w:val="28"/>
        </w:rPr>
        <w:br/>
      </w:r>
      <w:r w:rsidR="00AC24D3" w:rsidRPr="00CE06F8">
        <w:rPr>
          <w:sz w:val="28"/>
          <w:szCs w:val="28"/>
        </w:rPr>
        <w:t xml:space="preserve">355 </w:t>
      </w:r>
      <w:proofErr w:type="spellStart"/>
      <w:r w:rsidR="00AC24D3" w:rsidRPr="00CE06F8">
        <w:rPr>
          <w:sz w:val="28"/>
          <w:szCs w:val="28"/>
        </w:rPr>
        <w:t>тыс.кв.метра</w:t>
      </w:r>
      <w:proofErr w:type="spellEnd"/>
      <w:r w:rsidR="00AC24D3" w:rsidRPr="00CE06F8">
        <w:rPr>
          <w:sz w:val="28"/>
          <w:szCs w:val="28"/>
        </w:rPr>
        <w:t>)</w:t>
      </w:r>
      <w:r w:rsidR="006A41E2" w:rsidRPr="00CE06F8">
        <w:rPr>
          <w:sz w:val="28"/>
          <w:szCs w:val="28"/>
        </w:rPr>
        <w:t>, на 30,</w:t>
      </w:r>
      <w:r w:rsidR="009D646B" w:rsidRPr="00CE06F8">
        <w:rPr>
          <w:sz w:val="28"/>
          <w:szCs w:val="28"/>
        </w:rPr>
        <w:t>9</w:t>
      </w:r>
      <w:r w:rsidR="006A41E2" w:rsidRPr="00CE06F8">
        <w:rPr>
          <w:sz w:val="28"/>
          <w:szCs w:val="28"/>
        </w:rPr>
        <w:t xml:space="preserve">% выше запланированного увеличено количество семей, улучшивших жилищные условия (план </w:t>
      </w:r>
      <w:r w:rsidR="00FA2EC4">
        <w:rPr>
          <w:sz w:val="28"/>
          <w:szCs w:val="28"/>
        </w:rPr>
        <w:t>-</w:t>
      </w:r>
      <w:r w:rsidR="006A41E2" w:rsidRPr="00CE06F8">
        <w:rPr>
          <w:sz w:val="28"/>
          <w:szCs w:val="28"/>
        </w:rPr>
        <w:t xml:space="preserve"> 0,055 </w:t>
      </w:r>
      <w:proofErr w:type="spellStart"/>
      <w:r w:rsidR="006A41E2" w:rsidRPr="00CE06F8">
        <w:rPr>
          <w:sz w:val="28"/>
          <w:szCs w:val="28"/>
        </w:rPr>
        <w:t>тыс.ед</w:t>
      </w:r>
      <w:proofErr w:type="spellEnd"/>
      <w:r w:rsidR="006A41E2" w:rsidRPr="00CE06F8">
        <w:rPr>
          <w:sz w:val="28"/>
          <w:szCs w:val="28"/>
        </w:rPr>
        <w:t xml:space="preserve">., факт </w:t>
      </w:r>
      <w:r w:rsidR="00FA2EC4">
        <w:rPr>
          <w:sz w:val="28"/>
          <w:szCs w:val="28"/>
        </w:rPr>
        <w:t>-</w:t>
      </w:r>
      <w:r w:rsidR="006A41E2" w:rsidRPr="00CE06F8">
        <w:rPr>
          <w:sz w:val="28"/>
          <w:szCs w:val="28"/>
        </w:rPr>
        <w:t xml:space="preserve"> </w:t>
      </w:r>
      <w:r w:rsidR="00D66C86">
        <w:rPr>
          <w:sz w:val="28"/>
          <w:szCs w:val="28"/>
        </w:rPr>
        <w:br/>
      </w:r>
      <w:r w:rsidR="006A41E2" w:rsidRPr="00CE06F8">
        <w:rPr>
          <w:sz w:val="28"/>
          <w:szCs w:val="28"/>
        </w:rPr>
        <w:t xml:space="preserve">0,072 </w:t>
      </w:r>
      <w:proofErr w:type="spellStart"/>
      <w:r w:rsidR="006A41E2" w:rsidRPr="00CE06F8">
        <w:rPr>
          <w:sz w:val="28"/>
          <w:szCs w:val="28"/>
        </w:rPr>
        <w:t>тыс.ед</w:t>
      </w:r>
      <w:proofErr w:type="spellEnd"/>
      <w:r w:rsidR="006A41E2" w:rsidRPr="00CE06F8">
        <w:rPr>
          <w:sz w:val="28"/>
          <w:szCs w:val="28"/>
        </w:rPr>
        <w:t>.), на 0,11% сокращена доля жилищного фонда, расположенного на территории Ивановской области, признанного в установленном порядке аварийным, что соответствует планируемому значению.</w:t>
      </w:r>
      <w:r w:rsidR="00960404" w:rsidRPr="00CE06F8">
        <w:rPr>
          <w:sz w:val="28"/>
          <w:szCs w:val="28"/>
        </w:rPr>
        <w:t xml:space="preserve"> </w:t>
      </w:r>
    </w:p>
    <w:p w:rsidR="00960404" w:rsidRPr="00CE06F8" w:rsidRDefault="00AC24D3" w:rsidP="00946527">
      <w:pPr>
        <w:ind w:firstLine="709"/>
        <w:jc w:val="both"/>
        <w:rPr>
          <w:sz w:val="28"/>
          <w:szCs w:val="28"/>
        </w:rPr>
      </w:pPr>
      <w:r w:rsidRPr="00CE06F8">
        <w:rPr>
          <w:sz w:val="28"/>
          <w:szCs w:val="28"/>
        </w:rPr>
        <w:t>Вместе с тем, в 2021 году не достигнут</w:t>
      </w:r>
      <w:r w:rsidR="006A41E2" w:rsidRPr="00CE06F8">
        <w:rPr>
          <w:sz w:val="28"/>
          <w:szCs w:val="28"/>
        </w:rPr>
        <w:t>о</w:t>
      </w:r>
      <w:r w:rsidRPr="00CE06F8">
        <w:rPr>
          <w:sz w:val="28"/>
          <w:szCs w:val="28"/>
        </w:rPr>
        <w:t xml:space="preserve"> </w:t>
      </w:r>
      <w:r w:rsidR="006A41E2" w:rsidRPr="00CE06F8">
        <w:rPr>
          <w:sz w:val="28"/>
          <w:szCs w:val="28"/>
        </w:rPr>
        <w:t>значение</w:t>
      </w:r>
      <w:r w:rsidRPr="00CE06F8">
        <w:rPr>
          <w:sz w:val="28"/>
          <w:szCs w:val="28"/>
        </w:rPr>
        <w:t xml:space="preserve"> государственной программы по уровню газификации природным газом городов и сельских поселений Ивановской области </w:t>
      </w:r>
      <w:r w:rsidR="006A41E2" w:rsidRPr="00CE06F8">
        <w:rPr>
          <w:sz w:val="28"/>
          <w:szCs w:val="28"/>
        </w:rPr>
        <w:t>(</w:t>
      </w:r>
      <w:r w:rsidRPr="00CE06F8">
        <w:rPr>
          <w:sz w:val="28"/>
          <w:szCs w:val="28"/>
        </w:rPr>
        <w:t xml:space="preserve">план </w:t>
      </w:r>
      <w:r w:rsidR="00FA2EC4">
        <w:rPr>
          <w:sz w:val="28"/>
          <w:szCs w:val="28"/>
        </w:rPr>
        <w:t>-</w:t>
      </w:r>
      <w:r w:rsidRPr="00CE06F8">
        <w:rPr>
          <w:sz w:val="28"/>
          <w:szCs w:val="28"/>
        </w:rPr>
        <w:t xml:space="preserve"> 78,1%, факт - 77,82</w:t>
      </w:r>
      <w:r w:rsidR="006A41E2" w:rsidRPr="00CE06F8">
        <w:rPr>
          <w:sz w:val="28"/>
          <w:szCs w:val="28"/>
        </w:rPr>
        <w:t xml:space="preserve">%). </w:t>
      </w:r>
    </w:p>
    <w:p w:rsidR="00946527" w:rsidRPr="00CE06F8" w:rsidRDefault="00946527" w:rsidP="00946527">
      <w:pPr>
        <w:ind w:firstLine="709"/>
        <w:jc w:val="both"/>
        <w:rPr>
          <w:sz w:val="28"/>
          <w:szCs w:val="28"/>
        </w:rPr>
      </w:pPr>
    </w:p>
    <w:p w:rsidR="00F200BC" w:rsidRPr="00CE06F8" w:rsidRDefault="00946527" w:rsidP="00946527">
      <w:pPr>
        <w:ind w:firstLine="709"/>
        <w:jc w:val="both"/>
        <w:rPr>
          <w:spacing w:val="-4"/>
          <w:sz w:val="28"/>
          <w:szCs w:val="28"/>
        </w:rPr>
      </w:pPr>
      <w:r w:rsidRPr="00CE06F8">
        <w:rPr>
          <w:sz w:val="28"/>
          <w:szCs w:val="28"/>
        </w:rPr>
        <w:t xml:space="preserve">В </w:t>
      </w:r>
      <w:proofErr w:type="gramStart"/>
      <w:r w:rsidRPr="00CE06F8">
        <w:rPr>
          <w:sz w:val="28"/>
          <w:szCs w:val="28"/>
        </w:rPr>
        <w:t>рамках</w:t>
      </w:r>
      <w:proofErr w:type="gramEnd"/>
      <w:r w:rsidRPr="00CE06F8">
        <w:rPr>
          <w:sz w:val="28"/>
          <w:szCs w:val="28"/>
        </w:rPr>
        <w:t xml:space="preserve"> государственной программы Ивановской области</w:t>
      </w:r>
      <w:r w:rsidRPr="00CE06F8">
        <w:rPr>
          <w:b/>
          <w:i/>
          <w:sz w:val="28"/>
          <w:szCs w:val="28"/>
        </w:rPr>
        <w:t xml:space="preserve"> «Социальная поддержка граждан в Ивановской области»</w:t>
      </w:r>
      <w:r w:rsidR="00F200BC" w:rsidRPr="00CE06F8">
        <w:rPr>
          <w:sz w:val="28"/>
          <w:szCs w:val="28"/>
        </w:rPr>
        <w:t xml:space="preserve"> в 202</w:t>
      </w:r>
      <w:r w:rsidR="006A41E2" w:rsidRPr="00CE06F8">
        <w:rPr>
          <w:sz w:val="28"/>
          <w:szCs w:val="28"/>
        </w:rPr>
        <w:t>1</w:t>
      </w:r>
      <w:r w:rsidR="00F200BC" w:rsidRPr="00CE06F8">
        <w:rPr>
          <w:sz w:val="28"/>
          <w:szCs w:val="28"/>
        </w:rPr>
        <w:t xml:space="preserve"> </w:t>
      </w:r>
      <w:r w:rsidRPr="00CE06F8">
        <w:rPr>
          <w:sz w:val="28"/>
          <w:szCs w:val="28"/>
        </w:rPr>
        <w:t xml:space="preserve">году </w:t>
      </w:r>
      <w:r w:rsidR="00E90E94" w:rsidRPr="00CE06F8">
        <w:rPr>
          <w:sz w:val="28"/>
          <w:szCs w:val="28"/>
        </w:rPr>
        <w:t>государственную поддержку в виде выплат</w:t>
      </w:r>
      <w:r w:rsidR="00E90E94" w:rsidRPr="00CE06F8">
        <w:rPr>
          <w:spacing w:val="-4"/>
          <w:sz w:val="28"/>
          <w:szCs w:val="28"/>
        </w:rPr>
        <w:t xml:space="preserve"> получили </w:t>
      </w:r>
      <w:r w:rsidR="00904610" w:rsidRPr="00CE06F8">
        <w:rPr>
          <w:spacing w:val="-4"/>
          <w:sz w:val="28"/>
          <w:szCs w:val="28"/>
        </w:rPr>
        <w:t>316,5</w:t>
      </w:r>
      <w:r w:rsidR="00E90E94" w:rsidRPr="00CE06F8">
        <w:rPr>
          <w:spacing w:val="-4"/>
          <w:sz w:val="28"/>
          <w:szCs w:val="28"/>
        </w:rPr>
        <w:t xml:space="preserve"> тысяч жителей области.</w:t>
      </w:r>
      <w:r w:rsidR="00F200BC" w:rsidRPr="00CE06F8">
        <w:rPr>
          <w:spacing w:val="-4"/>
          <w:sz w:val="28"/>
          <w:szCs w:val="28"/>
        </w:rPr>
        <w:t xml:space="preserve"> </w:t>
      </w:r>
    </w:p>
    <w:p w:rsidR="00904610" w:rsidRPr="00CE06F8" w:rsidRDefault="00904610" w:rsidP="00904610">
      <w:pPr>
        <w:ind w:firstLine="709"/>
        <w:jc w:val="both"/>
        <w:rPr>
          <w:spacing w:val="-4"/>
          <w:sz w:val="28"/>
          <w:szCs w:val="28"/>
        </w:rPr>
      </w:pPr>
      <w:r w:rsidRPr="00CE06F8">
        <w:rPr>
          <w:spacing w:val="-4"/>
          <w:sz w:val="28"/>
          <w:szCs w:val="28"/>
        </w:rPr>
        <w:t xml:space="preserve">Доля граждан, получивших меры социальной поддержки от общего количества граждан, имеющих право на их получение, составила 100%. </w:t>
      </w:r>
    </w:p>
    <w:p w:rsidR="00E90E94" w:rsidRPr="00CE06F8" w:rsidRDefault="00F200BC" w:rsidP="00946527">
      <w:pPr>
        <w:ind w:firstLine="709"/>
        <w:jc w:val="both"/>
        <w:rPr>
          <w:spacing w:val="-4"/>
          <w:sz w:val="28"/>
          <w:szCs w:val="28"/>
        </w:rPr>
      </w:pPr>
      <w:r w:rsidRPr="00CE06F8">
        <w:rPr>
          <w:spacing w:val="-4"/>
          <w:sz w:val="28"/>
          <w:szCs w:val="28"/>
        </w:rPr>
        <w:t>Сохранена полная (100%) доступность услуг для граждан пожилого возраста, инвалидов, в том числе детей-инвалидов во всех формах социального обслуживания.</w:t>
      </w:r>
    </w:p>
    <w:p w:rsidR="00946527" w:rsidRPr="00CE06F8" w:rsidRDefault="00946527" w:rsidP="00946527">
      <w:pPr>
        <w:ind w:firstLine="709"/>
        <w:jc w:val="both"/>
        <w:rPr>
          <w:spacing w:val="-4"/>
          <w:sz w:val="28"/>
          <w:szCs w:val="28"/>
        </w:rPr>
      </w:pPr>
    </w:p>
    <w:p w:rsidR="00006CB7" w:rsidRPr="00CE06F8" w:rsidRDefault="00006CB7" w:rsidP="002A2827">
      <w:pPr>
        <w:ind w:firstLine="709"/>
        <w:jc w:val="both"/>
        <w:rPr>
          <w:bCs/>
          <w:iCs/>
          <w:sz w:val="28"/>
          <w:szCs w:val="28"/>
        </w:rPr>
      </w:pPr>
      <w:r w:rsidRPr="00CE06F8">
        <w:rPr>
          <w:bCs/>
          <w:iCs/>
          <w:sz w:val="28"/>
          <w:szCs w:val="28"/>
        </w:rPr>
        <w:t xml:space="preserve">По итогам </w:t>
      </w:r>
      <w:r w:rsidR="00A6699C" w:rsidRPr="00CE06F8">
        <w:rPr>
          <w:bCs/>
          <w:iCs/>
          <w:sz w:val="28"/>
          <w:szCs w:val="28"/>
        </w:rPr>
        <w:t xml:space="preserve">реализации </w:t>
      </w:r>
      <w:r w:rsidR="00946527" w:rsidRPr="00CE06F8">
        <w:rPr>
          <w:spacing w:val="-4"/>
          <w:sz w:val="28"/>
          <w:szCs w:val="28"/>
        </w:rPr>
        <w:t>государственной программы Ивановской области</w:t>
      </w:r>
      <w:r w:rsidR="00946527" w:rsidRPr="00CE06F8">
        <w:rPr>
          <w:b/>
          <w:i/>
          <w:spacing w:val="-4"/>
          <w:sz w:val="28"/>
          <w:szCs w:val="28"/>
        </w:rPr>
        <w:t xml:space="preserve"> «Содействие занятости населения Ивановской области»</w:t>
      </w:r>
      <w:r w:rsidR="00A6699C" w:rsidRPr="00CE06F8">
        <w:rPr>
          <w:spacing w:val="-4"/>
          <w:sz w:val="28"/>
          <w:szCs w:val="28"/>
        </w:rPr>
        <w:t xml:space="preserve"> </w:t>
      </w:r>
      <w:r w:rsidRPr="00CE06F8">
        <w:rPr>
          <w:spacing w:val="-4"/>
          <w:sz w:val="28"/>
          <w:szCs w:val="28"/>
        </w:rPr>
        <w:t xml:space="preserve">в 2021 году </w:t>
      </w:r>
      <w:r w:rsidRPr="00CE06F8">
        <w:rPr>
          <w:bCs/>
          <w:iCs/>
          <w:sz w:val="28"/>
          <w:szCs w:val="28"/>
        </w:rPr>
        <w:t>основные индикаторы, характеризующие ситуацию на регистрируемом рынке труда Ивановской области, демонстрировали положительную динамику.</w:t>
      </w:r>
    </w:p>
    <w:p w:rsidR="00006CB7" w:rsidRPr="00CE06F8" w:rsidRDefault="00006CB7" w:rsidP="002A2827">
      <w:pPr>
        <w:ind w:firstLine="709"/>
        <w:jc w:val="both"/>
        <w:rPr>
          <w:bCs/>
          <w:iCs/>
          <w:sz w:val="28"/>
          <w:szCs w:val="28"/>
        </w:rPr>
      </w:pPr>
      <w:r w:rsidRPr="00CE06F8">
        <w:rPr>
          <w:bCs/>
          <w:iCs/>
          <w:sz w:val="28"/>
          <w:szCs w:val="28"/>
        </w:rPr>
        <w:t>Результатом реализации мероприятий Программы стало:</w:t>
      </w:r>
    </w:p>
    <w:p w:rsidR="00006CB7" w:rsidRPr="00CE06F8" w:rsidRDefault="00006CB7" w:rsidP="00006CB7">
      <w:pPr>
        <w:ind w:firstLine="709"/>
        <w:jc w:val="both"/>
        <w:rPr>
          <w:bCs/>
          <w:iCs/>
          <w:sz w:val="28"/>
          <w:szCs w:val="28"/>
        </w:rPr>
      </w:pPr>
      <w:r w:rsidRPr="00CE06F8">
        <w:rPr>
          <w:bCs/>
          <w:iCs/>
          <w:sz w:val="28"/>
          <w:szCs w:val="28"/>
        </w:rPr>
        <w:t xml:space="preserve">- снижение уровня официальной безработицы  с начала  января  отчетного года с 4,2% на 01.01.2021 до 0,7% - к концу декабря 2021 года. </w:t>
      </w:r>
      <w:r w:rsidR="00D66C86">
        <w:rPr>
          <w:bCs/>
          <w:iCs/>
          <w:sz w:val="28"/>
          <w:szCs w:val="28"/>
        </w:rPr>
        <w:br/>
      </w:r>
      <w:r w:rsidRPr="00CE06F8">
        <w:rPr>
          <w:bCs/>
          <w:iCs/>
          <w:sz w:val="28"/>
          <w:szCs w:val="28"/>
        </w:rPr>
        <w:t xml:space="preserve">В </w:t>
      </w:r>
      <w:proofErr w:type="gramStart"/>
      <w:r w:rsidRPr="00CE06F8">
        <w:rPr>
          <w:bCs/>
          <w:iCs/>
          <w:sz w:val="28"/>
          <w:szCs w:val="28"/>
        </w:rPr>
        <w:t>среднем</w:t>
      </w:r>
      <w:proofErr w:type="gramEnd"/>
      <w:r w:rsidRPr="00CE06F8">
        <w:rPr>
          <w:bCs/>
          <w:iCs/>
          <w:sz w:val="28"/>
          <w:szCs w:val="28"/>
        </w:rPr>
        <w:t xml:space="preserve"> за год показатель составил 1,8% (прогнозное значение </w:t>
      </w:r>
      <w:r w:rsidR="00A70DC1">
        <w:rPr>
          <w:bCs/>
          <w:iCs/>
          <w:sz w:val="28"/>
          <w:szCs w:val="28"/>
        </w:rPr>
        <w:t>-</w:t>
      </w:r>
      <w:r w:rsidRPr="00CE06F8">
        <w:rPr>
          <w:bCs/>
          <w:iCs/>
          <w:sz w:val="28"/>
          <w:szCs w:val="28"/>
        </w:rPr>
        <w:t xml:space="preserve"> 2,8%);</w:t>
      </w:r>
    </w:p>
    <w:p w:rsidR="00006CB7" w:rsidRPr="00CE06F8" w:rsidRDefault="00006CB7" w:rsidP="00006CB7">
      <w:pPr>
        <w:ind w:firstLine="709"/>
        <w:jc w:val="both"/>
        <w:rPr>
          <w:bCs/>
          <w:iCs/>
          <w:sz w:val="28"/>
          <w:szCs w:val="28"/>
        </w:rPr>
      </w:pPr>
      <w:r w:rsidRPr="00CE06F8">
        <w:rPr>
          <w:bCs/>
          <w:iCs/>
          <w:sz w:val="28"/>
          <w:szCs w:val="28"/>
        </w:rPr>
        <w:t xml:space="preserve">- снижение коэффициента напряженности на рынке труда с 1,9 до </w:t>
      </w:r>
      <w:r w:rsidR="00D66C86">
        <w:rPr>
          <w:bCs/>
          <w:iCs/>
          <w:sz w:val="28"/>
          <w:szCs w:val="28"/>
        </w:rPr>
        <w:br/>
      </w:r>
      <w:r w:rsidRPr="00CE06F8">
        <w:rPr>
          <w:bCs/>
          <w:iCs/>
          <w:sz w:val="28"/>
          <w:szCs w:val="28"/>
        </w:rPr>
        <w:t xml:space="preserve">0,4 человека в расчете на одно вакантное место. В </w:t>
      </w:r>
      <w:proofErr w:type="gramStart"/>
      <w:r w:rsidRPr="00CE06F8">
        <w:rPr>
          <w:bCs/>
          <w:iCs/>
          <w:sz w:val="28"/>
          <w:szCs w:val="28"/>
        </w:rPr>
        <w:t>среднем</w:t>
      </w:r>
      <w:proofErr w:type="gramEnd"/>
      <w:r w:rsidRPr="00CE06F8">
        <w:rPr>
          <w:bCs/>
          <w:iCs/>
          <w:sz w:val="28"/>
          <w:szCs w:val="28"/>
        </w:rPr>
        <w:t xml:space="preserve"> за год показатель составил 0,75 чел./</w:t>
      </w:r>
      <w:proofErr w:type="spellStart"/>
      <w:r w:rsidRPr="00CE06F8">
        <w:rPr>
          <w:bCs/>
          <w:iCs/>
          <w:sz w:val="28"/>
          <w:szCs w:val="28"/>
        </w:rPr>
        <w:t>вак</w:t>
      </w:r>
      <w:proofErr w:type="spellEnd"/>
      <w:r w:rsidRPr="00CE06F8">
        <w:rPr>
          <w:bCs/>
          <w:iCs/>
          <w:sz w:val="28"/>
          <w:szCs w:val="28"/>
        </w:rPr>
        <w:t xml:space="preserve">. (прогнозное значение </w:t>
      </w:r>
      <w:r w:rsidR="00FA2EC4">
        <w:rPr>
          <w:bCs/>
          <w:iCs/>
          <w:sz w:val="28"/>
          <w:szCs w:val="28"/>
        </w:rPr>
        <w:t>-</w:t>
      </w:r>
      <w:r w:rsidRPr="00CE06F8">
        <w:rPr>
          <w:bCs/>
          <w:iCs/>
          <w:sz w:val="28"/>
          <w:szCs w:val="28"/>
        </w:rPr>
        <w:t xml:space="preserve"> 1,4 чел./</w:t>
      </w:r>
      <w:proofErr w:type="spellStart"/>
      <w:r w:rsidRPr="00CE06F8">
        <w:rPr>
          <w:bCs/>
          <w:iCs/>
          <w:sz w:val="28"/>
          <w:szCs w:val="28"/>
        </w:rPr>
        <w:t>вак</w:t>
      </w:r>
      <w:proofErr w:type="spellEnd"/>
      <w:r w:rsidRPr="00CE06F8">
        <w:rPr>
          <w:bCs/>
          <w:iCs/>
          <w:sz w:val="28"/>
          <w:szCs w:val="28"/>
        </w:rPr>
        <w:t>.).</w:t>
      </w:r>
    </w:p>
    <w:p w:rsidR="008B3657" w:rsidRPr="00CE06F8" w:rsidRDefault="008B3657" w:rsidP="00946527">
      <w:pPr>
        <w:ind w:firstLine="720"/>
        <w:jc w:val="both"/>
        <w:rPr>
          <w:spacing w:val="-4"/>
          <w:sz w:val="28"/>
          <w:szCs w:val="28"/>
        </w:rPr>
      </w:pPr>
    </w:p>
    <w:p w:rsidR="005203CD" w:rsidRPr="00CE06F8" w:rsidRDefault="00D56CEB" w:rsidP="00D56CEB">
      <w:pPr>
        <w:ind w:firstLine="709"/>
        <w:jc w:val="both"/>
        <w:rPr>
          <w:sz w:val="28"/>
          <w:szCs w:val="28"/>
        </w:rPr>
      </w:pPr>
      <w:r w:rsidRPr="00CE06F8">
        <w:rPr>
          <w:sz w:val="28"/>
          <w:szCs w:val="28"/>
        </w:rPr>
        <w:t>В 20</w:t>
      </w:r>
      <w:r w:rsidR="0044247B" w:rsidRPr="00CE06F8">
        <w:rPr>
          <w:sz w:val="28"/>
          <w:szCs w:val="28"/>
        </w:rPr>
        <w:t>21</w:t>
      </w:r>
      <w:r w:rsidRPr="00CE06F8">
        <w:rPr>
          <w:sz w:val="28"/>
          <w:szCs w:val="28"/>
        </w:rPr>
        <w:t xml:space="preserve"> году реализаци</w:t>
      </w:r>
      <w:r w:rsidR="005203CD" w:rsidRPr="00CE06F8">
        <w:rPr>
          <w:sz w:val="28"/>
          <w:szCs w:val="28"/>
        </w:rPr>
        <w:t>я мероприятий</w:t>
      </w:r>
      <w:r w:rsidRPr="00CE06F8">
        <w:rPr>
          <w:sz w:val="28"/>
          <w:szCs w:val="28"/>
        </w:rPr>
        <w:t xml:space="preserve"> государственной программы </w:t>
      </w:r>
      <w:r w:rsidRPr="00CE06F8">
        <w:rPr>
          <w:b/>
          <w:i/>
          <w:sz w:val="28"/>
          <w:szCs w:val="28"/>
        </w:rPr>
        <w:t>«Развитие культуры и туризма в Ивановской области»</w:t>
      </w:r>
      <w:r w:rsidR="00997FC5" w:rsidRPr="00CE06F8">
        <w:rPr>
          <w:sz w:val="28"/>
          <w:szCs w:val="28"/>
        </w:rPr>
        <w:t xml:space="preserve"> </w:t>
      </w:r>
      <w:r w:rsidR="005203CD" w:rsidRPr="00CE06F8">
        <w:rPr>
          <w:sz w:val="28"/>
          <w:szCs w:val="28"/>
        </w:rPr>
        <w:t>осуществлялась в режиме ограничений, установленных указом Губернатора Ивановской области от 17.03.2020 № 23-уг «О введении на территории Ивановской области режима повышенной готовности» в связи с распространением новой коронавирусной инфекции (COVID-2019).</w:t>
      </w:r>
    </w:p>
    <w:p w:rsidR="00B82897" w:rsidRPr="00CE06F8" w:rsidRDefault="00BA2C90" w:rsidP="00D56CEB">
      <w:pPr>
        <w:ind w:firstLine="709"/>
        <w:jc w:val="both"/>
        <w:rPr>
          <w:sz w:val="28"/>
          <w:szCs w:val="28"/>
        </w:rPr>
      </w:pPr>
      <w:r w:rsidRPr="00CE06F8">
        <w:rPr>
          <w:sz w:val="28"/>
          <w:szCs w:val="28"/>
        </w:rPr>
        <w:t xml:space="preserve">Введение режима ограничений не позволило достичь показателей, установленных государственной программы по охвату населения Ивановской области услугами учреждений культуры (план </w:t>
      </w:r>
      <w:r w:rsidR="00A70DC1">
        <w:rPr>
          <w:sz w:val="28"/>
          <w:szCs w:val="28"/>
        </w:rPr>
        <w:t>-</w:t>
      </w:r>
      <w:r w:rsidRPr="00CE06F8">
        <w:rPr>
          <w:sz w:val="28"/>
          <w:szCs w:val="28"/>
        </w:rPr>
        <w:t xml:space="preserve"> 86,6</w:t>
      </w:r>
      <w:r w:rsidR="00A86EE2" w:rsidRPr="00CE06F8">
        <w:rPr>
          <w:sz w:val="28"/>
          <w:szCs w:val="28"/>
        </w:rPr>
        <w:t>1</w:t>
      </w:r>
      <w:r w:rsidRPr="00CE06F8">
        <w:rPr>
          <w:sz w:val="28"/>
          <w:szCs w:val="28"/>
        </w:rPr>
        <w:t xml:space="preserve">%, факт </w:t>
      </w:r>
      <w:r w:rsidR="00A70DC1">
        <w:rPr>
          <w:sz w:val="28"/>
          <w:szCs w:val="28"/>
        </w:rPr>
        <w:t>-</w:t>
      </w:r>
      <w:r w:rsidRPr="00CE06F8">
        <w:rPr>
          <w:sz w:val="28"/>
          <w:szCs w:val="28"/>
        </w:rPr>
        <w:t xml:space="preserve"> </w:t>
      </w:r>
      <w:r w:rsidR="00A86EE2" w:rsidRPr="00CE06F8">
        <w:rPr>
          <w:sz w:val="28"/>
          <w:szCs w:val="28"/>
        </w:rPr>
        <w:t>86,1</w:t>
      </w:r>
      <w:r w:rsidRPr="00CE06F8">
        <w:rPr>
          <w:sz w:val="28"/>
          <w:szCs w:val="28"/>
        </w:rPr>
        <w:t>%)</w:t>
      </w:r>
      <w:r w:rsidR="005E73B7" w:rsidRPr="00CE06F8">
        <w:rPr>
          <w:sz w:val="28"/>
          <w:szCs w:val="28"/>
        </w:rPr>
        <w:t>,</w:t>
      </w:r>
      <w:r w:rsidR="002E0DC6" w:rsidRPr="00CE06F8">
        <w:rPr>
          <w:sz w:val="28"/>
          <w:szCs w:val="28"/>
        </w:rPr>
        <w:t xml:space="preserve"> </w:t>
      </w:r>
    </w:p>
    <w:p w:rsidR="005E73B7" w:rsidRPr="00CE06F8" w:rsidRDefault="005E73B7" w:rsidP="00D56CEB">
      <w:pPr>
        <w:ind w:firstLine="709"/>
        <w:jc w:val="both"/>
        <w:rPr>
          <w:sz w:val="28"/>
          <w:szCs w:val="28"/>
        </w:rPr>
      </w:pPr>
      <w:r w:rsidRPr="00CE06F8">
        <w:rPr>
          <w:rFonts w:eastAsia="Arial"/>
          <w:sz w:val="28"/>
          <w:szCs w:val="28"/>
        </w:rPr>
        <w:t xml:space="preserve">В связи с введением режима повышенной готовности и временного закрытия средств размещения, объектов показа, досуга и питания не достигнуто значение целевого индикатора (показателя) по объему туристического потока в Ивановскую область (план </w:t>
      </w:r>
      <w:r w:rsidR="00A70DC1">
        <w:rPr>
          <w:rFonts w:eastAsia="Arial"/>
          <w:sz w:val="28"/>
          <w:szCs w:val="28"/>
        </w:rPr>
        <w:t>-</w:t>
      </w:r>
      <w:r w:rsidRPr="00CE06F8">
        <w:rPr>
          <w:rFonts w:eastAsia="Arial"/>
          <w:sz w:val="28"/>
          <w:szCs w:val="28"/>
        </w:rPr>
        <w:t xml:space="preserve"> 8</w:t>
      </w:r>
      <w:r w:rsidR="00B82897" w:rsidRPr="00CE06F8">
        <w:rPr>
          <w:rFonts w:eastAsia="Arial"/>
          <w:sz w:val="28"/>
          <w:szCs w:val="28"/>
        </w:rPr>
        <w:t>74,8</w:t>
      </w:r>
      <w:r w:rsidRPr="00CE06F8">
        <w:rPr>
          <w:rFonts w:eastAsia="Arial"/>
          <w:sz w:val="28"/>
          <w:szCs w:val="28"/>
        </w:rPr>
        <w:t xml:space="preserve"> тыс. человек, факт </w:t>
      </w:r>
      <w:r w:rsidR="00A70DC1">
        <w:rPr>
          <w:rFonts w:eastAsia="Arial"/>
          <w:sz w:val="28"/>
          <w:szCs w:val="28"/>
        </w:rPr>
        <w:t>-</w:t>
      </w:r>
      <w:r w:rsidRPr="00CE06F8">
        <w:rPr>
          <w:rFonts w:eastAsia="Arial"/>
          <w:sz w:val="28"/>
          <w:szCs w:val="28"/>
        </w:rPr>
        <w:t xml:space="preserve"> </w:t>
      </w:r>
      <w:r w:rsidR="00B82897" w:rsidRPr="00CE06F8">
        <w:rPr>
          <w:rFonts w:eastAsia="Arial"/>
          <w:sz w:val="28"/>
          <w:szCs w:val="28"/>
        </w:rPr>
        <w:t>652</w:t>
      </w:r>
      <w:r w:rsidRPr="00CE06F8">
        <w:rPr>
          <w:rFonts w:eastAsia="Arial"/>
          <w:sz w:val="28"/>
          <w:szCs w:val="28"/>
        </w:rPr>
        <w:t xml:space="preserve"> тыс. человек).</w:t>
      </w:r>
    </w:p>
    <w:p w:rsidR="00946527" w:rsidRPr="00CE06F8" w:rsidRDefault="00946527" w:rsidP="00946527">
      <w:pPr>
        <w:ind w:firstLine="709"/>
        <w:jc w:val="both"/>
        <w:rPr>
          <w:sz w:val="28"/>
          <w:szCs w:val="28"/>
        </w:rPr>
      </w:pPr>
    </w:p>
    <w:p w:rsidR="00946527" w:rsidRPr="00CE06F8" w:rsidRDefault="00946527" w:rsidP="00946527">
      <w:pPr>
        <w:autoSpaceDE w:val="0"/>
        <w:autoSpaceDN w:val="0"/>
        <w:adjustRightInd w:val="0"/>
        <w:ind w:firstLine="709"/>
        <w:jc w:val="both"/>
        <w:rPr>
          <w:sz w:val="28"/>
          <w:szCs w:val="28"/>
        </w:rPr>
      </w:pPr>
      <w:r w:rsidRPr="00CE06F8">
        <w:rPr>
          <w:sz w:val="28"/>
          <w:szCs w:val="28"/>
        </w:rPr>
        <w:t>Реализация мероприятий, направленных на обеспечение безопасного проживания граждан на территории региона, осуществляется в рамках государственной программы Ивановской области</w:t>
      </w:r>
      <w:r w:rsidRPr="00CE06F8">
        <w:rPr>
          <w:b/>
          <w:i/>
          <w:sz w:val="28"/>
          <w:szCs w:val="28"/>
        </w:rPr>
        <w:t xml:space="preserve"> «Обеспечение безопасности граждан и профилактика правонарушений в Ивановской области»</w:t>
      </w:r>
      <w:r w:rsidRPr="00CE06F8">
        <w:rPr>
          <w:sz w:val="28"/>
          <w:szCs w:val="28"/>
        </w:rPr>
        <w:t>.</w:t>
      </w:r>
    </w:p>
    <w:p w:rsidR="008752EA" w:rsidRPr="00CE06F8" w:rsidRDefault="00157411" w:rsidP="00CA244B">
      <w:pPr>
        <w:autoSpaceDE w:val="0"/>
        <w:autoSpaceDN w:val="0"/>
        <w:adjustRightInd w:val="0"/>
        <w:ind w:firstLine="709"/>
        <w:jc w:val="both"/>
        <w:rPr>
          <w:sz w:val="28"/>
          <w:szCs w:val="28"/>
        </w:rPr>
      </w:pPr>
      <w:proofErr w:type="gramStart"/>
      <w:r w:rsidRPr="00CE06F8">
        <w:rPr>
          <w:sz w:val="28"/>
          <w:szCs w:val="28"/>
          <w:lang w:eastAsia="zh-CN"/>
        </w:rPr>
        <w:t>В 20</w:t>
      </w:r>
      <w:r w:rsidR="006C7EE7" w:rsidRPr="00CE06F8">
        <w:rPr>
          <w:sz w:val="28"/>
          <w:szCs w:val="28"/>
          <w:lang w:eastAsia="zh-CN"/>
        </w:rPr>
        <w:t>2</w:t>
      </w:r>
      <w:r w:rsidR="008752EA" w:rsidRPr="00CE06F8">
        <w:rPr>
          <w:sz w:val="28"/>
          <w:szCs w:val="28"/>
          <w:lang w:eastAsia="zh-CN"/>
        </w:rPr>
        <w:t>1</w:t>
      </w:r>
      <w:r w:rsidRPr="00CE06F8">
        <w:rPr>
          <w:sz w:val="28"/>
          <w:szCs w:val="28"/>
          <w:lang w:eastAsia="zh-CN"/>
        </w:rPr>
        <w:t xml:space="preserve"> году по сравнению с 20</w:t>
      </w:r>
      <w:r w:rsidR="008752EA" w:rsidRPr="00CE06F8">
        <w:rPr>
          <w:sz w:val="28"/>
          <w:szCs w:val="28"/>
          <w:lang w:eastAsia="zh-CN"/>
        </w:rPr>
        <w:t>20</w:t>
      </w:r>
      <w:r w:rsidRPr="00CE06F8">
        <w:rPr>
          <w:sz w:val="28"/>
          <w:szCs w:val="28"/>
          <w:lang w:eastAsia="zh-CN"/>
        </w:rPr>
        <w:t xml:space="preserve"> годом наблюдаются</w:t>
      </w:r>
      <w:r w:rsidR="004B4A58" w:rsidRPr="00CE06F8">
        <w:rPr>
          <w:sz w:val="28"/>
          <w:szCs w:val="28"/>
          <w:lang w:eastAsia="zh-CN"/>
        </w:rPr>
        <w:t xml:space="preserve"> следующие </w:t>
      </w:r>
      <w:r w:rsidRPr="00CE06F8">
        <w:rPr>
          <w:sz w:val="28"/>
          <w:szCs w:val="28"/>
          <w:lang w:eastAsia="zh-CN"/>
        </w:rPr>
        <w:t xml:space="preserve"> положительные тенденции:</w:t>
      </w:r>
      <w:r w:rsidR="00D56CEB" w:rsidRPr="00CE06F8">
        <w:rPr>
          <w:sz w:val="28"/>
          <w:szCs w:val="28"/>
        </w:rPr>
        <w:t xml:space="preserve"> </w:t>
      </w:r>
      <w:r w:rsidR="008752EA" w:rsidRPr="00CE06F8">
        <w:rPr>
          <w:sz w:val="28"/>
          <w:szCs w:val="28"/>
        </w:rPr>
        <w:t xml:space="preserve">на 35,9% </w:t>
      </w:r>
      <w:r w:rsidR="00D56CEB" w:rsidRPr="00CE06F8">
        <w:rPr>
          <w:sz w:val="28"/>
          <w:szCs w:val="28"/>
        </w:rPr>
        <w:t>уменьшилось</w:t>
      </w:r>
      <w:r w:rsidRPr="00CE06F8">
        <w:rPr>
          <w:sz w:val="28"/>
          <w:szCs w:val="28"/>
        </w:rPr>
        <w:t xml:space="preserve"> </w:t>
      </w:r>
      <w:r w:rsidR="00CA244B" w:rsidRPr="00CE06F8">
        <w:rPr>
          <w:sz w:val="28"/>
          <w:szCs w:val="28"/>
          <w:lang w:eastAsia="zh-CN"/>
        </w:rPr>
        <w:t xml:space="preserve">количество населения, погибшего, травмированного и пострадавшего в результате дорожно-транспортных происшествий, </w:t>
      </w:r>
      <w:r w:rsidR="00D56CEB" w:rsidRPr="00CE06F8">
        <w:rPr>
          <w:sz w:val="28"/>
          <w:szCs w:val="28"/>
          <w:lang w:eastAsia="zh-CN"/>
        </w:rPr>
        <w:t>и составило</w:t>
      </w:r>
      <w:r w:rsidR="00CA244B" w:rsidRPr="00CE06F8">
        <w:rPr>
          <w:sz w:val="28"/>
          <w:szCs w:val="28"/>
          <w:lang w:eastAsia="zh-CN"/>
        </w:rPr>
        <w:t xml:space="preserve"> </w:t>
      </w:r>
      <w:r w:rsidR="008752EA" w:rsidRPr="00CE06F8">
        <w:rPr>
          <w:sz w:val="28"/>
          <w:szCs w:val="28"/>
          <w:lang w:eastAsia="zh-CN"/>
        </w:rPr>
        <w:t>939</w:t>
      </w:r>
      <w:r w:rsidR="006C7EE7" w:rsidRPr="00CE06F8">
        <w:rPr>
          <w:sz w:val="28"/>
          <w:szCs w:val="28"/>
          <w:lang w:eastAsia="zh-CN"/>
        </w:rPr>
        <w:t xml:space="preserve"> </w:t>
      </w:r>
      <w:r w:rsidR="00CA244B" w:rsidRPr="00CE06F8">
        <w:rPr>
          <w:sz w:val="28"/>
          <w:szCs w:val="28"/>
          <w:lang w:eastAsia="zh-CN"/>
        </w:rPr>
        <w:t>человек (в 20</w:t>
      </w:r>
      <w:r w:rsidR="008752EA" w:rsidRPr="00CE06F8">
        <w:rPr>
          <w:sz w:val="28"/>
          <w:szCs w:val="28"/>
          <w:lang w:eastAsia="zh-CN"/>
        </w:rPr>
        <w:t>20</w:t>
      </w:r>
      <w:r w:rsidR="00CA244B" w:rsidRPr="00CE06F8">
        <w:rPr>
          <w:sz w:val="28"/>
          <w:szCs w:val="28"/>
          <w:lang w:eastAsia="zh-CN"/>
        </w:rPr>
        <w:t xml:space="preserve"> году </w:t>
      </w:r>
      <w:r w:rsidR="00D73ED6">
        <w:rPr>
          <w:sz w:val="28"/>
          <w:szCs w:val="28"/>
          <w:lang w:eastAsia="zh-CN"/>
        </w:rPr>
        <w:t>-</w:t>
      </w:r>
      <w:r w:rsidR="00CA244B" w:rsidRPr="00CE06F8">
        <w:rPr>
          <w:sz w:val="28"/>
          <w:szCs w:val="28"/>
          <w:lang w:eastAsia="zh-CN"/>
        </w:rPr>
        <w:t xml:space="preserve"> </w:t>
      </w:r>
      <w:r w:rsidR="00A553AB">
        <w:rPr>
          <w:sz w:val="28"/>
          <w:szCs w:val="28"/>
          <w:lang w:eastAsia="zh-CN"/>
        </w:rPr>
        <w:br/>
      </w:r>
      <w:r w:rsidR="008752EA" w:rsidRPr="00CE06F8">
        <w:rPr>
          <w:sz w:val="28"/>
          <w:szCs w:val="28"/>
          <w:lang w:eastAsia="zh-CN"/>
        </w:rPr>
        <w:t>1465</w:t>
      </w:r>
      <w:r w:rsidR="006C7EE7" w:rsidRPr="00CE06F8">
        <w:rPr>
          <w:sz w:val="28"/>
          <w:szCs w:val="28"/>
          <w:lang w:eastAsia="zh-CN"/>
        </w:rPr>
        <w:t xml:space="preserve"> </w:t>
      </w:r>
      <w:r w:rsidR="00CA244B" w:rsidRPr="00CE06F8">
        <w:rPr>
          <w:sz w:val="28"/>
          <w:szCs w:val="28"/>
          <w:lang w:eastAsia="zh-CN"/>
        </w:rPr>
        <w:t>человек</w:t>
      </w:r>
      <w:r w:rsidR="008752EA" w:rsidRPr="00CE06F8">
        <w:rPr>
          <w:sz w:val="28"/>
          <w:szCs w:val="28"/>
          <w:lang w:eastAsia="zh-CN"/>
        </w:rPr>
        <w:t>), на 11</w:t>
      </w:r>
      <w:r w:rsidR="00D73ED6">
        <w:rPr>
          <w:sz w:val="28"/>
          <w:szCs w:val="28"/>
          <w:lang w:eastAsia="zh-CN"/>
        </w:rPr>
        <w:t>,</w:t>
      </w:r>
      <w:r w:rsidR="008752EA" w:rsidRPr="00CE06F8">
        <w:rPr>
          <w:sz w:val="28"/>
          <w:szCs w:val="28"/>
          <w:lang w:eastAsia="zh-CN"/>
        </w:rPr>
        <w:t xml:space="preserve">9% снизился уровень преступности (коэффициент криминальной активности населения (2020 год </w:t>
      </w:r>
      <w:r w:rsidR="00D73ED6">
        <w:rPr>
          <w:sz w:val="28"/>
          <w:szCs w:val="28"/>
          <w:lang w:eastAsia="zh-CN"/>
        </w:rPr>
        <w:t>-</w:t>
      </w:r>
      <w:r w:rsidR="008752EA" w:rsidRPr="00CE06F8">
        <w:rPr>
          <w:sz w:val="28"/>
          <w:szCs w:val="28"/>
          <w:lang w:eastAsia="zh-CN"/>
        </w:rPr>
        <w:t xml:space="preserve"> 1369,5 преступлений на </w:t>
      </w:r>
      <w:r w:rsidR="00A553AB">
        <w:rPr>
          <w:sz w:val="28"/>
          <w:szCs w:val="28"/>
          <w:lang w:eastAsia="zh-CN"/>
        </w:rPr>
        <w:br/>
      </w:r>
      <w:r w:rsidR="008752EA" w:rsidRPr="00CE06F8">
        <w:rPr>
          <w:sz w:val="28"/>
          <w:szCs w:val="28"/>
        </w:rPr>
        <w:t xml:space="preserve">100 тысяч жителей региона, 2021 год </w:t>
      </w:r>
      <w:r w:rsidR="00D73ED6">
        <w:rPr>
          <w:sz w:val="28"/>
          <w:szCs w:val="28"/>
        </w:rPr>
        <w:t>-</w:t>
      </w:r>
      <w:r w:rsidR="008752EA" w:rsidRPr="00CE06F8">
        <w:rPr>
          <w:sz w:val="28"/>
          <w:szCs w:val="28"/>
        </w:rPr>
        <w:t xml:space="preserve"> 1206,4 преступлений на 100 тысяч жителей</w:t>
      </w:r>
      <w:proofErr w:type="gramEnd"/>
      <w:r w:rsidR="008752EA" w:rsidRPr="00CE06F8">
        <w:rPr>
          <w:sz w:val="28"/>
          <w:szCs w:val="28"/>
        </w:rPr>
        <w:t xml:space="preserve"> региона).</w:t>
      </w:r>
    </w:p>
    <w:p w:rsidR="00761D0B" w:rsidRPr="00CE06F8" w:rsidRDefault="00761D0B" w:rsidP="00761D0B">
      <w:pPr>
        <w:suppressAutoHyphens/>
        <w:ind w:firstLine="708"/>
        <w:jc w:val="both"/>
        <w:rPr>
          <w:sz w:val="28"/>
          <w:szCs w:val="28"/>
          <w:lang w:eastAsia="zh-CN"/>
        </w:rPr>
      </w:pPr>
      <w:r w:rsidRPr="00CE06F8">
        <w:rPr>
          <w:sz w:val="28"/>
          <w:szCs w:val="28"/>
          <w:lang w:eastAsia="zh-CN"/>
        </w:rPr>
        <w:t xml:space="preserve">Степень готовности Ивановской областной подсистемы единой государственной системы предупреждения и ликвидации чрезвычайных ситуаций к выполнению мероприятий по гражданской обороне, защите населения и территорий от чрезвычайных ситуаций природного и техногенного характера, тушения пожаров силами противопожарной службы Ивановской области составила 99,8%, </w:t>
      </w:r>
      <w:r w:rsidR="008752EA" w:rsidRPr="00CE06F8">
        <w:rPr>
          <w:sz w:val="28"/>
          <w:szCs w:val="28"/>
          <w:lang w:eastAsia="zh-CN"/>
        </w:rPr>
        <w:t>что соответствует уровню 2020 года.</w:t>
      </w:r>
    </w:p>
    <w:p w:rsidR="00761D0B" w:rsidRPr="00CE06F8" w:rsidRDefault="00761D0B" w:rsidP="00761D0B">
      <w:pPr>
        <w:ind w:firstLine="709"/>
        <w:jc w:val="both"/>
        <w:rPr>
          <w:bCs/>
          <w:sz w:val="28"/>
          <w:szCs w:val="28"/>
        </w:rPr>
      </w:pPr>
    </w:p>
    <w:p w:rsidR="00333E9A" w:rsidRPr="00CE06F8" w:rsidRDefault="003341A7" w:rsidP="00946527">
      <w:pPr>
        <w:tabs>
          <w:tab w:val="left" w:pos="851"/>
          <w:tab w:val="left" w:pos="1134"/>
        </w:tabs>
        <w:ind w:firstLine="709"/>
        <w:jc w:val="both"/>
        <w:rPr>
          <w:sz w:val="28"/>
          <w:szCs w:val="28"/>
        </w:rPr>
      </w:pPr>
      <w:r w:rsidRPr="00CE06F8">
        <w:rPr>
          <w:sz w:val="28"/>
          <w:szCs w:val="28"/>
        </w:rPr>
        <w:t xml:space="preserve">По итогам </w:t>
      </w:r>
      <w:r w:rsidR="00946527" w:rsidRPr="00CE06F8">
        <w:rPr>
          <w:sz w:val="28"/>
          <w:szCs w:val="28"/>
        </w:rPr>
        <w:t>реализации государственной программы Ивановской области</w:t>
      </w:r>
      <w:r w:rsidR="00946527" w:rsidRPr="00CE06F8">
        <w:rPr>
          <w:b/>
          <w:i/>
          <w:sz w:val="28"/>
          <w:szCs w:val="28"/>
        </w:rPr>
        <w:t xml:space="preserve"> «Развитие физической культуры и спорта в Ивановской области»</w:t>
      </w:r>
      <w:r w:rsidR="00946527" w:rsidRPr="00CE06F8">
        <w:rPr>
          <w:sz w:val="28"/>
          <w:szCs w:val="28"/>
        </w:rPr>
        <w:t xml:space="preserve"> </w:t>
      </w:r>
      <w:r w:rsidR="00D56CEB" w:rsidRPr="00CE06F8">
        <w:rPr>
          <w:sz w:val="28"/>
          <w:szCs w:val="28"/>
        </w:rPr>
        <w:t>в 20</w:t>
      </w:r>
      <w:r w:rsidR="000B58AF" w:rsidRPr="00CE06F8">
        <w:rPr>
          <w:sz w:val="28"/>
          <w:szCs w:val="28"/>
        </w:rPr>
        <w:t>2</w:t>
      </w:r>
      <w:r w:rsidR="00153CC9" w:rsidRPr="00CE06F8">
        <w:rPr>
          <w:sz w:val="28"/>
          <w:szCs w:val="28"/>
        </w:rPr>
        <w:t>1</w:t>
      </w:r>
      <w:r w:rsidR="00D56CEB" w:rsidRPr="00CE06F8">
        <w:rPr>
          <w:sz w:val="28"/>
          <w:szCs w:val="28"/>
        </w:rPr>
        <w:t xml:space="preserve"> году </w:t>
      </w:r>
      <w:r w:rsidR="000B58AF" w:rsidRPr="00CE06F8">
        <w:rPr>
          <w:sz w:val="28"/>
          <w:szCs w:val="28"/>
        </w:rPr>
        <w:t>по сравнению с 20</w:t>
      </w:r>
      <w:r w:rsidR="00153CC9" w:rsidRPr="00CE06F8">
        <w:rPr>
          <w:sz w:val="28"/>
          <w:szCs w:val="28"/>
        </w:rPr>
        <w:t>20 годом на 2,1</w:t>
      </w:r>
      <w:r w:rsidR="000B58AF" w:rsidRPr="00CE06F8">
        <w:rPr>
          <w:sz w:val="28"/>
          <w:szCs w:val="28"/>
        </w:rPr>
        <w:t xml:space="preserve"> </w:t>
      </w:r>
      <w:proofErr w:type="spellStart"/>
      <w:r w:rsidR="000B58AF" w:rsidRPr="00CE06F8">
        <w:rPr>
          <w:sz w:val="28"/>
          <w:szCs w:val="28"/>
        </w:rPr>
        <w:t>п.п</w:t>
      </w:r>
      <w:proofErr w:type="spellEnd"/>
      <w:r w:rsidR="000B58AF" w:rsidRPr="00CE06F8">
        <w:rPr>
          <w:sz w:val="28"/>
          <w:szCs w:val="28"/>
        </w:rPr>
        <w:t xml:space="preserve">. увеличена </w:t>
      </w:r>
      <w:r w:rsidR="00D56CEB" w:rsidRPr="00CE06F8">
        <w:rPr>
          <w:sz w:val="28"/>
          <w:szCs w:val="28"/>
        </w:rPr>
        <w:t>д</w:t>
      </w:r>
      <w:r w:rsidR="00946527" w:rsidRPr="00CE06F8">
        <w:rPr>
          <w:sz w:val="28"/>
          <w:szCs w:val="28"/>
        </w:rPr>
        <w:t>оля граждан Ивановской области</w:t>
      </w:r>
      <w:r w:rsidRPr="00CE06F8">
        <w:rPr>
          <w:sz w:val="28"/>
          <w:szCs w:val="28"/>
        </w:rPr>
        <w:t xml:space="preserve"> от 3 до 79 лет</w:t>
      </w:r>
      <w:r w:rsidR="00946527" w:rsidRPr="00CE06F8">
        <w:rPr>
          <w:sz w:val="28"/>
          <w:szCs w:val="28"/>
        </w:rPr>
        <w:t>, систематически занимающихся физической культурой и спортом,</w:t>
      </w:r>
      <w:r w:rsidR="00D56CEB" w:rsidRPr="00CE06F8">
        <w:rPr>
          <w:sz w:val="28"/>
          <w:szCs w:val="28"/>
        </w:rPr>
        <w:t xml:space="preserve"> в общей численности населения Ивановской области</w:t>
      </w:r>
      <w:r w:rsidR="00333E9A" w:rsidRPr="00CE06F8">
        <w:rPr>
          <w:sz w:val="28"/>
          <w:szCs w:val="28"/>
        </w:rPr>
        <w:t xml:space="preserve"> (2020 год </w:t>
      </w:r>
      <w:r w:rsidR="00D73ED6">
        <w:rPr>
          <w:sz w:val="28"/>
          <w:szCs w:val="28"/>
        </w:rPr>
        <w:t>-</w:t>
      </w:r>
      <w:r w:rsidR="00333E9A" w:rsidRPr="00CE06F8">
        <w:rPr>
          <w:sz w:val="28"/>
          <w:szCs w:val="28"/>
        </w:rPr>
        <w:t xml:space="preserve"> 39,4%, 2021 год </w:t>
      </w:r>
      <w:r w:rsidR="00D73ED6">
        <w:rPr>
          <w:sz w:val="28"/>
          <w:szCs w:val="28"/>
        </w:rPr>
        <w:t>-</w:t>
      </w:r>
      <w:r w:rsidR="00333E9A" w:rsidRPr="00CE06F8">
        <w:rPr>
          <w:sz w:val="28"/>
          <w:szCs w:val="28"/>
        </w:rPr>
        <w:t xml:space="preserve"> 41,5%)</w:t>
      </w:r>
      <w:r w:rsidR="006878B4" w:rsidRPr="00CE06F8">
        <w:rPr>
          <w:sz w:val="28"/>
          <w:szCs w:val="28"/>
        </w:rPr>
        <w:t>,</w:t>
      </w:r>
      <w:r w:rsidR="00D56CEB" w:rsidRPr="00CE06F8">
        <w:rPr>
          <w:sz w:val="28"/>
          <w:szCs w:val="28"/>
        </w:rPr>
        <w:t xml:space="preserve"> </w:t>
      </w:r>
      <w:r w:rsidR="006878B4" w:rsidRPr="00CE06F8">
        <w:rPr>
          <w:sz w:val="28"/>
          <w:szCs w:val="28"/>
        </w:rPr>
        <w:t>на 2</w:t>
      </w:r>
      <w:r w:rsidR="00153CC9" w:rsidRPr="00CE06F8">
        <w:rPr>
          <w:sz w:val="28"/>
          <w:szCs w:val="28"/>
        </w:rPr>
        <w:t>,5</w:t>
      </w:r>
      <w:r w:rsidR="006878B4" w:rsidRPr="00CE06F8">
        <w:rPr>
          <w:sz w:val="28"/>
          <w:szCs w:val="28"/>
        </w:rPr>
        <w:t xml:space="preserve"> </w:t>
      </w:r>
      <w:proofErr w:type="spellStart"/>
      <w:r w:rsidR="006878B4" w:rsidRPr="00CE06F8">
        <w:rPr>
          <w:sz w:val="28"/>
          <w:szCs w:val="28"/>
        </w:rPr>
        <w:t>п</w:t>
      </w:r>
      <w:proofErr w:type="gramStart"/>
      <w:r w:rsidR="006878B4" w:rsidRPr="00CE06F8">
        <w:rPr>
          <w:sz w:val="28"/>
          <w:szCs w:val="28"/>
        </w:rPr>
        <w:t>.п</w:t>
      </w:r>
      <w:proofErr w:type="spellEnd"/>
      <w:proofErr w:type="gramEnd"/>
      <w:r w:rsidR="006878B4" w:rsidRPr="00CE06F8">
        <w:rPr>
          <w:sz w:val="28"/>
          <w:szCs w:val="28"/>
        </w:rPr>
        <w:t xml:space="preserve"> увеличился у</w:t>
      </w:r>
      <w:r w:rsidR="00946527" w:rsidRPr="00CE06F8">
        <w:rPr>
          <w:sz w:val="28"/>
          <w:szCs w:val="28"/>
        </w:rPr>
        <w:t>ровень обеспеченности населения Ивановской области спортивными сооружениями, исходя из единовременной пропускной способности объектов спорта</w:t>
      </w:r>
      <w:r w:rsidR="00333E9A" w:rsidRPr="00CE06F8">
        <w:rPr>
          <w:sz w:val="28"/>
          <w:szCs w:val="28"/>
        </w:rPr>
        <w:t xml:space="preserve"> (2020 год </w:t>
      </w:r>
      <w:r w:rsidR="00D73ED6">
        <w:rPr>
          <w:sz w:val="28"/>
          <w:szCs w:val="28"/>
        </w:rPr>
        <w:t>-</w:t>
      </w:r>
      <w:r w:rsidR="00333E9A" w:rsidRPr="00CE06F8">
        <w:rPr>
          <w:sz w:val="28"/>
          <w:szCs w:val="28"/>
        </w:rPr>
        <w:t xml:space="preserve"> 46%, 2021 год </w:t>
      </w:r>
      <w:r w:rsidR="00D73ED6">
        <w:rPr>
          <w:sz w:val="28"/>
          <w:szCs w:val="28"/>
        </w:rPr>
        <w:t>-</w:t>
      </w:r>
      <w:r w:rsidR="00333E9A" w:rsidRPr="00CE06F8">
        <w:rPr>
          <w:sz w:val="28"/>
          <w:szCs w:val="28"/>
        </w:rPr>
        <w:t xml:space="preserve"> 48,5%)</w:t>
      </w:r>
      <w:r w:rsidR="000B58AF" w:rsidRPr="00CE06F8">
        <w:rPr>
          <w:sz w:val="28"/>
          <w:szCs w:val="28"/>
        </w:rPr>
        <w:t xml:space="preserve">. </w:t>
      </w:r>
    </w:p>
    <w:p w:rsidR="004711E0" w:rsidRPr="00CE06F8" w:rsidRDefault="004711E0" w:rsidP="00946527">
      <w:pPr>
        <w:tabs>
          <w:tab w:val="left" w:pos="851"/>
          <w:tab w:val="left" w:pos="1134"/>
        </w:tabs>
        <w:ind w:firstLine="709"/>
        <w:jc w:val="both"/>
        <w:rPr>
          <w:sz w:val="28"/>
          <w:szCs w:val="28"/>
        </w:rPr>
      </w:pPr>
    </w:p>
    <w:p w:rsidR="00946527" w:rsidRPr="00CE06F8" w:rsidRDefault="00946527" w:rsidP="00946527">
      <w:pPr>
        <w:tabs>
          <w:tab w:val="left" w:pos="851"/>
          <w:tab w:val="left" w:pos="1134"/>
        </w:tabs>
        <w:ind w:firstLine="709"/>
        <w:jc w:val="both"/>
        <w:rPr>
          <w:sz w:val="28"/>
          <w:szCs w:val="28"/>
        </w:rPr>
      </w:pPr>
      <w:proofErr w:type="gramStart"/>
      <w:r w:rsidRPr="00CE06F8">
        <w:rPr>
          <w:sz w:val="28"/>
          <w:szCs w:val="28"/>
        </w:rPr>
        <w:t xml:space="preserve">В рамках реализации государственной программы Ивановской области </w:t>
      </w:r>
      <w:r w:rsidRPr="00CE06F8">
        <w:rPr>
          <w:b/>
          <w:i/>
          <w:sz w:val="28"/>
          <w:szCs w:val="28"/>
        </w:rPr>
        <w:t>«Охрана окружающей среды Ивановской области»</w:t>
      </w:r>
      <w:r w:rsidRPr="00CE06F8">
        <w:rPr>
          <w:sz w:val="28"/>
          <w:szCs w:val="28"/>
        </w:rPr>
        <w:t xml:space="preserve"> </w:t>
      </w:r>
      <w:r w:rsidR="00B93E76" w:rsidRPr="00CE06F8">
        <w:rPr>
          <w:sz w:val="28"/>
          <w:szCs w:val="28"/>
        </w:rPr>
        <w:t>в 202</w:t>
      </w:r>
      <w:r w:rsidR="00333E9A" w:rsidRPr="00CE06F8">
        <w:rPr>
          <w:sz w:val="28"/>
          <w:szCs w:val="28"/>
        </w:rPr>
        <w:t>1</w:t>
      </w:r>
      <w:r w:rsidR="00B93E76" w:rsidRPr="00CE06F8">
        <w:rPr>
          <w:sz w:val="28"/>
          <w:szCs w:val="28"/>
        </w:rPr>
        <w:t xml:space="preserve"> году </w:t>
      </w:r>
      <w:r w:rsidR="00662F7E" w:rsidRPr="00CE06F8">
        <w:rPr>
          <w:sz w:val="28"/>
          <w:szCs w:val="28"/>
        </w:rPr>
        <w:t xml:space="preserve">в отношении </w:t>
      </w:r>
      <w:r w:rsidR="00333E9A" w:rsidRPr="00CE06F8">
        <w:rPr>
          <w:sz w:val="28"/>
          <w:szCs w:val="28"/>
        </w:rPr>
        <w:t>35</w:t>
      </w:r>
      <w:r w:rsidR="00662F7E" w:rsidRPr="00CE06F8">
        <w:rPr>
          <w:sz w:val="28"/>
          <w:szCs w:val="28"/>
        </w:rPr>
        <w:t xml:space="preserve"> особо охраняемых природных территорий регионального значения </w:t>
      </w:r>
      <w:r w:rsidR="005A338E" w:rsidRPr="00CE06F8">
        <w:rPr>
          <w:sz w:val="28"/>
          <w:szCs w:val="28"/>
        </w:rPr>
        <w:t>з</w:t>
      </w:r>
      <w:r w:rsidRPr="00CE06F8">
        <w:rPr>
          <w:sz w:val="28"/>
          <w:szCs w:val="28"/>
        </w:rPr>
        <w:t>авершен весь комплекс работ по установлению границ и подготовке документов для внесения сведений об особо охраняемых природных территориях в Единый государственный реестр недвижимости (нарастающим итогом).</w:t>
      </w:r>
      <w:proofErr w:type="gramEnd"/>
    </w:p>
    <w:p w:rsidR="00B93E76" w:rsidRPr="00CE06F8" w:rsidRDefault="00B93E76" w:rsidP="00946527">
      <w:pPr>
        <w:tabs>
          <w:tab w:val="left" w:pos="851"/>
          <w:tab w:val="left" w:pos="1134"/>
        </w:tabs>
        <w:ind w:firstLine="709"/>
        <w:jc w:val="both"/>
        <w:rPr>
          <w:sz w:val="28"/>
          <w:szCs w:val="28"/>
        </w:rPr>
      </w:pPr>
      <w:r w:rsidRPr="00CE06F8">
        <w:rPr>
          <w:sz w:val="28"/>
          <w:szCs w:val="28"/>
        </w:rPr>
        <w:t xml:space="preserve">На </w:t>
      </w:r>
      <w:r w:rsidR="00333E9A" w:rsidRPr="00CE06F8">
        <w:rPr>
          <w:sz w:val="28"/>
          <w:szCs w:val="28"/>
        </w:rPr>
        <w:t xml:space="preserve">0,027 кубических </w:t>
      </w:r>
      <w:proofErr w:type="gramStart"/>
      <w:r w:rsidR="00333E9A" w:rsidRPr="00CE06F8">
        <w:rPr>
          <w:sz w:val="28"/>
          <w:szCs w:val="28"/>
        </w:rPr>
        <w:t>км</w:t>
      </w:r>
      <w:proofErr w:type="gramEnd"/>
      <w:r w:rsidR="00333E9A" w:rsidRPr="00CE06F8">
        <w:rPr>
          <w:sz w:val="28"/>
          <w:szCs w:val="28"/>
        </w:rPr>
        <w:t xml:space="preserve"> </w:t>
      </w:r>
      <w:r w:rsidRPr="00CE06F8">
        <w:rPr>
          <w:sz w:val="28"/>
          <w:szCs w:val="28"/>
        </w:rPr>
        <w:t>снижен объем отводимых в реку Волга загрязненных сточных вод.</w:t>
      </w:r>
    </w:p>
    <w:p w:rsidR="00962B19" w:rsidRPr="00CE06F8" w:rsidRDefault="00962B19" w:rsidP="00CA20C1">
      <w:pPr>
        <w:autoSpaceDE w:val="0"/>
        <w:autoSpaceDN w:val="0"/>
        <w:adjustRightInd w:val="0"/>
        <w:ind w:firstLine="709"/>
        <w:jc w:val="both"/>
        <w:rPr>
          <w:sz w:val="28"/>
          <w:szCs w:val="28"/>
        </w:rPr>
      </w:pPr>
    </w:p>
    <w:p w:rsidR="00CA20C1" w:rsidRPr="00CE06F8" w:rsidRDefault="005B597A" w:rsidP="00CA20C1">
      <w:pPr>
        <w:autoSpaceDE w:val="0"/>
        <w:autoSpaceDN w:val="0"/>
        <w:adjustRightInd w:val="0"/>
        <w:ind w:firstLine="709"/>
        <w:jc w:val="both"/>
        <w:rPr>
          <w:sz w:val="28"/>
          <w:szCs w:val="28"/>
        </w:rPr>
      </w:pPr>
      <w:r w:rsidRPr="00CE06F8">
        <w:rPr>
          <w:sz w:val="28"/>
          <w:szCs w:val="28"/>
        </w:rPr>
        <w:t>В 2021</w:t>
      </w:r>
      <w:r w:rsidR="00662F7E" w:rsidRPr="00CE06F8">
        <w:rPr>
          <w:sz w:val="28"/>
          <w:szCs w:val="28"/>
        </w:rPr>
        <w:t xml:space="preserve"> году в рамках</w:t>
      </w:r>
      <w:r w:rsidR="00EB2972" w:rsidRPr="00CE06F8">
        <w:rPr>
          <w:sz w:val="28"/>
          <w:szCs w:val="28"/>
        </w:rPr>
        <w:t xml:space="preserve"> р</w:t>
      </w:r>
      <w:r w:rsidR="00946527" w:rsidRPr="00CE06F8">
        <w:rPr>
          <w:sz w:val="28"/>
          <w:szCs w:val="28"/>
        </w:rPr>
        <w:t>еализаци</w:t>
      </w:r>
      <w:r w:rsidR="00F903C8" w:rsidRPr="00CE06F8">
        <w:rPr>
          <w:sz w:val="28"/>
          <w:szCs w:val="28"/>
        </w:rPr>
        <w:t>и</w:t>
      </w:r>
      <w:r w:rsidR="00946527" w:rsidRPr="00CE06F8">
        <w:rPr>
          <w:sz w:val="28"/>
          <w:szCs w:val="28"/>
        </w:rPr>
        <w:t xml:space="preserve"> государственной программы Ивановской области </w:t>
      </w:r>
      <w:r w:rsidR="00946527" w:rsidRPr="00CE06F8">
        <w:rPr>
          <w:b/>
          <w:i/>
          <w:sz w:val="28"/>
          <w:szCs w:val="28"/>
        </w:rPr>
        <w:t>«Развитие водохозяйственного комплекса Ивановской области»</w:t>
      </w:r>
      <w:r w:rsidR="00946527" w:rsidRPr="00CE06F8">
        <w:rPr>
          <w:sz w:val="28"/>
          <w:szCs w:val="28"/>
        </w:rPr>
        <w:t xml:space="preserve"> </w:t>
      </w:r>
      <w:r w:rsidRPr="00CE06F8">
        <w:rPr>
          <w:sz w:val="28"/>
          <w:szCs w:val="28"/>
        </w:rPr>
        <w:t xml:space="preserve">планируемые значения целевых индикаторов (показателей) Программы достигнуты. По сравнению с результатами реализации Программы в 2020 году фактически достигнутые </w:t>
      </w:r>
      <w:r w:rsidR="007F1DE3" w:rsidRPr="00CE06F8">
        <w:rPr>
          <w:sz w:val="28"/>
          <w:szCs w:val="28"/>
        </w:rPr>
        <w:t xml:space="preserve">в 2021 году </w:t>
      </w:r>
      <w:r w:rsidRPr="00CE06F8">
        <w:rPr>
          <w:sz w:val="28"/>
          <w:szCs w:val="28"/>
        </w:rPr>
        <w:t>значения показателей не изменились</w:t>
      </w:r>
      <w:r w:rsidR="004E7371" w:rsidRPr="00CE06F8">
        <w:rPr>
          <w:sz w:val="28"/>
          <w:szCs w:val="28"/>
        </w:rPr>
        <w:t>,</w:t>
      </w:r>
      <w:r w:rsidRPr="00CE06F8">
        <w:rPr>
          <w:sz w:val="28"/>
          <w:szCs w:val="28"/>
        </w:rPr>
        <w:t xml:space="preserve"> положительная динамика отсутствует. </w:t>
      </w:r>
    </w:p>
    <w:p w:rsidR="00946527" w:rsidRPr="00CE06F8" w:rsidRDefault="00946527" w:rsidP="00946527"/>
    <w:p w:rsidR="000C1557" w:rsidRPr="00CE06F8" w:rsidRDefault="000C1557" w:rsidP="000C1557">
      <w:pPr>
        <w:ind w:firstLine="709"/>
        <w:jc w:val="both"/>
        <w:rPr>
          <w:b/>
          <w:sz w:val="28"/>
          <w:szCs w:val="28"/>
        </w:rPr>
      </w:pPr>
      <w:r w:rsidRPr="00CE06F8">
        <w:rPr>
          <w:sz w:val="28"/>
          <w:szCs w:val="28"/>
        </w:rPr>
        <w:t xml:space="preserve">По направлению </w:t>
      </w:r>
      <w:r w:rsidR="0008277D" w:rsidRPr="00CE06F8">
        <w:rPr>
          <w:b/>
          <w:sz w:val="28"/>
          <w:szCs w:val="28"/>
        </w:rPr>
        <w:t>«Развитие инфраструктуры»</w:t>
      </w:r>
    </w:p>
    <w:p w:rsidR="00EE6B8C" w:rsidRPr="00CE06F8" w:rsidRDefault="00EE6B8C" w:rsidP="000C1557">
      <w:pPr>
        <w:ind w:firstLine="709"/>
        <w:jc w:val="both"/>
        <w:rPr>
          <w:b/>
          <w:sz w:val="28"/>
          <w:szCs w:val="28"/>
        </w:rPr>
      </w:pPr>
    </w:p>
    <w:p w:rsidR="007F1DE3" w:rsidRPr="00CE06F8" w:rsidRDefault="00C73114" w:rsidP="007F1DE3">
      <w:pPr>
        <w:ind w:firstLine="709"/>
        <w:jc w:val="both"/>
        <w:rPr>
          <w:sz w:val="28"/>
          <w:szCs w:val="28"/>
        </w:rPr>
      </w:pPr>
      <w:proofErr w:type="gramStart"/>
      <w:r w:rsidRPr="00CE06F8">
        <w:rPr>
          <w:sz w:val="28"/>
          <w:szCs w:val="28"/>
        </w:rPr>
        <w:t xml:space="preserve">В рамках реализации государственной программы Ивановской области </w:t>
      </w:r>
      <w:r w:rsidRPr="00CE06F8">
        <w:rPr>
          <w:b/>
          <w:i/>
          <w:sz w:val="28"/>
          <w:szCs w:val="28"/>
        </w:rPr>
        <w:t xml:space="preserve">«Обеспечение услугами жилищно-коммунального хозяйства населения Ивановской области» </w:t>
      </w:r>
      <w:r w:rsidR="00C50464" w:rsidRPr="00CE06F8">
        <w:rPr>
          <w:sz w:val="28"/>
          <w:szCs w:val="28"/>
        </w:rPr>
        <w:t>по итогам 202</w:t>
      </w:r>
      <w:r w:rsidR="0020530D" w:rsidRPr="00CE06F8">
        <w:rPr>
          <w:sz w:val="28"/>
          <w:szCs w:val="28"/>
        </w:rPr>
        <w:t>1</w:t>
      </w:r>
      <w:r w:rsidR="00C50464" w:rsidRPr="00CE06F8">
        <w:rPr>
          <w:sz w:val="28"/>
          <w:szCs w:val="28"/>
        </w:rPr>
        <w:t xml:space="preserve"> года </w:t>
      </w:r>
      <w:r w:rsidR="00D9031A" w:rsidRPr="00CE06F8">
        <w:rPr>
          <w:sz w:val="28"/>
          <w:szCs w:val="28"/>
        </w:rPr>
        <w:t xml:space="preserve">по сравнению с 2020 годом </w:t>
      </w:r>
      <w:r w:rsidR="007F1DE3" w:rsidRPr="00CE06F8">
        <w:rPr>
          <w:sz w:val="28"/>
          <w:szCs w:val="28"/>
        </w:rPr>
        <w:t xml:space="preserve">на </w:t>
      </w:r>
      <w:r w:rsidR="00A553AB">
        <w:rPr>
          <w:sz w:val="28"/>
          <w:szCs w:val="28"/>
        </w:rPr>
        <w:br/>
      </w:r>
      <w:r w:rsidR="007F1DE3" w:rsidRPr="00CE06F8">
        <w:rPr>
          <w:sz w:val="28"/>
          <w:szCs w:val="28"/>
        </w:rPr>
        <w:t xml:space="preserve">9,3 </w:t>
      </w:r>
      <w:proofErr w:type="spellStart"/>
      <w:r w:rsidR="007F1DE3" w:rsidRPr="00CE06F8">
        <w:rPr>
          <w:sz w:val="28"/>
          <w:szCs w:val="28"/>
        </w:rPr>
        <w:t>п.п</w:t>
      </w:r>
      <w:proofErr w:type="spellEnd"/>
      <w:r w:rsidR="00066538">
        <w:rPr>
          <w:sz w:val="28"/>
          <w:szCs w:val="28"/>
        </w:rPr>
        <w:t>.</w:t>
      </w:r>
      <w:r w:rsidR="007F1DE3" w:rsidRPr="00CE06F8">
        <w:rPr>
          <w:sz w:val="28"/>
          <w:szCs w:val="28"/>
        </w:rPr>
        <w:t xml:space="preserve"> увеличилась доля нормативно-очищенных сточных вод в общем объеме сточных вод (2020 год </w:t>
      </w:r>
      <w:r w:rsidR="00385875">
        <w:rPr>
          <w:sz w:val="28"/>
          <w:szCs w:val="28"/>
        </w:rPr>
        <w:t>-</w:t>
      </w:r>
      <w:r w:rsidR="007F1DE3" w:rsidRPr="00CE06F8">
        <w:rPr>
          <w:sz w:val="28"/>
          <w:szCs w:val="28"/>
        </w:rPr>
        <w:t xml:space="preserve"> 73,01%, 2021 год </w:t>
      </w:r>
      <w:r w:rsidR="00385875">
        <w:rPr>
          <w:sz w:val="28"/>
          <w:szCs w:val="28"/>
        </w:rPr>
        <w:t>-</w:t>
      </w:r>
      <w:r w:rsidR="007F1DE3" w:rsidRPr="00CE06F8">
        <w:rPr>
          <w:sz w:val="28"/>
          <w:szCs w:val="28"/>
        </w:rPr>
        <w:t xml:space="preserve"> 82,32%), доля  утилизированных твердых коммунальных отходов в общем объеме твердых коммунальных отходов, по сравнению с 2020 годом увеличилась</w:t>
      </w:r>
      <w:proofErr w:type="gramEnd"/>
      <w:r w:rsidR="007F1DE3" w:rsidRPr="00CE06F8">
        <w:rPr>
          <w:sz w:val="28"/>
          <w:szCs w:val="28"/>
        </w:rPr>
        <w:t xml:space="preserve"> на 6,7 </w:t>
      </w:r>
      <w:proofErr w:type="spellStart"/>
      <w:r w:rsidR="007F1DE3" w:rsidRPr="00CE06F8">
        <w:rPr>
          <w:sz w:val="28"/>
          <w:szCs w:val="28"/>
        </w:rPr>
        <w:t>п.п</w:t>
      </w:r>
      <w:proofErr w:type="spellEnd"/>
      <w:r w:rsidR="007F1DE3" w:rsidRPr="00CE06F8">
        <w:rPr>
          <w:sz w:val="28"/>
          <w:szCs w:val="28"/>
        </w:rPr>
        <w:t xml:space="preserve">. (2020 год </w:t>
      </w:r>
      <w:r w:rsidR="00385875">
        <w:rPr>
          <w:sz w:val="28"/>
          <w:szCs w:val="28"/>
        </w:rPr>
        <w:t>-</w:t>
      </w:r>
      <w:r w:rsidR="007F1DE3" w:rsidRPr="00CE06F8">
        <w:rPr>
          <w:sz w:val="28"/>
          <w:szCs w:val="28"/>
        </w:rPr>
        <w:t xml:space="preserve"> 3,3%, 2021 год </w:t>
      </w:r>
      <w:r w:rsidR="00385875">
        <w:rPr>
          <w:sz w:val="28"/>
          <w:szCs w:val="28"/>
        </w:rPr>
        <w:t>-</w:t>
      </w:r>
      <w:r w:rsidR="007F1DE3" w:rsidRPr="00CE06F8">
        <w:rPr>
          <w:sz w:val="28"/>
          <w:szCs w:val="28"/>
        </w:rPr>
        <w:t xml:space="preserve"> 10%).</w:t>
      </w:r>
    </w:p>
    <w:p w:rsidR="00D9031A" w:rsidRPr="00CE06F8" w:rsidRDefault="00C50464" w:rsidP="000C1557">
      <w:pPr>
        <w:ind w:firstLine="709"/>
        <w:jc w:val="both"/>
        <w:rPr>
          <w:sz w:val="28"/>
          <w:szCs w:val="28"/>
        </w:rPr>
      </w:pPr>
      <w:r w:rsidRPr="00CE06F8">
        <w:rPr>
          <w:sz w:val="28"/>
          <w:szCs w:val="28"/>
        </w:rPr>
        <w:t>В</w:t>
      </w:r>
      <w:r w:rsidR="00D9031A" w:rsidRPr="00CE06F8">
        <w:rPr>
          <w:sz w:val="28"/>
          <w:szCs w:val="28"/>
        </w:rPr>
        <w:t>месте с тем, в 2021 году продолжил</w:t>
      </w:r>
      <w:r w:rsidR="0061118D" w:rsidRPr="00CE06F8">
        <w:rPr>
          <w:sz w:val="28"/>
          <w:szCs w:val="28"/>
        </w:rPr>
        <w:t>ось увеличение</w:t>
      </w:r>
      <w:r w:rsidR="00D9031A" w:rsidRPr="00CE06F8">
        <w:rPr>
          <w:sz w:val="28"/>
          <w:szCs w:val="28"/>
        </w:rPr>
        <w:t xml:space="preserve"> уровня износа коммунальной инфраструктуры (план </w:t>
      </w:r>
      <w:r w:rsidR="00385875">
        <w:rPr>
          <w:sz w:val="28"/>
          <w:szCs w:val="28"/>
        </w:rPr>
        <w:t>-</w:t>
      </w:r>
      <w:r w:rsidR="00D9031A" w:rsidRPr="00CE06F8">
        <w:rPr>
          <w:sz w:val="28"/>
          <w:szCs w:val="28"/>
        </w:rPr>
        <w:t xml:space="preserve"> 59,5%, факт </w:t>
      </w:r>
      <w:r w:rsidR="00385875">
        <w:rPr>
          <w:sz w:val="28"/>
          <w:szCs w:val="28"/>
        </w:rPr>
        <w:t>-</w:t>
      </w:r>
      <w:r w:rsidR="00D9031A" w:rsidRPr="00CE06F8">
        <w:rPr>
          <w:sz w:val="28"/>
          <w:szCs w:val="28"/>
        </w:rPr>
        <w:t xml:space="preserve"> 73%).</w:t>
      </w:r>
    </w:p>
    <w:p w:rsidR="00D9031A" w:rsidRPr="00CE06F8" w:rsidRDefault="00D9031A" w:rsidP="000C1557">
      <w:pPr>
        <w:ind w:firstLine="709"/>
        <w:jc w:val="both"/>
        <w:rPr>
          <w:sz w:val="28"/>
          <w:szCs w:val="28"/>
        </w:rPr>
      </w:pPr>
      <w:r w:rsidRPr="00CE06F8">
        <w:rPr>
          <w:sz w:val="28"/>
          <w:szCs w:val="28"/>
        </w:rPr>
        <w:t xml:space="preserve">По сравнению с 2020 годом уровень износа вырос на 1,5 </w:t>
      </w:r>
      <w:proofErr w:type="spellStart"/>
      <w:r w:rsidRPr="00CE06F8">
        <w:rPr>
          <w:sz w:val="28"/>
          <w:szCs w:val="28"/>
        </w:rPr>
        <w:t>п.п</w:t>
      </w:r>
      <w:proofErr w:type="spellEnd"/>
      <w:r w:rsidRPr="00CE06F8">
        <w:rPr>
          <w:sz w:val="28"/>
          <w:szCs w:val="28"/>
        </w:rPr>
        <w:t>.</w:t>
      </w:r>
    </w:p>
    <w:p w:rsidR="0094532B" w:rsidRPr="00CE06F8" w:rsidRDefault="00237A20" w:rsidP="00A01B77">
      <w:pPr>
        <w:ind w:firstLine="709"/>
        <w:jc w:val="both"/>
        <w:rPr>
          <w:sz w:val="28"/>
          <w:szCs w:val="28"/>
        </w:rPr>
      </w:pPr>
      <w:r w:rsidRPr="00CE06F8">
        <w:rPr>
          <w:sz w:val="28"/>
          <w:szCs w:val="28"/>
        </w:rPr>
        <w:t xml:space="preserve"> </w:t>
      </w:r>
    </w:p>
    <w:p w:rsidR="00AC44E6" w:rsidRPr="00CE06F8" w:rsidRDefault="00AC44E6" w:rsidP="00807168">
      <w:pPr>
        <w:ind w:firstLine="709"/>
        <w:jc w:val="both"/>
        <w:rPr>
          <w:sz w:val="28"/>
          <w:szCs w:val="28"/>
        </w:rPr>
      </w:pPr>
      <w:r w:rsidRPr="00CE06F8">
        <w:rPr>
          <w:sz w:val="28"/>
          <w:szCs w:val="28"/>
        </w:rPr>
        <w:t xml:space="preserve">По </w:t>
      </w:r>
      <w:r w:rsidR="00A95BE6" w:rsidRPr="00CE06F8">
        <w:rPr>
          <w:sz w:val="28"/>
          <w:szCs w:val="28"/>
        </w:rPr>
        <w:t>результат</w:t>
      </w:r>
      <w:r w:rsidRPr="00CE06F8">
        <w:rPr>
          <w:sz w:val="28"/>
          <w:szCs w:val="28"/>
        </w:rPr>
        <w:t>а</w:t>
      </w:r>
      <w:r w:rsidR="00A95BE6" w:rsidRPr="00CE06F8">
        <w:rPr>
          <w:sz w:val="28"/>
          <w:szCs w:val="28"/>
        </w:rPr>
        <w:t xml:space="preserve">м </w:t>
      </w:r>
      <w:r w:rsidR="00807168" w:rsidRPr="00CE06F8">
        <w:rPr>
          <w:sz w:val="28"/>
          <w:szCs w:val="28"/>
        </w:rPr>
        <w:t xml:space="preserve">реализации </w:t>
      </w:r>
      <w:r w:rsidRPr="00CE06F8">
        <w:rPr>
          <w:sz w:val="28"/>
          <w:szCs w:val="28"/>
        </w:rPr>
        <w:t xml:space="preserve">в 2021 году </w:t>
      </w:r>
      <w:r w:rsidR="00807168" w:rsidRPr="00CE06F8">
        <w:rPr>
          <w:sz w:val="28"/>
          <w:szCs w:val="28"/>
        </w:rPr>
        <w:t xml:space="preserve">государственной программы Ивановской области </w:t>
      </w:r>
      <w:r w:rsidR="00807168" w:rsidRPr="00CE06F8">
        <w:rPr>
          <w:b/>
          <w:i/>
          <w:sz w:val="28"/>
          <w:szCs w:val="28"/>
        </w:rPr>
        <w:t>«Формирование современной городской среды</w:t>
      </w:r>
      <w:r w:rsidR="00807168" w:rsidRPr="00CE06F8">
        <w:rPr>
          <w:sz w:val="28"/>
          <w:szCs w:val="28"/>
        </w:rPr>
        <w:t xml:space="preserve">» </w:t>
      </w:r>
      <w:r w:rsidRPr="00CE06F8">
        <w:rPr>
          <w:sz w:val="28"/>
          <w:szCs w:val="28"/>
        </w:rPr>
        <w:t>значения основных показателей Программы достигнуты.</w:t>
      </w:r>
    </w:p>
    <w:p w:rsidR="00AC44E6" w:rsidRPr="00CE06F8" w:rsidRDefault="00AC44E6" w:rsidP="000C1557">
      <w:pPr>
        <w:ind w:firstLine="709"/>
        <w:jc w:val="both"/>
        <w:rPr>
          <w:sz w:val="28"/>
          <w:szCs w:val="28"/>
        </w:rPr>
      </w:pPr>
    </w:p>
    <w:p w:rsidR="001F7F8D" w:rsidRPr="00CE06F8" w:rsidRDefault="00EE6B8C" w:rsidP="00AD30A2">
      <w:pPr>
        <w:ind w:firstLine="709"/>
        <w:jc w:val="both"/>
        <w:rPr>
          <w:sz w:val="28"/>
          <w:szCs w:val="28"/>
        </w:rPr>
      </w:pPr>
      <w:proofErr w:type="gramStart"/>
      <w:r w:rsidRPr="00CE06F8">
        <w:rPr>
          <w:sz w:val="28"/>
          <w:szCs w:val="28"/>
        </w:rPr>
        <w:t>В рамках реализации государственной программы Ивановской области</w:t>
      </w:r>
      <w:r w:rsidRPr="00CE06F8">
        <w:rPr>
          <w:b/>
          <w:sz w:val="28"/>
          <w:szCs w:val="28"/>
        </w:rPr>
        <w:t xml:space="preserve"> </w:t>
      </w:r>
      <w:r w:rsidRPr="00CE06F8">
        <w:rPr>
          <w:b/>
          <w:i/>
          <w:sz w:val="28"/>
          <w:szCs w:val="28"/>
        </w:rPr>
        <w:t>«Развитие транспортной системы Ивановской области»</w:t>
      </w:r>
      <w:r w:rsidRPr="00CE06F8">
        <w:rPr>
          <w:b/>
          <w:sz w:val="28"/>
          <w:szCs w:val="28"/>
        </w:rPr>
        <w:t xml:space="preserve"> </w:t>
      </w:r>
      <w:r w:rsidR="001F7F8D" w:rsidRPr="00CE06F8">
        <w:rPr>
          <w:b/>
          <w:sz w:val="28"/>
          <w:szCs w:val="28"/>
        </w:rPr>
        <w:t xml:space="preserve">в </w:t>
      </w:r>
      <w:r w:rsidR="00AD30A2" w:rsidRPr="00CE06F8">
        <w:rPr>
          <w:sz w:val="28"/>
          <w:szCs w:val="28"/>
        </w:rPr>
        <w:t>20</w:t>
      </w:r>
      <w:r w:rsidR="0061710E" w:rsidRPr="00CE06F8">
        <w:rPr>
          <w:sz w:val="28"/>
          <w:szCs w:val="28"/>
        </w:rPr>
        <w:t>2</w:t>
      </w:r>
      <w:r w:rsidR="00E75000" w:rsidRPr="00CE06F8">
        <w:rPr>
          <w:sz w:val="28"/>
          <w:szCs w:val="28"/>
        </w:rPr>
        <w:t>1</w:t>
      </w:r>
      <w:r w:rsidR="00AD30A2" w:rsidRPr="00CE06F8">
        <w:rPr>
          <w:sz w:val="28"/>
          <w:szCs w:val="28"/>
        </w:rPr>
        <w:t xml:space="preserve"> год</w:t>
      </w:r>
      <w:r w:rsidR="001F7F8D" w:rsidRPr="00CE06F8">
        <w:rPr>
          <w:sz w:val="28"/>
          <w:szCs w:val="28"/>
        </w:rPr>
        <w:t xml:space="preserve">у </w:t>
      </w:r>
      <w:r w:rsidR="004408B5" w:rsidRPr="00CE06F8">
        <w:rPr>
          <w:sz w:val="28"/>
          <w:szCs w:val="28"/>
        </w:rPr>
        <w:t xml:space="preserve">осуществлялась реализация </w:t>
      </w:r>
      <w:r w:rsidR="001F7F8D" w:rsidRPr="00CE06F8">
        <w:rPr>
          <w:sz w:val="28"/>
          <w:szCs w:val="28"/>
        </w:rPr>
        <w:t>мероприяти</w:t>
      </w:r>
      <w:r w:rsidR="004408B5" w:rsidRPr="00CE06F8">
        <w:rPr>
          <w:sz w:val="28"/>
          <w:szCs w:val="28"/>
        </w:rPr>
        <w:t>й</w:t>
      </w:r>
      <w:r w:rsidR="001F7F8D" w:rsidRPr="00CE06F8">
        <w:rPr>
          <w:sz w:val="28"/>
          <w:szCs w:val="28"/>
        </w:rPr>
        <w:t>, направленн</w:t>
      </w:r>
      <w:r w:rsidR="004408B5" w:rsidRPr="00CE06F8">
        <w:rPr>
          <w:sz w:val="28"/>
          <w:szCs w:val="28"/>
        </w:rPr>
        <w:t>ых</w:t>
      </w:r>
      <w:r w:rsidR="001F7F8D" w:rsidRPr="00CE06F8">
        <w:rPr>
          <w:sz w:val="28"/>
          <w:szCs w:val="28"/>
        </w:rPr>
        <w:t xml:space="preserve"> на увеличение сети автомобильных дорог общего пользования и сохранение их состояния на нормативном уровне, а также мероприяти</w:t>
      </w:r>
      <w:r w:rsidR="004408B5" w:rsidRPr="00CE06F8">
        <w:rPr>
          <w:sz w:val="28"/>
          <w:szCs w:val="28"/>
        </w:rPr>
        <w:t>й</w:t>
      </w:r>
      <w:r w:rsidR="001F7F8D" w:rsidRPr="00CE06F8">
        <w:rPr>
          <w:sz w:val="28"/>
          <w:szCs w:val="28"/>
        </w:rPr>
        <w:t xml:space="preserve"> по сохранению объема пассажирских перевозок на субсидируемых видах транспорта (маршрутах).</w:t>
      </w:r>
      <w:proofErr w:type="gramEnd"/>
    </w:p>
    <w:p w:rsidR="004408B5" w:rsidRPr="00CE06F8" w:rsidRDefault="004408B5" w:rsidP="00AD30A2">
      <w:pPr>
        <w:ind w:firstLine="709"/>
        <w:jc w:val="both"/>
        <w:rPr>
          <w:sz w:val="28"/>
          <w:szCs w:val="28"/>
        </w:rPr>
      </w:pPr>
      <w:r w:rsidRPr="00CE06F8">
        <w:rPr>
          <w:sz w:val="28"/>
          <w:szCs w:val="28"/>
        </w:rPr>
        <w:t xml:space="preserve">По результатам реализации Программы в 2021 году значения </w:t>
      </w:r>
      <w:proofErr w:type="gramStart"/>
      <w:r w:rsidRPr="00CE06F8">
        <w:rPr>
          <w:sz w:val="28"/>
          <w:szCs w:val="28"/>
        </w:rPr>
        <w:t>основных показателей, утвержденных Программой не достигнуты</w:t>
      </w:r>
      <w:proofErr w:type="gramEnd"/>
      <w:r w:rsidRPr="00CE06F8">
        <w:rPr>
          <w:sz w:val="28"/>
          <w:szCs w:val="28"/>
        </w:rPr>
        <w:t>.</w:t>
      </w:r>
    </w:p>
    <w:p w:rsidR="004408B5" w:rsidRPr="00CE06F8" w:rsidRDefault="004408B5" w:rsidP="00AD30A2">
      <w:pPr>
        <w:ind w:firstLine="709"/>
        <w:jc w:val="both"/>
        <w:rPr>
          <w:sz w:val="28"/>
          <w:szCs w:val="28"/>
        </w:rPr>
      </w:pPr>
      <w:r w:rsidRPr="00CE06F8">
        <w:rPr>
          <w:sz w:val="28"/>
          <w:szCs w:val="28"/>
        </w:rPr>
        <w:t xml:space="preserve">Не достигнуты значения целевых индикаторов (показателей) </w:t>
      </w:r>
      <w:proofErr w:type="gramStart"/>
      <w:r w:rsidRPr="00CE06F8">
        <w:rPr>
          <w:sz w:val="28"/>
          <w:szCs w:val="28"/>
        </w:rPr>
        <w:t>по</w:t>
      </w:r>
      <w:proofErr w:type="gramEnd"/>
      <w:r w:rsidRPr="00CE06F8">
        <w:rPr>
          <w:sz w:val="28"/>
          <w:szCs w:val="28"/>
        </w:rPr>
        <w:t>:</w:t>
      </w:r>
    </w:p>
    <w:p w:rsidR="004408B5" w:rsidRPr="00CE06F8" w:rsidRDefault="004408B5" w:rsidP="004408B5">
      <w:pPr>
        <w:ind w:firstLine="709"/>
        <w:jc w:val="both"/>
        <w:rPr>
          <w:sz w:val="28"/>
          <w:szCs w:val="28"/>
        </w:rPr>
      </w:pPr>
      <w:r w:rsidRPr="00CE06F8">
        <w:rPr>
          <w:sz w:val="28"/>
          <w:szCs w:val="28"/>
        </w:rPr>
        <w:t xml:space="preserve">- приросту протяженности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транспортно-эксплуатационным показателям в Ивановской области, который составил 4,58%, что на 1,92 </w:t>
      </w:r>
      <w:proofErr w:type="spellStart"/>
      <w:r w:rsidRPr="00CE06F8">
        <w:rPr>
          <w:sz w:val="28"/>
          <w:szCs w:val="28"/>
        </w:rPr>
        <w:t>п.п</w:t>
      </w:r>
      <w:proofErr w:type="spellEnd"/>
      <w:r w:rsidRPr="00CE06F8">
        <w:rPr>
          <w:sz w:val="28"/>
          <w:szCs w:val="28"/>
        </w:rPr>
        <w:t>. ниже планируемого значения</w:t>
      </w:r>
      <w:r w:rsidR="00385875">
        <w:rPr>
          <w:sz w:val="28"/>
          <w:szCs w:val="28"/>
        </w:rPr>
        <w:t xml:space="preserve"> (план -</w:t>
      </w:r>
      <w:r w:rsidR="00FB3D15" w:rsidRPr="00CE06F8">
        <w:rPr>
          <w:sz w:val="28"/>
          <w:szCs w:val="28"/>
        </w:rPr>
        <w:t xml:space="preserve"> 6,5% к предыдущему году)</w:t>
      </w:r>
      <w:r w:rsidRPr="00CE06F8">
        <w:rPr>
          <w:sz w:val="28"/>
          <w:szCs w:val="28"/>
        </w:rPr>
        <w:t>;</w:t>
      </w:r>
    </w:p>
    <w:p w:rsidR="004408B5" w:rsidRPr="00CE06F8" w:rsidRDefault="004408B5" w:rsidP="004408B5">
      <w:pPr>
        <w:ind w:firstLine="709"/>
        <w:jc w:val="both"/>
        <w:rPr>
          <w:sz w:val="28"/>
          <w:szCs w:val="28"/>
        </w:rPr>
      </w:pPr>
      <w:r w:rsidRPr="00CE06F8">
        <w:rPr>
          <w:sz w:val="28"/>
          <w:szCs w:val="28"/>
        </w:rPr>
        <w:t xml:space="preserve">- доле протяженности автомобильных дорог общего пользования регионального и межмуниципального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регионального и межмуниципального значения, значение которого составило </w:t>
      </w:r>
      <w:r w:rsidR="00AA7DD2" w:rsidRPr="00CE06F8">
        <w:rPr>
          <w:sz w:val="28"/>
          <w:szCs w:val="28"/>
        </w:rPr>
        <w:t>54,76%, что на 2,34</w:t>
      </w:r>
      <w:r w:rsidRPr="00CE06F8">
        <w:rPr>
          <w:sz w:val="28"/>
          <w:szCs w:val="28"/>
        </w:rPr>
        <w:t xml:space="preserve"> </w:t>
      </w:r>
      <w:proofErr w:type="spellStart"/>
      <w:r w:rsidRPr="00CE06F8">
        <w:rPr>
          <w:sz w:val="28"/>
          <w:szCs w:val="28"/>
        </w:rPr>
        <w:t>п.п</w:t>
      </w:r>
      <w:proofErr w:type="spellEnd"/>
      <w:r w:rsidRPr="00CE06F8">
        <w:rPr>
          <w:sz w:val="28"/>
          <w:szCs w:val="28"/>
        </w:rPr>
        <w:t>. ниже планируемого</w:t>
      </w:r>
      <w:r w:rsidR="00FB3D15" w:rsidRPr="00CE06F8">
        <w:rPr>
          <w:sz w:val="28"/>
          <w:szCs w:val="28"/>
        </w:rPr>
        <w:t xml:space="preserve"> (план </w:t>
      </w:r>
      <w:r w:rsidR="00385875">
        <w:rPr>
          <w:sz w:val="28"/>
          <w:szCs w:val="28"/>
        </w:rPr>
        <w:t>-</w:t>
      </w:r>
      <w:r w:rsidR="00FB3D15" w:rsidRPr="00CE06F8">
        <w:rPr>
          <w:sz w:val="28"/>
          <w:szCs w:val="28"/>
        </w:rPr>
        <w:t xml:space="preserve"> 57,1%)</w:t>
      </w:r>
      <w:r w:rsidR="00AA7DD2" w:rsidRPr="00CE06F8">
        <w:rPr>
          <w:sz w:val="28"/>
          <w:szCs w:val="28"/>
        </w:rPr>
        <w:t>;</w:t>
      </w:r>
    </w:p>
    <w:p w:rsidR="00AA7DD2" w:rsidRPr="00CE06F8" w:rsidRDefault="00AA7DD2" w:rsidP="004408B5">
      <w:pPr>
        <w:ind w:firstLine="709"/>
        <w:jc w:val="both"/>
        <w:rPr>
          <w:sz w:val="28"/>
          <w:szCs w:val="28"/>
        </w:rPr>
      </w:pPr>
      <w:r w:rsidRPr="00CE06F8">
        <w:rPr>
          <w:sz w:val="28"/>
          <w:szCs w:val="28"/>
        </w:rPr>
        <w:t>- доле протяженности автомобильных дорог общего пользования местного значения, соответствующих нормативным требованиям к транспортно-экспл</w:t>
      </w:r>
      <w:r w:rsidR="00FB3D15" w:rsidRPr="00CE06F8">
        <w:rPr>
          <w:sz w:val="28"/>
          <w:szCs w:val="28"/>
        </w:rPr>
        <w:t>у</w:t>
      </w:r>
      <w:r w:rsidRPr="00CE06F8">
        <w:rPr>
          <w:sz w:val="28"/>
          <w:szCs w:val="28"/>
        </w:rPr>
        <w:t xml:space="preserve">атационным показателям, в общей протяженности автомобильных дорог общего пользования местного значения, значение которого составило 58,05%, что на 1,95 </w:t>
      </w:r>
      <w:proofErr w:type="spellStart"/>
      <w:r w:rsidRPr="00CE06F8">
        <w:rPr>
          <w:sz w:val="28"/>
          <w:szCs w:val="28"/>
        </w:rPr>
        <w:t>п.п</w:t>
      </w:r>
      <w:proofErr w:type="spellEnd"/>
      <w:r w:rsidRPr="00CE06F8">
        <w:rPr>
          <w:sz w:val="28"/>
          <w:szCs w:val="28"/>
        </w:rPr>
        <w:t>. ниже планируемого</w:t>
      </w:r>
      <w:r w:rsidR="00FB3D15" w:rsidRPr="00CE06F8">
        <w:rPr>
          <w:sz w:val="28"/>
          <w:szCs w:val="28"/>
        </w:rPr>
        <w:t xml:space="preserve"> (план </w:t>
      </w:r>
      <w:r w:rsidR="00385875">
        <w:rPr>
          <w:sz w:val="28"/>
          <w:szCs w:val="28"/>
        </w:rPr>
        <w:t>-</w:t>
      </w:r>
      <w:r w:rsidR="00FB3D15" w:rsidRPr="00CE06F8">
        <w:rPr>
          <w:sz w:val="28"/>
          <w:szCs w:val="28"/>
        </w:rPr>
        <w:t xml:space="preserve"> </w:t>
      </w:r>
      <w:r w:rsidR="00C27152" w:rsidRPr="00CE06F8">
        <w:rPr>
          <w:sz w:val="28"/>
          <w:szCs w:val="28"/>
        </w:rPr>
        <w:t>60%)</w:t>
      </w:r>
      <w:r w:rsidRPr="00CE06F8">
        <w:rPr>
          <w:sz w:val="28"/>
          <w:szCs w:val="28"/>
        </w:rPr>
        <w:t xml:space="preserve">. </w:t>
      </w:r>
    </w:p>
    <w:p w:rsidR="004408B5" w:rsidRPr="00CE06F8" w:rsidRDefault="004408B5" w:rsidP="00AD30A2">
      <w:pPr>
        <w:ind w:firstLine="709"/>
        <w:jc w:val="both"/>
        <w:rPr>
          <w:sz w:val="28"/>
          <w:szCs w:val="28"/>
        </w:rPr>
      </w:pPr>
    </w:p>
    <w:p w:rsidR="00C80EE0" w:rsidRPr="00CE06F8" w:rsidRDefault="00C80EE0" w:rsidP="00C80EE0">
      <w:pPr>
        <w:autoSpaceDE w:val="0"/>
        <w:autoSpaceDN w:val="0"/>
        <w:adjustRightInd w:val="0"/>
        <w:ind w:firstLine="709"/>
        <w:jc w:val="both"/>
        <w:rPr>
          <w:sz w:val="28"/>
          <w:szCs w:val="28"/>
        </w:rPr>
      </w:pPr>
      <w:r w:rsidRPr="00CE06F8">
        <w:rPr>
          <w:sz w:val="28"/>
          <w:szCs w:val="28"/>
        </w:rPr>
        <w:t xml:space="preserve">По государственной программе Ивановской области </w:t>
      </w:r>
      <w:r w:rsidRPr="00CE06F8">
        <w:rPr>
          <w:b/>
          <w:i/>
          <w:sz w:val="28"/>
          <w:szCs w:val="28"/>
        </w:rPr>
        <w:t>«Энергосбережение и повышение энергетической эффективности в Ивановской области»</w:t>
      </w:r>
      <w:r w:rsidRPr="00CE06F8">
        <w:rPr>
          <w:sz w:val="28"/>
          <w:szCs w:val="28"/>
        </w:rPr>
        <w:t xml:space="preserve"> ввиду отсутствия на момент составления </w:t>
      </w:r>
      <w:r w:rsidR="00210245" w:rsidRPr="00CE06F8">
        <w:rPr>
          <w:sz w:val="28"/>
          <w:szCs w:val="28"/>
        </w:rPr>
        <w:t xml:space="preserve">годового </w:t>
      </w:r>
      <w:r w:rsidRPr="00CE06F8">
        <w:rPr>
          <w:sz w:val="28"/>
          <w:szCs w:val="28"/>
        </w:rPr>
        <w:t>отчета фактических значений целевых индикаторов (показателей) государственной программы в связи с более поздним сроком их формировани</w:t>
      </w:r>
      <w:r w:rsidR="005836F7" w:rsidRPr="00CE06F8">
        <w:rPr>
          <w:sz w:val="28"/>
          <w:szCs w:val="28"/>
        </w:rPr>
        <w:t>я</w:t>
      </w:r>
      <w:r w:rsidRPr="00CE06F8">
        <w:rPr>
          <w:sz w:val="28"/>
          <w:szCs w:val="28"/>
        </w:rPr>
        <w:t xml:space="preserve"> провести анализ достижения основных результатов не представляется возможным.</w:t>
      </w:r>
    </w:p>
    <w:p w:rsidR="00C80EE0" w:rsidRPr="00CE06F8" w:rsidRDefault="00C80EE0" w:rsidP="00C80EE0">
      <w:pPr>
        <w:autoSpaceDE w:val="0"/>
        <w:autoSpaceDN w:val="0"/>
        <w:adjustRightInd w:val="0"/>
        <w:ind w:firstLine="709"/>
        <w:jc w:val="both"/>
        <w:rPr>
          <w:sz w:val="28"/>
          <w:szCs w:val="28"/>
        </w:rPr>
      </w:pPr>
      <w:r w:rsidRPr="00CE06F8">
        <w:rPr>
          <w:sz w:val="28"/>
          <w:szCs w:val="28"/>
        </w:rPr>
        <w:t xml:space="preserve">С учетом требований Порядка мониторинг достижения основных результатов реализации государственной программы </w:t>
      </w:r>
      <w:r w:rsidR="009836D3" w:rsidRPr="00CE06F8">
        <w:rPr>
          <w:sz w:val="28"/>
          <w:szCs w:val="28"/>
        </w:rPr>
        <w:t xml:space="preserve">за </w:t>
      </w:r>
      <w:r w:rsidR="00716BD2" w:rsidRPr="00CE06F8">
        <w:rPr>
          <w:sz w:val="28"/>
          <w:szCs w:val="28"/>
        </w:rPr>
        <w:t>202</w:t>
      </w:r>
      <w:r w:rsidR="008940D0" w:rsidRPr="00CE06F8">
        <w:rPr>
          <w:sz w:val="28"/>
          <w:szCs w:val="28"/>
        </w:rPr>
        <w:t>1</w:t>
      </w:r>
      <w:r w:rsidRPr="00CE06F8">
        <w:rPr>
          <w:sz w:val="28"/>
          <w:szCs w:val="28"/>
        </w:rPr>
        <w:t xml:space="preserve"> год будет проведен после предоставления соответствующей информации администратором государственной программы. </w:t>
      </w:r>
    </w:p>
    <w:p w:rsidR="00DA3551" w:rsidRPr="00CE06F8" w:rsidRDefault="00DA3551" w:rsidP="000C1557">
      <w:pPr>
        <w:widowControl w:val="0"/>
        <w:autoSpaceDE w:val="0"/>
        <w:autoSpaceDN w:val="0"/>
        <w:adjustRightInd w:val="0"/>
        <w:ind w:firstLine="709"/>
        <w:jc w:val="both"/>
        <w:rPr>
          <w:sz w:val="28"/>
          <w:szCs w:val="28"/>
        </w:rPr>
      </w:pPr>
    </w:p>
    <w:p w:rsidR="000C1557" w:rsidRPr="00CE06F8" w:rsidRDefault="000C1557" w:rsidP="000C1557">
      <w:pPr>
        <w:autoSpaceDE w:val="0"/>
        <w:autoSpaceDN w:val="0"/>
        <w:adjustRightInd w:val="0"/>
        <w:ind w:firstLine="709"/>
        <w:jc w:val="both"/>
        <w:rPr>
          <w:b/>
          <w:sz w:val="28"/>
          <w:szCs w:val="28"/>
        </w:rPr>
      </w:pPr>
      <w:r w:rsidRPr="00CE06F8">
        <w:rPr>
          <w:sz w:val="28"/>
          <w:szCs w:val="28"/>
        </w:rPr>
        <w:t xml:space="preserve">По направлению </w:t>
      </w:r>
      <w:r w:rsidRPr="00CE06F8">
        <w:rPr>
          <w:b/>
          <w:sz w:val="28"/>
          <w:szCs w:val="28"/>
        </w:rPr>
        <w:t>«Государственное</w:t>
      </w:r>
      <w:r w:rsidR="0008277D" w:rsidRPr="00CE06F8">
        <w:rPr>
          <w:b/>
          <w:sz w:val="28"/>
          <w:szCs w:val="28"/>
        </w:rPr>
        <w:t xml:space="preserve"> управление»</w:t>
      </w:r>
    </w:p>
    <w:p w:rsidR="0008277D" w:rsidRPr="00CE06F8" w:rsidRDefault="0008277D" w:rsidP="000C1557">
      <w:pPr>
        <w:autoSpaceDE w:val="0"/>
        <w:autoSpaceDN w:val="0"/>
        <w:adjustRightInd w:val="0"/>
        <w:ind w:firstLine="709"/>
        <w:jc w:val="both"/>
        <w:rPr>
          <w:b/>
          <w:sz w:val="28"/>
          <w:szCs w:val="28"/>
        </w:rPr>
      </w:pPr>
    </w:p>
    <w:p w:rsidR="006B342E" w:rsidRPr="00CE06F8" w:rsidRDefault="00DB77D4" w:rsidP="006B342E">
      <w:pPr>
        <w:ind w:firstLine="709"/>
        <w:jc w:val="both"/>
        <w:rPr>
          <w:sz w:val="28"/>
          <w:szCs w:val="28"/>
        </w:rPr>
      </w:pPr>
      <w:r w:rsidRPr="00CE06F8">
        <w:rPr>
          <w:sz w:val="28"/>
          <w:szCs w:val="28"/>
        </w:rPr>
        <w:t>К к</w:t>
      </w:r>
      <w:r w:rsidR="006B342E" w:rsidRPr="00CE06F8">
        <w:rPr>
          <w:sz w:val="28"/>
          <w:szCs w:val="28"/>
        </w:rPr>
        <w:t xml:space="preserve">лючевым результатам реализации государственной программы Ивановской области </w:t>
      </w:r>
      <w:r w:rsidR="006B342E" w:rsidRPr="00CE06F8">
        <w:rPr>
          <w:b/>
          <w:i/>
          <w:sz w:val="28"/>
          <w:szCs w:val="28"/>
        </w:rPr>
        <w:t>«Долгосрочная сбалансированность и устойчивость бюджетной системы Ивановской области»</w:t>
      </w:r>
      <w:r w:rsidRPr="00CE06F8">
        <w:rPr>
          <w:sz w:val="28"/>
          <w:szCs w:val="28"/>
        </w:rPr>
        <w:t xml:space="preserve"> в 20</w:t>
      </w:r>
      <w:r w:rsidR="003C5526" w:rsidRPr="00CE06F8">
        <w:rPr>
          <w:sz w:val="28"/>
          <w:szCs w:val="28"/>
        </w:rPr>
        <w:t>2</w:t>
      </w:r>
      <w:r w:rsidR="008940D0" w:rsidRPr="00CE06F8">
        <w:rPr>
          <w:sz w:val="28"/>
          <w:szCs w:val="28"/>
        </w:rPr>
        <w:t>1</w:t>
      </w:r>
      <w:r w:rsidRPr="00CE06F8">
        <w:rPr>
          <w:sz w:val="28"/>
          <w:szCs w:val="28"/>
        </w:rPr>
        <w:t xml:space="preserve"> году относятся</w:t>
      </w:r>
      <w:r w:rsidR="006B342E" w:rsidRPr="00CE06F8">
        <w:rPr>
          <w:sz w:val="28"/>
          <w:szCs w:val="28"/>
        </w:rPr>
        <w:t>:</w:t>
      </w:r>
    </w:p>
    <w:p w:rsidR="008940D0" w:rsidRPr="00CE06F8" w:rsidRDefault="00270080" w:rsidP="008940D0">
      <w:pPr>
        <w:ind w:firstLine="709"/>
        <w:jc w:val="both"/>
        <w:rPr>
          <w:sz w:val="28"/>
          <w:szCs w:val="28"/>
        </w:rPr>
      </w:pPr>
      <w:r w:rsidRPr="00CE06F8">
        <w:rPr>
          <w:sz w:val="28"/>
          <w:szCs w:val="28"/>
        </w:rPr>
        <w:t>- п</w:t>
      </w:r>
      <w:r w:rsidR="008940D0" w:rsidRPr="00CE06F8">
        <w:rPr>
          <w:sz w:val="28"/>
          <w:szCs w:val="28"/>
        </w:rPr>
        <w:t>оддержание объема долговой нагрузки на областной бюджет в пределах ограничений, предусмотренных бюджетным законодательством.</w:t>
      </w:r>
    </w:p>
    <w:p w:rsidR="008940D0" w:rsidRPr="00CE06F8" w:rsidRDefault="008940D0" w:rsidP="008940D0">
      <w:pPr>
        <w:ind w:firstLine="709"/>
        <w:jc w:val="both"/>
        <w:rPr>
          <w:sz w:val="28"/>
          <w:szCs w:val="28"/>
        </w:rPr>
      </w:pPr>
      <w:r w:rsidRPr="00CE06F8">
        <w:rPr>
          <w:sz w:val="28"/>
          <w:szCs w:val="28"/>
        </w:rPr>
        <w:t xml:space="preserve">Общая долговая нагрузка на областной бюджет </w:t>
      </w:r>
      <w:proofErr w:type="gramStart"/>
      <w:r w:rsidRPr="00CE06F8">
        <w:rPr>
          <w:sz w:val="28"/>
          <w:szCs w:val="28"/>
        </w:rPr>
        <w:t>на конец</w:t>
      </w:r>
      <w:proofErr w:type="gramEnd"/>
      <w:r w:rsidRPr="00CE06F8">
        <w:rPr>
          <w:sz w:val="28"/>
          <w:szCs w:val="28"/>
        </w:rPr>
        <w:t xml:space="preserve"> 2021 года составила 29,6%, что не превысило ограничения, установленного Бюджетным кодексом Российской Федерации (≤100%), а также целевого показателя, предусмотренного государственной программой (≤64%).</w:t>
      </w:r>
    </w:p>
    <w:p w:rsidR="008940D0" w:rsidRPr="00CE06F8" w:rsidRDefault="008940D0" w:rsidP="008940D0">
      <w:pPr>
        <w:ind w:firstLine="709"/>
        <w:jc w:val="both"/>
        <w:rPr>
          <w:sz w:val="28"/>
          <w:szCs w:val="28"/>
        </w:rPr>
      </w:pPr>
      <w:r w:rsidRPr="00CE06F8">
        <w:rPr>
          <w:sz w:val="28"/>
          <w:szCs w:val="28"/>
        </w:rPr>
        <w:t>По результатам проведенных финансово-долговых операций, направленных на сокращение государственного долга Ивановской области, за 2021 год его объем сократился на 2583,9 млн. руб. и на 01.01.2022 составил 9180,7 млн. рублей.</w:t>
      </w:r>
    </w:p>
    <w:p w:rsidR="00270080" w:rsidRPr="00CE06F8" w:rsidRDefault="00270080" w:rsidP="00270080">
      <w:pPr>
        <w:ind w:firstLine="709"/>
        <w:jc w:val="both"/>
        <w:rPr>
          <w:sz w:val="28"/>
          <w:szCs w:val="28"/>
        </w:rPr>
      </w:pPr>
      <w:r w:rsidRPr="00CE06F8">
        <w:rPr>
          <w:sz w:val="28"/>
          <w:szCs w:val="28"/>
        </w:rPr>
        <w:t>- исполнение областного бюджета за 2021 год с профицитом в объеме 5569,8 млн. рублей. Целевой показатель Программы - отношение дефицита к объему доходов областного бюджета без учета объема безвозмездных поступлений за 2021 год составил нулевое значение, что не превышает установленного значения 10%.</w:t>
      </w:r>
    </w:p>
    <w:p w:rsidR="00DB77D4" w:rsidRPr="00CE06F8" w:rsidRDefault="00DB77D4" w:rsidP="003E282B">
      <w:pPr>
        <w:ind w:firstLine="709"/>
        <w:jc w:val="both"/>
        <w:rPr>
          <w:sz w:val="28"/>
          <w:szCs w:val="28"/>
        </w:rPr>
      </w:pPr>
    </w:p>
    <w:p w:rsidR="003E282B" w:rsidRPr="00CE06F8" w:rsidRDefault="00D02A2D" w:rsidP="000C1557">
      <w:pPr>
        <w:ind w:firstLine="709"/>
        <w:jc w:val="both"/>
        <w:rPr>
          <w:sz w:val="28"/>
          <w:szCs w:val="28"/>
        </w:rPr>
      </w:pPr>
      <w:r w:rsidRPr="00CE06F8">
        <w:rPr>
          <w:sz w:val="28"/>
          <w:szCs w:val="28"/>
        </w:rPr>
        <w:t>Согласно отчетны</w:t>
      </w:r>
      <w:r w:rsidR="00F53561" w:rsidRPr="00CE06F8">
        <w:rPr>
          <w:sz w:val="28"/>
          <w:szCs w:val="28"/>
        </w:rPr>
        <w:t>м</w:t>
      </w:r>
      <w:r w:rsidRPr="00CE06F8">
        <w:rPr>
          <w:sz w:val="28"/>
          <w:szCs w:val="28"/>
        </w:rPr>
        <w:t xml:space="preserve"> данным по итогам реализации в 20</w:t>
      </w:r>
      <w:r w:rsidR="00EA68BD" w:rsidRPr="00CE06F8">
        <w:rPr>
          <w:sz w:val="28"/>
          <w:szCs w:val="28"/>
        </w:rPr>
        <w:t>21</w:t>
      </w:r>
      <w:r w:rsidRPr="00CE06F8">
        <w:rPr>
          <w:sz w:val="28"/>
          <w:szCs w:val="28"/>
        </w:rPr>
        <w:t xml:space="preserve"> году государственной программы Ивановкой области </w:t>
      </w:r>
      <w:r w:rsidRPr="00CE06F8">
        <w:rPr>
          <w:b/>
          <w:i/>
          <w:sz w:val="28"/>
          <w:szCs w:val="28"/>
        </w:rPr>
        <w:t>«Управление имуществом Ивановской области»</w:t>
      </w:r>
      <w:r w:rsidRPr="00CE06F8">
        <w:rPr>
          <w:sz w:val="28"/>
          <w:szCs w:val="28"/>
        </w:rPr>
        <w:t xml:space="preserve"> значение целевого индикатора государственной программы «</w:t>
      </w:r>
      <w:r w:rsidR="008C2020" w:rsidRPr="00CE06F8">
        <w:rPr>
          <w:sz w:val="28"/>
          <w:szCs w:val="28"/>
        </w:rPr>
        <w:t>П</w:t>
      </w:r>
      <w:r w:rsidRPr="00CE06F8">
        <w:rPr>
          <w:sz w:val="28"/>
          <w:szCs w:val="28"/>
        </w:rPr>
        <w:t xml:space="preserve">роцент выполнения </w:t>
      </w:r>
      <w:r w:rsidR="008C2020" w:rsidRPr="00CE06F8">
        <w:rPr>
          <w:sz w:val="28"/>
          <w:szCs w:val="28"/>
        </w:rPr>
        <w:t xml:space="preserve">плана </w:t>
      </w:r>
      <w:r w:rsidRPr="00CE06F8">
        <w:rPr>
          <w:sz w:val="28"/>
          <w:szCs w:val="28"/>
        </w:rPr>
        <w:t>по привлечению доходов в областной бюджет от использования имущества Ивановской области и земельных ресурсов»</w:t>
      </w:r>
      <w:r w:rsidR="008C2020" w:rsidRPr="00CE06F8">
        <w:rPr>
          <w:sz w:val="28"/>
          <w:szCs w:val="28"/>
        </w:rPr>
        <w:t xml:space="preserve"> </w:t>
      </w:r>
      <w:r w:rsidR="008D0C28" w:rsidRPr="00CE06F8">
        <w:rPr>
          <w:sz w:val="28"/>
          <w:szCs w:val="28"/>
        </w:rPr>
        <w:t xml:space="preserve">достигнуто </w:t>
      </w:r>
      <w:r w:rsidR="008C2020" w:rsidRPr="00CE06F8">
        <w:rPr>
          <w:sz w:val="28"/>
          <w:szCs w:val="28"/>
        </w:rPr>
        <w:t xml:space="preserve">(план </w:t>
      </w:r>
      <w:r w:rsidR="00385875">
        <w:rPr>
          <w:sz w:val="28"/>
          <w:szCs w:val="28"/>
        </w:rPr>
        <w:t>-</w:t>
      </w:r>
      <w:r w:rsidR="008C2020" w:rsidRPr="00CE06F8">
        <w:rPr>
          <w:sz w:val="28"/>
          <w:szCs w:val="28"/>
        </w:rPr>
        <w:t xml:space="preserve"> 100%, факт </w:t>
      </w:r>
      <w:r w:rsidR="00385875">
        <w:rPr>
          <w:sz w:val="28"/>
          <w:szCs w:val="28"/>
        </w:rPr>
        <w:t>-</w:t>
      </w:r>
      <w:r w:rsidR="008C2020" w:rsidRPr="00CE06F8">
        <w:rPr>
          <w:sz w:val="28"/>
          <w:szCs w:val="28"/>
        </w:rPr>
        <w:t xml:space="preserve"> </w:t>
      </w:r>
      <w:r w:rsidR="009440BA" w:rsidRPr="00CE06F8">
        <w:rPr>
          <w:sz w:val="28"/>
          <w:szCs w:val="28"/>
        </w:rPr>
        <w:t>1</w:t>
      </w:r>
      <w:r w:rsidR="006B342E" w:rsidRPr="00CE06F8">
        <w:rPr>
          <w:sz w:val="28"/>
          <w:szCs w:val="28"/>
        </w:rPr>
        <w:t>0</w:t>
      </w:r>
      <w:r w:rsidR="00EA68BD" w:rsidRPr="00CE06F8">
        <w:rPr>
          <w:sz w:val="28"/>
          <w:szCs w:val="28"/>
        </w:rPr>
        <w:t>4</w:t>
      </w:r>
      <w:r w:rsidR="008C2020" w:rsidRPr="00CE06F8">
        <w:rPr>
          <w:sz w:val="28"/>
          <w:szCs w:val="28"/>
        </w:rPr>
        <w:t>%)</w:t>
      </w:r>
      <w:r w:rsidRPr="00CE06F8">
        <w:rPr>
          <w:sz w:val="28"/>
          <w:szCs w:val="28"/>
        </w:rPr>
        <w:t xml:space="preserve">.  </w:t>
      </w:r>
    </w:p>
    <w:p w:rsidR="003E282B" w:rsidRPr="00CE06F8" w:rsidRDefault="003E282B" w:rsidP="000C1557">
      <w:pPr>
        <w:ind w:firstLine="709"/>
        <w:jc w:val="both"/>
        <w:rPr>
          <w:sz w:val="28"/>
          <w:szCs w:val="28"/>
        </w:rPr>
      </w:pPr>
    </w:p>
    <w:p w:rsidR="00204282" w:rsidRPr="00CE06F8" w:rsidRDefault="003E21D5" w:rsidP="000C1557">
      <w:pPr>
        <w:ind w:firstLine="709"/>
        <w:jc w:val="both"/>
        <w:rPr>
          <w:sz w:val="28"/>
          <w:szCs w:val="28"/>
        </w:rPr>
      </w:pPr>
      <w:r w:rsidRPr="00CE06F8">
        <w:rPr>
          <w:sz w:val="28"/>
          <w:szCs w:val="28"/>
        </w:rPr>
        <w:t>Результатом</w:t>
      </w:r>
      <w:r w:rsidR="0038588A" w:rsidRPr="00CE06F8">
        <w:rPr>
          <w:sz w:val="28"/>
          <w:szCs w:val="28"/>
        </w:rPr>
        <w:t xml:space="preserve"> реализации государственной программы Ивановской области </w:t>
      </w:r>
      <w:r w:rsidR="0038588A" w:rsidRPr="00CE06F8">
        <w:rPr>
          <w:b/>
          <w:i/>
          <w:sz w:val="28"/>
          <w:szCs w:val="28"/>
        </w:rPr>
        <w:t>«</w:t>
      </w:r>
      <w:r w:rsidRPr="00CE06F8">
        <w:rPr>
          <w:b/>
          <w:i/>
          <w:sz w:val="28"/>
          <w:szCs w:val="28"/>
        </w:rPr>
        <w:t>Развитие цифровой экономики и информатизации</w:t>
      </w:r>
      <w:r w:rsidR="0038588A" w:rsidRPr="00CE06F8">
        <w:rPr>
          <w:b/>
          <w:i/>
          <w:sz w:val="28"/>
          <w:szCs w:val="28"/>
        </w:rPr>
        <w:t xml:space="preserve"> Ивановской области»</w:t>
      </w:r>
      <w:r w:rsidR="0038588A" w:rsidRPr="00CE06F8">
        <w:rPr>
          <w:sz w:val="28"/>
          <w:szCs w:val="28"/>
        </w:rPr>
        <w:t xml:space="preserve"> </w:t>
      </w:r>
      <w:r w:rsidR="00127692" w:rsidRPr="00CE06F8">
        <w:rPr>
          <w:sz w:val="28"/>
          <w:szCs w:val="28"/>
        </w:rPr>
        <w:t>в 20</w:t>
      </w:r>
      <w:r w:rsidRPr="00CE06F8">
        <w:rPr>
          <w:sz w:val="28"/>
          <w:szCs w:val="28"/>
        </w:rPr>
        <w:t>2</w:t>
      </w:r>
      <w:r w:rsidR="00EA68BD" w:rsidRPr="00CE06F8">
        <w:rPr>
          <w:sz w:val="28"/>
          <w:szCs w:val="28"/>
        </w:rPr>
        <w:t>1</w:t>
      </w:r>
      <w:r w:rsidR="00127692" w:rsidRPr="00CE06F8">
        <w:rPr>
          <w:sz w:val="28"/>
          <w:szCs w:val="28"/>
        </w:rPr>
        <w:t xml:space="preserve"> году </w:t>
      </w:r>
      <w:r w:rsidRPr="00CE06F8">
        <w:rPr>
          <w:sz w:val="28"/>
          <w:szCs w:val="28"/>
        </w:rPr>
        <w:t xml:space="preserve">стало </w:t>
      </w:r>
      <w:r w:rsidR="00DD7473" w:rsidRPr="00CE06F8">
        <w:rPr>
          <w:sz w:val="28"/>
          <w:szCs w:val="28"/>
        </w:rPr>
        <w:t xml:space="preserve">достижение планируемого значения целевого индикатора по </w:t>
      </w:r>
      <w:r w:rsidRPr="00CE06F8">
        <w:rPr>
          <w:sz w:val="28"/>
          <w:szCs w:val="28"/>
        </w:rPr>
        <w:t>уровн</w:t>
      </w:r>
      <w:r w:rsidR="00DD7473" w:rsidRPr="00CE06F8">
        <w:rPr>
          <w:sz w:val="28"/>
          <w:szCs w:val="28"/>
        </w:rPr>
        <w:t>ю</w:t>
      </w:r>
      <w:r w:rsidR="00204282" w:rsidRPr="00CE06F8">
        <w:rPr>
          <w:sz w:val="28"/>
          <w:szCs w:val="28"/>
        </w:rPr>
        <w:t xml:space="preserve"> </w:t>
      </w:r>
      <w:r w:rsidRPr="00CE06F8">
        <w:rPr>
          <w:sz w:val="28"/>
          <w:szCs w:val="28"/>
        </w:rPr>
        <w:t>удовлетворенности жителей Ивановской области качеством предоставления государственных и муниципальных услуг</w:t>
      </w:r>
      <w:r w:rsidR="00DD7473" w:rsidRPr="00CE06F8">
        <w:rPr>
          <w:sz w:val="28"/>
          <w:szCs w:val="28"/>
        </w:rPr>
        <w:t xml:space="preserve"> (план </w:t>
      </w:r>
      <w:r w:rsidR="00385875">
        <w:rPr>
          <w:sz w:val="28"/>
          <w:szCs w:val="28"/>
        </w:rPr>
        <w:t>-</w:t>
      </w:r>
      <w:r w:rsidR="00DD7473" w:rsidRPr="00CE06F8">
        <w:rPr>
          <w:sz w:val="28"/>
          <w:szCs w:val="28"/>
        </w:rPr>
        <w:t xml:space="preserve"> 90%, факт </w:t>
      </w:r>
      <w:r w:rsidR="00385875">
        <w:rPr>
          <w:sz w:val="28"/>
          <w:szCs w:val="28"/>
        </w:rPr>
        <w:t>-</w:t>
      </w:r>
      <w:r w:rsidR="00DD7473" w:rsidRPr="00CE06F8">
        <w:rPr>
          <w:sz w:val="28"/>
          <w:szCs w:val="28"/>
        </w:rPr>
        <w:t xml:space="preserve"> 96,6%)</w:t>
      </w:r>
      <w:r w:rsidR="00204282" w:rsidRPr="00CE06F8">
        <w:rPr>
          <w:sz w:val="28"/>
          <w:szCs w:val="28"/>
        </w:rPr>
        <w:t>.</w:t>
      </w:r>
      <w:r w:rsidR="00DD7473" w:rsidRPr="00CE06F8">
        <w:rPr>
          <w:sz w:val="28"/>
          <w:szCs w:val="28"/>
        </w:rPr>
        <w:t xml:space="preserve"> Вместе с тем</w:t>
      </w:r>
      <w:r w:rsidR="00204282" w:rsidRPr="00CE06F8">
        <w:rPr>
          <w:sz w:val="28"/>
          <w:szCs w:val="28"/>
        </w:rPr>
        <w:t xml:space="preserve"> </w:t>
      </w:r>
      <w:r w:rsidR="00DD7473" w:rsidRPr="00CE06F8">
        <w:rPr>
          <w:sz w:val="28"/>
          <w:szCs w:val="28"/>
        </w:rPr>
        <w:t xml:space="preserve">по сравнению с 2020 годом уровень удовлетворенности </w:t>
      </w:r>
      <w:r w:rsidR="00C27152" w:rsidRPr="00CE06F8">
        <w:rPr>
          <w:sz w:val="28"/>
          <w:szCs w:val="28"/>
        </w:rPr>
        <w:t xml:space="preserve">жителей Ивановской области качеством предоставления государственных и муниципальных услуг </w:t>
      </w:r>
      <w:r w:rsidR="00DD7473" w:rsidRPr="00CE06F8">
        <w:rPr>
          <w:sz w:val="28"/>
          <w:szCs w:val="28"/>
        </w:rPr>
        <w:t xml:space="preserve">снизился на 0,4 </w:t>
      </w:r>
      <w:proofErr w:type="spellStart"/>
      <w:r w:rsidR="00DD7473" w:rsidRPr="00CE06F8">
        <w:rPr>
          <w:sz w:val="28"/>
          <w:szCs w:val="28"/>
        </w:rPr>
        <w:t>п.п</w:t>
      </w:r>
      <w:proofErr w:type="spellEnd"/>
      <w:r w:rsidR="00DD7473" w:rsidRPr="00CE06F8">
        <w:rPr>
          <w:sz w:val="28"/>
          <w:szCs w:val="28"/>
        </w:rPr>
        <w:t>.</w:t>
      </w:r>
    </w:p>
    <w:p w:rsidR="00204282" w:rsidRPr="00CE06F8" w:rsidRDefault="00DD7473" w:rsidP="000C1557">
      <w:pPr>
        <w:ind w:firstLine="709"/>
        <w:jc w:val="both"/>
        <w:rPr>
          <w:sz w:val="28"/>
          <w:szCs w:val="28"/>
        </w:rPr>
      </w:pPr>
      <w:r w:rsidRPr="00CE06F8">
        <w:rPr>
          <w:sz w:val="28"/>
          <w:szCs w:val="28"/>
        </w:rPr>
        <w:t xml:space="preserve">По сравнению с 2020 годом </w:t>
      </w:r>
      <w:r w:rsidR="009D52C2" w:rsidRPr="00CE06F8">
        <w:rPr>
          <w:sz w:val="28"/>
          <w:szCs w:val="28"/>
        </w:rPr>
        <w:t>в 2,2 раза у</w:t>
      </w:r>
      <w:r w:rsidRPr="00CE06F8">
        <w:rPr>
          <w:sz w:val="28"/>
          <w:szCs w:val="28"/>
        </w:rPr>
        <w:t>величилось к</w:t>
      </w:r>
      <w:r w:rsidR="00D53FA6" w:rsidRPr="00CE06F8">
        <w:rPr>
          <w:sz w:val="28"/>
          <w:szCs w:val="28"/>
        </w:rPr>
        <w:t xml:space="preserve">оличество </w:t>
      </w:r>
      <w:r w:rsidRPr="00CE06F8">
        <w:rPr>
          <w:sz w:val="28"/>
          <w:szCs w:val="28"/>
        </w:rPr>
        <w:t xml:space="preserve">точек </w:t>
      </w:r>
      <w:r w:rsidR="00D53FA6" w:rsidRPr="00CE06F8">
        <w:rPr>
          <w:sz w:val="28"/>
          <w:szCs w:val="28"/>
        </w:rPr>
        <w:t>подключен</w:t>
      </w:r>
      <w:r w:rsidRPr="00CE06F8">
        <w:rPr>
          <w:sz w:val="28"/>
          <w:szCs w:val="28"/>
        </w:rPr>
        <w:t xml:space="preserve">ия к </w:t>
      </w:r>
      <w:r w:rsidR="00D53FA6" w:rsidRPr="00CE06F8">
        <w:rPr>
          <w:sz w:val="28"/>
          <w:szCs w:val="28"/>
        </w:rPr>
        <w:t xml:space="preserve">единой </w:t>
      </w:r>
      <w:r w:rsidR="009D52C2" w:rsidRPr="00CE06F8">
        <w:rPr>
          <w:sz w:val="28"/>
          <w:szCs w:val="28"/>
        </w:rPr>
        <w:t>государственной информационной и телекоммуникационной инфраструктур</w:t>
      </w:r>
      <w:r w:rsidR="00385875">
        <w:rPr>
          <w:sz w:val="28"/>
          <w:szCs w:val="28"/>
        </w:rPr>
        <w:t>е Ивановской области (2020 год -</w:t>
      </w:r>
      <w:r w:rsidR="009D52C2" w:rsidRPr="00CE06F8">
        <w:rPr>
          <w:sz w:val="28"/>
          <w:szCs w:val="28"/>
        </w:rPr>
        <w:t xml:space="preserve"> </w:t>
      </w:r>
      <w:r w:rsidR="00A553AB">
        <w:rPr>
          <w:sz w:val="28"/>
          <w:szCs w:val="28"/>
        </w:rPr>
        <w:br/>
      </w:r>
      <w:r w:rsidR="009D52C2" w:rsidRPr="00CE06F8">
        <w:rPr>
          <w:sz w:val="28"/>
          <w:szCs w:val="28"/>
        </w:rPr>
        <w:t xml:space="preserve">37 единиц, 2021 </w:t>
      </w:r>
      <w:r w:rsidR="00385875">
        <w:rPr>
          <w:sz w:val="28"/>
          <w:szCs w:val="28"/>
        </w:rPr>
        <w:t>-</w:t>
      </w:r>
      <w:r w:rsidR="009D52C2" w:rsidRPr="00CE06F8">
        <w:rPr>
          <w:sz w:val="28"/>
          <w:szCs w:val="28"/>
        </w:rPr>
        <w:t xml:space="preserve"> 84 единицы).</w:t>
      </w:r>
    </w:p>
    <w:p w:rsidR="00D53FA6" w:rsidRPr="00CE06F8" w:rsidRDefault="00D53FA6" w:rsidP="00207FFD">
      <w:pPr>
        <w:ind w:firstLine="709"/>
        <w:jc w:val="both"/>
        <w:rPr>
          <w:sz w:val="28"/>
          <w:szCs w:val="28"/>
        </w:rPr>
      </w:pPr>
      <w:r w:rsidRPr="00CE06F8">
        <w:rPr>
          <w:sz w:val="28"/>
          <w:szCs w:val="28"/>
        </w:rPr>
        <w:t xml:space="preserve">  </w:t>
      </w:r>
    </w:p>
    <w:p w:rsidR="004D2E95" w:rsidRPr="00CE06F8" w:rsidRDefault="006A7387" w:rsidP="006A7387">
      <w:pPr>
        <w:autoSpaceDE w:val="0"/>
        <w:autoSpaceDN w:val="0"/>
        <w:adjustRightInd w:val="0"/>
        <w:ind w:firstLine="709"/>
        <w:jc w:val="both"/>
        <w:rPr>
          <w:sz w:val="28"/>
          <w:szCs w:val="28"/>
        </w:rPr>
      </w:pPr>
      <w:r w:rsidRPr="00CE06F8">
        <w:rPr>
          <w:sz w:val="28"/>
          <w:szCs w:val="28"/>
        </w:rPr>
        <w:t xml:space="preserve">Реализация государственной программы Ивановской области </w:t>
      </w:r>
      <w:r w:rsidRPr="00CE06F8">
        <w:rPr>
          <w:b/>
          <w:i/>
          <w:sz w:val="28"/>
          <w:szCs w:val="28"/>
        </w:rPr>
        <w:t>«Совершенствование институтов государственного управления и местного самоуправления Ивановской области»</w:t>
      </w:r>
      <w:r w:rsidRPr="00CE06F8">
        <w:rPr>
          <w:sz w:val="28"/>
          <w:szCs w:val="28"/>
        </w:rPr>
        <w:t xml:space="preserve"> позволила обеспечить стабильное функционирование системы исполнительных органов государственной власти Ивановской области</w:t>
      </w:r>
      <w:r w:rsidR="004D2E95" w:rsidRPr="00CE06F8">
        <w:rPr>
          <w:sz w:val="28"/>
          <w:szCs w:val="28"/>
        </w:rPr>
        <w:t>, а также мировых судей и аппаратов мировых судей Ивановской области.</w:t>
      </w:r>
    </w:p>
    <w:p w:rsidR="00AA7F8A" w:rsidRPr="00CE06F8" w:rsidRDefault="005A1003" w:rsidP="006A7387">
      <w:pPr>
        <w:autoSpaceDE w:val="0"/>
        <w:autoSpaceDN w:val="0"/>
        <w:adjustRightInd w:val="0"/>
        <w:ind w:firstLine="709"/>
        <w:jc w:val="both"/>
        <w:rPr>
          <w:sz w:val="28"/>
          <w:szCs w:val="28"/>
        </w:rPr>
      </w:pPr>
      <w:r w:rsidRPr="00CE06F8">
        <w:rPr>
          <w:sz w:val="28"/>
          <w:szCs w:val="28"/>
        </w:rPr>
        <w:t xml:space="preserve">Плановое значение по </w:t>
      </w:r>
      <w:r w:rsidR="004D2E95" w:rsidRPr="00CE06F8">
        <w:rPr>
          <w:sz w:val="28"/>
          <w:szCs w:val="28"/>
        </w:rPr>
        <w:t>показател</w:t>
      </w:r>
      <w:r w:rsidRPr="00CE06F8">
        <w:rPr>
          <w:sz w:val="28"/>
          <w:szCs w:val="28"/>
        </w:rPr>
        <w:t>ю</w:t>
      </w:r>
      <w:r w:rsidR="004D2E95" w:rsidRPr="00CE06F8">
        <w:rPr>
          <w:sz w:val="28"/>
          <w:szCs w:val="28"/>
        </w:rPr>
        <w:t xml:space="preserve"> государственной программы «Процент жителей Ивановской области, удовлетворенных информационной отк</w:t>
      </w:r>
      <w:r w:rsidR="00AA7F8A" w:rsidRPr="00CE06F8">
        <w:rPr>
          <w:sz w:val="28"/>
          <w:szCs w:val="28"/>
        </w:rPr>
        <w:t>рытостью исполнительных органов государственной власти Ивановской области» достигнут</w:t>
      </w:r>
      <w:r w:rsidR="008D0C28" w:rsidRPr="00CE06F8">
        <w:rPr>
          <w:sz w:val="28"/>
          <w:szCs w:val="28"/>
        </w:rPr>
        <w:t>о</w:t>
      </w:r>
      <w:r w:rsidR="00AA7F8A" w:rsidRPr="00CE06F8">
        <w:rPr>
          <w:sz w:val="28"/>
          <w:szCs w:val="28"/>
        </w:rPr>
        <w:t>.</w:t>
      </w:r>
    </w:p>
    <w:p w:rsidR="009A2982" w:rsidRPr="00CE06F8" w:rsidRDefault="006E3A2A" w:rsidP="006E3A2A">
      <w:pPr>
        <w:ind w:firstLine="709"/>
        <w:jc w:val="both"/>
        <w:rPr>
          <w:sz w:val="28"/>
          <w:szCs w:val="28"/>
        </w:rPr>
      </w:pPr>
      <w:proofErr w:type="gramStart"/>
      <w:r w:rsidRPr="00CE06F8">
        <w:rPr>
          <w:sz w:val="28"/>
          <w:szCs w:val="28"/>
        </w:rPr>
        <w:t>В связи с тем, что в 2020 году реализация Программ осуществлялась в режиме ограничений, установленных указом Губернатора Ивановской области от 17.03.2020 № 23-уг «О введении на территории Ивановской области режима повышенной готовности» в связи с распространением новой коронавирусной инфекции (COVID-2019) значение целевого индикатора «</w:t>
      </w:r>
      <w:r w:rsidR="009A2982" w:rsidRPr="00CE06F8">
        <w:rPr>
          <w:sz w:val="28"/>
          <w:szCs w:val="28"/>
        </w:rPr>
        <w:t xml:space="preserve">Доля подпрограмм государственных программ Ивановской области, признанных эффективными и высокоэффективными по </w:t>
      </w:r>
      <w:r w:rsidRPr="00CE06F8">
        <w:rPr>
          <w:sz w:val="28"/>
          <w:szCs w:val="28"/>
        </w:rPr>
        <w:t>итогам реализации в году, предшествующему отчетному году</w:t>
      </w:r>
      <w:proofErr w:type="gramEnd"/>
      <w:r w:rsidRPr="00CE06F8">
        <w:rPr>
          <w:sz w:val="28"/>
          <w:szCs w:val="28"/>
        </w:rPr>
        <w:t xml:space="preserve">» составило 76% при планируемом значении </w:t>
      </w:r>
      <w:r w:rsidR="00385875">
        <w:rPr>
          <w:sz w:val="28"/>
          <w:szCs w:val="28"/>
        </w:rPr>
        <w:t>-</w:t>
      </w:r>
      <w:r w:rsidRPr="00CE06F8">
        <w:rPr>
          <w:sz w:val="28"/>
          <w:szCs w:val="28"/>
        </w:rPr>
        <w:t xml:space="preserve"> 92%</w:t>
      </w:r>
      <w:r w:rsidR="009A2982" w:rsidRPr="00CE06F8">
        <w:rPr>
          <w:sz w:val="28"/>
          <w:szCs w:val="28"/>
        </w:rPr>
        <w:t>.</w:t>
      </w:r>
    </w:p>
    <w:p w:rsidR="009A2982" w:rsidRPr="00CE06F8" w:rsidRDefault="009A2982" w:rsidP="000C1557">
      <w:pPr>
        <w:autoSpaceDE w:val="0"/>
        <w:autoSpaceDN w:val="0"/>
        <w:adjustRightInd w:val="0"/>
        <w:ind w:firstLine="709"/>
        <w:jc w:val="both"/>
        <w:rPr>
          <w:sz w:val="28"/>
          <w:szCs w:val="28"/>
        </w:rPr>
      </w:pPr>
    </w:p>
    <w:p w:rsidR="0050467F" w:rsidRPr="00CE06F8" w:rsidRDefault="000126B4" w:rsidP="000C1557">
      <w:pPr>
        <w:autoSpaceDE w:val="0"/>
        <w:autoSpaceDN w:val="0"/>
        <w:adjustRightInd w:val="0"/>
        <w:ind w:firstLine="709"/>
        <w:jc w:val="both"/>
        <w:rPr>
          <w:b/>
          <w:sz w:val="28"/>
          <w:szCs w:val="28"/>
        </w:rPr>
      </w:pPr>
      <w:r w:rsidRPr="00CE06F8">
        <w:rPr>
          <w:b/>
          <w:sz w:val="28"/>
          <w:szCs w:val="28"/>
        </w:rPr>
        <w:t xml:space="preserve">Информация о достижении </w:t>
      </w:r>
      <w:r w:rsidR="006B7A88" w:rsidRPr="00CE06F8">
        <w:rPr>
          <w:b/>
          <w:sz w:val="28"/>
          <w:szCs w:val="28"/>
        </w:rPr>
        <w:t xml:space="preserve">основных </w:t>
      </w:r>
      <w:r w:rsidRPr="00CE06F8">
        <w:rPr>
          <w:b/>
          <w:sz w:val="28"/>
          <w:szCs w:val="28"/>
        </w:rPr>
        <w:t xml:space="preserve">целевых индикаторов (показателей) государственных программ Ивановской области в </w:t>
      </w:r>
      <w:r w:rsidR="00485F9F">
        <w:rPr>
          <w:b/>
          <w:sz w:val="28"/>
          <w:szCs w:val="28"/>
        </w:rPr>
        <w:br/>
      </w:r>
      <w:r w:rsidRPr="00CE06F8">
        <w:rPr>
          <w:b/>
          <w:sz w:val="28"/>
          <w:szCs w:val="28"/>
        </w:rPr>
        <w:t>20</w:t>
      </w:r>
      <w:r w:rsidR="008526A6" w:rsidRPr="00CE06F8">
        <w:rPr>
          <w:b/>
          <w:sz w:val="28"/>
          <w:szCs w:val="28"/>
        </w:rPr>
        <w:t>2</w:t>
      </w:r>
      <w:r w:rsidR="006E3A2A" w:rsidRPr="00CE06F8">
        <w:rPr>
          <w:b/>
          <w:sz w:val="28"/>
          <w:szCs w:val="28"/>
        </w:rPr>
        <w:t>1</w:t>
      </w:r>
      <w:r w:rsidRPr="00CE06F8">
        <w:rPr>
          <w:b/>
          <w:sz w:val="28"/>
          <w:szCs w:val="28"/>
        </w:rPr>
        <w:t xml:space="preserve"> году </w:t>
      </w:r>
      <w:r w:rsidR="006B7A88" w:rsidRPr="00CE06F8">
        <w:rPr>
          <w:b/>
          <w:sz w:val="28"/>
          <w:szCs w:val="28"/>
        </w:rPr>
        <w:t>представлена в приложении 1 к Сводному докладу.</w:t>
      </w:r>
    </w:p>
    <w:p w:rsidR="007E31ED" w:rsidRPr="00CE06F8" w:rsidRDefault="007E31ED" w:rsidP="000C1557">
      <w:pPr>
        <w:autoSpaceDE w:val="0"/>
        <w:autoSpaceDN w:val="0"/>
        <w:adjustRightInd w:val="0"/>
        <w:ind w:firstLine="709"/>
        <w:jc w:val="both"/>
        <w:rPr>
          <w:b/>
          <w:sz w:val="28"/>
          <w:szCs w:val="28"/>
        </w:rPr>
      </w:pPr>
    </w:p>
    <w:p w:rsidR="00E6460A" w:rsidRPr="00CE06F8" w:rsidRDefault="00817D98" w:rsidP="00817D98">
      <w:pPr>
        <w:autoSpaceDE w:val="0"/>
        <w:autoSpaceDN w:val="0"/>
        <w:adjustRightInd w:val="0"/>
        <w:ind w:firstLine="709"/>
        <w:jc w:val="center"/>
        <w:rPr>
          <w:b/>
          <w:sz w:val="28"/>
          <w:szCs w:val="28"/>
        </w:rPr>
      </w:pPr>
      <w:r w:rsidRPr="00CE06F8">
        <w:rPr>
          <w:b/>
          <w:sz w:val="28"/>
          <w:szCs w:val="28"/>
        </w:rPr>
        <w:t xml:space="preserve">2. </w:t>
      </w:r>
      <w:r w:rsidR="00B9176E" w:rsidRPr="00CE06F8">
        <w:rPr>
          <w:b/>
          <w:sz w:val="28"/>
          <w:szCs w:val="28"/>
        </w:rPr>
        <w:t>Сведения о</w:t>
      </w:r>
      <w:r w:rsidR="00C43C13" w:rsidRPr="00CE06F8">
        <w:rPr>
          <w:b/>
          <w:sz w:val="28"/>
          <w:szCs w:val="28"/>
        </w:rPr>
        <w:t>б объеме ресурсного обеспечения</w:t>
      </w:r>
    </w:p>
    <w:p w:rsidR="00B9176E" w:rsidRPr="00CE06F8" w:rsidRDefault="00C43C13" w:rsidP="00817D98">
      <w:pPr>
        <w:autoSpaceDE w:val="0"/>
        <w:autoSpaceDN w:val="0"/>
        <w:adjustRightInd w:val="0"/>
        <w:jc w:val="center"/>
        <w:rPr>
          <w:b/>
          <w:sz w:val="28"/>
          <w:szCs w:val="28"/>
        </w:rPr>
      </w:pPr>
      <w:r w:rsidRPr="00CE06F8">
        <w:rPr>
          <w:b/>
          <w:sz w:val="28"/>
          <w:szCs w:val="28"/>
        </w:rPr>
        <w:t>государственных программ</w:t>
      </w:r>
    </w:p>
    <w:p w:rsidR="00B9176E" w:rsidRPr="00CE06F8" w:rsidRDefault="00B9176E" w:rsidP="00B9176E">
      <w:pPr>
        <w:autoSpaceDE w:val="0"/>
        <w:autoSpaceDN w:val="0"/>
        <w:adjustRightInd w:val="0"/>
        <w:jc w:val="center"/>
        <w:rPr>
          <w:b/>
          <w:sz w:val="28"/>
          <w:szCs w:val="28"/>
        </w:rPr>
      </w:pPr>
    </w:p>
    <w:p w:rsidR="00B9176E" w:rsidRPr="00CE06F8" w:rsidRDefault="00361755" w:rsidP="00B9176E">
      <w:pPr>
        <w:autoSpaceDE w:val="0"/>
        <w:autoSpaceDN w:val="0"/>
        <w:adjustRightInd w:val="0"/>
        <w:ind w:firstLine="709"/>
        <w:jc w:val="both"/>
        <w:rPr>
          <w:sz w:val="28"/>
          <w:szCs w:val="28"/>
        </w:rPr>
      </w:pPr>
      <w:r w:rsidRPr="00CE06F8">
        <w:rPr>
          <w:sz w:val="28"/>
          <w:szCs w:val="28"/>
        </w:rPr>
        <w:t>В 202</w:t>
      </w:r>
      <w:r w:rsidR="00F666F9" w:rsidRPr="00CE06F8">
        <w:rPr>
          <w:sz w:val="28"/>
          <w:szCs w:val="28"/>
        </w:rPr>
        <w:t>1</w:t>
      </w:r>
      <w:r w:rsidR="00B9176E" w:rsidRPr="00CE06F8">
        <w:rPr>
          <w:sz w:val="28"/>
          <w:szCs w:val="28"/>
        </w:rPr>
        <w:t xml:space="preserve"> году на реализацию мероприятий государственных программ было направлено </w:t>
      </w:r>
      <w:r w:rsidR="00266504" w:rsidRPr="00CE06F8">
        <w:rPr>
          <w:sz w:val="28"/>
          <w:szCs w:val="28"/>
        </w:rPr>
        <w:t>70</w:t>
      </w:r>
      <w:r w:rsidR="00647D6B">
        <w:rPr>
          <w:sz w:val="28"/>
          <w:szCs w:val="28"/>
        </w:rPr>
        <w:t> 612,8</w:t>
      </w:r>
      <w:r w:rsidR="00926FE4" w:rsidRPr="00CE06F8">
        <w:rPr>
          <w:sz w:val="28"/>
          <w:szCs w:val="28"/>
        </w:rPr>
        <w:t xml:space="preserve"> </w:t>
      </w:r>
      <w:proofErr w:type="gramStart"/>
      <w:r w:rsidR="00B9176E" w:rsidRPr="00CE06F8">
        <w:rPr>
          <w:sz w:val="28"/>
          <w:szCs w:val="28"/>
        </w:rPr>
        <w:t>млн</w:t>
      </w:r>
      <w:proofErr w:type="gramEnd"/>
      <w:r w:rsidR="00B9176E" w:rsidRPr="00CE06F8">
        <w:rPr>
          <w:sz w:val="28"/>
          <w:szCs w:val="28"/>
        </w:rPr>
        <w:t xml:space="preserve"> рублей, или 9</w:t>
      </w:r>
      <w:r w:rsidR="00795790" w:rsidRPr="00CE06F8">
        <w:rPr>
          <w:sz w:val="28"/>
          <w:szCs w:val="28"/>
        </w:rPr>
        <w:t>5,</w:t>
      </w:r>
      <w:r w:rsidR="00647D6B">
        <w:rPr>
          <w:sz w:val="28"/>
          <w:szCs w:val="28"/>
        </w:rPr>
        <w:t>7</w:t>
      </w:r>
      <w:r w:rsidR="00B9176E" w:rsidRPr="00CE06F8">
        <w:rPr>
          <w:sz w:val="28"/>
          <w:szCs w:val="28"/>
        </w:rPr>
        <w:t xml:space="preserve">% к объему ресурсного обеспечения, </w:t>
      </w:r>
      <w:r w:rsidR="002052E1" w:rsidRPr="00CE06F8">
        <w:rPr>
          <w:sz w:val="28"/>
          <w:szCs w:val="28"/>
        </w:rPr>
        <w:t>утвержденному</w:t>
      </w:r>
      <w:r w:rsidR="00B9176E" w:rsidRPr="00CE06F8">
        <w:rPr>
          <w:sz w:val="28"/>
          <w:szCs w:val="28"/>
        </w:rPr>
        <w:t xml:space="preserve"> государственными программами, из них</w:t>
      </w:r>
      <w:r w:rsidR="002A4F19" w:rsidRPr="00CE06F8">
        <w:rPr>
          <w:sz w:val="28"/>
          <w:szCs w:val="28"/>
        </w:rPr>
        <w:t xml:space="preserve"> </w:t>
      </w:r>
      <w:r w:rsidR="000E08F2" w:rsidRPr="00CE06F8">
        <w:rPr>
          <w:sz w:val="28"/>
          <w:szCs w:val="28"/>
        </w:rPr>
        <w:t>-</w:t>
      </w:r>
      <w:r w:rsidR="001F1114" w:rsidRPr="00CE06F8">
        <w:rPr>
          <w:sz w:val="28"/>
          <w:szCs w:val="28"/>
        </w:rPr>
        <w:t xml:space="preserve"> </w:t>
      </w:r>
      <w:r w:rsidR="00B9176E" w:rsidRPr="00CE06F8">
        <w:rPr>
          <w:sz w:val="28"/>
          <w:szCs w:val="28"/>
        </w:rPr>
        <w:fldChar w:fldCharType="begin"/>
      </w:r>
      <w:r w:rsidR="00B9176E" w:rsidRPr="00CE06F8">
        <w:rPr>
          <w:sz w:val="28"/>
          <w:szCs w:val="28"/>
        </w:rPr>
        <w:instrText xml:space="preserve"> =SUM(ABOVE) </w:instrText>
      </w:r>
      <w:r w:rsidR="00B9176E" w:rsidRPr="00CE06F8">
        <w:rPr>
          <w:sz w:val="28"/>
          <w:szCs w:val="28"/>
        </w:rPr>
        <w:fldChar w:fldCharType="end"/>
      </w:r>
      <w:r w:rsidR="00B9176E" w:rsidRPr="00CE06F8">
        <w:rPr>
          <w:sz w:val="28"/>
          <w:szCs w:val="28"/>
        </w:rPr>
        <w:t xml:space="preserve">объем бюджетных ассигнований составил </w:t>
      </w:r>
      <w:r w:rsidR="006D2736">
        <w:rPr>
          <w:sz w:val="28"/>
          <w:szCs w:val="28"/>
        </w:rPr>
        <w:t>56</w:t>
      </w:r>
      <w:r w:rsidR="00CB6ED7">
        <w:rPr>
          <w:sz w:val="28"/>
          <w:szCs w:val="28"/>
        </w:rPr>
        <w:t> 507,1</w:t>
      </w:r>
      <w:r w:rsidR="009F697D" w:rsidRPr="00CE06F8">
        <w:rPr>
          <w:sz w:val="28"/>
          <w:szCs w:val="28"/>
        </w:rPr>
        <w:t xml:space="preserve"> </w:t>
      </w:r>
      <w:r w:rsidR="00B9176E" w:rsidRPr="00CE06F8">
        <w:rPr>
          <w:sz w:val="28"/>
          <w:szCs w:val="28"/>
        </w:rPr>
        <w:t xml:space="preserve">млн рублей, (или </w:t>
      </w:r>
      <w:r w:rsidR="001E466A" w:rsidRPr="00CE06F8">
        <w:rPr>
          <w:sz w:val="28"/>
          <w:szCs w:val="28"/>
        </w:rPr>
        <w:t>94,</w:t>
      </w:r>
      <w:r w:rsidR="00CB6ED7">
        <w:rPr>
          <w:sz w:val="28"/>
          <w:szCs w:val="28"/>
        </w:rPr>
        <w:t>8</w:t>
      </w:r>
      <w:r w:rsidR="00B9176E" w:rsidRPr="00CE06F8">
        <w:rPr>
          <w:sz w:val="28"/>
          <w:szCs w:val="28"/>
        </w:rPr>
        <w:t>% к годовым бюджетным назначениям, утвержденным государственными программами</w:t>
      </w:r>
      <w:r w:rsidR="0086053B" w:rsidRPr="00CE06F8">
        <w:rPr>
          <w:sz w:val="28"/>
          <w:szCs w:val="28"/>
        </w:rPr>
        <w:t>)</w:t>
      </w:r>
      <w:r w:rsidR="00B9176E" w:rsidRPr="00CE06F8">
        <w:rPr>
          <w:sz w:val="28"/>
          <w:szCs w:val="28"/>
        </w:rPr>
        <w:t>, из которых:</w:t>
      </w:r>
      <w:r w:rsidR="00380EC3" w:rsidRPr="00CE06F8">
        <w:rPr>
          <w:sz w:val="28"/>
          <w:szCs w:val="28"/>
        </w:rPr>
        <w:t xml:space="preserve"> </w:t>
      </w:r>
      <w:r w:rsidR="00885C64" w:rsidRPr="00CE06F8">
        <w:rPr>
          <w:sz w:val="28"/>
          <w:szCs w:val="28"/>
        </w:rPr>
        <w:t>39</w:t>
      </w:r>
      <w:r w:rsidR="00CB6ED7">
        <w:rPr>
          <w:sz w:val="28"/>
          <w:szCs w:val="28"/>
        </w:rPr>
        <w:t> 699,3</w:t>
      </w:r>
      <w:r w:rsidR="00B9176E" w:rsidRPr="00CE06F8">
        <w:rPr>
          <w:sz w:val="28"/>
          <w:szCs w:val="28"/>
        </w:rPr>
        <w:t xml:space="preserve"> млн рублей</w:t>
      </w:r>
      <w:r w:rsidR="00380EC3" w:rsidRPr="00CE06F8">
        <w:rPr>
          <w:sz w:val="28"/>
          <w:szCs w:val="28"/>
        </w:rPr>
        <w:t xml:space="preserve"> </w:t>
      </w:r>
      <w:r w:rsidR="007659B5" w:rsidRPr="00CE06F8">
        <w:rPr>
          <w:sz w:val="28"/>
          <w:szCs w:val="28"/>
        </w:rPr>
        <w:t>-</w:t>
      </w:r>
      <w:r w:rsidR="00380EC3" w:rsidRPr="00CE06F8">
        <w:rPr>
          <w:sz w:val="28"/>
          <w:szCs w:val="28"/>
        </w:rPr>
        <w:t xml:space="preserve"> средства областного бюджета, </w:t>
      </w:r>
      <w:r w:rsidR="00885C64" w:rsidRPr="00CE06F8">
        <w:rPr>
          <w:sz w:val="28"/>
          <w:szCs w:val="28"/>
        </w:rPr>
        <w:t>16</w:t>
      </w:r>
      <w:r w:rsidR="00ED4C09">
        <w:rPr>
          <w:sz w:val="28"/>
          <w:szCs w:val="28"/>
        </w:rPr>
        <w:t> </w:t>
      </w:r>
      <w:r w:rsidR="00885C64" w:rsidRPr="00CE06F8">
        <w:rPr>
          <w:sz w:val="28"/>
          <w:szCs w:val="28"/>
        </w:rPr>
        <w:t>6</w:t>
      </w:r>
      <w:r w:rsidR="00CB6ED7">
        <w:rPr>
          <w:sz w:val="28"/>
          <w:szCs w:val="28"/>
        </w:rPr>
        <w:t>83,5</w:t>
      </w:r>
      <w:r w:rsidR="0072485B" w:rsidRPr="00CE06F8">
        <w:rPr>
          <w:sz w:val="28"/>
          <w:szCs w:val="28"/>
        </w:rPr>
        <w:t xml:space="preserve"> </w:t>
      </w:r>
      <w:r w:rsidR="007F2238" w:rsidRPr="00CE06F8">
        <w:rPr>
          <w:sz w:val="28"/>
          <w:szCs w:val="28"/>
        </w:rPr>
        <w:t>млн</w:t>
      </w:r>
      <w:r w:rsidR="00B9176E" w:rsidRPr="00CE06F8">
        <w:rPr>
          <w:sz w:val="28"/>
          <w:szCs w:val="28"/>
        </w:rPr>
        <w:t xml:space="preserve"> рублей </w:t>
      </w:r>
      <w:r w:rsidR="007659B5" w:rsidRPr="00CE06F8">
        <w:rPr>
          <w:sz w:val="28"/>
          <w:szCs w:val="28"/>
        </w:rPr>
        <w:t>-</w:t>
      </w:r>
      <w:r w:rsidR="00380EC3" w:rsidRPr="00CE06F8">
        <w:rPr>
          <w:sz w:val="28"/>
          <w:szCs w:val="28"/>
        </w:rPr>
        <w:t xml:space="preserve"> средства федерального бюджета</w:t>
      </w:r>
      <w:r w:rsidR="00513E9A" w:rsidRPr="00CE06F8">
        <w:rPr>
          <w:sz w:val="28"/>
          <w:szCs w:val="28"/>
        </w:rPr>
        <w:t xml:space="preserve">, </w:t>
      </w:r>
      <w:r w:rsidR="001E466A" w:rsidRPr="00CE06F8">
        <w:rPr>
          <w:sz w:val="28"/>
          <w:szCs w:val="28"/>
        </w:rPr>
        <w:br/>
      </w:r>
      <w:r w:rsidR="00BA06A6" w:rsidRPr="00CE06F8">
        <w:rPr>
          <w:sz w:val="28"/>
          <w:szCs w:val="28"/>
        </w:rPr>
        <w:t>124,23</w:t>
      </w:r>
      <w:r w:rsidR="00513E9A" w:rsidRPr="00CE06F8">
        <w:rPr>
          <w:sz w:val="28"/>
          <w:szCs w:val="28"/>
        </w:rPr>
        <w:t xml:space="preserve"> млн рублей </w:t>
      </w:r>
      <w:r w:rsidR="007659B5" w:rsidRPr="00CE06F8">
        <w:rPr>
          <w:sz w:val="28"/>
          <w:szCs w:val="28"/>
        </w:rPr>
        <w:t>-</w:t>
      </w:r>
      <w:r w:rsidR="00513E9A" w:rsidRPr="00CE06F8">
        <w:rPr>
          <w:sz w:val="28"/>
          <w:szCs w:val="28"/>
        </w:rPr>
        <w:t xml:space="preserve"> средства </w:t>
      </w:r>
      <w:r w:rsidR="0010369B" w:rsidRPr="00CE06F8">
        <w:rPr>
          <w:sz w:val="28"/>
          <w:szCs w:val="28"/>
        </w:rPr>
        <w:t xml:space="preserve">Государственной корпорации </w:t>
      </w:r>
      <w:r w:rsidR="007659B5" w:rsidRPr="00CE06F8">
        <w:rPr>
          <w:sz w:val="28"/>
          <w:szCs w:val="28"/>
        </w:rPr>
        <w:t xml:space="preserve">- </w:t>
      </w:r>
      <w:r w:rsidR="0010369B" w:rsidRPr="00CE06F8">
        <w:rPr>
          <w:sz w:val="28"/>
          <w:szCs w:val="28"/>
        </w:rPr>
        <w:t>Фонд содействия реформированию жилищно-коммунального хозяйства; 0,</w:t>
      </w:r>
      <w:r w:rsidR="004B14AC" w:rsidRPr="00CE06F8">
        <w:rPr>
          <w:sz w:val="28"/>
          <w:szCs w:val="28"/>
        </w:rPr>
        <w:t>1</w:t>
      </w:r>
      <w:r w:rsidR="00BA06A6" w:rsidRPr="00CE06F8">
        <w:rPr>
          <w:sz w:val="28"/>
          <w:szCs w:val="28"/>
        </w:rPr>
        <w:t xml:space="preserve"> </w:t>
      </w:r>
      <w:proofErr w:type="gramStart"/>
      <w:r w:rsidR="00BA06A6" w:rsidRPr="00CE06F8">
        <w:rPr>
          <w:sz w:val="28"/>
          <w:szCs w:val="28"/>
        </w:rPr>
        <w:t>млн</w:t>
      </w:r>
      <w:proofErr w:type="gramEnd"/>
      <w:r w:rsidR="00BA06A6" w:rsidRPr="00CE06F8">
        <w:rPr>
          <w:sz w:val="28"/>
          <w:szCs w:val="28"/>
        </w:rPr>
        <w:t xml:space="preserve"> рублей</w:t>
      </w:r>
      <w:r w:rsidR="0010369B" w:rsidRPr="00CE06F8">
        <w:rPr>
          <w:sz w:val="28"/>
          <w:szCs w:val="28"/>
        </w:rPr>
        <w:t xml:space="preserve"> </w:t>
      </w:r>
      <w:r w:rsidR="007659B5" w:rsidRPr="00CE06F8">
        <w:rPr>
          <w:sz w:val="28"/>
          <w:szCs w:val="28"/>
        </w:rPr>
        <w:t>-</w:t>
      </w:r>
      <w:r w:rsidR="0010369B" w:rsidRPr="00CE06F8">
        <w:rPr>
          <w:sz w:val="28"/>
          <w:szCs w:val="28"/>
        </w:rPr>
        <w:t xml:space="preserve"> средства </w:t>
      </w:r>
      <w:r w:rsidR="00C67628" w:rsidRPr="00CE06F8">
        <w:rPr>
          <w:sz w:val="28"/>
          <w:szCs w:val="28"/>
        </w:rPr>
        <w:t>Пенсионного фонда Российской Федерации</w:t>
      </w:r>
      <w:r w:rsidR="002A4F19" w:rsidRPr="00CE06F8">
        <w:rPr>
          <w:sz w:val="28"/>
          <w:szCs w:val="28"/>
        </w:rPr>
        <w:t>.</w:t>
      </w:r>
    </w:p>
    <w:p w:rsidR="00951D9E" w:rsidRPr="00CE06F8" w:rsidRDefault="00951D9E" w:rsidP="002A4F19">
      <w:pPr>
        <w:pStyle w:val="aa"/>
        <w:spacing w:after="0"/>
        <w:ind w:firstLine="709"/>
        <w:jc w:val="both"/>
        <w:rPr>
          <w:rFonts w:ascii="Times New Roman" w:hAnsi="Times New Roman"/>
          <w:b/>
          <w:sz w:val="28"/>
          <w:szCs w:val="28"/>
        </w:rPr>
      </w:pPr>
    </w:p>
    <w:p w:rsidR="002A4F19" w:rsidRPr="00CE06F8" w:rsidRDefault="002A4F19" w:rsidP="002A4F19">
      <w:pPr>
        <w:pStyle w:val="aa"/>
        <w:spacing w:after="0"/>
        <w:ind w:firstLine="709"/>
        <w:jc w:val="both"/>
        <w:rPr>
          <w:rFonts w:ascii="Times New Roman" w:hAnsi="Times New Roman"/>
          <w:b/>
          <w:sz w:val="28"/>
          <w:szCs w:val="28"/>
        </w:rPr>
      </w:pPr>
      <w:r w:rsidRPr="00CE06F8">
        <w:rPr>
          <w:rFonts w:ascii="Times New Roman" w:hAnsi="Times New Roman"/>
          <w:b/>
          <w:sz w:val="28"/>
          <w:szCs w:val="28"/>
        </w:rPr>
        <w:t>Информация об объеме бюджетных ассигнований и финансировании государственных программ Ивановской области за 20</w:t>
      </w:r>
      <w:r w:rsidR="002F66B4" w:rsidRPr="00CE06F8">
        <w:rPr>
          <w:rFonts w:ascii="Times New Roman" w:hAnsi="Times New Roman"/>
          <w:b/>
          <w:sz w:val="28"/>
          <w:szCs w:val="28"/>
        </w:rPr>
        <w:t>2</w:t>
      </w:r>
      <w:r w:rsidR="00080B3E" w:rsidRPr="00CE06F8">
        <w:rPr>
          <w:rFonts w:ascii="Times New Roman" w:hAnsi="Times New Roman"/>
          <w:b/>
          <w:sz w:val="28"/>
          <w:szCs w:val="28"/>
        </w:rPr>
        <w:t>1</w:t>
      </w:r>
      <w:r w:rsidRPr="00CE06F8">
        <w:rPr>
          <w:rFonts w:ascii="Times New Roman" w:hAnsi="Times New Roman"/>
          <w:b/>
          <w:sz w:val="28"/>
          <w:szCs w:val="28"/>
        </w:rPr>
        <w:t xml:space="preserve"> год представлена в приложении 2 к Сводному докладу. </w:t>
      </w:r>
    </w:p>
    <w:p w:rsidR="002A4F19" w:rsidRPr="00CE06F8" w:rsidRDefault="002A4F19" w:rsidP="00B9176E">
      <w:pPr>
        <w:autoSpaceDE w:val="0"/>
        <w:autoSpaceDN w:val="0"/>
        <w:adjustRightInd w:val="0"/>
        <w:ind w:firstLine="709"/>
        <w:jc w:val="both"/>
        <w:rPr>
          <w:sz w:val="28"/>
          <w:szCs w:val="28"/>
        </w:rPr>
      </w:pPr>
    </w:p>
    <w:p w:rsidR="00804374" w:rsidRPr="00CE06F8" w:rsidRDefault="001432E0" w:rsidP="007659B5">
      <w:pPr>
        <w:autoSpaceDE w:val="0"/>
        <w:autoSpaceDN w:val="0"/>
        <w:adjustRightInd w:val="0"/>
        <w:ind w:firstLine="709"/>
        <w:jc w:val="both"/>
        <w:rPr>
          <w:sz w:val="28"/>
          <w:szCs w:val="28"/>
        </w:rPr>
      </w:pPr>
      <w:proofErr w:type="gramStart"/>
      <w:r w:rsidRPr="00CE06F8">
        <w:rPr>
          <w:sz w:val="28"/>
          <w:szCs w:val="28"/>
        </w:rPr>
        <w:t xml:space="preserve">В 2021 году </w:t>
      </w:r>
      <w:r w:rsidR="000E08F2" w:rsidRPr="00CE06F8">
        <w:rPr>
          <w:sz w:val="28"/>
          <w:szCs w:val="28"/>
        </w:rPr>
        <w:t>Ивановская область принимала участие в </w:t>
      </w:r>
      <w:r w:rsidRPr="00CE06F8">
        <w:rPr>
          <w:sz w:val="28"/>
          <w:szCs w:val="28"/>
        </w:rPr>
        <w:t xml:space="preserve">реализации мероприятий </w:t>
      </w:r>
      <w:r w:rsidR="000E08F2" w:rsidRPr="00CE06F8">
        <w:rPr>
          <w:sz w:val="28"/>
          <w:szCs w:val="28"/>
        </w:rPr>
        <w:t>18 гос</w:t>
      </w:r>
      <w:r w:rsidRPr="00CE06F8">
        <w:rPr>
          <w:sz w:val="28"/>
          <w:szCs w:val="28"/>
        </w:rPr>
        <w:t xml:space="preserve">ударственных </w:t>
      </w:r>
      <w:r w:rsidR="000E08F2" w:rsidRPr="00CE06F8">
        <w:rPr>
          <w:sz w:val="28"/>
          <w:szCs w:val="28"/>
        </w:rPr>
        <w:t>программ Российской Федерации, направленных на софинансирование расходных обязательств, возникающих при выполнении полномочий органов государственной власти Ивановской области по предметам ведения Ивановской области и предметам совместного ведения Российской Федерации и Ивановской области, и расходных обязательств по выполнению полномочий органов местного самоуправления по вопросам местного значения</w:t>
      </w:r>
      <w:r w:rsidRPr="00CE06F8">
        <w:rPr>
          <w:sz w:val="28"/>
          <w:szCs w:val="28"/>
        </w:rPr>
        <w:t>:</w:t>
      </w:r>
      <w:proofErr w:type="gramEnd"/>
      <w:r w:rsidR="00804374" w:rsidRPr="00CE06F8">
        <w:rPr>
          <w:sz w:val="28"/>
          <w:szCs w:val="28"/>
        </w:rPr>
        <w:t xml:space="preserve"> </w:t>
      </w:r>
      <w:proofErr w:type="gramStart"/>
      <w:r w:rsidR="00804374" w:rsidRPr="00CE06F8">
        <w:rPr>
          <w:sz w:val="28"/>
          <w:szCs w:val="28"/>
        </w:rPr>
        <w:t>«Развитие здравоохранения», «Развитие образования», «Социальная поддержка граждан», «Доступная среда», «Обеспечение доступным и комфортным жильем и коммунальными услугами граждан Российской Федерации», «Содействие занятости населения», «Обеспечение общественного порядка и противодействие преступности»,  «Развитие культуры», «Развитие физической культуры и спорта», «Экономическое развитие и инновационная экономика», «Информационное общество», «Государственной программы развития сельского хозяйства и регулирования рынков сельскохозяйственной продукции, сырья и продовольствия», «Воспроизводство и использование природных</w:t>
      </w:r>
      <w:proofErr w:type="gramEnd"/>
      <w:r w:rsidR="00804374" w:rsidRPr="00CE06F8">
        <w:rPr>
          <w:sz w:val="28"/>
          <w:szCs w:val="28"/>
        </w:rPr>
        <w:t xml:space="preserve"> ресурсов», «Развитие транспортной системы»,  «Комплексное развитие сельских территорий», «Охрана окружающей среды», «Обеспечение обороноспособности страны», «Реализация государственной национальной политики». </w:t>
      </w:r>
    </w:p>
    <w:p w:rsidR="000E08F2" w:rsidRPr="00CE06F8" w:rsidRDefault="00804374" w:rsidP="007659B5">
      <w:pPr>
        <w:autoSpaceDE w:val="0"/>
        <w:autoSpaceDN w:val="0"/>
        <w:adjustRightInd w:val="0"/>
        <w:ind w:firstLine="709"/>
        <w:jc w:val="both"/>
        <w:rPr>
          <w:sz w:val="28"/>
          <w:szCs w:val="28"/>
        </w:rPr>
      </w:pPr>
      <w:r w:rsidRPr="00CE06F8">
        <w:rPr>
          <w:sz w:val="28"/>
          <w:szCs w:val="28"/>
        </w:rPr>
        <w:t xml:space="preserve">Объем финансирования из федерального бюджета составил 13 687,16 </w:t>
      </w:r>
      <w:proofErr w:type="gramStart"/>
      <w:r w:rsidRPr="00CE06F8">
        <w:rPr>
          <w:sz w:val="28"/>
          <w:szCs w:val="28"/>
        </w:rPr>
        <w:t>млн</w:t>
      </w:r>
      <w:proofErr w:type="gramEnd"/>
      <w:r w:rsidRPr="00CE06F8">
        <w:rPr>
          <w:sz w:val="28"/>
          <w:szCs w:val="28"/>
        </w:rPr>
        <w:t xml:space="preserve"> рублей, или 94% годовых бюджетных назначений. Освоение средств федерального бюджета, поступивших в рамках государственных программ Российской Федерации, составило 13 685,74 </w:t>
      </w:r>
      <w:proofErr w:type="gramStart"/>
      <w:r w:rsidRPr="00CE06F8">
        <w:rPr>
          <w:sz w:val="28"/>
          <w:szCs w:val="28"/>
        </w:rPr>
        <w:t>млн</w:t>
      </w:r>
      <w:proofErr w:type="gramEnd"/>
      <w:r w:rsidRPr="00CE06F8">
        <w:rPr>
          <w:sz w:val="28"/>
          <w:szCs w:val="28"/>
        </w:rPr>
        <w:t xml:space="preserve"> рублей, или 99,99% профинансированных объемов.</w:t>
      </w:r>
    </w:p>
    <w:p w:rsidR="005162AF" w:rsidRPr="00CE06F8" w:rsidRDefault="005162AF" w:rsidP="007659B5">
      <w:pPr>
        <w:autoSpaceDE w:val="0"/>
        <w:autoSpaceDN w:val="0"/>
        <w:adjustRightInd w:val="0"/>
        <w:ind w:firstLine="709"/>
        <w:jc w:val="both"/>
        <w:rPr>
          <w:sz w:val="28"/>
          <w:szCs w:val="28"/>
        </w:rPr>
      </w:pPr>
      <w:r w:rsidRPr="00CE06F8">
        <w:rPr>
          <w:sz w:val="28"/>
          <w:szCs w:val="28"/>
        </w:rPr>
        <w:t>Кроме того, в 20</w:t>
      </w:r>
      <w:r w:rsidR="004B14AC" w:rsidRPr="00CE06F8">
        <w:rPr>
          <w:sz w:val="28"/>
          <w:szCs w:val="28"/>
        </w:rPr>
        <w:t>2</w:t>
      </w:r>
      <w:r w:rsidR="00804374" w:rsidRPr="00CE06F8">
        <w:rPr>
          <w:sz w:val="28"/>
          <w:szCs w:val="28"/>
        </w:rPr>
        <w:t>1</w:t>
      </w:r>
      <w:r w:rsidRPr="00CE06F8">
        <w:rPr>
          <w:sz w:val="28"/>
          <w:szCs w:val="28"/>
        </w:rPr>
        <w:t xml:space="preserve"> году финансирование мероприятий государственных программ осуществлялось с привлечением средств </w:t>
      </w:r>
      <w:r w:rsidR="002A4F19" w:rsidRPr="00CE06F8">
        <w:rPr>
          <w:sz w:val="28"/>
          <w:szCs w:val="28"/>
        </w:rPr>
        <w:t xml:space="preserve">Территориального фонда обязательного медицинского страхования, которые составили </w:t>
      </w:r>
      <w:r w:rsidR="007B3C94" w:rsidRPr="00CE06F8">
        <w:rPr>
          <w:sz w:val="28"/>
          <w:szCs w:val="28"/>
        </w:rPr>
        <w:t>12 767,</w:t>
      </w:r>
      <w:r w:rsidR="004B14AC" w:rsidRPr="00CE06F8">
        <w:rPr>
          <w:sz w:val="28"/>
          <w:szCs w:val="28"/>
        </w:rPr>
        <w:t>3</w:t>
      </w:r>
      <w:r w:rsidR="007B3C94" w:rsidRPr="00CE06F8">
        <w:rPr>
          <w:sz w:val="28"/>
          <w:szCs w:val="28"/>
        </w:rPr>
        <w:t>9</w:t>
      </w:r>
      <w:r w:rsidR="002A4F19" w:rsidRPr="00CE06F8">
        <w:rPr>
          <w:sz w:val="28"/>
          <w:szCs w:val="28"/>
        </w:rPr>
        <w:t xml:space="preserve"> </w:t>
      </w:r>
      <w:proofErr w:type="gramStart"/>
      <w:r w:rsidR="002A4F19" w:rsidRPr="00CE06F8">
        <w:rPr>
          <w:sz w:val="28"/>
          <w:szCs w:val="28"/>
        </w:rPr>
        <w:t>млн</w:t>
      </w:r>
      <w:proofErr w:type="gramEnd"/>
      <w:r w:rsidR="002A4F19" w:rsidRPr="00CE06F8">
        <w:rPr>
          <w:sz w:val="28"/>
          <w:szCs w:val="28"/>
        </w:rPr>
        <w:t xml:space="preserve"> рублей и </w:t>
      </w:r>
      <w:r w:rsidRPr="00CE06F8">
        <w:rPr>
          <w:sz w:val="28"/>
          <w:szCs w:val="28"/>
        </w:rPr>
        <w:t>внебюджетных источников (</w:t>
      </w:r>
      <w:r w:rsidR="005836F7" w:rsidRPr="00CE06F8">
        <w:rPr>
          <w:sz w:val="28"/>
          <w:szCs w:val="28"/>
        </w:rPr>
        <w:t>Российск</w:t>
      </w:r>
      <w:r w:rsidR="00132F3E" w:rsidRPr="00CE06F8">
        <w:rPr>
          <w:sz w:val="28"/>
          <w:szCs w:val="28"/>
        </w:rPr>
        <w:t xml:space="preserve">ого </w:t>
      </w:r>
      <w:r w:rsidR="005836F7" w:rsidRPr="00CE06F8">
        <w:rPr>
          <w:sz w:val="28"/>
          <w:szCs w:val="28"/>
        </w:rPr>
        <w:t>фонд</w:t>
      </w:r>
      <w:r w:rsidR="00132F3E" w:rsidRPr="00CE06F8">
        <w:rPr>
          <w:sz w:val="28"/>
          <w:szCs w:val="28"/>
        </w:rPr>
        <w:t>а</w:t>
      </w:r>
      <w:r w:rsidR="005836F7" w:rsidRPr="00CE06F8">
        <w:rPr>
          <w:sz w:val="28"/>
          <w:szCs w:val="28"/>
        </w:rPr>
        <w:t xml:space="preserve"> фундаментальных исс</w:t>
      </w:r>
      <w:r w:rsidR="00132F3E" w:rsidRPr="00CE06F8">
        <w:rPr>
          <w:sz w:val="28"/>
          <w:szCs w:val="28"/>
        </w:rPr>
        <w:t xml:space="preserve">ледований, а также </w:t>
      </w:r>
      <w:r w:rsidRPr="00CE06F8">
        <w:rPr>
          <w:sz w:val="28"/>
          <w:szCs w:val="28"/>
        </w:rPr>
        <w:t>средства</w:t>
      </w:r>
      <w:r w:rsidR="00D95DA2" w:rsidRPr="00CE06F8">
        <w:rPr>
          <w:sz w:val="28"/>
          <w:szCs w:val="28"/>
        </w:rPr>
        <w:t xml:space="preserve"> юридических и физических лиц</w:t>
      </w:r>
      <w:r w:rsidRPr="00CE06F8">
        <w:rPr>
          <w:sz w:val="28"/>
          <w:szCs w:val="28"/>
        </w:rPr>
        <w:t xml:space="preserve">), объем которых составил </w:t>
      </w:r>
      <w:r w:rsidR="00D978F3" w:rsidRPr="00CE06F8">
        <w:rPr>
          <w:sz w:val="28"/>
          <w:szCs w:val="28"/>
        </w:rPr>
        <w:t>1 338,25</w:t>
      </w:r>
      <w:r w:rsidR="007F2238" w:rsidRPr="00CE06F8">
        <w:rPr>
          <w:sz w:val="28"/>
          <w:szCs w:val="28"/>
        </w:rPr>
        <w:t xml:space="preserve"> </w:t>
      </w:r>
      <w:r w:rsidRPr="00CE06F8">
        <w:rPr>
          <w:sz w:val="28"/>
          <w:szCs w:val="28"/>
        </w:rPr>
        <w:t xml:space="preserve">млн рублей. </w:t>
      </w:r>
    </w:p>
    <w:p w:rsidR="002C284A" w:rsidRPr="00CE06F8" w:rsidRDefault="002C284A" w:rsidP="00C6145A">
      <w:pPr>
        <w:ind w:left="709" w:hanging="709"/>
      </w:pPr>
    </w:p>
    <w:p w:rsidR="00B9176E" w:rsidRPr="00CE06F8" w:rsidRDefault="009C61C1" w:rsidP="00B9176E">
      <w:pPr>
        <w:autoSpaceDE w:val="0"/>
        <w:autoSpaceDN w:val="0"/>
        <w:adjustRightInd w:val="0"/>
        <w:jc w:val="center"/>
        <w:rPr>
          <w:b/>
          <w:sz w:val="28"/>
          <w:szCs w:val="28"/>
        </w:rPr>
      </w:pPr>
      <w:r w:rsidRPr="00CE06F8">
        <w:rPr>
          <w:b/>
          <w:sz w:val="28"/>
          <w:szCs w:val="28"/>
        </w:rPr>
        <w:t xml:space="preserve">3. </w:t>
      </w:r>
      <w:r w:rsidR="00B9176E" w:rsidRPr="00CE06F8">
        <w:rPr>
          <w:b/>
          <w:sz w:val="28"/>
          <w:szCs w:val="28"/>
        </w:rPr>
        <w:t>Сведения о деятельности администраторов</w:t>
      </w:r>
    </w:p>
    <w:p w:rsidR="00B9176E" w:rsidRPr="00CE06F8" w:rsidRDefault="00B9176E" w:rsidP="00B9176E">
      <w:pPr>
        <w:autoSpaceDE w:val="0"/>
        <w:autoSpaceDN w:val="0"/>
        <w:adjustRightInd w:val="0"/>
        <w:jc w:val="center"/>
        <w:rPr>
          <w:b/>
          <w:sz w:val="28"/>
          <w:szCs w:val="28"/>
        </w:rPr>
      </w:pPr>
      <w:r w:rsidRPr="00CE06F8">
        <w:rPr>
          <w:b/>
          <w:sz w:val="28"/>
          <w:szCs w:val="28"/>
        </w:rPr>
        <w:t xml:space="preserve">государственных программ в части реализации </w:t>
      </w:r>
    </w:p>
    <w:p w:rsidR="00B9176E" w:rsidRPr="00CE06F8" w:rsidRDefault="00B9176E" w:rsidP="00B9176E">
      <w:pPr>
        <w:autoSpaceDE w:val="0"/>
        <w:autoSpaceDN w:val="0"/>
        <w:adjustRightInd w:val="0"/>
        <w:jc w:val="center"/>
        <w:rPr>
          <w:b/>
          <w:sz w:val="28"/>
          <w:szCs w:val="28"/>
        </w:rPr>
      </w:pPr>
      <w:r w:rsidRPr="00CE06F8">
        <w:rPr>
          <w:b/>
          <w:sz w:val="28"/>
          <w:szCs w:val="28"/>
        </w:rPr>
        <w:t>государственных программ</w:t>
      </w:r>
    </w:p>
    <w:p w:rsidR="00396056" w:rsidRPr="00CE06F8" w:rsidRDefault="00396056" w:rsidP="00B9176E">
      <w:pPr>
        <w:autoSpaceDE w:val="0"/>
        <w:autoSpaceDN w:val="0"/>
        <w:adjustRightInd w:val="0"/>
        <w:jc w:val="center"/>
        <w:rPr>
          <w:b/>
          <w:sz w:val="28"/>
          <w:szCs w:val="28"/>
        </w:rPr>
      </w:pPr>
    </w:p>
    <w:p w:rsidR="00210245" w:rsidRPr="00CE06F8" w:rsidRDefault="00CC770C" w:rsidP="00CC770C">
      <w:pPr>
        <w:autoSpaceDE w:val="0"/>
        <w:autoSpaceDN w:val="0"/>
        <w:adjustRightInd w:val="0"/>
        <w:ind w:firstLine="709"/>
        <w:jc w:val="both"/>
        <w:rPr>
          <w:sz w:val="28"/>
          <w:szCs w:val="28"/>
        </w:rPr>
      </w:pPr>
      <w:r w:rsidRPr="00CE06F8">
        <w:rPr>
          <w:sz w:val="28"/>
          <w:szCs w:val="28"/>
        </w:rPr>
        <w:t>Департаментом экономического развития и торговли Ивановской области (далее – Департамент) проведен анализ годовых отчетов администраторов государственных программ о реализации государственных программ в 20</w:t>
      </w:r>
      <w:r w:rsidR="001A7F11" w:rsidRPr="00CE06F8">
        <w:rPr>
          <w:sz w:val="28"/>
          <w:szCs w:val="28"/>
        </w:rPr>
        <w:t>2</w:t>
      </w:r>
      <w:r w:rsidR="008B3A7F" w:rsidRPr="00CE06F8">
        <w:rPr>
          <w:sz w:val="28"/>
          <w:szCs w:val="28"/>
        </w:rPr>
        <w:t>1</w:t>
      </w:r>
      <w:r w:rsidRPr="00CE06F8">
        <w:rPr>
          <w:sz w:val="28"/>
          <w:szCs w:val="28"/>
        </w:rPr>
        <w:t xml:space="preserve"> году. Отметим, что годовые отчеты за 20</w:t>
      </w:r>
      <w:r w:rsidR="001A7F11" w:rsidRPr="00CE06F8">
        <w:rPr>
          <w:sz w:val="28"/>
          <w:szCs w:val="28"/>
        </w:rPr>
        <w:t>2</w:t>
      </w:r>
      <w:r w:rsidR="008B3A7F" w:rsidRPr="00CE06F8">
        <w:rPr>
          <w:sz w:val="28"/>
          <w:szCs w:val="28"/>
        </w:rPr>
        <w:t>1</w:t>
      </w:r>
      <w:r w:rsidRPr="00CE06F8">
        <w:rPr>
          <w:sz w:val="28"/>
          <w:szCs w:val="28"/>
        </w:rPr>
        <w:t xml:space="preserve"> год большинством администраторов государственных программам были представлены в Департамент своевременно и в полном объеме</w:t>
      </w:r>
      <w:r w:rsidR="00210245" w:rsidRPr="00CE06F8">
        <w:rPr>
          <w:sz w:val="28"/>
          <w:szCs w:val="28"/>
        </w:rPr>
        <w:t xml:space="preserve">. </w:t>
      </w:r>
    </w:p>
    <w:p w:rsidR="00210245" w:rsidRPr="00CE06F8" w:rsidRDefault="00210245" w:rsidP="00CC770C">
      <w:pPr>
        <w:autoSpaceDE w:val="0"/>
        <w:autoSpaceDN w:val="0"/>
        <w:adjustRightInd w:val="0"/>
        <w:ind w:firstLine="709"/>
        <w:jc w:val="both"/>
        <w:rPr>
          <w:sz w:val="28"/>
          <w:szCs w:val="28"/>
        </w:rPr>
      </w:pPr>
      <w:r w:rsidRPr="00CE06F8">
        <w:rPr>
          <w:sz w:val="28"/>
          <w:szCs w:val="28"/>
        </w:rPr>
        <w:t>Вместе с тем грубо нарушены сроки предоставления годовых отчетов</w:t>
      </w:r>
      <w:r w:rsidR="00A439D2" w:rsidRPr="00CE06F8">
        <w:rPr>
          <w:sz w:val="28"/>
          <w:szCs w:val="28"/>
        </w:rPr>
        <w:t xml:space="preserve"> (контрольный срок </w:t>
      </w:r>
      <w:r w:rsidR="00740094">
        <w:rPr>
          <w:sz w:val="28"/>
          <w:szCs w:val="28"/>
        </w:rPr>
        <w:t>-</w:t>
      </w:r>
      <w:r w:rsidR="00A439D2" w:rsidRPr="00CE06F8">
        <w:rPr>
          <w:sz w:val="28"/>
          <w:szCs w:val="28"/>
        </w:rPr>
        <w:t xml:space="preserve"> 15 февраля)</w:t>
      </w:r>
      <w:r w:rsidR="00BA178C" w:rsidRPr="00CE06F8">
        <w:rPr>
          <w:sz w:val="28"/>
          <w:szCs w:val="28"/>
        </w:rPr>
        <w:t xml:space="preserve"> </w:t>
      </w:r>
      <w:r w:rsidRPr="00CE06F8">
        <w:rPr>
          <w:sz w:val="28"/>
          <w:szCs w:val="28"/>
        </w:rPr>
        <w:t>Департаментом</w:t>
      </w:r>
      <w:r w:rsidR="00CC770C" w:rsidRPr="00CE06F8">
        <w:rPr>
          <w:sz w:val="28"/>
          <w:szCs w:val="28"/>
        </w:rPr>
        <w:t xml:space="preserve"> здравоохранения Ивановской области</w:t>
      </w:r>
      <w:r w:rsidRPr="00CE06F8">
        <w:rPr>
          <w:sz w:val="28"/>
          <w:szCs w:val="28"/>
        </w:rPr>
        <w:t xml:space="preserve"> (</w:t>
      </w:r>
      <w:r w:rsidR="000D5F5B" w:rsidRPr="00CE06F8">
        <w:rPr>
          <w:sz w:val="28"/>
          <w:szCs w:val="28"/>
        </w:rPr>
        <w:t xml:space="preserve">фактическая дата предоставления - </w:t>
      </w:r>
      <w:r w:rsidR="007E5028" w:rsidRPr="00CE06F8">
        <w:rPr>
          <w:sz w:val="28"/>
          <w:szCs w:val="28"/>
        </w:rPr>
        <w:t>09.03.2022</w:t>
      </w:r>
      <w:r w:rsidRPr="00CE06F8">
        <w:rPr>
          <w:sz w:val="28"/>
          <w:szCs w:val="28"/>
        </w:rPr>
        <w:t>)</w:t>
      </w:r>
      <w:r w:rsidR="00BA178C" w:rsidRPr="00CE06F8">
        <w:rPr>
          <w:sz w:val="28"/>
          <w:szCs w:val="28"/>
        </w:rPr>
        <w:t xml:space="preserve"> и </w:t>
      </w:r>
      <w:r w:rsidRPr="00CE06F8">
        <w:rPr>
          <w:sz w:val="28"/>
          <w:szCs w:val="28"/>
        </w:rPr>
        <w:t xml:space="preserve"> Департаментом дорожного хозяйства и транспорта Ивановской области (</w:t>
      </w:r>
      <w:r w:rsidR="000D5F5B" w:rsidRPr="00CE06F8">
        <w:rPr>
          <w:sz w:val="28"/>
          <w:szCs w:val="28"/>
        </w:rPr>
        <w:t xml:space="preserve">фактическая дата предоставления - </w:t>
      </w:r>
      <w:r w:rsidRPr="00CE06F8">
        <w:rPr>
          <w:sz w:val="28"/>
          <w:szCs w:val="28"/>
        </w:rPr>
        <w:t>02.03.202</w:t>
      </w:r>
      <w:r w:rsidR="00485F9F">
        <w:rPr>
          <w:sz w:val="28"/>
          <w:szCs w:val="28"/>
        </w:rPr>
        <w:t>2</w:t>
      </w:r>
      <w:r w:rsidRPr="00CE06F8">
        <w:rPr>
          <w:sz w:val="28"/>
          <w:szCs w:val="28"/>
        </w:rPr>
        <w:t>)</w:t>
      </w:r>
      <w:r w:rsidR="00A439D2" w:rsidRPr="00CE06F8">
        <w:rPr>
          <w:sz w:val="28"/>
          <w:szCs w:val="28"/>
        </w:rPr>
        <w:t>.</w:t>
      </w:r>
    </w:p>
    <w:p w:rsidR="00CC770C" w:rsidRPr="00CE06F8" w:rsidRDefault="00BA178C" w:rsidP="00CC770C">
      <w:pPr>
        <w:autoSpaceDE w:val="0"/>
        <w:autoSpaceDN w:val="0"/>
        <w:adjustRightInd w:val="0"/>
        <w:ind w:firstLine="709"/>
        <w:jc w:val="both"/>
        <w:rPr>
          <w:sz w:val="28"/>
          <w:szCs w:val="28"/>
        </w:rPr>
      </w:pPr>
      <w:r w:rsidRPr="00CE06F8">
        <w:rPr>
          <w:sz w:val="28"/>
          <w:szCs w:val="28"/>
        </w:rPr>
        <w:t>В части содержательного наполнения</w:t>
      </w:r>
      <w:r w:rsidR="00CC770C" w:rsidRPr="00CE06F8">
        <w:rPr>
          <w:sz w:val="28"/>
          <w:szCs w:val="28"/>
        </w:rPr>
        <w:t xml:space="preserve"> годовых отчетов</w:t>
      </w:r>
      <w:r w:rsidRPr="00CE06F8">
        <w:rPr>
          <w:sz w:val="28"/>
          <w:szCs w:val="28"/>
        </w:rPr>
        <w:t xml:space="preserve"> отмечаем, что </w:t>
      </w:r>
      <w:r w:rsidR="00CC770C" w:rsidRPr="00CE06F8">
        <w:rPr>
          <w:sz w:val="28"/>
          <w:szCs w:val="28"/>
        </w:rPr>
        <w:t xml:space="preserve">в нарушение требований раздела 3.2 Методических указаний в большинстве представленных материалов отсутствуют сведения о ключевых результатах реализации государственных программ </w:t>
      </w:r>
      <w:r w:rsidR="007659B5" w:rsidRPr="00CE06F8">
        <w:rPr>
          <w:sz w:val="28"/>
          <w:szCs w:val="28"/>
        </w:rPr>
        <w:t>за</w:t>
      </w:r>
      <w:r w:rsidR="00CC770C" w:rsidRPr="00CE06F8">
        <w:rPr>
          <w:sz w:val="28"/>
          <w:szCs w:val="28"/>
        </w:rPr>
        <w:t xml:space="preserve"> отчетн</w:t>
      </w:r>
      <w:r w:rsidR="007659B5" w:rsidRPr="00CE06F8">
        <w:rPr>
          <w:sz w:val="28"/>
          <w:szCs w:val="28"/>
        </w:rPr>
        <w:t>ый</w:t>
      </w:r>
      <w:r w:rsidR="00CC770C" w:rsidRPr="00CE06F8">
        <w:rPr>
          <w:sz w:val="28"/>
          <w:szCs w:val="28"/>
        </w:rPr>
        <w:t xml:space="preserve"> период. В </w:t>
      </w:r>
      <w:proofErr w:type="gramStart"/>
      <w:r w:rsidR="00CC770C" w:rsidRPr="00CE06F8">
        <w:rPr>
          <w:sz w:val="28"/>
          <w:szCs w:val="28"/>
        </w:rPr>
        <w:t>основном</w:t>
      </w:r>
      <w:proofErr w:type="gramEnd"/>
      <w:r w:rsidR="00CC770C" w:rsidRPr="00CE06F8">
        <w:rPr>
          <w:sz w:val="28"/>
          <w:szCs w:val="28"/>
        </w:rPr>
        <w:t xml:space="preserve"> информация ограничивается сведениями о реализации подпрограмм. Также отсутствует оценка возможностей достижения запланированных конечных результатов государственных программ и каждой из подпрограмм к моменту завершения с учетом фактически достигнутых результатов, а также предложения по изменению объема бюджетных ассигнований на финансовое обеспечение реализации мероприятий государственных программ.</w:t>
      </w:r>
    </w:p>
    <w:p w:rsidR="00C527EC" w:rsidRPr="00CE06F8" w:rsidRDefault="00915BED" w:rsidP="00CC770C">
      <w:pPr>
        <w:autoSpaceDE w:val="0"/>
        <w:autoSpaceDN w:val="0"/>
        <w:adjustRightInd w:val="0"/>
        <w:ind w:firstLine="709"/>
        <w:jc w:val="both"/>
        <w:rPr>
          <w:sz w:val="28"/>
          <w:szCs w:val="28"/>
        </w:rPr>
      </w:pPr>
      <w:r w:rsidRPr="00CE06F8">
        <w:rPr>
          <w:sz w:val="28"/>
          <w:szCs w:val="28"/>
        </w:rPr>
        <w:t>Годовые отчеты с</w:t>
      </w:r>
      <w:r w:rsidR="00D345DC" w:rsidRPr="00CE06F8">
        <w:rPr>
          <w:sz w:val="28"/>
          <w:szCs w:val="28"/>
        </w:rPr>
        <w:t xml:space="preserve"> самым низким качеством подготовки </w:t>
      </w:r>
      <w:r w:rsidRPr="00CE06F8">
        <w:rPr>
          <w:sz w:val="28"/>
          <w:szCs w:val="28"/>
        </w:rPr>
        <w:t>представлены Департаментом</w:t>
      </w:r>
      <w:r w:rsidR="00C527EC" w:rsidRPr="00CE06F8">
        <w:rPr>
          <w:sz w:val="28"/>
          <w:szCs w:val="28"/>
        </w:rPr>
        <w:t xml:space="preserve"> природных ресурсов </w:t>
      </w:r>
      <w:r w:rsidR="0007046B" w:rsidRPr="00CE06F8">
        <w:rPr>
          <w:sz w:val="28"/>
          <w:szCs w:val="28"/>
        </w:rPr>
        <w:t xml:space="preserve">и экологии Ивановской области </w:t>
      </w:r>
      <w:r w:rsidR="00485F9F">
        <w:rPr>
          <w:sz w:val="28"/>
          <w:szCs w:val="28"/>
        </w:rPr>
        <w:br/>
      </w:r>
      <w:r w:rsidR="00A439D2" w:rsidRPr="00CE06F8">
        <w:rPr>
          <w:sz w:val="28"/>
          <w:szCs w:val="28"/>
        </w:rPr>
        <w:t>(</w:t>
      </w:r>
      <w:r w:rsidR="0007046B" w:rsidRPr="00CE06F8">
        <w:rPr>
          <w:sz w:val="28"/>
          <w:szCs w:val="28"/>
        </w:rPr>
        <w:t xml:space="preserve">по </w:t>
      </w:r>
      <w:r w:rsidR="00C527EC" w:rsidRPr="00CE06F8">
        <w:rPr>
          <w:sz w:val="28"/>
          <w:szCs w:val="28"/>
        </w:rPr>
        <w:t>гос</w:t>
      </w:r>
      <w:r w:rsidR="00BA178C" w:rsidRPr="00CE06F8">
        <w:rPr>
          <w:sz w:val="28"/>
          <w:szCs w:val="28"/>
        </w:rPr>
        <w:t xml:space="preserve">ударственной </w:t>
      </w:r>
      <w:r w:rsidR="00C527EC" w:rsidRPr="00CE06F8">
        <w:rPr>
          <w:sz w:val="28"/>
          <w:szCs w:val="28"/>
        </w:rPr>
        <w:t>программе</w:t>
      </w:r>
      <w:r w:rsidR="00BA178C" w:rsidRPr="00CE06F8">
        <w:rPr>
          <w:sz w:val="28"/>
          <w:szCs w:val="28"/>
        </w:rPr>
        <w:t xml:space="preserve"> Ивановской области</w:t>
      </w:r>
      <w:r w:rsidR="00C527EC" w:rsidRPr="00CE06F8">
        <w:rPr>
          <w:sz w:val="28"/>
          <w:szCs w:val="28"/>
        </w:rPr>
        <w:t xml:space="preserve"> «Охрана окружающей среды Ивановской области»</w:t>
      </w:r>
      <w:r w:rsidR="00A439D2" w:rsidRPr="00CE06F8">
        <w:rPr>
          <w:sz w:val="28"/>
          <w:szCs w:val="28"/>
        </w:rPr>
        <w:t>)</w:t>
      </w:r>
      <w:r w:rsidR="00C527EC" w:rsidRPr="00CE06F8">
        <w:rPr>
          <w:sz w:val="28"/>
          <w:szCs w:val="28"/>
        </w:rPr>
        <w:t xml:space="preserve">, </w:t>
      </w:r>
      <w:r w:rsidR="0007046B" w:rsidRPr="00CE06F8">
        <w:rPr>
          <w:sz w:val="28"/>
          <w:szCs w:val="28"/>
        </w:rPr>
        <w:t>Департамент</w:t>
      </w:r>
      <w:r w:rsidRPr="00CE06F8">
        <w:rPr>
          <w:sz w:val="28"/>
          <w:szCs w:val="28"/>
        </w:rPr>
        <w:t>ом</w:t>
      </w:r>
      <w:r w:rsidR="0007046B" w:rsidRPr="00CE06F8">
        <w:rPr>
          <w:sz w:val="28"/>
          <w:szCs w:val="28"/>
        </w:rPr>
        <w:t xml:space="preserve"> здравоохранения Ивановской области</w:t>
      </w:r>
      <w:r w:rsidR="00936DF7" w:rsidRPr="00CE06F8">
        <w:rPr>
          <w:sz w:val="28"/>
          <w:szCs w:val="28"/>
        </w:rPr>
        <w:t xml:space="preserve"> и Департаментом жилищно-коммунального хозяйства Ивановской области</w:t>
      </w:r>
      <w:r w:rsidR="00A439D2" w:rsidRPr="00CE06F8">
        <w:rPr>
          <w:sz w:val="28"/>
          <w:szCs w:val="28"/>
        </w:rPr>
        <w:t>.</w:t>
      </w:r>
      <w:r w:rsidR="00B85B22" w:rsidRPr="00CE06F8">
        <w:rPr>
          <w:sz w:val="28"/>
          <w:szCs w:val="28"/>
        </w:rPr>
        <w:t xml:space="preserve"> </w:t>
      </w:r>
    </w:p>
    <w:p w:rsidR="00CC770C" w:rsidRPr="00CE06F8" w:rsidRDefault="00CC770C" w:rsidP="00CC770C">
      <w:pPr>
        <w:autoSpaceDE w:val="0"/>
        <w:autoSpaceDN w:val="0"/>
        <w:adjustRightInd w:val="0"/>
        <w:ind w:firstLine="709"/>
        <w:jc w:val="both"/>
        <w:rPr>
          <w:sz w:val="28"/>
          <w:szCs w:val="28"/>
        </w:rPr>
      </w:pPr>
      <w:r w:rsidRPr="00CE06F8">
        <w:rPr>
          <w:sz w:val="28"/>
          <w:szCs w:val="28"/>
        </w:rPr>
        <w:t>В 202</w:t>
      </w:r>
      <w:r w:rsidR="00A92161" w:rsidRPr="00CE06F8">
        <w:rPr>
          <w:sz w:val="28"/>
          <w:szCs w:val="28"/>
        </w:rPr>
        <w:t>1</w:t>
      </w:r>
      <w:r w:rsidRPr="00CE06F8">
        <w:rPr>
          <w:sz w:val="28"/>
          <w:szCs w:val="28"/>
        </w:rPr>
        <w:t xml:space="preserve"> году</w:t>
      </w:r>
      <w:r w:rsidR="000449D1" w:rsidRPr="00CE06F8">
        <w:rPr>
          <w:sz w:val="28"/>
          <w:szCs w:val="28"/>
        </w:rPr>
        <w:t xml:space="preserve"> в</w:t>
      </w:r>
      <w:r w:rsidRPr="00CE06F8">
        <w:rPr>
          <w:sz w:val="28"/>
          <w:szCs w:val="28"/>
        </w:rPr>
        <w:t xml:space="preserve"> </w:t>
      </w:r>
      <w:r w:rsidR="000449D1" w:rsidRPr="00CE06F8">
        <w:rPr>
          <w:sz w:val="28"/>
          <w:szCs w:val="28"/>
        </w:rPr>
        <w:t xml:space="preserve">целях корректировок государственных программ </w:t>
      </w:r>
      <w:r w:rsidRPr="00CE06F8">
        <w:rPr>
          <w:sz w:val="28"/>
          <w:szCs w:val="28"/>
        </w:rPr>
        <w:t xml:space="preserve">было принято порядка </w:t>
      </w:r>
      <w:r w:rsidR="00CD5909" w:rsidRPr="00CE06F8">
        <w:rPr>
          <w:sz w:val="28"/>
          <w:szCs w:val="28"/>
        </w:rPr>
        <w:t xml:space="preserve"> 133 </w:t>
      </w:r>
      <w:r w:rsidRPr="00CE06F8">
        <w:rPr>
          <w:sz w:val="28"/>
          <w:szCs w:val="28"/>
        </w:rPr>
        <w:t>постановлений Правительства Ивановской области по внесению изменений в государственн</w:t>
      </w:r>
      <w:r w:rsidR="002D619A" w:rsidRPr="00CE06F8">
        <w:rPr>
          <w:sz w:val="28"/>
          <w:szCs w:val="28"/>
        </w:rPr>
        <w:t xml:space="preserve">ые программы. По сравнению с </w:t>
      </w:r>
      <w:r w:rsidR="00485F9F">
        <w:rPr>
          <w:sz w:val="28"/>
          <w:szCs w:val="28"/>
        </w:rPr>
        <w:br/>
      </w:r>
      <w:r w:rsidR="002D619A" w:rsidRPr="00CE06F8">
        <w:rPr>
          <w:sz w:val="28"/>
          <w:szCs w:val="28"/>
        </w:rPr>
        <w:t>2020</w:t>
      </w:r>
      <w:r w:rsidRPr="00CE06F8">
        <w:rPr>
          <w:sz w:val="28"/>
          <w:szCs w:val="28"/>
        </w:rPr>
        <w:t xml:space="preserve"> годом количество корректировок государственных программ увеличилось на </w:t>
      </w:r>
      <w:r w:rsidR="00CD5909" w:rsidRPr="00CE06F8">
        <w:rPr>
          <w:sz w:val="28"/>
          <w:szCs w:val="28"/>
        </w:rPr>
        <w:t>10,8</w:t>
      </w:r>
      <w:r w:rsidRPr="00CE06F8">
        <w:rPr>
          <w:sz w:val="28"/>
          <w:szCs w:val="28"/>
        </w:rPr>
        <w:t>%.</w:t>
      </w:r>
    </w:p>
    <w:p w:rsidR="00CC770C" w:rsidRPr="00CE06F8" w:rsidRDefault="00CC770C" w:rsidP="00CC770C">
      <w:pPr>
        <w:autoSpaceDE w:val="0"/>
        <w:autoSpaceDN w:val="0"/>
        <w:adjustRightInd w:val="0"/>
        <w:ind w:firstLine="709"/>
        <w:jc w:val="both"/>
        <w:rPr>
          <w:sz w:val="28"/>
          <w:szCs w:val="28"/>
        </w:rPr>
      </w:pPr>
      <w:r w:rsidRPr="00CE06F8">
        <w:rPr>
          <w:sz w:val="28"/>
          <w:szCs w:val="28"/>
        </w:rPr>
        <w:t>По итогам 202</w:t>
      </w:r>
      <w:r w:rsidR="00BD5E89" w:rsidRPr="00CE06F8">
        <w:rPr>
          <w:sz w:val="28"/>
          <w:szCs w:val="28"/>
        </w:rPr>
        <w:t>1</w:t>
      </w:r>
      <w:r w:rsidRPr="00CE06F8">
        <w:rPr>
          <w:sz w:val="28"/>
          <w:szCs w:val="28"/>
        </w:rPr>
        <w:t xml:space="preserve"> года наибольшее количество корректировок было проведено по государственным программам Ивановской области: «Социальная поддержка граждан в Ивановской области» (в 202</w:t>
      </w:r>
      <w:r w:rsidR="00BD5E89" w:rsidRPr="00CE06F8">
        <w:rPr>
          <w:sz w:val="28"/>
          <w:szCs w:val="28"/>
        </w:rPr>
        <w:t>1</w:t>
      </w:r>
      <w:r w:rsidRPr="00CE06F8">
        <w:rPr>
          <w:sz w:val="28"/>
          <w:szCs w:val="28"/>
        </w:rPr>
        <w:t xml:space="preserve"> году </w:t>
      </w:r>
      <w:r w:rsidR="00AD2E39">
        <w:rPr>
          <w:sz w:val="28"/>
          <w:szCs w:val="28"/>
        </w:rPr>
        <w:t>-</w:t>
      </w:r>
      <w:r w:rsidRPr="00CE06F8">
        <w:rPr>
          <w:sz w:val="28"/>
          <w:szCs w:val="28"/>
        </w:rPr>
        <w:t xml:space="preserve"> </w:t>
      </w:r>
      <w:r w:rsidR="00485F9F">
        <w:rPr>
          <w:sz w:val="28"/>
          <w:szCs w:val="28"/>
        </w:rPr>
        <w:br/>
      </w:r>
      <w:r w:rsidRPr="00CE06F8">
        <w:rPr>
          <w:sz w:val="28"/>
          <w:szCs w:val="28"/>
        </w:rPr>
        <w:t>1</w:t>
      </w:r>
      <w:r w:rsidR="00BB27DE" w:rsidRPr="00CE06F8">
        <w:rPr>
          <w:sz w:val="28"/>
          <w:szCs w:val="28"/>
        </w:rPr>
        <w:t>3</w:t>
      </w:r>
      <w:r w:rsidRPr="00CE06F8">
        <w:rPr>
          <w:sz w:val="28"/>
          <w:szCs w:val="28"/>
        </w:rPr>
        <w:t xml:space="preserve"> изменений, в 20</w:t>
      </w:r>
      <w:r w:rsidR="00BD5E89" w:rsidRPr="00CE06F8">
        <w:rPr>
          <w:sz w:val="28"/>
          <w:szCs w:val="28"/>
        </w:rPr>
        <w:t>20</w:t>
      </w:r>
      <w:r w:rsidRPr="00CE06F8">
        <w:rPr>
          <w:sz w:val="28"/>
          <w:szCs w:val="28"/>
        </w:rPr>
        <w:t xml:space="preserve"> году </w:t>
      </w:r>
      <w:r w:rsidR="00AD2E39">
        <w:rPr>
          <w:sz w:val="28"/>
          <w:szCs w:val="28"/>
        </w:rPr>
        <w:t>-</w:t>
      </w:r>
      <w:r w:rsidRPr="00CE06F8">
        <w:rPr>
          <w:sz w:val="28"/>
          <w:szCs w:val="28"/>
        </w:rPr>
        <w:t xml:space="preserve"> </w:t>
      </w:r>
      <w:r w:rsidR="00BD5E89" w:rsidRPr="00CE06F8">
        <w:rPr>
          <w:sz w:val="28"/>
          <w:szCs w:val="28"/>
        </w:rPr>
        <w:t>10</w:t>
      </w:r>
      <w:r w:rsidRPr="00CE06F8">
        <w:rPr>
          <w:sz w:val="28"/>
          <w:szCs w:val="28"/>
        </w:rPr>
        <w:t xml:space="preserve"> изменений) и «</w:t>
      </w:r>
      <w:r w:rsidR="00D47978" w:rsidRPr="00CE06F8">
        <w:rPr>
          <w:sz w:val="28"/>
          <w:szCs w:val="28"/>
        </w:rPr>
        <w:t>Формирование современной городской среды»</w:t>
      </w:r>
      <w:r w:rsidRPr="00CE06F8">
        <w:rPr>
          <w:sz w:val="28"/>
          <w:szCs w:val="28"/>
        </w:rPr>
        <w:t xml:space="preserve"> (в 202</w:t>
      </w:r>
      <w:r w:rsidR="00D47978" w:rsidRPr="00CE06F8">
        <w:rPr>
          <w:sz w:val="28"/>
          <w:szCs w:val="28"/>
        </w:rPr>
        <w:t xml:space="preserve">1 году </w:t>
      </w:r>
      <w:r w:rsidR="00AD2E39">
        <w:rPr>
          <w:sz w:val="28"/>
          <w:szCs w:val="28"/>
        </w:rPr>
        <w:t>-</w:t>
      </w:r>
      <w:r w:rsidR="00D47978" w:rsidRPr="00CE06F8">
        <w:rPr>
          <w:sz w:val="28"/>
          <w:szCs w:val="28"/>
        </w:rPr>
        <w:t xml:space="preserve"> 11</w:t>
      </w:r>
      <w:r w:rsidRPr="00CE06F8">
        <w:rPr>
          <w:sz w:val="28"/>
          <w:szCs w:val="28"/>
        </w:rPr>
        <w:t xml:space="preserve"> изменений, в 20</w:t>
      </w:r>
      <w:r w:rsidR="00D47978" w:rsidRPr="00CE06F8">
        <w:rPr>
          <w:sz w:val="28"/>
          <w:szCs w:val="28"/>
        </w:rPr>
        <w:t>20</w:t>
      </w:r>
      <w:r w:rsidRPr="00CE06F8">
        <w:rPr>
          <w:sz w:val="28"/>
          <w:szCs w:val="28"/>
        </w:rPr>
        <w:t xml:space="preserve"> году </w:t>
      </w:r>
      <w:r w:rsidR="00AD2E39">
        <w:rPr>
          <w:sz w:val="28"/>
          <w:szCs w:val="28"/>
        </w:rPr>
        <w:t>-</w:t>
      </w:r>
      <w:r w:rsidRPr="00CE06F8">
        <w:rPr>
          <w:sz w:val="28"/>
          <w:szCs w:val="28"/>
        </w:rPr>
        <w:t xml:space="preserve"> </w:t>
      </w:r>
      <w:r w:rsidR="00EE609E" w:rsidRPr="00CE06F8">
        <w:rPr>
          <w:sz w:val="28"/>
          <w:szCs w:val="28"/>
        </w:rPr>
        <w:t>6</w:t>
      </w:r>
      <w:r w:rsidRPr="00CE06F8">
        <w:rPr>
          <w:sz w:val="28"/>
          <w:szCs w:val="28"/>
        </w:rPr>
        <w:t xml:space="preserve"> изменения).</w:t>
      </w:r>
    </w:p>
    <w:p w:rsidR="00B9176E" w:rsidRPr="00CE06F8" w:rsidRDefault="00B9176E" w:rsidP="00B9176E"/>
    <w:p w:rsidR="00850495" w:rsidRPr="00CE06F8" w:rsidRDefault="009C61C1" w:rsidP="00EF569D">
      <w:pPr>
        <w:jc w:val="center"/>
        <w:rPr>
          <w:b/>
          <w:sz w:val="28"/>
          <w:szCs w:val="28"/>
        </w:rPr>
      </w:pPr>
      <w:r w:rsidRPr="00CE06F8">
        <w:rPr>
          <w:b/>
          <w:sz w:val="28"/>
          <w:szCs w:val="28"/>
        </w:rPr>
        <w:t xml:space="preserve">4. </w:t>
      </w:r>
      <w:r w:rsidR="00EF569D" w:rsidRPr="00CE06F8">
        <w:rPr>
          <w:b/>
          <w:sz w:val="28"/>
          <w:szCs w:val="28"/>
        </w:rPr>
        <w:t xml:space="preserve">Сведения о степени </w:t>
      </w:r>
      <w:r w:rsidR="00850495" w:rsidRPr="00CE06F8">
        <w:rPr>
          <w:b/>
          <w:sz w:val="28"/>
          <w:szCs w:val="28"/>
        </w:rPr>
        <w:t xml:space="preserve">достижения </w:t>
      </w:r>
      <w:r w:rsidR="00132F3E" w:rsidRPr="00CE06F8">
        <w:rPr>
          <w:b/>
          <w:sz w:val="28"/>
          <w:szCs w:val="28"/>
        </w:rPr>
        <w:t xml:space="preserve">плановых </w:t>
      </w:r>
      <w:r w:rsidR="00F33A7F" w:rsidRPr="00CE06F8">
        <w:rPr>
          <w:b/>
          <w:sz w:val="28"/>
          <w:szCs w:val="28"/>
        </w:rPr>
        <w:t xml:space="preserve">значений </w:t>
      </w:r>
    </w:p>
    <w:p w:rsidR="00EF569D" w:rsidRPr="00CE06F8" w:rsidRDefault="00EF569D" w:rsidP="00EF569D">
      <w:pPr>
        <w:jc w:val="center"/>
        <w:rPr>
          <w:b/>
          <w:sz w:val="28"/>
          <w:szCs w:val="28"/>
        </w:rPr>
      </w:pPr>
      <w:r w:rsidRPr="00CE06F8">
        <w:rPr>
          <w:b/>
          <w:sz w:val="28"/>
          <w:szCs w:val="28"/>
        </w:rPr>
        <w:t>целевых индикаторов (показателей) государственных программ</w:t>
      </w:r>
      <w:r w:rsidR="00394CA5" w:rsidRPr="00CE06F8">
        <w:rPr>
          <w:b/>
          <w:sz w:val="28"/>
          <w:szCs w:val="28"/>
        </w:rPr>
        <w:t xml:space="preserve"> (подпрограмм)</w:t>
      </w:r>
    </w:p>
    <w:p w:rsidR="00EF569D" w:rsidRPr="00CE06F8" w:rsidRDefault="00EF569D" w:rsidP="006E66F6">
      <w:pPr>
        <w:ind w:firstLine="709"/>
        <w:jc w:val="both"/>
        <w:rPr>
          <w:sz w:val="28"/>
          <w:szCs w:val="28"/>
        </w:rPr>
      </w:pPr>
    </w:p>
    <w:p w:rsidR="00BB0349" w:rsidRPr="00CE06F8" w:rsidRDefault="00BB0349" w:rsidP="00BB0349">
      <w:pPr>
        <w:pStyle w:val="ac"/>
        <w:spacing w:before="0" w:beforeAutospacing="0" w:after="0" w:afterAutospacing="0"/>
        <w:ind w:firstLine="709"/>
        <w:jc w:val="both"/>
        <w:rPr>
          <w:sz w:val="40"/>
          <w:szCs w:val="40"/>
        </w:rPr>
      </w:pPr>
      <w:r w:rsidRPr="00CE06F8">
        <w:rPr>
          <w:sz w:val="28"/>
          <w:szCs w:val="28"/>
        </w:rPr>
        <w:t>Достижение запланированных целевых индикаторов (показателей) государственных программ (подпрограмм) по итогам 2021 года характеризуется следующими данными.</w:t>
      </w:r>
    </w:p>
    <w:p w:rsidR="00BB0349" w:rsidRPr="00CE06F8" w:rsidRDefault="00BB0349" w:rsidP="00BB0349">
      <w:pPr>
        <w:pStyle w:val="ac"/>
        <w:spacing w:before="0" w:beforeAutospacing="0" w:after="0" w:afterAutospacing="0"/>
        <w:jc w:val="both"/>
        <w:rPr>
          <w:sz w:val="28"/>
          <w:szCs w:val="28"/>
          <w:highlight w:val="yellow"/>
        </w:rPr>
      </w:pPr>
      <w:r w:rsidRPr="00CE06F8">
        <w:rPr>
          <w:noProof/>
        </w:rPr>
        <w:drawing>
          <wp:inline distT="0" distB="0" distL="0" distR="0" wp14:anchorId="7AB9A540" wp14:editId="3F057AAA">
            <wp:extent cx="5937885" cy="4165600"/>
            <wp:effectExtent l="0" t="0" r="5715" b="63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E06F8" w:rsidRDefault="00CE06F8" w:rsidP="00BB0349">
      <w:pPr>
        <w:pStyle w:val="ac"/>
        <w:spacing w:before="0" w:beforeAutospacing="0" w:after="0" w:afterAutospacing="0"/>
        <w:ind w:firstLine="709"/>
        <w:jc w:val="both"/>
        <w:rPr>
          <w:sz w:val="28"/>
          <w:szCs w:val="28"/>
        </w:rPr>
      </w:pPr>
    </w:p>
    <w:p w:rsidR="00BB0349" w:rsidRPr="00CE06F8" w:rsidRDefault="00BB0349" w:rsidP="00BB0349">
      <w:pPr>
        <w:pStyle w:val="ac"/>
        <w:spacing w:before="0" w:beforeAutospacing="0" w:after="0" w:afterAutospacing="0"/>
        <w:ind w:firstLine="709"/>
        <w:jc w:val="both"/>
        <w:rPr>
          <w:sz w:val="28"/>
          <w:szCs w:val="28"/>
        </w:rPr>
      </w:pPr>
      <w:r w:rsidRPr="00CE06F8">
        <w:rPr>
          <w:sz w:val="28"/>
          <w:szCs w:val="28"/>
        </w:rPr>
        <w:t xml:space="preserve">Среднее значение степени достижения запланированных значений целевых индикаторов (показателей) государственных программ (подпрограмм) в 2021 году составило </w:t>
      </w:r>
      <w:r w:rsidRPr="00CE06F8">
        <w:rPr>
          <w:b/>
          <w:sz w:val="28"/>
          <w:szCs w:val="28"/>
        </w:rPr>
        <w:t>92,</w:t>
      </w:r>
      <w:r w:rsidR="00C14FA4">
        <w:rPr>
          <w:b/>
          <w:sz w:val="28"/>
          <w:szCs w:val="28"/>
        </w:rPr>
        <w:t>7</w:t>
      </w:r>
      <w:r w:rsidRPr="00CE06F8">
        <w:rPr>
          <w:b/>
          <w:sz w:val="28"/>
          <w:szCs w:val="28"/>
        </w:rPr>
        <w:t>%.</w:t>
      </w:r>
    </w:p>
    <w:p w:rsidR="00BB0349" w:rsidRPr="00CE06F8" w:rsidRDefault="00BB0349" w:rsidP="00BB0349">
      <w:pPr>
        <w:pStyle w:val="ac"/>
        <w:spacing w:before="0" w:beforeAutospacing="0" w:after="0" w:afterAutospacing="0"/>
        <w:ind w:firstLine="709"/>
        <w:jc w:val="both"/>
        <w:rPr>
          <w:sz w:val="28"/>
          <w:szCs w:val="28"/>
        </w:rPr>
      </w:pPr>
      <w:r w:rsidRPr="00CE06F8">
        <w:rPr>
          <w:sz w:val="28"/>
          <w:szCs w:val="28"/>
        </w:rPr>
        <w:t xml:space="preserve">Следует отметить, что при расчете степени достижения запланированных значений целевых индикаторов (показателей) в случае превышения фактического значения над </w:t>
      </w:r>
      <w:proofErr w:type="gramStart"/>
      <w:r w:rsidRPr="00CE06F8">
        <w:rPr>
          <w:sz w:val="28"/>
          <w:szCs w:val="28"/>
        </w:rPr>
        <w:t>плановым</w:t>
      </w:r>
      <w:proofErr w:type="gramEnd"/>
      <w:r w:rsidRPr="00CE06F8">
        <w:rPr>
          <w:sz w:val="28"/>
          <w:szCs w:val="28"/>
        </w:rPr>
        <w:t xml:space="preserve">, степень достижения значения целевого показателя принималась равной 100%. </w:t>
      </w:r>
    </w:p>
    <w:p w:rsidR="00BB0349" w:rsidRPr="00CE06F8" w:rsidRDefault="00BB0349" w:rsidP="00BB0349">
      <w:pPr>
        <w:pStyle w:val="ac"/>
        <w:spacing w:before="0" w:beforeAutospacing="0" w:after="0" w:afterAutospacing="0"/>
        <w:ind w:firstLine="709"/>
        <w:jc w:val="both"/>
        <w:rPr>
          <w:sz w:val="28"/>
          <w:szCs w:val="28"/>
        </w:rPr>
      </w:pPr>
      <w:r w:rsidRPr="00CE06F8">
        <w:rPr>
          <w:sz w:val="28"/>
          <w:szCs w:val="28"/>
        </w:rPr>
        <w:t>Наибольшие сложности в обеспечении результативности государственных программ выявлены в следующих государственных программах, степень достижения значений которых установилась ниже среднего значения:</w:t>
      </w:r>
    </w:p>
    <w:p w:rsidR="00BB0349" w:rsidRPr="00CE06F8" w:rsidRDefault="00BB0349" w:rsidP="00BB0349">
      <w:pPr>
        <w:pStyle w:val="ac"/>
        <w:spacing w:before="0" w:beforeAutospacing="0" w:after="0" w:afterAutospacing="0"/>
        <w:ind w:firstLine="709"/>
        <w:jc w:val="both"/>
        <w:rPr>
          <w:sz w:val="28"/>
          <w:szCs w:val="28"/>
        </w:rPr>
      </w:pPr>
      <w:r w:rsidRPr="00CE06F8">
        <w:rPr>
          <w:b/>
          <w:sz w:val="28"/>
          <w:szCs w:val="28"/>
        </w:rPr>
        <w:t>«Охрана окружающей среды Ивановской области»</w:t>
      </w:r>
      <w:r w:rsidRPr="00CE06F8">
        <w:rPr>
          <w:sz w:val="28"/>
          <w:szCs w:val="28"/>
        </w:rPr>
        <w:t xml:space="preserve"> (средняя степень достижения запланированных значений целевых показателей составила </w:t>
      </w:r>
      <w:r w:rsidRPr="00CE06F8">
        <w:rPr>
          <w:b/>
          <w:sz w:val="28"/>
          <w:szCs w:val="28"/>
        </w:rPr>
        <w:t>77,1%</w:t>
      </w:r>
      <w:r w:rsidR="0022623F">
        <w:rPr>
          <w:b/>
          <w:sz w:val="28"/>
          <w:szCs w:val="28"/>
        </w:rPr>
        <w:t>)</w:t>
      </w:r>
      <w:r w:rsidRPr="00CE06F8">
        <w:rPr>
          <w:sz w:val="28"/>
          <w:szCs w:val="28"/>
        </w:rPr>
        <w:t>. Из 30 целевых показателей государственной программы</w:t>
      </w:r>
      <w:r w:rsidR="00F13FBE" w:rsidRPr="00CE06F8">
        <w:rPr>
          <w:sz w:val="28"/>
          <w:szCs w:val="28"/>
        </w:rPr>
        <w:t xml:space="preserve"> и</w:t>
      </w:r>
      <w:r w:rsidRPr="00CE06F8">
        <w:rPr>
          <w:sz w:val="28"/>
          <w:szCs w:val="28"/>
        </w:rPr>
        <w:t xml:space="preserve"> входящих в ее состав подпрограмм</w:t>
      </w:r>
      <w:r w:rsidR="00F13FBE" w:rsidRPr="00CE06F8">
        <w:rPr>
          <w:sz w:val="28"/>
          <w:szCs w:val="28"/>
        </w:rPr>
        <w:t>,</w:t>
      </w:r>
      <w:r w:rsidRPr="00CE06F8">
        <w:rPr>
          <w:sz w:val="28"/>
          <w:szCs w:val="28"/>
        </w:rPr>
        <w:t xml:space="preserve"> ученных при расчете оценки эффективности, в полном объеме достигнуты планируемые значения по 1</w:t>
      </w:r>
      <w:r w:rsidR="00B03B32" w:rsidRPr="00CE06F8">
        <w:rPr>
          <w:sz w:val="28"/>
          <w:szCs w:val="28"/>
        </w:rPr>
        <w:t>7</w:t>
      </w:r>
      <w:r w:rsidRPr="00CE06F8">
        <w:rPr>
          <w:sz w:val="28"/>
          <w:szCs w:val="28"/>
        </w:rPr>
        <w:t xml:space="preserve"> показателям, или </w:t>
      </w:r>
      <w:r w:rsidR="00B03B32" w:rsidRPr="00CE06F8">
        <w:rPr>
          <w:sz w:val="28"/>
          <w:szCs w:val="28"/>
        </w:rPr>
        <w:t>56,7</w:t>
      </w:r>
      <w:r w:rsidRPr="00CE06F8">
        <w:rPr>
          <w:sz w:val="28"/>
          <w:szCs w:val="28"/>
        </w:rPr>
        <w:t>%.</w:t>
      </w:r>
    </w:p>
    <w:p w:rsidR="00BB0349" w:rsidRPr="00CE06F8" w:rsidRDefault="00BB0349" w:rsidP="00BB0349">
      <w:pPr>
        <w:pStyle w:val="ac"/>
        <w:spacing w:before="0" w:beforeAutospacing="0" w:after="0" w:afterAutospacing="0"/>
        <w:ind w:firstLine="709"/>
        <w:jc w:val="both"/>
        <w:rPr>
          <w:b/>
          <w:sz w:val="28"/>
          <w:szCs w:val="28"/>
        </w:rPr>
      </w:pPr>
      <w:r w:rsidRPr="00CE06F8">
        <w:rPr>
          <w:b/>
          <w:sz w:val="28"/>
          <w:szCs w:val="28"/>
        </w:rPr>
        <w:t xml:space="preserve">«Обеспечение доступным и комфортным жильем населения Ивановской области» </w:t>
      </w:r>
      <w:r w:rsidRPr="00CE06F8">
        <w:rPr>
          <w:sz w:val="28"/>
          <w:szCs w:val="28"/>
        </w:rPr>
        <w:t xml:space="preserve">(средняя степень достижения запланированных значений целевых показателей составила </w:t>
      </w:r>
      <w:r w:rsidRPr="00CE06F8">
        <w:rPr>
          <w:b/>
          <w:sz w:val="28"/>
          <w:szCs w:val="28"/>
        </w:rPr>
        <w:t>87%</w:t>
      </w:r>
      <w:r w:rsidR="0022623F">
        <w:rPr>
          <w:b/>
          <w:sz w:val="28"/>
          <w:szCs w:val="28"/>
        </w:rPr>
        <w:t>)</w:t>
      </w:r>
      <w:r w:rsidRPr="00CE06F8">
        <w:rPr>
          <w:b/>
          <w:sz w:val="28"/>
          <w:szCs w:val="28"/>
        </w:rPr>
        <w:t xml:space="preserve">. </w:t>
      </w:r>
      <w:r w:rsidRPr="00CE06F8">
        <w:rPr>
          <w:sz w:val="28"/>
          <w:szCs w:val="28"/>
        </w:rPr>
        <w:t xml:space="preserve">Из 32 целевых показателей государственной программы и входящих в ее состав подпрограмм, в полном объеме достигнуты планируемые значения по </w:t>
      </w:r>
      <w:r w:rsidR="006C24C7" w:rsidRPr="00CE06F8">
        <w:rPr>
          <w:sz w:val="28"/>
          <w:szCs w:val="28"/>
        </w:rPr>
        <w:t>24</w:t>
      </w:r>
      <w:r w:rsidRPr="00CE06F8">
        <w:rPr>
          <w:sz w:val="28"/>
          <w:szCs w:val="28"/>
        </w:rPr>
        <w:t xml:space="preserve"> показателям, или 7</w:t>
      </w:r>
      <w:r w:rsidR="006C24C7" w:rsidRPr="00CE06F8">
        <w:rPr>
          <w:sz w:val="28"/>
          <w:szCs w:val="28"/>
        </w:rPr>
        <w:t>5</w:t>
      </w:r>
      <w:r w:rsidRPr="00CE06F8">
        <w:rPr>
          <w:sz w:val="28"/>
          <w:szCs w:val="28"/>
        </w:rPr>
        <w:t>%.</w:t>
      </w:r>
      <w:r w:rsidRPr="00CE06F8">
        <w:rPr>
          <w:b/>
          <w:sz w:val="28"/>
          <w:szCs w:val="28"/>
        </w:rPr>
        <w:t xml:space="preserve"> </w:t>
      </w:r>
    </w:p>
    <w:p w:rsidR="00BB0349" w:rsidRPr="00CE06F8" w:rsidRDefault="00BB0349" w:rsidP="00BB0349">
      <w:pPr>
        <w:pStyle w:val="ac"/>
        <w:spacing w:before="0" w:beforeAutospacing="0" w:after="0" w:afterAutospacing="0"/>
        <w:ind w:firstLine="709"/>
        <w:jc w:val="both"/>
        <w:rPr>
          <w:sz w:val="28"/>
          <w:szCs w:val="28"/>
        </w:rPr>
      </w:pPr>
      <w:r w:rsidRPr="00CE06F8">
        <w:rPr>
          <w:b/>
          <w:sz w:val="28"/>
          <w:szCs w:val="28"/>
        </w:rPr>
        <w:t xml:space="preserve">«Совершенствование институтов государственного управления и местного управления Ивановской области» </w:t>
      </w:r>
      <w:r w:rsidRPr="00CE06F8">
        <w:rPr>
          <w:sz w:val="28"/>
          <w:szCs w:val="28"/>
        </w:rPr>
        <w:t xml:space="preserve">(средняя степень достижения запланированных значений целевых показателей составила </w:t>
      </w:r>
      <w:r w:rsidRPr="00CE06F8">
        <w:rPr>
          <w:b/>
          <w:sz w:val="28"/>
          <w:szCs w:val="28"/>
        </w:rPr>
        <w:t>89,</w:t>
      </w:r>
      <w:r w:rsidR="00F673C0">
        <w:rPr>
          <w:b/>
          <w:sz w:val="28"/>
          <w:szCs w:val="28"/>
        </w:rPr>
        <w:t>5</w:t>
      </w:r>
      <w:r w:rsidRPr="00CE06F8">
        <w:rPr>
          <w:b/>
          <w:sz w:val="28"/>
          <w:szCs w:val="28"/>
        </w:rPr>
        <w:t>%</w:t>
      </w:r>
      <w:r w:rsidR="0022623F">
        <w:rPr>
          <w:b/>
          <w:sz w:val="28"/>
          <w:szCs w:val="28"/>
        </w:rPr>
        <w:t>)</w:t>
      </w:r>
      <w:r w:rsidRPr="00CE06F8">
        <w:rPr>
          <w:b/>
          <w:sz w:val="28"/>
          <w:szCs w:val="28"/>
        </w:rPr>
        <w:t>.</w:t>
      </w:r>
      <w:r w:rsidRPr="00CE06F8">
        <w:rPr>
          <w:sz w:val="28"/>
          <w:szCs w:val="28"/>
        </w:rPr>
        <w:t xml:space="preserve"> Из 54 целевых показателей государственной программы и входящих в ее состав подпрограмм, достигнуты значения по 44 показателям, или 81,5%.</w:t>
      </w:r>
    </w:p>
    <w:p w:rsidR="00BB0349" w:rsidRPr="00CE06F8" w:rsidRDefault="00BB0349" w:rsidP="00BB0349">
      <w:pPr>
        <w:pStyle w:val="ac"/>
        <w:spacing w:before="0" w:beforeAutospacing="0" w:after="0" w:afterAutospacing="0"/>
        <w:ind w:firstLine="709"/>
        <w:jc w:val="both"/>
        <w:rPr>
          <w:sz w:val="28"/>
          <w:szCs w:val="28"/>
        </w:rPr>
      </w:pPr>
      <w:r w:rsidRPr="00CE06F8">
        <w:rPr>
          <w:sz w:val="28"/>
          <w:szCs w:val="28"/>
        </w:rPr>
        <w:t xml:space="preserve">Ввиду отсутствия информации о фактически достигнутых значениях целевых индикаторов (показателей) в связи с более поздним сроком их формирования анализ достижения значений целевых индикаторов (показателей) по государственной программе «Энергосбережение и повышение энергетической эффективности в Ивановской области» не проводился. </w:t>
      </w:r>
    </w:p>
    <w:p w:rsidR="00BB0349" w:rsidRPr="00CE06F8" w:rsidRDefault="00BB0349" w:rsidP="00BB0349">
      <w:pPr>
        <w:pStyle w:val="ac"/>
        <w:spacing w:before="0" w:beforeAutospacing="0" w:after="0" w:afterAutospacing="0"/>
        <w:ind w:firstLine="709"/>
        <w:jc w:val="both"/>
        <w:rPr>
          <w:sz w:val="28"/>
          <w:szCs w:val="28"/>
        </w:rPr>
      </w:pPr>
      <w:proofErr w:type="gramStart"/>
      <w:r w:rsidRPr="00CE06F8">
        <w:rPr>
          <w:sz w:val="28"/>
          <w:szCs w:val="28"/>
        </w:rPr>
        <w:t>По отдельным государственным программам анализ проведен только в отношении целевых индикаторов (показателей) программ и подпрограмм, по которым администраторами программ были представлены фактические значения по показателям за 2021 год (при отсутствии фактических значений целевые индикаторы в анализе не учитывались (государственные программы</w:t>
      </w:r>
      <w:r w:rsidRPr="00CE06F8">
        <w:t xml:space="preserve"> </w:t>
      </w:r>
      <w:r w:rsidRPr="00CE06F8">
        <w:rPr>
          <w:sz w:val="28"/>
          <w:szCs w:val="28"/>
        </w:rPr>
        <w:t>«Экономическое развитие и инновационная экономика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roofErr w:type="gramEnd"/>
      <w:r w:rsidRPr="00CE06F8">
        <w:rPr>
          <w:sz w:val="28"/>
          <w:szCs w:val="28"/>
        </w:rPr>
        <w:t>», «</w:t>
      </w:r>
      <w:proofErr w:type="gramStart"/>
      <w:r w:rsidRPr="00CE06F8">
        <w:rPr>
          <w:sz w:val="28"/>
          <w:szCs w:val="28"/>
        </w:rPr>
        <w:t>Развитие здравоохранения Ивановской области», «Развитие образования Ивановской области», «Обеспечение доступным и комфортным жильем населения Ивановской области»,  «Содействие занятости населения Ивановской области»).</w:t>
      </w:r>
      <w:proofErr w:type="gramEnd"/>
    </w:p>
    <w:p w:rsidR="00BB0349" w:rsidRPr="00CE06F8" w:rsidRDefault="00BB0349" w:rsidP="00BB0349">
      <w:pPr>
        <w:autoSpaceDE w:val="0"/>
        <w:autoSpaceDN w:val="0"/>
        <w:adjustRightInd w:val="0"/>
        <w:ind w:firstLine="709"/>
        <w:jc w:val="both"/>
        <w:rPr>
          <w:sz w:val="28"/>
          <w:szCs w:val="28"/>
        </w:rPr>
      </w:pPr>
      <w:proofErr w:type="gramStart"/>
      <w:r w:rsidRPr="00CE06F8">
        <w:rPr>
          <w:sz w:val="28"/>
          <w:szCs w:val="28"/>
        </w:rPr>
        <w:t>Также при проведении оценки Департаментом не учитывались некоторые нулевые значения целевых индикаторов по ряду государственных программам («Социальная поддержка граждан в Ивановской области», «Обеспечение безопасности граждан и профилактика правонарушений в Ивановской области», «Развитие водохозяйственного комплекса Ивановской области», «Совершенствование институтов государственного управления и местного управления Ивановской области»</w:t>
      </w:r>
      <w:r w:rsidR="0022623F">
        <w:rPr>
          <w:sz w:val="28"/>
          <w:szCs w:val="28"/>
        </w:rPr>
        <w:t>)</w:t>
      </w:r>
      <w:r w:rsidRPr="00CE06F8">
        <w:rPr>
          <w:sz w:val="28"/>
          <w:szCs w:val="28"/>
        </w:rPr>
        <w:t xml:space="preserve"> в связи с тем, что в силу возникающих в течение 2021 года различных обстоятельств (изменения</w:t>
      </w:r>
      <w:proofErr w:type="gramEnd"/>
      <w:r w:rsidRPr="00CE06F8">
        <w:rPr>
          <w:sz w:val="28"/>
          <w:szCs w:val="28"/>
        </w:rPr>
        <w:t xml:space="preserve"> федерального законодательства, отсутствие необходимости их проведения и т.д.) администраторы государственных программ не смогли повлиять на их достижение.</w:t>
      </w:r>
    </w:p>
    <w:p w:rsidR="00BB0349" w:rsidRPr="00CE06F8" w:rsidRDefault="00BB0349" w:rsidP="00BB0349">
      <w:pPr>
        <w:pStyle w:val="ac"/>
        <w:spacing w:before="0" w:beforeAutospacing="0" w:after="0" w:afterAutospacing="0"/>
        <w:ind w:firstLine="709"/>
        <w:jc w:val="both"/>
        <w:rPr>
          <w:sz w:val="28"/>
          <w:szCs w:val="28"/>
          <w:highlight w:val="yellow"/>
        </w:rPr>
      </w:pPr>
    </w:p>
    <w:p w:rsidR="00BB0349" w:rsidRPr="00CE06F8" w:rsidRDefault="00BB0349" w:rsidP="00BB0349">
      <w:pPr>
        <w:pStyle w:val="ac"/>
        <w:spacing w:before="0" w:beforeAutospacing="0" w:after="0" w:afterAutospacing="0"/>
        <w:ind w:firstLine="709"/>
        <w:jc w:val="both"/>
        <w:rPr>
          <w:b/>
          <w:sz w:val="28"/>
          <w:szCs w:val="28"/>
        </w:rPr>
      </w:pPr>
      <w:r w:rsidRPr="00CE06F8">
        <w:rPr>
          <w:b/>
          <w:sz w:val="28"/>
          <w:szCs w:val="28"/>
        </w:rPr>
        <w:t>Степень достижения плановых значений целевых индикаторов (показателей) государственных программ Ивановской области в 2021 году представлена в приложении 3 к Сводному докладу.</w:t>
      </w:r>
    </w:p>
    <w:p w:rsidR="00BB0349" w:rsidRPr="00CE06F8" w:rsidRDefault="00BB0349" w:rsidP="00BB0349">
      <w:pPr>
        <w:pStyle w:val="ac"/>
        <w:spacing w:before="0" w:beforeAutospacing="0" w:after="0" w:afterAutospacing="0"/>
        <w:ind w:firstLine="709"/>
        <w:jc w:val="both"/>
        <w:rPr>
          <w:sz w:val="28"/>
          <w:szCs w:val="28"/>
        </w:rPr>
      </w:pPr>
    </w:p>
    <w:p w:rsidR="00BB0349" w:rsidRDefault="00BB0349" w:rsidP="00BB0349">
      <w:pPr>
        <w:pStyle w:val="ac"/>
        <w:spacing w:before="0" w:beforeAutospacing="0" w:after="0" w:afterAutospacing="0"/>
        <w:ind w:firstLine="709"/>
        <w:jc w:val="both"/>
        <w:rPr>
          <w:sz w:val="28"/>
          <w:szCs w:val="28"/>
        </w:rPr>
      </w:pPr>
      <w:r w:rsidRPr="00CE06F8">
        <w:rPr>
          <w:sz w:val="28"/>
          <w:szCs w:val="28"/>
        </w:rPr>
        <w:t>Анализ достижения запланированных целевых показателей государственных программ по направлениям Перечня характеризуется следующими данными:</w:t>
      </w:r>
    </w:p>
    <w:p w:rsidR="0022623F" w:rsidRDefault="0022623F" w:rsidP="00BB0349">
      <w:pPr>
        <w:pStyle w:val="ac"/>
        <w:spacing w:before="0" w:beforeAutospacing="0" w:after="0" w:afterAutospacing="0"/>
        <w:ind w:firstLine="709"/>
        <w:jc w:val="both"/>
        <w:rPr>
          <w:sz w:val="28"/>
          <w:szCs w:val="28"/>
        </w:rPr>
      </w:pPr>
    </w:p>
    <w:p w:rsidR="0022623F" w:rsidRPr="00CE06F8" w:rsidRDefault="0022623F" w:rsidP="00BB0349">
      <w:pPr>
        <w:pStyle w:val="ac"/>
        <w:spacing w:before="0" w:beforeAutospacing="0" w:after="0" w:afterAutospacing="0"/>
        <w:ind w:firstLine="709"/>
        <w:jc w:val="both"/>
        <w:rPr>
          <w:sz w:val="28"/>
          <w:szCs w:val="28"/>
        </w:rPr>
      </w:pPr>
    </w:p>
    <w:p w:rsidR="00BB0349" w:rsidRPr="00CE06F8" w:rsidRDefault="00BB0349" w:rsidP="00BB0349">
      <w:pPr>
        <w:pStyle w:val="ac"/>
        <w:spacing w:before="0" w:beforeAutospacing="0" w:after="0" w:afterAutospacing="0"/>
        <w:ind w:firstLine="709"/>
        <w:jc w:val="both"/>
        <w:rPr>
          <w:b/>
          <w:sz w:val="28"/>
          <w:szCs w:val="28"/>
        </w:rPr>
      </w:pPr>
      <w:r w:rsidRPr="00CE06F8">
        <w:rPr>
          <w:b/>
          <w:sz w:val="28"/>
          <w:szCs w:val="28"/>
        </w:rPr>
        <w:t>По направлению «Развитие экономического потенциала».</w:t>
      </w:r>
    </w:p>
    <w:p w:rsidR="00BB0349" w:rsidRPr="00CE06F8" w:rsidRDefault="00BB0349" w:rsidP="00BB0349">
      <w:pPr>
        <w:pStyle w:val="ac"/>
        <w:spacing w:before="0" w:beforeAutospacing="0" w:after="0" w:afterAutospacing="0"/>
        <w:ind w:firstLine="709"/>
        <w:jc w:val="both"/>
        <w:rPr>
          <w:sz w:val="28"/>
          <w:szCs w:val="28"/>
        </w:rPr>
      </w:pPr>
      <w:r w:rsidRPr="00CE06F8">
        <w:rPr>
          <w:sz w:val="28"/>
          <w:szCs w:val="28"/>
        </w:rPr>
        <w:t xml:space="preserve">В </w:t>
      </w:r>
      <w:proofErr w:type="gramStart"/>
      <w:r w:rsidRPr="00CE06F8">
        <w:rPr>
          <w:sz w:val="28"/>
          <w:szCs w:val="28"/>
        </w:rPr>
        <w:t>рамках</w:t>
      </w:r>
      <w:proofErr w:type="gramEnd"/>
      <w:r w:rsidRPr="00CE06F8">
        <w:rPr>
          <w:sz w:val="28"/>
          <w:szCs w:val="28"/>
        </w:rPr>
        <w:t xml:space="preserve"> государственных программ блока «Развитие экономического потенциала» на 2021 год было запланировано достижение 191 целевых показателей, из которых значения 14</w:t>
      </w:r>
      <w:r w:rsidR="003428D7">
        <w:rPr>
          <w:sz w:val="28"/>
          <w:szCs w:val="28"/>
        </w:rPr>
        <w:t>5</w:t>
      </w:r>
      <w:r w:rsidRPr="00CE06F8">
        <w:rPr>
          <w:sz w:val="28"/>
          <w:szCs w:val="28"/>
        </w:rPr>
        <w:t xml:space="preserve"> показателей, или 75,</w:t>
      </w:r>
      <w:r w:rsidR="003428D7">
        <w:rPr>
          <w:sz w:val="28"/>
          <w:szCs w:val="28"/>
        </w:rPr>
        <w:t>9</w:t>
      </w:r>
      <w:r w:rsidRPr="00CE06F8">
        <w:rPr>
          <w:sz w:val="28"/>
          <w:szCs w:val="28"/>
        </w:rPr>
        <w:t>% достигнуты. По 3</w:t>
      </w:r>
      <w:r w:rsidR="003428D7">
        <w:rPr>
          <w:sz w:val="28"/>
          <w:szCs w:val="28"/>
        </w:rPr>
        <w:t>7</w:t>
      </w:r>
      <w:r w:rsidRPr="00CE06F8">
        <w:rPr>
          <w:sz w:val="28"/>
          <w:szCs w:val="28"/>
        </w:rPr>
        <w:t xml:space="preserve"> показателям планируемые значения не достигнуты (полностью или частично), или </w:t>
      </w:r>
      <w:r w:rsidR="003428D7">
        <w:rPr>
          <w:sz w:val="28"/>
          <w:szCs w:val="28"/>
        </w:rPr>
        <w:t>19,4</w:t>
      </w:r>
      <w:r w:rsidRPr="00CE06F8">
        <w:rPr>
          <w:sz w:val="28"/>
          <w:szCs w:val="28"/>
        </w:rPr>
        <w:t xml:space="preserve">%. </w:t>
      </w:r>
    </w:p>
    <w:p w:rsidR="00BB0349" w:rsidRPr="00CE06F8" w:rsidRDefault="00BB0349" w:rsidP="00BB0349">
      <w:pPr>
        <w:pStyle w:val="ac"/>
        <w:spacing w:before="0" w:beforeAutospacing="0" w:after="0" w:afterAutospacing="0"/>
        <w:ind w:firstLine="709"/>
        <w:jc w:val="both"/>
        <w:rPr>
          <w:sz w:val="28"/>
          <w:szCs w:val="28"/>
        </w:rPr>
      </w:pPr>
      <w:r w:rsidRPr="00CE06F8">
        <w:rPr>
          <w:sz w:val="28"/>
          <w:szCs w:val="28"/>
        </w:rPr>
        <w:t xml:space="preserve">Информация по значениям </w:t>
      </w:r>
      <w:r w:rsidR="004309F8">
        <w:rPr>
          <w:sz w:val="28"/>
          <w:szCs w:val="28"/>
        </w:rPr>
        <w:t>9 целевых</w:t>
      </w:r>
      <w:r w:rsidRPr="00CE06F8">
        <w:rPr>
          <w:sz w:val="28"/>
          <w:szCs w:val="28"/>
        </w:rPr>
        <w:t xml:space="preserve"> показателей, или </w:t>
      </w:r>
      <w:r w:rsidR="004309F8">
        <w:rPr>
          <w:sz w:val="28"/>
          <w:szCs w:val="28"/>
        </w:rPr>
        <w:t>4,7</w:t>
      </w:r>
      <w:r w:rsidRPr="00CE06F8">
        <w:rPr>
          <w:sz w:val="28"/>
          <w:szCs w:val="28"/>
        </w:rPr>
        <w:t xml:space="preserve">% отсутствует, поскольку предусмотрены более поздние сроки предоставления ТО ФСГС по Ивановской области статистической информации.  </w:t>
      </w:r>
    </w:p>
    <w:p w:rsidR="00BB0349" w:rsidRPr="00CE06F8" w:rsidRDefault="00BB0349" w:rsidP="00BB0349">
      <w:pPr>
        <w:pStyle w:val="ac"/>
        <w:spacing w:before="0" w:beforeAutospacing="0" w:after="0" w:afterAutospacing="0"/>
        <w:ind w:firstLine="709"/>
        <w:jc w:val="both"/>
        <w:rPr>
          <w:b/>
          <w:sz w:val="28"/>
          <w:szCs w:val="28"/>
        </w:rPr>
      </w:pPr>
      <w:r w:rsidRPr="00CE06F8">
        <w:rPr>
          <w:b/>
          <w:sz w:val="28"/>
          <w:szCs w:val="28"/>
        </w:rPr>
        <w:t>По направлению «Развитие социальной сферы».</w:t>
      </w:r>
    </w:p>
    <w:p w:rsidR="00BB0349" w:rsidRPr="00CE06F8" w:rsidRDefault="00BB0349" w:rsidP="00BB0349">
      <w:pPr>
        <w:pStyle w:val="ac"/>
        <w:spacing w:before="0" w:beforeAutospacing="0" w:after="0" w:afterAutospacing="0"/>
        <w:ind w:firstLine="709"/>
        <w:jc w:val="both"/>
        <w:rPr>
          <w:sz w:val="28"/>
          <w:szCs w:val="28"/>
        </w:rPr>
      </w:pPr>
      <w:r w:rsidRPr="00CE06F8">
        <w:rPr>
          <w:sz w:val="28"/>
          <w:szCs w:val="28"/>
        </w:rPr>
        <w:t xml:space="preserve">В </w:t>
      </w:r>
      <w:proofErr w:type="gramStart"/>
      <w:r w:rsidRPr="00CE06F8">
        <w:rPr>
          <w:sz w:val="28"/>
          <w:szCs w:val="28"/>
        </w:rPr>
        <w:t>рамках</w:t>
      </w:r>
      <w:proofErr w:type="gramEnd"/>
      <w:r w:rsidRPr="00CE06F8">
        <w:rPr>
          <w:sz w:val="28"/>
          <w:szCs w:val="28"/>
        </w:rPr>
        <w:t xml:space="preserve"> государственных программ блока «Развитие социальной сферы» на 2021 год было запланировано достижение 8</w:t>
      </w:r>
      <w:r w:rsidR="00EC56DB">
        <w:rPr>
          <w:sz w:val="28"/>
          <w:szCs w:val="28"/>
        </w:rPr>
        <w:t>40</w:t>
      </w:r>
      <w:r w:rsidRPr="00CE06F8">
        <w:rPr>
          <w:sz w:val="28"/>
          <w:szCs w:val="28"/>
        </w:rPr>
        <w:t xml:space="preserve"> целевых показателей, из которых значения </w:t>
      </w:r>
      <w:r w:rsidR="009C062B" w:rsidRPr="00CE06F8">
        <w:rPr>
          <w:sz w:val="28"/>
          <w:szCs w:val="28"/>
        </w:rPr>
        <w:t>57</w:t>
      </w:r>
      <w:r w:rsidR="00EC56DB">
        <w:rPr>
          <w:sz w:val="28"/>
          <w:szCs w:val="28"/>
        </w:rPr>
        <w:t>4</w:t>
      </w:r>
      <w:r w:rsidRPr="00CE06F8">
        <w:rPr>
          <w:sz w:val="28"/>
          <w:szCs w:val="28"/>
        </w:rPr>
        <w:t xml:space="preserve"> показателей, или </w:t>
      </w:r>
      <w:r w:rsidR="009C062B" w:rsidRPr="00CE06F8">
        <w:rPr>
          <w:sz w:val="28"/>
          <w:szCs w:val="28"/>
        </w:rPr>
        <w:t>68,</w:t>
      </w:r>
      <w:r w:rsidRPr="00CE06F8">
        <w:rPr>
          <w:sz w:val="28"/>
          <w:szCs w:val="28"/>
        </w:rPr>
        <w:t xml:space="preserve">3% достигнуты. </w:t>
      </w:r>
    </w:p>
    <w:p w:rsidR="00BB0349" w:rsidRPr="00CE06F8" w:rsidRDefault="00BB0349" w:rsidP="00BB0349">
      <w:pPr>
        <w:pStyle w:val="ac"/>
        <w:spacing w:before="0" w:beforeAutospacing="0" w:after="0" w:afterAutospacing="0"/>
        <w:ind w:firstLine="709"/>
        <w:jc w:val="both"/>
        <w:rPr>
          <w:sz w:val="28"/>
          <w:szCs w:val="28"/>
        </w:rPr>
      </w:pPr>
      <w:r w:rsidRPr="00CE06F8">
        <w:rPr>
          <w:sz w:val="28"/>
          <w:szCs w:val="28"/>
        </w:rPr>
        <w:t xml:space="preserve">По </w:t>
      </w:r>
      <w:r w:rsidR="009C062B" w:rsidRPr="00CE06F8">
        <w:rPr>
          <w:sz w:val="28"/>
          <w:szCs w:val="28"/>
        </w:rPr>
        <w:t>243</w:t>
      </w:r>
      <w:r w:rsidRPr="00CE06F8">
        <w:rPr>
          <w:sz w:val="28"/>
          <w:szCs w:val="28"/>
        </w:rPr>
        <w:t xml:space="preserve"> показателям планируемые значения не достигнуты (полностью или частично), или 2</w:t>
      </w:r>
      <w:r w:rsidR="009C062B" w:rsidRPr="00CE06F8">
        <w:rPr>
          <w:sz w:val="28"/>
          <w:szCs w:val="28"/>
        </w:rPr>
        <w:t>9</w:t>
      </w:r>
      <w:r w:rsidRPr="00CE06F8">
        <w:rPr>
          <w:sz w:val="28"/>
          <w:szCs w:val="28"/>
        </w:rPr>
        <w:t>%.</w:t>
      </w:r>
    </w:p>
    <w:p w:rsidR="00BB0349" w:rsidRPr="00CE06F8" w:rsidRDefault="00BB0349" w:rsidP="00BB0349">
      <w:pPr>
        <w:pStyle w:val="ac"/>
        <w:spacing w:before="0" w:beforeAutospacing="0" w:after="0" w:afterAutospacing="0"/>
        <w:ind w:firstLine="709"/>
        <w:jc w:val="both"/>
        <w:rPr>
          <w:sz w:val="28"/>
          <w:szCs w:val="28"/>
        </w:rPr>
      </w:pPr>
      <w:proofErr w:type="gramStart"/>
      <w:r w:rsidRPr="00CE06F8">
        <w:rPr>
          <w:sz w:val="28"/>
          <w:szCs w:val="28"/>
        </w:rPr>
        <w:t xml:space="preserve">Информация по значениям 23 целевых показателей, или 2,7% отсутствует, поскольку по 7 показателям предусмотрены более поздние сроки предоставления ТО ФСГС по Ивановской области статистической информации (2-3 квартал 2022 года), по 9 показателям данные будут представлены комитетом Ивановской области по труду, содействию занятости населения и трудовой миграции Ивановской области в июне </w:t>
      </w:r>
      <w:r w:rsidR="001B60D0">
        <w:rPr>
          <w:sz w:val="28"/>
          <w:szCs w:val="28"/>
        </w:rPr>
        <w:br/>
      </w:r>
      <w:r w:rsidRPr="00CE06F8">
        <w:rPr>
          <w:sz w:val="28"/>
          <w:szCs w:val="28"/>
        </w:rPr>
        <w:t xml:space="preserve">2022 года, по </w:t>
      </w:r>
      <w:r w:rsidR="00EC56DB">
        <w:rPr>
          <w:sz w:val="28"/>
          <w:szCs w:val="28"/>
        </w:rPr>
        <w:t>1</w:t>
      </w:r>
      <w:r w:rsidRPr="00CE06F8">
        <w:rPr>
          <w:sz w:val="28"/>
          <w:szCs w:val="28"/>
        </w:rPr>
        <w:t xml:space="preserve"> показател</w:t>
      </w:r>
      <w:r w:rsidR="00EC56DB">
        <w:rPr>
          <w:sz w:val="28"/>
          <w:szCs w:val="28"/>
        </w:rPr>
        <w:t>ю</w:t>
      </w:r>
      <w:r w:rsidRPr="00CE06F8">
        <w:rPr>
          <w:sz w:val="28"/>
          <w:szCs w:val="28"/>
        </w:rPr>
        <w:t xml:space="preserve"> данные будут сформированы </w:t>
      </w:r>
      <w:proofErr w:type="spellStart"/>
      <w:r w:rsidRPr="00CE06F8">
        <w:rPr>
          <w:sz w:val="28"/>
          <w:szCs w:val="28"/>
        </w:rPr>
        <w:t>Минпросвещения</w:t>
      </w:r>
      <w:proofErr w:type="spellEnd"/>
      <w:r w:rsidRPr="00CE06F8">
        <w:rPr>
          <w:sz w:val="28"/>
          <w:szCs w:val="28"/>
        </w:rPr>
        <w:t xml:space="preserve"> России</w:t>
      </w:r>
      <w:proofErr w:type="gramEnd"/>
      <w:r w:rsidRPr="00CE06F8">
        <w:rPr>
          <w:sz w:val="28"/>
          <w:szCs w:val="28"/>
        </w:rPr>
        <w:t xml:space="preserve"> </w:t>
      </w:r>
      <w:r w:rsidR="00EC56DB">
        <w:rPr>
          <w:sz w:val="28"/>
          <w:szCs w:val="28"/>
        </w:rPr>
        <w:t>в</w:t>
      </w:r>
      <w:r w:rsidRPr="00CE06F8">
        <w:rPr>
          <w:sz w:val="28"/>
          <w:szCs w:val="28"/>
        </w:rPr>
        <w:t xml:space="preserve"> ноябре 2022 года.</w:t>
      </w:r>
    </w:p>
    <w:p w:rsidR="00BB0349" w:rsidRPr="00CE06F8" w:rsidRDefault="00BB0349" w:rsidP="00BB0349">
      <w:pPr>
        <w:pStyle w:val="ac"/>
        <w:spacing w:before="0" w:beforeAutospacing="0" w:after="0" w:afterAutospacing="0"/>
        <w:ind w:firstLine="709"/>
        <w:jc w:val="both"/>
        <w:rPr>
          <w:b/>
          <w:sz w:val="28"/>
          <w:szCs w:val="28"/>
        </w:rPr>
      </w:pPr>
      <w:r w:rsidRPr="00CE06F8">
        <w:rPr>
          <w:b/>
          <w:sz w:val="28"/>
          <w:szCs w:val="28"/>
        </w:rPr>
        <w:t>По направлению «Развитие инфраструктуры».</w:t>
      </w:r>
    </w:p>
    <w:p w:rsidR="00BB0349" w:rsidRPr="00CE06F8" w:rsidRDefault="00BB0349" w:rsidP="00BB0349">
      <w:pPr>
        <w:pStyle w:val="ac"/>
        <w:spacing w:before="0" w:beforeAutospacing="0" w:after="0" w:afterAutospacing="0"/>
        <w:ind w:firstLine="709"/>
        <w:jc w:val="both"/>
        <w:rPr>
          <w:sz w:val="28"/>
          <w:szCs w:val="28"/>
        </w:rPr>
      </w:pPr>
      <w:r w:rsidRPr="00CE06F8">
        <w:rPr>
          <w:sz w:val="28"/>
          <w:szCs w:val="28"/>
        </w:rPr>
        <w:t xml:space="preserve">В </w:t>
      </w:r>
      <w:proofErr w:type="gramStart"/>
      <w:r w:rsidRPr="00CE06F8">
        <w:rPr>
          <w:sz w:val="28"/>
          <w:szCs w:val="28"/>
        </w:rPr>
        <w:t>рамках</w:t>
      </w:r>
      <w:proofErr w:type="gramEnd"/>
      <w:r w:rsidRPr="00CE06F8">
        <w:rPr>
          <w:sz w:val="28"/>
          <w:szCs w:val="28"/>
        </w:rPr>
        <w:t xml:space="preserve"> государственных программ блока «Развитие инфраструктуры» на 2021 год было запланировано достижение 158 целевых показателей, из которых значения </w:t>
      </w:r>
      <w:r w:rsidR="00A51563" w:rsidRPr="00CE06F8">
        <w:rPr>
          <w:sz w:val="28"/>
          <w:szCs w:val="28"/>
        </w:rPr>
        <w:t>67</w:t>
      </w:r>
      <w:r w:rsidRPr="00CE06F8">
        <w:rPr>
          <w:sz w:val="28"/>
          <w:szCs w:val="28"/>
        </w:rPr>
        <w:t xml:space="preserve"> показателей, или 4</w:t>
      </w:r>
      <w:r w:rsidR="00A51563" w:rsidRPr="00CE06F8">
        <w:rPr>
          <w:sz w:val="28"/>
          <w:szCs w:val="28"/>
        </w:rPr>
        <w:t>2,4</w:t>
      </w:r>
      <w:r w:rsidRPr="00CE06F8">
        <w:rPr>
          <w:sz w:val="28"/>
          <w:szCs w:val="28"/>
        </w:rPr>
        <w:t xml:space="preserve">% достигнуты. </w:t>
      </w:r>
    </w:p>
    <w:p w:rsidR="00BB0349" w:rsidRPr="00CE06F8" w:rsidRDefault="00BB0349" w:rsidP="00BB0349">
      <w:pPr>
        <w:pStyle w:val="ac"/>
        <w:spacing w:before="0" w:beforeAutospacing="0" w:after="0" w:afterAutospacing="0"/>
        <w:ind w:firstLine="709"/>
        <w:jc w:val="both"/>
        <w:rPr>
          <w:sz w:val="28"/>
          <w:szCs w:val="28"/>
        </w:rPr>
      </w:pPr>
      <w:r w:rsidRPr="00CE06F8">
        <w:rPr>
          <w:sz w:val="28"/>
          <w:szCs w:val="28"/>
        </w:rPr>
        <w:t xml:space="preserve">По </w:t>
      </w:r>
      <w:r w:rsidR="00A51563" w:rsidRPr="00CE06F8">
        <w:rPr>
          <w:sz w:val="28"/>
          <w:szCs w:val="28"/>
        </w:rPr>
        <w:t>22</w:t>
      </w:r>
      <w:r w:rsidRPr="00CE06F8">
        <w:rPr>
          <w:sz w:val="28"/>
          <w:szCs w:val="28"/>
        </w:rPr>
        <w:t xml:space="preserve"> показателям планируемые значения не достигнуты (полностью или частично), или 1</w:t>
      </w:r>
      <w:r w:rsidR="00A51563" w:rsidRPr="00CE06F8">
        <w:rPr>
          <w:sz w:val="28"/>
          <w:szCs w:val="28"/>
        </w:rPr>
        <w:t>3,9</w:t>
      </w:r>
      <w:r w:rsidRPr="00CE06F8">
        <w:rPr>
          <w:sz w:val="28"/>
          <w:szCs w:val="28"/>
        </w:rPr>
        <w:t xml:space="preserve">%. </w:t>
      </w:r>
    </w:p>
    <w:p w:rsidR="00BB0349" w:rsidRPr="00CE06F8" w:rsidRDefault="00BB0349" w:rsidP="00BB0349">
      <w:pPr>
        <w:pStyle w:val="ac"/>
        <w:spacing w:before="0" w:beforeAutospacing="0" w:after="0" w:afterAutospacing="0"/>
        <w:ind w:firstLine="709"/>
        <w:jc w:val="both"/>
        <w:rPr>
          <w:sz w:val="28"/>
          <w:szCs w:val="28"/>
        </w:rPr>
      </w:pPr>
      <w:r w:rsidRPr="00CE06F8">
        <w:rPr>
          <w:sz w:val="28"/>
          <w:szCs w:val="28"/>
        </w:rPr>
        <w:t xml:space="preserve">Информация по значениям 69 целевых показателей, или 43,7% отсутствует, поскольку по 68 показателям данные будут представлены Департаментом энергетики и тарифов Ивановской области в 3 квартале </w:t>
      </w:r>
      <w:r w:rsidR="001B60D0">
        <w:rPr>
          <w:sz w:val="28"/>
          <w:szCs w:val="28"/>
        </w:rPr>
        <w:br/>
      </w:r>
      <w:r w:rsidRPr="00CE06F8">
        <w:rPr>
          <w:sz w:val="28"/>
          <w:szCs w:val="28"/>
        </w:rPr>
        <w:t xml:space="preserve">2022 года, по 1 показателю значение будет определено Минстроем России </w:t>
      </w:r>
      <w:r w:rsidR="00E572E9" w:rsidRPr="00CE06F8">
        <w:rPr>
          <w:sz w:val="28"/>
          <w:szCs w:val="28"/>
        </w:rPr>
        <w:br/>
      </w:r>
      <w:r w:rsidRPr="00CE06F8">
        <w:rPr>
          <w:sz w:val="28"/>
          <w:szCs w:val="28"/>
        </w:rPr>
        <w:t>во 2</w:t>
      </w:r>
      <w:r w:rsidR="00E572E9" w:rsidRPr="00CE06F8">
        <w:rPr>
          <w:sz w:val="28"/>
          <w:szCs w:val="28"/>
        </w:rPr>
        <w:t xml:space="preserve"> </w:t>
      </w:r>
      <w:r w:rsidRPr="00CE06F8">
        <w:rPr>
          <w:sz w:val="28"/>
          <w:szCs w:val="28"/>
        </w:rPr>
        <w:t xml:space="preserve">квартале 2022 года. </w:t>
      </w:r>
    </w:p>
    <w:p w:rsidR="00BB0349" w:rsidRPr="00CE06F8" w:rsidRDefault="00BB0349" w:rsidP="00BB0349">
      <w:pPr>
        <w:pStyle w:val="ac"/>
        <w:spacing w:before="0" w:beforeAutospacing="0" w:after="0" w:afterAutospacing="0"/>
        <w:ind w:firstLine="709"/>
        <w:jc w:val="both"/>
        <w:rPr>
          <w:b/>
          <w:sz w:val="28"/>
          <w:szCs w:val="28"/>
        </w:rPr>
      </w:pPr>
      <w:r w:rsidRPr="00CE06F8">
        <w:rPr>
          <w:b/>
          <w:sz w:val="28"/>
          <w:szCs w:val="28"/>
        </w:rPr>
        <w:t>По направлению «Государственное управление».</w:t>
      </w:r>
    </w:p>
    <w:p w:rsidR="00BB0349" w:rsidRPr="00CE06F8" w:rsidRDefault="00BB0349" w:rsidP="00BB0349">
      <w:pPr>
        <w:pStyle w:val="ac"/>
        <w:spacing w:before="0" w:beforeAutospacing="0" w:after="0" w:afterAutospacing="0"/>
        <w:ind w:firstLine="709"/>
        <w:jc w:val="both"/>
        <w:rPr>
          <w:sz w:val="28"/>
          <w:szCs w:val="28"/>
        </w:rPr>
      </w:pPr>
      <w:r w:rsidRPr="00CE06F8">
        <w:rPr>
          <w:sz w:val="28"/>
          <w:szCs w:val="28"/>
        </w:rPr>
        <w:t xml:space="preserve">В </w:t>
      </w:r>
      <w:proofErr w:type="gramStart"/>
      <w:r w:rsidRPr="00CE06F8">
        <w:rPr>
          <w:sz w:val="28"/>
          <w:szCs w:val="28"/>
        </w:rPr>
        <w:t>рамках</w:t>
      </w:r>
      <w:proofErr w:type="gramEnd"/>
      <w:r w:rsidRPr="00CE06F8">
        <w:rPr>
          <w:sz w:val="28"/>
          <w:szCs w:val="28"/>
        </w:rPr>
        <w:t xml:space="preserve"> государственных программ блока «Государственное управление» на 2021 год было запланировано достижение 119 целевых показателей, из которых значения 10</w:t>
      </w:r>
      <w:r w:rsidR="007A2C4B" w:rsidRPr="00CE06F8">
        <w:rPr>
          <w:sz w:val="28"/>
          <w:szCs w:val="28"/>
        </w:rPr>
        <w:t>2</w:t>
      </w:r>
      <w:r w:rsidRPr="00CE06F8">
        <w:rPr>
          <w:sz w:val="28"/>
          <w:szCs w:val="28"/>
        </w:rPr>
        <w:t xml:space="preserve"> показател</w:t>
      </w:r>
      <w:r w:rsidR="007A2C4B" w:rsidRPr="00CE06F8">
        <w:rPr>
          <w:sz w:val="28"/>
          <w:szCs w:val="28"/>
        </w:rPr>
        <w:t>ей</w:t>
      </w:r>
      <w:r w:rsidRPr="00CE06F8">
        <w:rPr>
          <w:sz w:val="28"/>
          <w:szCs w:val="28"/>
        </w:rPr>
        <w:t xml:space="preserve">, или </w:t>
      </w:r>
      <w:r w:rsidR="007A2C4B" w:rsidRPr="00CE06F8">
        <w:rPr>
          <w:sz w:val="28"/>
          <w:szCs w:val="28"/>
        </w:rPr>
        <w:t>85,7</w:t>
      </w:r>
      <w:r w:rsidRPr="00CE06F8">
        <w:rPr>
          <w:sz w:val="28"/>
          <w:szCs w:val="28"/>
        </w:rPr>
        <w:t xml:space="preserve">% достигнуты. </w:t>
      </w:r>
    </w:p>
    <w:p w:rsidR="00BB0349" w:rsidRPr="00CE06F8" w:rsidRDefault="00BB0349" w:rsidP="00BB0349">
      <w:pPr>
        <w:pStyle w:val="ac"/>
        <w:spacing w:before="0" w:beforeAutospacing="0" w:after="0" w:afterAutospacing="0"/>
        <w:ind w:firstLine="709"/>
        <w:jc w:val="both"/>
        <w:rPr>
          <w:sz w:val="28"/>
          <w:szCs w:val="28"/>
        </w:rPr>
      </w:pPr>
      <w:r w:rsidRPr="00CE06F8">
        <w:rPr>
          <w:sz w:val="28"/>
          <w:szCs w:val="28"/>
        </w:rPr>
        <w:t>По 1</w:t>
      </w:r>
      <w:r w:rsidR="00A446C8" w:rsidRPr="00CE06F8">
        <w:rPr>
          <w:sz w:val="28"/>
          <w:szCs w:val="28"/>
        </w:rPr>
        <w:t>7</w:t>
      </w:r>
      <w:r w:rsidRPr="00CE06F8">
        <w:rPr>
          <w:sz w:val="28"/>
          <w:szCs w:val="28"/>
        </w:rPr>
        <w:t xml:space="preserve"> показателям планируемые значения не достигнуты (полностью или частично), или </w:t>
      </w:r>
      <w:r w:rsidR="00A446C8" w:rsidRPr="00CE06F8">
        <w:rPr>
          <w:sz w:val="28"/>
          <w:szCs w:val="28"/>
        </w:rPr>
        <w:t>14,3</w:t>
      </w:r>
      <w:r w:rsidRPr="00CE06F8">
        <w:rPr>
          <w:sz w:val="28"/>
          <w:szCs w:val="28"/>
        </w:rPr>
        <w:t>%.</w:t>
      </w:r>
    </w:p>
    <w:p w:rsidR="00BB0349" w:rsidRPr="00CE06F8" w:rsidRDefault="00BB0349" w:rsidP="00BB0349">
      <w:pPr>
        <w:pStyle w:val="ac"/>
        <w:spacing w:before="0" w:beforeAutospacing="0" w:after="0" w:afterAutospacing="0"/>
        <w:ind w:firstLine="709"/>
        <w:jc w:val="both"/>
        <w:rPr>
          <w:sz w:val="28"/>
          <w:szCs w:val="28"/>
        </w:rPr>
      </w:pPr>
    </w:p>
    <w:p w:rsidR="00BB0349" w:rsidRPr="00CE06F8" w:rsidRDefault="00BB0349" w:rsidP="00BB0349">
      <w:pPr>
        <w:autoSpaceDE w:val="0"/>
        <w:autoSpaceDN w:val="0"/>
        <w:adjustRightInd w:val="0"/>
        <w:ind w:firstLine="709"/>
        <w:jc w:val="both"/>
        <w:rPr>
          <w:sz w:val="28"/>
          <w:szCs w:val="28"/>
        </w:rPr>
      </w:pPr>
      <w:r w:rsidRPr="00CE06F8">
        <w:rPr>
          <w:sz w:val="28"/>
          <w:szCs w:val="28"/>
        </w:rPr>
        <w:t>Считаем необходимым отметить, что сохраняется проблема, указанная в рамках Сводного доклада за предыдущий отчетный год, которая существенно снижает качество оценки достижения показателей. По ряду государственных программ фактически достигнутые значения показателей значительно превышают плановый уровень, что в большинстве случаев указывает на занижение прогнозной оценки значений показателей.</w:t>
      </w:r>
    </w:p>
    <w:p w:rsidR="00BB0349" w:rsidRPr="00CE06F8" w:rsidRDefault="00BB0349" w:rsidP="00BB0349">
      <w:pPr>
        <w:autoSpaceDE w:val="0"/>
        <w:autoSpaceDN w:val="0"/>
        <w:adjustRightInd w:val="0"/>
        <w:ind w:firstLine="709"/>
        <w:jc w:val="both"/>
        <w:rPr>
          <w:sz w:val="28"/>
          <w:szCs w:val="28"/>
        </w:rPr>
      </w:pPr>
      <w:r w:rsidRPr="00CE06F8">
        <w:rPr>
          <w:sz w:val="28"/>
          <w:szCs w:val="28"/>
        </w:rPr>
        <w:t>Отметим следующие государственные программы, ряд плановых значений показателей которых имеют регулярный характер занижения: «Развитие сельского хозяйства и регулирование рынков сельскохозяйственной продукции, сырья и продовольствия Ивановской области», «Развитие здравоохранения Ивановской области», «Социальная поддержка граждан в Ивановской области»</w:t>
      </w:r>
      <w:r w:rsidRPr="00CE06F8">
        <w:t xml:space="preserve"> </w:t>
      </w:r>
      <w:r w:rsidRPr="00CE06F8">
        <w:rPr>
          <w:sz w:val="28"/>
          <w:szCs w:val="28"/>
        </w:rPr>
        <w:t>и «Развитие цифровой экономики и информатизации Ивановской области».</w:t>
      </w:r>
    </w:p>
    <w:p w:rsidR="00BB0349" w:rsidRPr="00CE06F8" w:rsidRDefault="00BB0349" w:rsidP="00BB0349">
      <w:pPr>
        <w:autoSpaceDE w:val="0"/>
        <w:autoSpaceDN w:val="0"/>
        <w:adjustRightInd w:val="0"/>
        <w:ind w:firstLine="709"/>
        <w:jc w:val="both"/>
        <w:rPr>
          <w:sz w:val="28"/>
          <w:szCs w:val="28"/>
        </w:rPr>
      </w:pPr>
      <w:r w:rsidRPr="00CE06F8">
        <w:rPr>
          <w:sz w:val="28"/>
          <w:szCs w:val="28"/>
        </w:rPr>
        <w:t xml:space="preserve">Установление заниженных плановых значений показателей, с одной стороны, снижает мотивационную составляющую планирования, а с другой стороны, не позволяет обеспечить эффективное планирование и расходование бюджетных средств. </w:t>
      </w:r>
    </w:p>
    <w:p w:rsidR="00BB0349" w:rsidRPr="00CE06F8" w:rsidRDefault="00BB0349" w:rsidP="00BB0349">
      <w:pPr>
        <w:autoSpaceDE w:val="0"/>
        <w:autoSpaceDN w:val="0"/>
        <w:adjustRightInd w:val="0"/>
        <w:ind w:firstLine="709"/>
        <w:jc w:val="both"/>
        <w:rPr>
          <w:sz w:val="28"/>
          <w:szCs w:val="28"/>
          <w:highlight w:val="yellow"/>
        </w:rPr>
      </w:pPr>
      <w:r w:rsidRPr="00CE06F8">
        <w:rPr>
          <w:sz w:val="28"/>
          <w:szCs w:val="28"/>
        </w:rPr>
        <w:t xml:space="preserve">Следует отметить, что на момент подготовки сводной информации о реализации государственных программ по ряду целевых показателей фактические значения отсутствовали, либо представлены предварительные данные, требующие уточнений. Согласно данным администраторов государственных программ для некоторых показателей (индикаторов) государственных программ в соответствии с Федеральным планом статистических работ, утвержденным распоряжением Правительства Российской Федерации от 06.05.2008 № 671-р, предусмотрены более поздние сроки предоставления статистической информации.  </w:t>
      </w:r>
    </w:p>
    <w:p w:rsidR="00BB0349" w:rsidRPr="00CE06F8" w:rsidRDefault="00BB0349" w:rsidP="00BB0349">
      <w:pPr>
        <w:autoSpaceDE w:val="0"/>
        <w:autoSpaceDN w:val="0"/>
        <w:adjustRightInd w:val="0"/>
        <w:ind w:firstLine="709"/>
        <w:jc w:val="both"/>
        <w:rPr>
          <w:sz w:val="28"/>
          <w:szCs w:val="28"/>
        </w:rPr>
      </w:pPr>
      <w:r w:rsidRPr="00CE06F8">
        <w:rPr>
          <w:sz w:val="28"/>
          <w:szCs w:val="28"/>
        </w:rPr>
        <w:t>Вместе с тем, планирование значений целевых индикаторов (показателей) и формирование, в том числе, отчетности на основании ведомственной статистики не обеспечивает в полной мере объективность оценки эффективности реализации государственных программ.</w:t>
      </w:r>
    </w:p>
    <w:p w:rsidR="00BB0349" w:rsidRPr="00CE06F8" w:rsidRDefault="00BB0349" w:rsidP="00BB0349">
      <w:pPr>
        <w:autoSpaceDE w:val="0"/>
        <w:autoSpaceDN w:val="0"/>
        <w:adjustRightInd w:val="0"/>
        <w:ind w:firstLine="709"/>
        <w:jc w:val="both"/>
      </w:pPr>
      <w:r w:rsidRPr="00CE06F8">
        <w:rPr>
          <w:sz w:val="28"/>
          <w:szCs w:val="28"/>
        </w:rPr>
        <w:t xml:space="preserve">На основе годовых отчетов администраторов государственных программ сформирована обобщенная информация о реализации государственных программ в 2021 году в разбивке по каждой государственной программе. Информация включает в себя сведения о достижении значений целевых индикаторов (показателей) государственных программ (подпрограмм) с указанием причин отклонений от плановых значений, а также сведения об освоении средств, направленных на реализацию государственных программ. </w:t>
      </w:r>
      <w:r w:rsidRPr="00CE06F8">
        <w:rPr>
          <w:b/>
          <w:sz w:val="28"/>
          <w:szCs w:val="28"/>
        </w:rPr>
        <w:t>Указанная информация представлена в приложении 4 к Сводному докладу.</w:t>
      </w:r>
    </w:p>
    <w:p w:rsidR="00BB0349" w:rsidRPr="00CE06F8" w:rsidRDefault="00BB0349" w:rsidP="006E66F6">
      <w:pPr>
        <w:ind w:firstLine="709"/>
        <w:jc w:val="both"/>
        <w:rPr>
          <w:sz w:val="28"/>
          <w:szCs w:val="28"/>
        </w:rPr>
      </w:pPr>
    </w:p>
    <w:p w:rsidR="006E3B98" w:rsidRPr="00CE06F8" w:rsidRDefault="006E3B98" w:rsidP="00FD3037">
      <w:pPr>
        <w:jc w:val="center"/>
        <w:rPr>
          <w:b/>
          <w:sz w:val="28"/>
          <w:szCs w:val="28"/>
        </w:rPr>
      </w:pPr>
    </w:p>
    <w:p w:rsidR="005750AB" w:rsidRPr="00CE06F8" w:rsidRDefault="000C76A9" w:rsidP="00FD3037">
      <w:pPr>
        <w:jc w:val="center"/>
        <w:rPr>
          <w:b/>
          <w:sz w:val="28"/>
          <w:szCs w:val="28"/>
        </w:rPr>
      </w:pPr>
      <w:r w:rsidRPr="00CE06F8">
        <w:rPr>
          <w:b/>
          <w:sz w:val="28"/>
          <w:szCs w:val="28"/>
        </w:rPr>
        <w:t xml:space="preserve">5. </w:t>
      </w:r>
      <w:r w:rsidR="005750AB" w:rsidRPr="00CE06F8">
        <w:rPr>
          <w:b/>
          <w:sz w:val="28"/>
          <w:szCs w:val="28"/>
        </w:rPr>
        <w:t>Итоги реализации государственных программ</w:t>
      </w:r>
    </w:p>
    <w:p w:rsidR="00D03DD6" w:rsidRPr="00CE06F8" w:rsidRDefault="00D03DD6" w:rsidP="00FD3037">
      <w:pPr>
        <w:jc w:val="center"/>
        <w:rPr>
          <w:b/>
          <w:sz w:val="28"/>
          <w:szCs w:val="28"/>
          <w:highlight w:val="yellow"/>
        </w:rPr>
      </w:pPr>
    </w:p>
    <w:p w:rsidR="001257C7" w:rsidRPr="00CE06F8" w:rsidRDefault="001257C7" w:rsidP="001257C7">
      <w:pPr>
        <w:autoSpaceDE w:val="0"/>
        <w:autoSpaceDN w:val="0"/>
        <w:adjustRightInd w:val="0"/>
        <w:ind w:firstLine="709"/>
        <w:jc w:val="both"/>
        <w:rPr>
          <w:sz w:val="28"/>
          <w:szCs w:val="28"/>
        </w:rPr>
      </w:pPr>
      <w:r w:rsidRPr="00CE06F8">
        <w:rPr>
          <w:sz w:val="28"/>
          <w:szCs w:val="28"/>
        </w:rPr>
        <w:t xml:space="preserve">По итогам оценки эффективности реализации государственных программ в 2021 году можно отметить, что взаимосвязь целей государственных программ и задач подпрограмм в основном достигнута. </w:t>
      </w:r>
    </w:p>
    <w:p w:rsidR="001257C7" w:rsidRPr="00CE06F8" w:rsidRDefault="001257C7" w:rsidP="001257C7">
      <w:pPr>
        <w:ind w:firstLine="709"/>
        <w:jc w:val="both"/>
        <w:rPr>
          <w:sz w:val="28"/>
          <w:szCs w:val="28"/>
        </w:rPr>
      </w:pPr>
      <w:r w:rsidRPr="00CE06F8">
        <w:rPr>
          <w:sz w:val="28"/>
          <w:szCs w:val="28"/>
        </w:rPr>
        <w:t xml:space="preserve">Анализ эффективности реализации государственных программ за </w:t>
      </w:r>
      <w:r w:rsidR="001B60D0">
        <w:rPr>
          <w:sz w:val="28"/>
          <w:szCs w:val="28"/>
        </w:rPr>
        <w:br/>
      </w:r>
      <w:r w:rsidRPr="00CE06F8">
        <w:rPr>
          <w:sz w:val="28"/>
          <w:szCs w:val="28"/>
        </w:rPr>
        <w:t xml:space="preserve">2021 год выявил, что по сравнению с отчетными периодами прошедших лет качество планирования значений целевых показателей несколько улучшилось. </w:t>
      </w:r>
    </w:p>
    <w:p w:rsidR="001257C7" w:rsidRPr="00CE06F8" w:rsidRDefault="001257C7" w:rsidP="001257C7">
      <w:pPr>
        <w:ind w:firstLine="709"/>
        <w:jc w:val="both"/>
        <w:rPr>
          <w:sz w:val="28"/>
          <w:szCs w:val="28"/>
        </w:rPr>
      </w:pPr>
      <w:r w:rsidRPr="00CE06F8">
        <w:rPr>
          <w:sz w:val="28"/>
          <w:szCs w:val="28"/>
        </w:rPr>
        <w:t>Однако следует отметить, что качественная оценка эффективности достижения целевых показателей государственных программ возможна лишь на фоне обеспечения стабильности (отсутствия изменений наименований и единиц измерения) показателей на протяжении нескольких лет.</w:t>
      </w:r>
    </w:p>
    <w:p w:rsidR="001257C7" w:rsidRPr="00CE06F8" w:rsidRDefault="001257C7" w:rsidP="001257C7">
      <w:pPr>
        <w:ind w:firstLine="709"/>
        <w:jc w:val="both"/>
        <w:rPr>
          <w:sz w:val="28"/>
          <w:szCs w:val="28"/>
        </w:rPr>
      </w:pPr>
      <w:r w:rsidRPr="00CE06F8">
        <w:rPr>
          <w:sz w:val="28"/>
          <w:szCs w:val="28"/>
        </w:rPr>
        <w:t>Кроме того, качественное планирование показателей также должно предполагать отсутствие таких показателей, которые не имеют динамики изменения значений или значения которых на протяжении длительного периода неизменны.</w:t>
      </w:r>
    </w:p>
    <w:p w:rsidR="001257C7" w:rsidRPr="00CE06F8" w:rsidRDefault="001257C7" w:rsidP="001257C7">
      <w:pPr>
        <w:ind w:firstLine="709"/>
        <w:jc w:val="both"/>
        <w:rPr>
          <w:sz w:val="28"/>
          <w:szCs w:val="28"/>
        </w:rPr>
      </w:pPr>
      <w:r w:rsidRPr="00CE06F8">
        <w:rPr>
          <w:sz w:val="28"/>
          <w:szCs w:val="28"/>
        </w:rPr>
        <w:t>Также на эффективность реализации государственных программ влияет низкая заинтересованность исполнителей ряда государственных программ в повышении эффективности расходования бюджетных средств и в наиболее полном и своевременном достижении запланированных результатов. Низкую исполнительскую дисциплину в данной связи отметим у исполнителей программных мероприятий государственных программ Ивановской области</w:t>
      </w:r>
      <w:r w:rsidR="006918B7" w:rsidRPr="00CE06F8">
        <w:rPr>
          <w:sz w:val="28"/>
          <w:szCs w:val="28"/>
        </w:rPr>
        <w:t xml:space="preserve"> «Охрана окружающей среды Ивановской области», </w:t>
      </w:r>
      <w:r w:rsidR="00170FE1" w:rsidRPr="00CE06F8">
        <w:rPr>
          <w:sz w:val="28"/>
          <w:szCs w:val="28"/>
        </w:rPr>
        <w:t xml:space="preserve">«Обеспечение доступным и комфортным жильем населения Ивановской области», «Обеспечение безопасности граждан и профилактика правонарушений в Ивановской области» и </w:t>
      </w:r>
      <w:r w:rsidR="008B3A7F" w:rsidRPr="00CE06F8">
        <w:rPr>
          <w:sz w:val="28"/>
          <w:szCs w:val="28"/>
        </w:rPr>
        <w:t>«Обеспечение услугами жилищно-коммунального хозяйства населения Ивановской области»</w:t>
      </w:r>
      <w:r w:rsidRPr="00CE06F8">
        <w:rPr>
          <w:sz w:val="28"/>
          <w:szCs w:val="28"/>
        </w:rPr>
        <w:t>.</w:t>
      </w:r>
    </w:p>
    <w:p w:rsidR="005B7C4D" w:rsidRPr="00CE06F8" w:rsidRDefault="005B7C4D" w:rsidP="00620FDF">
      <w:pPr>
        <w:ind w:firstLine="709"/>
        <w:jc w:val="both"/>
        <w:rPr>
          <w:sz w:val="28"/>
          <w:szCs w:val="28"/>
          <w:highlight w:val="yellow"/>
        </w:rPr>
      </w:pPr>
    </w:p>
    <w:p w:rsidR="007F16A9" w:rsidRPr="00CE06F8" w:rsidRDefault="000C76A9" w:rsidP="007F16A9">
      <w:pPr>
        <w:autoSpaceDE w:val="0"/>
        <w:autoSpaceDN w:val="0"/>
        <w:adjustRightInd w:val="0"/>
        <w:jc w:val="center"/>
        <w:rPr>
          <w:b/>
          <w:bCs/>
          <w:sz w:val="28"/>
          <w:szCs w:val="28"/>
        </w:rPr>
      </w:pPr>
      <w:r w:rsidRPr="00CE06F8">
        <w:rPr>
          <w:b/>
          <w:bCs/>
          <w:sz w:val="28"/>
          <w:szCs w:val="28"/>
        </w:rPr>
        <w:t xml:space="preserve">6. </w:t>
      </w:r>
      <w:r w:rsidR="007F16A9" w:rsidRPr="00CE06F8">
        <w:rPr>
          <w:b/>
          <w:bCs/>
          <w:sz w:val="28"/>
          <w:szCs w:val="28"/>
        </w:rPr>
        <w:t xml:space="preserve">Предложения о необходимости прекращения </w:t>
      </w:r>
    </w:p>
    <w:p w:rsidR="007F16A9" w:rsidRPr="00CE06F8" w:rsidRDefault="007F16A9" w:rsidP="007F16A9">
      <w:pPr>
        <w:autoSpaceDE w:val="0"/>
        <w:autoSpaceDN w:val="0"/>
        <w:adjustRightInd w:val="0"/>
        <w:jc w:val="center"/>
        <w:rPr>
          <w:b/>
          <w:bCs/>
          <w:sz w:val="28"/>
          <w:szCs w:val="28"/>
        </w:rPr>
      </w:pPr>
      <w:r w:rsidRPr="00CE06F8">
        <w:rPr>
          <w:b/>
          <w:bCs/>
          <w:sz w:val="28"/>
          <w:szCs w:val="28"/>
        </w:rPr>
        <w:t>или об изменении</w:t>
      </w:r>
      <w:r w:rsidR="00072ED7" w:rsidRPr="00CE06F8">
        <w:rPr>
          <w:b/>
          <w:bCs/>
          <w:sz w:val="28"/>
          <w:szCs w:val="28"/>
        </w:rPr>
        <w:t>,</w:t>
      </w:r>
      <w:r w:rsidRPr="00CE06F8">
        <w:rPr>
          <w:b/>
          <w:bCs/>
          <w:sz w:val="28"/>
          <w:szCs w:val="28"/>
        </w:rPr>
        <w:t xml:space="preserve"> начиная с очередного финансового года</w:t>
      </w:r>
      <w:r w:rsidR="00072ED7" w:rsidRPr="00CE06F8">
        <w:rPr>
          <w:b/>
          <w:bCs/>
          <w:sz w:val="28"/>
          <w:szCs w:val="28"/>
        </w:rPr>
        <w:t>,</w:t>
      </w:r>
      <w:r w:rsidRPr="00CE06F8">
        <w:rPr>
          <w:b/>
          <w:bCs/>
          <w:sz w:val="28"/>
          <w:szCs w:val="28"/>
        </w:rPr>
        <w:t xml:space="preserve"> ранее утвержденных государственных программ, в том числе необходимости изменения объема бюджетных ассигнований на финансовое обеспечение реализации государственных программ</w:t>
      </w:r>
    </w:p>
    <w:p w:rsidR="007F16A9" w:rsidRPr="00CE06F8" w:rsidRDefault="007F16A9" w:rsidP="00FD3037">
      <w:pPr>
        <w:pStyle w:val="ac"/>
        <w:spacing w:before="0" w:beforeAutospacing="0" w:after="0" w:afterAutospacing="0"/>
        <w:jc w:val="center"/>
        <w:rPr>
          <w:b/>
          <w:sz w:val="28"/>
          <w:szCs w:val="28"/>
        </w:rPr>
      </w:pPr>
    </w:p>
    <w:p w:rsidR="00A93509" w:rsidRPr="00CE06F8" w:rsidRDefault="006C7EC6" w:rsidP="006C7EC6">
      <w:pPr>
        <w:pStyle w:val="ac"/>
        <w:spacing w:after="0"/>
        <w:ind w:firstLine="709"/>
        <w:jc w:val="both"/>
        <w:rPr>
          <w:sz w:val="28"/>
          <w:szCs w:val="28"/>
        </w:rPr>
      </w:pPr>
      <w:proofErr w:type="gramStart"/>
      <w:r w:rsidRPr="00CE06F8">
        <w:rPr>
          <w:sz w:val="28"/>
          <w:szCs w:val="28"/>
        </w:rPr>
        <w:t>По итогам</w:t>
      </w:r>
      <w:r w:rsidR="00A93509" w:rsidRPr="00CE06F8">
        <w:rPr>
          <w:sz w:val="28"/>
          <w:szCs w:val="28"/>
        </w:rPr>
        <w:t xml:space="preserve"> полученных оценок эффективности</w:t>
      </w:r>
      <w:r w:rsidRPr="00CE06F8">
        <w:rPr>
          <w:sz w:val="28"/>
          <w:szCs w:val="28"/>
        </w:rPr>
        <w:t xml:space="preserve"> </w:t>
      </w:r>
      <w:r w:rsidR="00A93509" w:rsidRPr="00CE06F8">
        <w:rPr>
          <w:sz w:val="28"/>
          <w:szCs w:val="28"/>
        </w:rPr>
        <w:t xml:space="preserve">реализации </w:t>
      </w:r>
      <w:r w:rsidRPr="00CE06F8">
        <w:rPr>
          <w:sz w:val="28"/>
          <w:szCs w:val="28"/>
        </w:rPr>
        <w:t xml:space="preserve">государственных программ </w:t>
      </w:r>
      <w:r w:rsidR="00A93509" w:rsidRPr="00CE06F8">
        <w:rPr>
          <w:sz w:val="28"/>
          <w:szCs w:val="28"/>
        </w:rPr>
        <w:t>за</w:t>
      </w:r>
      <w:r w:rsidRPr="00CE06F8">
        <w:rPr>
          <w:sz w:val="28"/>
          <w:szCs w:val="28"/>
        </w:rPr>
        <w:t xml:space="preserve"> 2021 год</w:t>
      </w:r>
      <w:r w:rsidR="00A93509" w:rsidRPr="00CE06F8">
        <w:rPr>
          <w:sz w:val="28"/>
          <w:szCs w:val="28"/>
        </w:rPr>
        <w:t>, а также за предыдущие периоды вносим предложение по объединению</w:t>
      </w:r>
      <w:r w:rsidR="00F52BEA" w:rsidRPr="00CE06F8">
        <w:rPr>
          <w:sz w:val="28"/>
          <w:szCs w:val="28"/>
        </w:rPr>
        <w:t xml:space="preserve">, начиная с очередного финансового года, </w:t>
      </w:r>
      <w:r w:rsidR="00A93509" w:rsidRPr="00CE06F8">
        <w:rPr>
          <w:sz w:val="28"/>
          <w:szCs w:val="28"/>
        </w:rPr>
        <w:t xml:space="preserve"> </w:t>
      </w:r>
      <w:r w:rsidR="00F52BEA" w:rsidRPr="00CE06F8">
        <w:rPr>
          <w:sz w:val="28"/>
          <w:szCs w:val="28"/>
        </w:rPr>
        <w:t>г</w:t>
      </w:r>
      <w:r w:rsidR="00A93509" w:rsidRPr="00CE06F8">
        <w:rPr>
          <w:sz w:val="28"/>
          <w:szCs w:val="28"/>
        </w:rPr>
        <w:t>осударственных программ Ивановской области «Охрана окружающей среды Ивановской области» и государственной программы Ивановской области «Развитие водохозяйственного комплекса Ивановской области», администратором которых выступает Департамент природных ресурсов и экологии Ивановской области</w:t>
      </w:r>
      <w:r w:rsidR="00F52BEA" w:rsidRPr="00CE06F8">
        <w:rPr>
          <w:sz w:val="28"/>
          <w:szCs w:val="28"/>
        </w:rPr>
        <w:t xml:space="preserve"> в одну государственную программу</w:t>
      </w:r>
      <w:r w:rsidR="00A93509" w:rsidRPr="00CE06F8">
        <w:rPr>
          <w:sz w:val="28"/>
          <w:szCs w:val="28"/>
        </w:rPr>
        <w:t>.</w:t>
      </w:r>
      <w:proofErr w:type="gramEnd"/>
    </w:p>
    <w:p w:rsidR="006C7EC6" w:rsidRPr="00CE06F8" w:rsidRDefault="006C7EC6" w:rsidP="006C7EC6">
      <w:pPr>
        <w:jc w:val="center"/>
        <w:rPr>
          <w:b/>
          <w:sz w:val="28"/>
          <w:szCs w:val="28"/>
        </w:rPr>
      </w:pPr>
      <w:r w:rsidRPr="00CE06F8">
        <w:rPr>
          <w:b/>
          <w:sz w:val="28"/>
          <w:szCs w:val="28"/>
          <w:lang w:val="en-US"/>
        </w:rPr>
        <w:t>II</w:t>
      </w:r>
      <w:r w:rsidRPr="00CE06F8">
        <w:rPr>
          <w:b/>
          <w:sz w:val="28"/>
          <w:szCs w:val="28"/>
        </w:rPr>
        <w:t>. Сведения об оценке эффективности государственных программ</w:t>
      </w:r>
    </w:p>
    <w:p w:rsidR="006C7EC6" w:rsidRPr="00CE06F8" w:rsidRDefault="006C7EC6" w:rsidP="006C7EC6">
      <w:pPr>
        <w:jc w:val="center"/>
        <w:rPr>
          <w:b/>
          <w:sz w:val="28"/>
          <w:szCs w:val="28"/>
        </w:rPr>
      </w:pPr>
    </w:p>
    <w:p w:rsidR="006C7EC6" w:rsidRPr="00CE06F8" w:rsidRDefault="006C7EC6" w:rsidP="006C7EC6">
      <w:pPr>
        <w:ind w:firstLine="709"/>
        <w:jc w:val="both"/>
        <w:rPr>
          <w:sz w:val="28"/>
          <w:szCs w:val="28"/>
        </w:rPr>
      </w:pPr>
      <w:r w:rsidRPr="00CE06F8">
        <w:rPr>
          <w:sz w:val="28"/>
          <w:szCs w:val="28"/>
        </w:rPr>
        <w:t xml:space="preserve">В соответствии с требованиями, установленными пунктом 3 статьи 179 Бюджетного кодекса Российской Федерации, а также Методикой оценки эффективности реализации </w:t>
      </w:r>
      <w:proofErr w:type="gramStart"/>
      <w:r w:rsidRPr="00CE06F8">
        <w:rPr>
          <w:sz w:val="28"/>
          <w:szCs w:val="28"/>
        </w:rPr>
        <w:t>государственных</w:t>
      </w:r>
      <w:proofErr w:type="gramEnd"/>
      <w:r w:rsidRPr="00CE06F8">
        <w:rPr>
          <w:sz w:val="28"/>
          <w:szCs w:val="28"/>
        </w:rPr>
        <w:t xml:space="preserve"> программ Ивановской области (далее – Методика оценки), утвержденной постановлением Правительства Ивановской области от 03.09.2013 № 358-п, Департаментом проведена оценка эффективности реализации государственных программ за 2021 год (далее – оценка эффективности).</w:t>
      </w:r>
    </w:p>
    <w:p w:rsidR="006C7EC6" w:rsidRPr="00CE06F8" w:rsidRDefault="006C7EC6" w:rsidP="006C7EC6">
      <w:pPr>
        <w:ind w:firstLine="709"/>
        <w:jc w:val="both"/>
        <w:rPr>
          <w:sz w:val="28"/>
          <w:szCs w:val="28"/>
        </w:rPr>
      </w:pPr>
      <w:r w:rsidRPr="00CE06F8">
        <w:rPr>
          <w:sz w:val="28"/>
          <w:szCs w:val="28"/>
        </w:rPr>
        <w:t>Оценка эффективности проводится в целях предоставления полной и объективной информации о ходе выполнения и реализации государственных программ в отчетном периоде, а также выявления низкоэффективных и неэффективных государственных программ для принятия корректирующих в отношении данных государственных программ решений.</w:t>
      </w:r>
    </w:p>
    <w:p w:rsidR="006C7EC6" w:rsidRPr="00CE06F8" w:rsidRDefault="006C7EC6" w:rsidP="006C7EC6">
      <w:pPr>
        <w:autoSpaceDE w:val="0"/>
        <w:autoSpaceDN w:val="0"/>
        <w:adjustRightInd w:val="0"/>
        <w:ind w:firstLine="709"/>
        <w:jc w:val="both"/>
        <w:rPr>
          <w:sz w:val="28"/>
          <w:szCs w:val="28"/>
        </w:rPr>
      </w:pPr>
      <w:r w:rsidRPr="00CE06F8">
        <w:rPr>
          <w:sz w:val="28"/>
          <w:szCs w:val="28"/>
        </w:rPr>
        <w:t>Оценка эффективности реализации государственных программ основана на сопоставлении степени достижения планируемых значений целевых индикаторов (показателей) государственных программ и степени соответствия запланированному уровню расходов и эффективности использования бюджетных средств. Степень достижения планируемых значений целевых индикаторов (показателей) государственных программ определяется на основе показателей, планируемых к достижению в отчетном году, и реализуемых за счет мероприятий, финансирование которых осуществлялось за счет средств областного и федерального бюджетов.</w:t>
      </w:r>
    </w:p>
    <w:p w:rsidR="006C7EC6" w:rsidRPr="00CE06F8" w:rsidRDefault="006C7EC6" w:rsidP="006C7EC6">
      <w:pPr>
        <w:autoSpaceDE w:val="0"/>
        <w:autoSpaceDN w:val="0"/>
        <w:adjustRightInd w:val="0"/>
        <w:ind w:firstLine="709"/>
        <w:jc w:val="both"/>
        <w:rPr>
          <w:sz w:val="28"/>
          <w:szCs w:val="28"/>
        </w:rPr>
      </w:pPr>
      <w:r w:rsidRPr="00CE06F8">
        <w:rPr>
          <w:sz w:val="28"/>
          <w:szCs w:val="28"/>
        </w:rPr>
        <w:t>Методика оценки, основанная на сопоставимости перечисленных выше критериев, позволяет провести комплексную оценку эффективности реализации всех государственных программ вне зависимости от сферы их реализации.</w:t>
      </w:r>
    </w:p>
    <w:p w:rsidR="006C7EC6" w:rsidRPr="00CE06F8" w:rsidRDefault="006C7EC6" w:rsidP="006C7EC6">
      <w:pPr>
        <w:autoSpaceDE w:val="0"/>
        <w:autoSpaceDN w:val="0"/>
        <w:adjustRightInd w:val="0"/>
        <w:ind w:firstLine="709"/>
        <w:jc w:val="both"/>
        <w:rPr>
          <w:sz w:val="28"/>
          <w:szCs w:val="28"/>
        </w:rPr>
      </w:pPr>
      <w:r w:rsidRPr="00CE06F8">
        <w:rPr>
          <w:sz w:val="28"/>
          <w:szCs w:val="28"/>
        </w:rPr>
        <w:t>По результатам полученных оценок эффективности государственная программа может быть признана:</w:t>
      </w:r>
    </w:p>
    <w:p w:rsidR="006C7EC6" w:rsidRPr="00DE1897" w:rsidRDefault="006C7EC6" w:rsidP="006C7EC6">
      <w:pPr>
        <w:autoSpaceDE w:val="0"/>
        <w:autoSpaceDN w:val="0"/>
        <w:adjustRightInd w:val="0"/>
        <w:ind w:firstLine="709"/>
        <w:jc w:val="both"/>
        <w:rPr>
          <w:sz w:val="28"/>
          <w:szCs w:val="28"/>
        </w:rPr>
      </w:pPr>
      <w:r w:rsidRPr="00CE06F8">
        <w:rPr>
          <w:sz w:val="28"/>
          <w:szCs w:val="28"/>
        </w:rPr>
        <w:t xml:space="preserve">высокоэффективной (значение критерия оценки эффективности находится в диапазоне </w:t>
      </w:r>
      <w:r w:rsidRPr="00DE1897">
        <w:rPr>
          <w:sz w:val="28"/>
          <w:szCs w:val="28"/>
        </w:rPr>
        <w:t>от 0,95 до 1,0);</w:t>
      </w:r>
    </w:p>
    <w:p w:rsidR="006C7EC6" w:rsidRPr="00DE1897" w:rsidRDefault="006C7EC6" w:rsidP="006C7EC6">
      <w:pPr>
        <w:autoSpaceDE w:val="0"/>
        <w:autoSpaceDN w:val="0"/>
        <w:adjustRightInd w:val="0"/>
        <w:ind w:firstLine="709"/>
        <w:jc w:val="both"/>
        <w:rPr>
          <w:sz w:val="28"/>
          <w:szCs w:val="28"/>
        </w:rPr>
      </w:pPr>
      <w:r w:rsidRPr="00DE1897">
        <w:rPr>
          <w:sz w:val="28"/>
          <w:szCs w:val="28"/>
        </w:rPr>
        <w:t>эффективной (значение критерия оценки эффективности находится в диапазоне от 0,80 до 0,95);</w:t>
      </w:r>
    </w:p>
    <w:p w:rsidR="006C7EC6" w:rsidRPr="00DE1897" w:rsidRDefault="006C7EC6" w:rsidP="006C7EC6">
      <w:pPr>
        <w:autoSpaceDE w:val="0"/>
        <w:autoSpaceDN w:val="0"/>
        <w:adjustRightInd w:val="0"/>
        <w:ind w:firstLine="709"/>
        <w:jc w:val="both"/>
        <w:rPr>
          <w:sz w:val="28"/>
          <w:szCs w:val="28"/>
        </w:rPr>
      </w:pPr>
      <w:r w:rsidRPr="00DE1897">
        <w:rPr>
          <w:sz w:val="28"/>
          <w:szCs w:val="28"/>
        </w:rPr>
        <w:t>низкоэффективной (значение критерия оценки эффективности находится в диапазоне от 0,40 до 0,79);</w:t>
      </w:r>
      <w:bookmarkStart w:id="0" w:name="_GoBack"/>
      <w:bookmarkEnd w:id="0"/>
    </w:p>
    <w:p w:rsidR="006C7EC6" w:rsidRPr="00DE1897" w:rsidRDefault="006C7EC6" w:rsidP="006C7EC6">
      <w:pPr>
        <w:autoSpaceDE w:val="0"/>
        <w:autoSpaceDN w:val="0"/>
        <w:adjustRightInd w:val="0"/>
        <w:ind w:firstLine="709"/>
        <w:jc w:val="both"/>
        <w:rPr>
          <w:sz w:val="28"/>
          <w:szCs w:val="28"/>
        </w:rPr>
      </w:pPr>
      <w:proofErr w:type="spellStart"/>
      <w:r w:rsidRPr="00DE1897">
        <w:rPr>
          <w:sz w:val="28"/>
          <w:szCs w:val="28"/>
        </w:rPr>
        <w:t>неффективной</w:t>
      </w:r>
      <w:proofErr w:type="spellEnd"/>
      <w:r w:rsidRPr="00DE1897">
        <w:rPr>
          <w:sz w:val="28"/>
          <w:szCs w:val="28"/>
        </w:rPr>
        <w:t xml:space="preserve"> (значение критерия оценки эффективности составило менее 0,40).</w:t>
      </w:r>
    </w:p>
    <w:p w:rsidR="006C7EC6" w:rsidRPr="00CE06F8" w:rsidRDefault="006C7EC6" w:rsidP="00CE06F8">
      <w:pPr>
        <w:pStyle w:val="ac"/>
        <w:spacing w:before="0" w:beforeAutospacing="0" w:after="0" w:afterAutospacing="0"/>
        <w:ind w:firstLine="709"/>
        <w:jc w:val="both"/>
        <w:rPr>
          <w:sz w:val="28"/>
          <w:szCs w:val="28"/>
        </w:rPr>
      </w:pPr>
      <w:r w:rsidRPr="00DE1897">
        <w:rPr>
          <w:sz w:val="28"/>
          <w:szCs w:val="28"/>
        </w:rPr>
        <w:t>Расчет оценки эффективности</w:t>
      </w:r>
      <w:r w:rsidRPr="00CE06F8">
        <w:rPr>
          <w:sz w:val="28"/>
          <w:szCs w:val="28"/>
        </w:rPr>
        <w:t xml:space="preserve"> реализации каждой подпрограммы, входящей в состав государственной программы, определяется аналогично расчету оценки эффективности государственной программы.</w:t>
      </w:r>
    </w:p>
    <w:p w:rsidR="006C7EC6" w:rsidRPr="00CE06F8" w:rsidRDefault="006C7EC6" w:rsidP="00CE06F8">
      <w:pPr>
        <w:pStyle w:val="ac"/>
        <w:spacing w:before="0" w:beforeAutospacing="0" w:after="0" w:afterAutospacing="0"/>
        <w:ind w:firstLine="709"/>
        <w:jc w:val="both"/>
        <w:rPr>
          <w:sz w:val="28"/>
          <w:szCs w:val="28"/>
        </w:rPr>
      </w:pPr>
      <w:r w:rsidRPr="00CE06F8">
        <w:rPr>
          <w:sz w:val="28"/>
          <w:szCs w:val="28"/>
        </w:rPr>
        <w:t xml:space="preserve">Действующая Методика оценки эффективности позволяет несколько нивелировать влияние фактора перевыполнения на результаты расчета степени достижения планируемых значений целевых индикаторов (показателей) и расчета оценки эффективности реализации государственной программы в целом. </w:t>
      </w:r>
    </w:p>
    <w:p w:rsidR="006C7EC6" w:rsidRPr="00CE06F8" w:rsidRDefault="006C7EC6" w:rsidP="00CE06F8">
      <w:pPr>
        <w:pStyle w:val="ac"/>
        <w:spacing w:before="0" w:beforeAutospacing="0" w:after="0" w:afterAutospacing="0"/>
        <w:ind w:firstLine="709"/>
        <w:jc w:val="both"/>
        <w:rPr>
          <w:sz w:val="28"/>
          <w:szCs w:val="28"/>
        </w:rPr>
      </w:pPr>
      <w:r w:rsidRPr="00CE06F8">
        <w:rPr>
          <w:sz w:val="28"/>
          <w:szCs w:val="28"/>
        </w:rPr>
        <w:t xml:space="preserve">Из 21 государственной программы оценка эффективности проведена в отношении 20 государственных программ. </w:t>
      </w:r>
    </w:p>
    <w:p w:rsidR="006C7EC6" w:rsidRPr="00CE06F8" w:rsidRDefault="006C7EC6" w:rsidP="00CE06F8">
      <w:pPr>
        <w:pStyle w:val="ac"/>
        <w:spacing w:before="0" w:beforeAutospacing="0" w:after="0" w:afterAutospacing="0"/>
        <w:ind w:firstLine="709"/>
        <w:jc w:val="both"/>
        <w:rPr>
          <w:sz w:val="28"/>
          <w:szCs w:val="28"/>
        </w:rPr>
      </w:pPr>
      <w:r w:rsidRPr="00CE06F8">
        <w:rPr>
          <w:sz w:val="28"/>
          <w:szCs w:val="28"/>
        </w:rPr>
        <w:t>Проведение оценки эффективности реализации государственных программ Ивановской области «Энергосбережение и повышение энергетической эффективности в Ивановской области» за 2021 год невозможно, поскольку на момент предоставления администратором государственной программы годового отчета, фактические значения целевых индикаторов (показателей) по государственной программе отсутствовали в связи с более поздним сроком их формирования.</w:t>
      </w:r>
    </w:p>
    <w:p w:rsidR="006C7EC6" w:rsidRPr="00CE06F8" w:rsidRDefault="006C7EC6" w:rsidP="00CE06F8">
      <w:pPr>
        <w:pStyle w:val="ac"/>
        <w:spacing w:before="0" w:beforeAutospacing="0" w:after="0" w:afterAutospacing="0"/>
        <w:ind w:firstLine="709"/>
        <w:jc w:val="both"/>
        <w:rPr>
          <w:sz w:val="28"/>
          <w:szCs w:val="28"/>
        </w:rPr>
      </w:pPr>
      <w:r w:rsidRPr="00CE06F8">
        <w:rPr>
          <w:sz w:val="28"/>
          <w:szCs w:val="28"/>
        </w:rPr>
        <w:t xml:space="preserve">Вместе с тем, отмечаем, что в 2021 году по итогам оценки эффективности, проведенной после представления Департаментом энергетики и тарифов Ивановской области фактических данных за 2020 год, государственная программа Ивановской области «Энергосбережение и повышение энергетической эффективности в Ивановской области» была признана «эффективной». </w:t>
      </w:r>
    </w:p>
    <w:p w:rsidR="006C7EC6" w:rsidRPr="00CE06F8" w:rsidRDefault="006C7EC6" w:rsidP="00CE06F8">
      <w:pPr>
        <w:ind w:firstLine="709"/>
        <w:jc w:val="both"/>
        <w:rPr>
          <w:sz w:val="28"/>
          <w:szCs w:val="28"/>
        </w:rPr>
      </w:pPr>
      <w:r w:rsidRPr="00CE06F8">
        <w:rPr>
          <w:sz w:val="28"/>
          <w:szCs w:val="28"/>
        </w:rPr>
        <w:t>Оценка эффективности реализации государственных программ проведена в отношении 8</w:t>
      </w:r>
      <w:r w:rsidR="00447924" w:rsidRPr="00CE06F8">
        <w:rPr>
          <w:sz w:val="28"/>
          <w:szCs w:val="28"/>
        </w:rPr>
        <w:t>0</w:t>
      </w:r>
      <w:r w:rsidRPr="00CE06F8">
        <w:rPr>
          <w:sz w:val="28"/>
          <w:szCs w:val="28"/>
        </w:rPr>
        <w:t xml:space="preserve"> подпрограмм. По </w:t>
      </w:r>
      <w:r w:rsidR="00447924" w:rsidRPr="00CE06F8">
        <w:rPr>
          <w:sz w:val="28"/>
          <w:szCs w:val="28"/>
        </w:rPr>
        <w:t>5</w:t>
      </w:r>
      <w:r w:rsidRPr="00CE06F8">
        <w:rPr>
          <w:sz w:val="28"/>
          <w:szCs w:val="28"/>
        </w:rPr>
        <w:t xml:space="preserve"> подпрограммам оценка эффективности не проводилась по причине отсутствия критериев, необходимых для ее расчета. </w:t>
      </w:r>
    </w:p>
    <w:p w:rsidR="00625956" w:rsidRPr="00CE06F8" w:rsidRDefault="00625956" w:rsidP="006C7EC6">
      <w:pPr>
        <w:jc w:val="both"/>
        <w:rPr>
          <w:sz w:val="28"/>
          <w:szCs w:val="28"/>
          <w:highlight w:val="yellow"/>
        </w:rPr>
      </w:pPr>
      <w:r w:rsidRPr="00CE06F8">
        <w:rPr>
          <w:noProof/>
        </w:rPr>
        <w:drawing>
          <wp:inline distT="0" distB="0" distL="0" distR="0" wp14:anchorId="0799E088" wp14:editId="35478392">
            <wp:extent cx="5935980" cy="680466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C7EC6" w:rsidRPr="00CE06F8" w:rsidRDefault="006C7EC6" w:rsidP="006C7EC6">
      <w:pPr>
        <w:autoSpaceDE w:val="0"/>
        <w:autoSpaceDN w:val="0"/>
        <w:adjustRightInd w:val="0"/>
        <w:ind w:firstLine="709"/>
        <w:jc w:val="both"/>
        <w:rPr>
          <w:sz w:val="28"/>
          <w:szCs w:val="28"/>
        </w:rPr>
      </w:pPr>
      <w:r w:rsidRPr="00CE06F8">
        <w:rPr>
          <w:sz w:val="28"/>
          <w:szCs w:val="28"/>
        </w:rPr>
        <w:t xml:space="preserve">По результатам проведенной оценки эффективности </w:t>
      </w:r>
      <w:r w:rsidRPr="00CE06F8">
        <w:rPr>
          <w:b/>
          <w:sz w:val="28"/>
          <w:szCs w:val="28"/>
        </w:rPr>
        <w:t>высокоэффективными</w:t>
      </w:r>
      <w:r w:rsidRPr="00CE06F8">
        <w:rPr>
          <w:sz w:val="28"/>
          <w:szCs w:val="28"/>
        </w:rPr>
        <w:t xml:space="preserve"> </w:t>
      </w:r>
      <w:r w:rsidRPr="00CE06F8">
        <w:rPr>
          <w:b/>
          <w:sz w:val="28"/>
          <w:szCs w:val="28"/>
        </w:rPr>
        <w:t>государственными программами</w:t>
      </w:r>
      <w:r w:rsidRPr="00CE06F8">
        <w:rPr>
          <w:sz w:val="28"/>
          <w:szCs w:val="28"/>
        </w:rPr>
        <w:t xml:space="preserve"> признаны </w:t>
      </w:r>
      <w:r w:rsidR="008F1BCA">
        <w:rPr>
          <w:sz w:val="28"/>
          <w:szCs w:val="28"/>
        </w:rPr>
        <w:br/>
      </w:r>
      <w:r w:rsidR="00DD2DAB" w:rsidRPr="00CE06F8">
        <w:rPr>
          <w:sz w:val="28"/>
          <w:szCs w:val="28"/>
        </w:rPr>
        <w:t>10</w:t>
      </w:r>
      <w:r w:rsidRPr="00CE06F8">
        <w:rPr>
          <w:sz w:val="28"/>
          <w:szCs w:val="28"/>
        </w:rPr>
        <w:t xml:space="preserve"> государственных программ (5</w:t>
      </w:r>
      <w:r w:rsidR="00FF0D72" w:rsidRPr="00CE06F8">
        <w:rPr>
          <w:sz w:val="28"/>
          <w:szCs w:val="28"/>
        </w:rPr>
        <w:t>0%</w:t>
      </w:r>
      <w:r w:rsidRPr="00CE06F8">
        <w:rPr>
          <w:sz w:val="28"/>
          <w:szCs w:val="28"/>
        </w:rPr>
        <w:t>):</w:t>
      </w:r>
    </w:p>
    <w:p w:rsidR="006C7EC6" w:rsidRPr="00CE06F8" w:rsidRDefault="006C7EC6" w:rsidP="006C7EC6">
      <w:pPr>
        <w:autoSpaceDE w:val="0"/>
        <w:autoSpaceDN w:val="0"/>
        <w:adjustRightInd w:val="0"/>
        <w:ind w:firstLine="709"/>
        <w:jc w:val="both"/>
        <w:rPr>
          <w:sz w:val="28"/>
          <w:szCs w:val="28"/>
        </w:rPr>
      </w:pPr>
      <w:r w:rsidRPr="00CE06F8">
        <w:rPr>
          <w:sz w:val="28"/>
          <w:szCs w:val="28"/>
        </w:rPr>
        <w:t>«Развитие транспортной системы Ивановской области»;</w:t>
      </w:r>
    </w:p>
    <w:p w:rsidR="006C7EC6" w:rsidRPr="00CE06F8" w:rsidRDefault="006C7EC6" w:rsidP="006C7EC6">
      <w:pPr>
        <w:autoSpaceDE w:val="0"/>
        <w:autoSpaceDN w:val="0"/>
        <w:adjustRightInd w:val="0"/>
        <w:ind w:firstLine="709"/>
        <w:jc w:val="both"/>
        <w:rPr>
          <w:sz w:val="28"/>
          <w:szCs w:val="28"/>
        </w:rPr>
      </w:pPr>
      <w:r w:rsidRPr="00CE06F8">
        <w:rPr>
          <w:sz w:val="28"/>
          <w:szCs w:val="28"/>
        </w:rPr>
        <w:t>«Развитие физической культуры и спорта в Ивановской области»;</w:t>
      </w:r>
    </w:p>
    <w:p w:rsidR="006C7EC6" w:rsidRPr="00CE06F8" w:rsidRDefault="006C7EC6" w:rsidP="006C7EC6">
      <w:pPr>
        <w:autoSpaceDE w:val="0"/>
        <w:autoSpaceDN w:val="0"/>
        <w:adjustRightInd w:val="0"/>
        <w:ind w:firstLine="709"/>
        <w:jc w:val="both"/>
        <w:rPr>
          <w:sz w:val="28"/>
          <w:szCs w:val="28"/>
        </w:rPr>
      </w:pPr>
      <w:r w:rsidRPr="00CE06F8">
        <w:rPr>
          <w:sz w:val="28"/>
          <w:szCs w:val="28"/>
        </w:rPr>
        <w:t>«Формирование современной городской среды»;</w:t>
      </w:r>
    </w:p>
    <w:p w:rsidR="006C7EC6" w:rsidRPr="00CE06F8" w:rsidRDefault="006C7EC6" w:rsidP="006C7EC6">
      <w:pPr>
        <w:autoSpaceDE w:val="0"/>
        <w:autoSpaceDN w:val="0"/>
        <w:adjustRightInd w:val="0"/>
        <w:ind w:firstLine="709"/>
        <w:jc w:val="both"/>
        <w:rPr>
          <w:sz w:val="28"/>
          <w:szCs w:val="28"/>
        </w:rPr>
      </w:pPr>
      <w:r w:rsidRPr="00CE06F8">
        <w:rPr>
          <w:sz w:val="28"/>
          <w:szCs w:val="28"/>
        </w:rPr>
        <w:t>«Долгосрочная сбалансированность и устойчивость бюджетной системы Ивановской области»;</w:t>
      </w:r>
    </w:p>
    <w:p w:rsidR="006C7EC6" w:rsidRPr="00CE06F8" w:rsidRDefault="006C7EC6" w:rsidP="006C7EC6">
      <w:pPr>
        <w:autoSpaceDE w:val="0"/>
        <w:autoSpaceDN w:val="0"/>
        <w:adjustRightInd w:val="0"/>
        <w:ind w:firstLine="709"/>
        <w:jc w:val="both"/>
        <w:rPr>
          <w:sz w:val="28"/>
          <w:szCs w:val="28"/>
        </w:rPr>
      </w:pPr>
      <w:r w:rsidRPr="00CE06F8">
        <w:rPr>
          <w:sz w:val="28"/>
          <w:szCs w:val="28"/>
        </w:rPr>
        <w:t>«Экономическое развитие и инновационная экономика»;</w:t>
      </w:r>
    </w:p>
    <w:p w:rsidR="00DD2DAB" w:rsidRPr="00CE06F8" w:rsidRDefault="00DD2DAB" w:rsidP="00DD2DAB">
      <w:pPr>
        <w:autoSpaceDE w:val="0"/>
        <w:autoSpaceDN w:val="0"/>
        <w:adjustRightInd w:val="0"/>
        <w:ind w:firstLine="709"/>
        <w:jc w:val="both"/>
        <w:rPr>
          <w:sz w:val="28"/>
          <w:szCs w:val="28"/>
        </w:rPr>
      </w:pPr>
      <w:r w:rsidRPr="00CE06F8">
        <w:rPr>
          <w:sz w:val="28"/>
          <w:szCs w:val="28"/>
        </w:rPr>
        <w:t>«Развитие цифровой экономики и информатизации Ивановской области»;</w:t>
      </w:r>
    </w:p>
    <w:p w:rsidR="006C7EC6" w:rsidRPr="00CE06F8" w:rsidRDefault="006C7EC6" w:rsidP="006C7EC6">
      <w:pPr>
        <w:autoSpaceDE w:val="0"/>
        <w:autoSpaceDN w:val="0"/>
        <w:adjustRightInd w:val="0"/>
        <w:ind w:firstLine="709"/>
        <w:jc w:val="both"/>
        <w:rPr>
          <w:sz w:val="28"/>
          <w:szCs w:val="28"/>
        </w:rPr>
      </w:pPr>
      <w:r w:rsidRPr="00CE06F8">
        <w:rPr>
          <w:sz w:val="28"/>
          <w:szCs w:val="28"/>
        </w:rPr>
        <w:t>«Развитие лесного хозяйства Ивановской области»;</w:t>
      </w:r>
    </w:p>
    <w:p w:rsidR="006C7EC6" w:rsidRPr="00CE06F8" w:rsidRDefault="006C7EC6" w:rsidP="006C7EC6">
      <w:pPr>
        <w:autoSpaceDE w:val="0"/>
        <w:autoSpaceDN w:val="0"/>
        <w:adjustRightInd w:val="0"/>
        <w:ind w:firstLine="709"/>
        <w:jc w:val="both"/>
        <w:rPr>
          <w:sz w:val="28"/>
          <w:szCs w:val="28"/>
        </w:rPr>
      </w:pPr>
      <w:r w:rsidRPr="00CE06F8">
        <w:rPr>
          <w:sz w:val="28"/>
          <w:szCs w:val="28"/>
        </w:rPr>
        <w:t>«Совершенствование институтов государственного управления и местного самоуправления Ивановской области»;</w:t>
      </w:r>
    </w:p>
    <w:p w:rsidR="006C7EC6" w:rsidRPr="00CE06F8" w:rsidRDefault="006C7EC6" w:rsidP="006C7EC6">
      <w:pPr>
        <w:autoSpaceDE w:val="0"/>
        <w:autoSpaceDN w:val="0"/>
        <w:adjustRightInd w:val="0"/>
        <w:ind w:firstLine="709"/>
        <w:jc w:val="both"/>
        <w:rPr>
          <w:sz w:val="28"/>
          <w:szCs w:val="28"/>
        </w:rPr>
      </w:pPr>
      <w:r w:rsidRPr="00CE06F8">
        <w:rPr>
          <w:sz w:val="28"/>
          <w:szCs w:val="28"/>
        </w:rPr>
        <w:t>«Содействие занятости населения Ивановской области»;</w:t>
      </w:r>
    </w:p>
    <w:p w:rsidR="006C7EC6" w:rsidRPr="00CE06F8" w:rsidRDefault="006C7EC6" w:rsidP="006C7EC6">
      <w:pPr>
        <w:autoSpaceDE w:val="0"/>
        <w:autoSpaceDN w:val="0"/>
        <w:adjustRightInd w:val="0"/>
        <w:ind w:firstLine="709"/>
        <w:jc w:val="both"/>
        <w:rPr>
          <w:sz w:val="28"/>
          <w:szCs w:val="28"/>
        </w:rPr>
      </w:pPr>
      <w:r w:rsidRPr="00CE06F8">
        <w:rPr>
          <w:sz w:val="28"/>
          <w:szCs w:val="28"/>
        </w:rPr>
        <w:t>«Развитие образования Ивановской области».</w:t>
      </w:r>
    </w:p>
    <w:p w:rsidR="006C7EC6" w:rsidRPr="00CE06F8" w:rsidRDefault="006C7EC6" w:rsidP="006C7EC6">
      <w:pPr>
        <w:autoSpaceDE w:val="0"/>
        <w:autoSpaceDN w:val="0"/>
        <w:adjustRightInd w:val="0"/>
        <w:ind w:firstLine="709"/>
        <w:jc w:val="both"/>
        <w:rPr>
          <w:sz w:val="28"/>
          <w:szCs w:val="28"/>
        </w:rPr>
      </w:pPr>
      <w:r w:rsidRPr="00CE06F8">
        <w:rPr>
          <w:b/>
          <w:sz w:val="28"/>
          <w:szCs w:val="28"/>
        </w:rPr>
        <w:t>Эффективными государственными программами</w:t>
      </w:r>
      <w:r w:rsidRPr="00CE06F8">
        <w:rPr>
          <w:sz w:val="28"/>
          <w:szCs w:val="28"/>
        </w:rPr>
        <w:t xml:space="preserve"> </w:t>
      </w:r>
      <w:proofErr w:type="gramStart"/>
      <w:r w:rsidRPr="00CE06F8">
        <w:rPr>
          <w:sz w:val="28"/>
          <w:szCs w:val="28"/>
        </w:rPr>
        <w:t>признаны</w:t>
      </w:r>
      <w:proofErr w:type="gramEnd"/>
      <w:r w:rsidRPr="00CE06F8">
        <w:rPr>
          <w:sz w:val="28"/>
          <w:szCs w:val="28"/>
        </w:rPr>
        <w:t xml:space="preserve"> </w:t>
      </w:r>
      <w:r w:rsidR="008F1BCA">
        <w:rPr>
          <w:sz w:val="28"/>
          <w:szCs w:val="28"/>
        </w:rPr>
        <w:br/>
      </w:r>
      <w:r w:rsidR="00ED753E" w:rsidRPr="00CE06F8">
        <w:rPr>
          <w:sz w:val="28"/>
          <w:szCs w:val="28"/>
        </w:rPr>
        <w:t>7</w:t>
      </w:r>
      <w:r w:rsidRPr="00CE06F8">
        <w:rPr>
          <w:sz w:val="28"/>
          <w:szCs w:val="28"/>
        </w:rPr>
        <w:t xml:space="preserve"> государственных программ (3</w:t>
      </w:r>
      <w:r w:rsidR="00FF0D72" w:rsidRPr="00CE06F8">
        <w:rPr>
          <w:sz w:val="28"/>
          <w:szCs w:val="28"/>
        </w:rPr>
        <w:t>5</w:t>
      </w:r>
      <w:r w:rsidRPr="00CE06F8">
        <w:rPr>
          <w:sz w:val="28"/>
          <w:szCs w:val="28"/>
        </w:rPr>
        <w:t>%):</w:t>
      </w:r>
    </w:p>
    <w:p w:rsidR="00ED753E" w:rsidRPr="00CE06F8" w:rsidRDefault="00ED753E" w:rsidP="00ED753E">
      <w:pPr>
        <w:autoSpaceDE w:val="0"/>
        <w:autoSpaceDN w:val="0"/>
        <w:adjustRightInd w:val="0"/>
        <w:ind w:firstLine="709"/>
        <w:jc w:val="both"/>
        <w:rPr>
          <w:sz w:val="28"/>
          <w:szCs w:val="28"/>
        </w:rPr>
      </w:pPr>
      <w:r w:rsidRPr="00CE06F8">
        <w:rPr>
          <w:sz w:val="28"/>
          <w:szCs w:val="28"/>
        </w:rPr>
        <w:t>«Развитие культуры и туризма Ивановской области»;</w:t>
      </w:r>
    </w:p>
    <w:p w:rsidR="006C7EC6" w:rsidRPr="00CE06F8" w:rsidRDefault="006C7EC6" w:rsidP="00ED753E">
      <w:pPr>
        <w:autoSpaceDE w:val="0"/>
        <w:autoSpaceDN w:val="0"/>
        <w:adjustRightInd w:val="0"/>
        <w:ind w:firstLine="709"/>
        <w:jc w:val="both"/>
        <w:rPr>
          <w:sz w:val="28"/>
          <w:szCs w:val="28"/>
        </w:rPr>
      </w:pPr>
      <w:r w:rsidRPr="00CE06F8">
        <w:rPr>
          <w:sz w:val="28"/>
          <w:szCs w:val="28"/>
        </w:rPr>
        <w:t>«Социальная поддержка граждан в Ивановской области».</w:t>
      </w:r>
    </w:p>
    <w:p w:rsidR="006C7EC6" w:rsidRPr="00CE06F8" w:rsidRDefault="006C7EC6" w:rsidP="006C7EC6">
      <w:pPr>
        <w:autoSpaceDE w:val="0"/>
        <w:autoSpaceDN w:val="0"/>
        <w:adjustRightInd w:val="0"/>
        <w:ind w:firstLine="709"/>
        <w:jc w:val="both"/>
        <w:rPr>
          <w:sz w:val="28"/>
          <w:szCs w:val="28"/>
        </w:rPr>
      </w:pPr>
      <w:r w:rsidRPr="00CE06F8">
        <w:rPr>
          <w:sz w:val="28"/>
          <w:szCs w:val="28"/>
        </w:rPr>
        <w:t>«Развитие здравоохранения Ивановской области»;</w:t>
      </w:r>
    </w:p>
    <w:p w:rsidR="006C7EC6" w:rsidRPr="00CE06F8" w:rsidRDefault="006C7EC6" w:rsidP="006C7EC6">
      <w:pPr>
        <w:autoSpaceDE w:val="0"/>
        <w:autoSpaceDN w:val="0"/>
        <w:adjustRightInd w:val="0"/>
        <w:ind w:firstLine="709"/>
        <w:jc w:val="both"/>
        <w:rPr>
          <w:sz w:val="28"/>
          <w:szCs w:val="28"/>
        </w:rPr>
      </w:pPr>
      <w:r w:rsidRPr="00CE06F8">
        <w:rPr>
          <w:sz w:val="28"/>
          <w:szCs w:val="28"/>
        </w:rPr>
        <w:t>«Управление имуществом Ивановской области и земельными ресурсами»;</w:t>
      </w:r>
    </w:p>
    <w:p w:rsidR="00ED753E" w:rsidRPr="00CE06F8" w:rsidRDefault="00ED753E" w:rsidP="00ED753E">
      <w:pPr>
        <w:ind w:firstLine="709"/>
        <w:jc w:val="both"/>
        <w:rPr>
          <w:sz w:val="28"/>
          <w:szCs w:val="28"/>
        </w:rPr>
      </w:pPr>
      <w:r w:rsidRPr="00CE06F8">
        <w:rPr>
          <w:sz w:val="28"/>
          <w:szCs w:val="28"/>
        </w:rPr>
        <w:t>«Обеспечение безопасности граждан и профилактика правонарушений в Ивановской области»;</w:t>
      </w:r>
    </w:p>
    <w:p w:rsidR="00350E24" w:rsidRPr="00CE06F8" w:rsidRDefault="006C7EC6" w:rsidP="006C7EC6">
      <w:pPr>
        <w:autoSpaceDE w:val="0"/>
        <w:autoSpaceDN w:val="0"/>
        <w:adjustRightInd w:val="0"/>
        <w:ind w:firstLine="709"/>
        <w:jc w:val="both"/>
        <w:rPr>
          <w:sz w:val="28"/>
          <w:szCs w:val="28"/>
        </w:rPr>
      </w:pPr>
      <w:r w:rsidRPr="00CE06F8">
        <w:rPr>
          <w:sz w:val="28"/>
          <w:szCs w:val="28"/>
        </w:rPr>
        <w:t>«Развитие водохозяйственного комплекса Ивановской области»</w:t>
      </w:r>
      <w:r w:rsidR="00350E24" w:rsidRPr="00CE06F8">
        <w:rPr>
          <w:sz w:val="28"/>
          <w:szCs w:val="28"/>
        </w:rPr>
        <w:t>;</w:t>
      </w:r>
    </w:p>
    <w:p w:rsidR="006C7EC6" w:rsidRPr="00CE06F8" w:rsidRDefault="00350E24" w:rsidP="00350E24">
      <w:pPr>
        <w:autoSpaceDE w:val="0"/>
        <w:autoSpaceDN w:val="0"/>
        <w:adjustRightInd w:val="0"/>
        <w:ind w:firstLine="709"/>
        <w:jc w:val="both"/>
        <w:rPr>
          <w:sz w:val="28"/>
          <w:szCs w:val="28"/>
        </w:rPr>
      </w:pPr>
      <w:r w:rsidRPr="00CE06F8">
        <w:rPr>
          <w:sz w:val="28"/>
          <w:szCs w:val="28"/>
        </w:rPr>
        <w:t>«Обеспечение услугами жилищно-коммунального хозяйства населения Ивановской области»</w:t>
      </w:r>
      <w:r w:rsidR="006C7EC6" w:rsidRPr="00CE06F8">
        <w:rPr>
          <w:sz w:val="28"/>
          <w:szCs w:val="28"/>
        </w:rPr>
        <w:t>.</w:t>
      </w:r>
    </w:p>
    <w:p w:rsidR="006C7EC6" w:rsidRPr="00CE06F8" w:rsidRDefault="006C7EC6" w:rsidP="006C7EC6">
      <w:pPr>
        <w:autoSpaceDE w:val="0"/>
        <w:autoSpaceDN w:val="0"/>
        <w:adjustRightInd w:val="0"/>
        <w:ind w:firstLine="709"/>
        <w:jc w:val="both"/>
        <w:rPr>
          <w:sz w:val="28"/>
          <w:szCs w:val="28"/>
        </w:rPr>
      </w:pPr>
      <w:r w:rsidRPr="00CE06F8">
        <w:rPr>
          <w:b/>
          <w:sz w:val="28"/>
          <w:szCs w:val="28"/>
        </w:rPr>
        <w:t xml:space="preserve">Низкоэффективными государственными программами </w:t>
      </w:r>
      <w:r w:rsidRPr="00CE06F8">
        <w:rPr>
          <w:sz w:val="28"/>
          <w:szCs w:val="28"/>
        </w:rPr>
        <w:t xml:space="preserve">признаны </w:t>
      </w:r>
      <w:r w:rsidR="008F1BCA">
        <w:rPr>
          <w:sz w:val="28"/>
          <w:szCs w:val="28"/>
        </w:rPr>
        <w:br/>
      </w:r>
      <w:r w:rsidR="00350E24" w:rsidRPr="00CE06F8">
        <w:rPr>
          <w:sz w:val="28"/>
          <w:szCs w:val="28"/>
        </w:rPr>
        <w:t>3</w:t>
      </w:r>
      <w:r w:rsidRPr="00CE06F8">
        <w:rPr>
          <w:b/>
          <w:sz w:val="28"/>
          <w:szCs w:val="28"/>
        </w:rPr>
        <w:t xml:space="preserve"> </w:t>
      </w:r>
      <w:r w:rsidRPr="00CE06F8">
        <w:rPr>
          <w:sz w:val="28"/>
          <w:szCs w:val="28"/>
        </w:rPr>
        <w:t>государственные программы (</w:t>
      </w:r>
      <w:r w:rsidR="00FF0D72" w:rsidRPr="00CE06F8">
        <w:rPr>
          <w:sz w:val="28"/>
          <w:szCs w:val="28"/>
        </w:rPr>
        <w:t>15</w:t>
      </w:r>
      <w:r w:rsidRPr="00CE06F8">
        <w:rPr>
          <w:sz w:val="28"/>
          <w:szCs w:val="28"/>
        </w:rPr>
        <w:t xml:space="preserve">%): </w:t>
      </w:r>
    </w:p>
    <w:p w:rsidR="006C7EC6" w:rsidRPr="00CE06F8" w:rsidRDefault="006C7EC6" w:rsidP="006C7EC6">
      <w:pPr>
        <w:autoSpaceDE w:val="0"/>
        <w:autoSpaceDN w:val="0"/>
        <w:adjustRightInd w:val="0"/>
        <w:ind w:firstLine="709"/>
        <w:jc w:val="both"/>
        <w:rPr>
          <w:sz w:val="28"/>
          <w:szCs w:val="28"/>
        </w:rPr>
      </w:pPr>
      <w:r w:rsidRPr="00CE06F8">
        <w:rPr>
          <w:sz w:val="28"/>
          <w:szCs w:val="28"/>
        </w:rPr>
        <w:t>«Развитие сельского хозяйства и регулирование рынков сельскохозяйственной продукции, сырья и продовольствия Ивановской области»;</w:t>
      </w:r>
    </w:p>
    <w:p w:rsidR="00350E24" w:rsidRPr="00CE06F8" w:rsidRDefault="006C7EC6" w:rsidP="006C7EC6">
      <w:pPr>
        <w:autoSpaceDE w:val="0"/>
        <w:autoSpaceDN w:val="0"/>
        <w:adjustRightInd w:val="0"/>
        <w:ind w:firstLine="709"/>
        <w:jc w:val="both"/>
        <w:rPr>
          <w:sz w:val="28"/>
          <w:szCs w:val="28"/>
        </w:rPr>
      </w:pPr>
      <w:r w:rsidRPr="00CE06F8">
        <w:rPr>
          <w:sz w:val="28"/>
          <w:szCs w:val="28"/>
        </w:rPr>
        <w:t>«Обеспечение доступным и комфортным жильем населения Ивановской области»</w:t>
      </w:r>
      <w:r w:rsidR="00350E24" w:rsidRPr="00CE06F8">
        <w:rPr>
          <w:sz w:val="28"/>
          <w:szCs w:val="28"/>
        </w:rPr>
        <w:t>;</w:t>
      </w:r>
    </w:p>
    <w:p w:rsidR="006C7EC6" w:rsidRPr="00CE06F8" w:rsidRDefault="00350E24" w:rsidP="006C7EC6">
      <w:pPr>
        <w:autoSpaceDE w:val="0"/>
        <w:autoSpaceDN w:val="0"/>
        <w:adjustRightInd w:val="0"/>
        <w:ind w:firstLine="709"/>
        <w:jc w:val="both"/>
        <w:rPr>
          <w:sz w:val="28"/>
          <w:szCs w:val="28"/>
        </w:rPr>
      </w:pPr>
      <w:r w:rsidRPr="00CE06F8">
        <w:rPr>
          <w:sz w:val="28"/>
          <w:szCs w:val="28"/>
        </w:rPr>
        <w:t>«Охрана окружающей среды Ивановской области».</w:t>
      </w:r>
      <w:r w:rsidR="006C7EC6" w:rsidRPr="00CE06F8">
        <w:rPr>
          <w:sz w:val="28"/>
          <w:szCs w:val="28"/>
        </w:rPr>
        <w:t xml:space="preserve"> </w:t>
      </w:r>
    </w:p>
    <w:p w:rsidR="004165B1" w:rsidRPr="00CE06F8" w:rsidRDefault="004165B1" w:rsidP="004165B1">
      <w:pPr>
        <w:autoSpaceDE w:val="0"/>
        <w:autoSpaceDN w:val="0"/>
        <w:adjustRightInd w:val="0"/>
        <w:ind w:firstLine="709"/>
        <w:jc w:val="both"/>
        <w:rPr>
          <w:sz w:val="28"/>
          <w:szCs w:val="28"/>
        </w:rPr>
      </w:pPr>
      <w:proofErr w:type="gramStart"/>
      <w:r w:rsidRPr="00CE06F8">
        <w:rPr>
          <w:sz w:val="28"/>
          <w:szCs w:val="28"/>
        </w:rPr>
        <w:t>Количество государственных программ Ивановской области, признанных эффективными и высокоэффективными, в 2021 году по сравнению с 2020 годом увеличилось на 1</w:t>
      </w:r>
      <w:r w:rsidR="00510CE6" w:rsidRPr="00CE06F8">
        <w:rPr>
          <w:sz w:val="28"/>
          <w:szCs w:val="28"/>
        </w:rPr>
        <w:t>3,4</w:t>
      </w:r>
      <w:r w:rsidRPr="00CE06F8">
        <w:rPr>
          <w:sz w:val="28"/>
          <w:szCs w:val="28"/>
        </w:rPr>
        <w:t xml:space="preserve"> </w:t>
      </w:r>
      <w:r w:rsidR="00510CE6" w:rsidRPr="00CE06F8">
        <w:rPr>
          <w:sz w:val="28"/>
          <w:szCs w:val="28"/>
        </w:rPr>
        <w:t>%</w:t>
      </w:r>
      <w:r w:rsidRPr="00CE06F8">
        <w:rPr>
          <w:sz w:val="28"/>
          <w:szCs w:val="28"/>
        </w:rPr>
        <w:t xml:space="preserve"> (по результатам оценки за 202</w:t>
      </w:r>
      <w:r w:rsidR="00EC5CA4" w:rsidRPr="00CE06F8">
        <w:rPr>
          <w:sz w:val="28"/>
          <w:szCs w:val="28"/>
        </w:rPr>
        <w:t>1 год три</w:t>
      </w:r>
      <w:r w:rsidRPr="00CE06F8">
        <w:rPr>
          <w:sz w:val="28"/>
          <w:szCs w:val="28"/>
        </w:rPr>
        <w:t xml:space="preserve"> государственн</w:t>
      </w:r>
      <w:r w:rsidR="00EC5CA4" w:rsidRPr="00CE06F8">
        <w:rPr>
          <w:sz w:val="28"/>
          <w:szCs w:val="28"/>
        </w:rPr>
        <w:t>ые</w:t>
      </w:r>
      <w:r w:rsidRPr="00CE06F8">
        <w:rPr>
          <w:sz w:val="28"/>
          <w:szCs w:val="28"/>
        </w:rPr>
        <w:t xml:space="preserve"> программ</w:t>
      </w:r>
      <w:r w:rsidR="00EC5CA4" w:rsidRPr="00CE06F8">
        <w:rPr>
          <w:sz w:val="28"/>
          <w:szCs w:val="28"/>
        </w:rPr>
        <w:t>ы</w:t>
      </w:r>
      <w:r w:rsidRPr="00CE06F8">
        <w:rPr>
          <w:sz w:val="28"/>
          <w:szCs w:val="28"/>
        </w:rPr>
        <w:t xml:space="preserve"> был</w:t>
      </w:r>
      <w:r w:rsidR="00EC5CA4" w:rsidRPr="00CE06F8">
        <w:rPr>
          <w:sz w:val="28"/>
          <w:szCs w:val="28"/>
        </w:rPr>
        <w:t>и признаны</w:t>
      </w:r>
      <w:r w:rsidRPr="00CE06F8">
        <w:rPr>
          <w:sz w:val="28"/>
          <w:szCs w:val="28"/>
        </w:rPr>
        <w:t xml:space="preserve"> «низкоэффективн</w:t>
      </w:r>
      <w:r w:rsidR="00EC5CA4" w:rsidRPr="00CE06F8">
        <w:rPr>
          <w:sz w:val="28"/>
          <w:szCs w:val="28"/>
        </w:rPr>
        <w:t>ыми</w:t>
      </w:r>
      <w:r w:rsidRPr="00CE06F8">
        <w:rPr>
          <w:sz w:val="28"/>
          <w:szCs w:val="28"/>
        </w:rPr>
        <w:t>», по итогам 2020 года четыре программы были признаны «низкоэффективными» и одна – «неэффективной»).</w:t>
      </w:r>
      <w:proofErr w:type="gramEnd"/>
    </w:p>
    <w:p w:rsidR="006C7EC6" w:rsidRPr="00CE06F8" w:rsidRDefault="006C7EC6" w:rsidP="006C7EC6">
      <w:pPr>
        <w:autoSpaceDE w:val="0"/>
        <w:autoSpaceDN w:val="0"/>
        <w:adjustRightInd w:val="0"/>
        <w:jc w:val="both"/>
        <w:rPr>
          <w:sz w:val="28"/>
          <w:szCs w:val="28"/>
          <w:highlight w:val="yellow"/>
        </w:rPr>
      </w:pPr>
      <w:r w:rsidRPr="00CE06F8">
        <w:rPr>
          <w:noProof/>
        </w:rPr>
        <w:drawing>
          <wp:inline distT="0" distB="0" distL="0" distR="0" wp14:anchorId="68837B1C" wp14:editId="1716DFBB">
            <wp:extent cx="2551430" cy="3499485"/>
            <wp:effectExtent l="38100" t="0" r="39370" b="57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CE06F8">
        <w:rPr>
          <w:noProof/>
        </w:rPr>
        <w:drawing>
          <wp:inline distT="0" distB="0" distL="0" distR="0" wp14:anchorId="67C247A7" wp14:editId="2343BE04">
            <wp:extent cx="2551430" cy="3499485"/>
            <wp:effectExtent l="38100" t="0" r="39370" b="57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7EC6" w:rsidRPr="00CE06F8" w:rsidRDefault="006C7EC6" w:rsidP="006C7EC6">
      <w:pPr>
        <w:autoSpaceDE w:val="0"/>
        <w:autoSpaceDN w:val="0"/>
        <w:adjustRightInd w:val="0"/>
        <w:ind w:firstLine="709"/>
        <w:jc w:val="both"/>
        <w:rPr>
          <w:sz w:val="28"/>
          <w:szCs w:val="28"/>
        </w:rPr>
      </w:pPr>
      <w:r w:rsidRPr="00CE06F8">
        <w:rPr>
          <w:sz w:val="28"/>
          <w:szCs w:val="28"/>
        </w:rPr>
        <w:t xml:space="preserve">Стоит отметить ряд государственных программ, администраторы которых улучшили или ухудшили свои позиции по итогам проведенной оценки эффективности их реализации в сравнении с прошедшими отчетными периодами. </w:t>
      </w:r>
    </w:p>
    <w:p w:rsidR="008C7498" w:rsidRPr="00CE06F8" w:rsidRDefault="006C7EC6" w:rsidP="006C7EC6">
      <w:pPr>
        <w:autoSpaceDE w:val="0"/>
        <w:autoSpaceDN w:val="0"/>
        <w:adjustRightInd w:val="0"/>
        <w:ind w:firstLine="709"/>
        <w:jc w:val="both"/>
        <w:rPr>
          <w:sz w:val="28"/>
          <w:szCs w:val="28"/>
        </w:rPr>
      </w:pPr>
      <w:r w:rsidRPr="00CE06F8">
        <w:rPr>
          <w:sz w:val="28"/>
          <w:szCs w:val="28"/>
        </w:rPr>
        <w:t xml:space="preserve">Так, государственные программы Ивановской области «Развитие транспортной системы Ивановской области», </w:t>
      </w:r>
      <w:r w:rsidR="005D6F72" w:rsidRPr="00CE06F8">
        <w:rPr>
          <w:sz w:val="28"/>
          <w:szCs w:val="28"/>
        </w:rPr>
        <w:t>«</w:t>
      </w:r>
      <w:r w:rsidR="008C7498" w:rsidRPr="00CE06F8">
        <w:rPr>
          <w:sz w:val="28"/>
          <w:szCs w:val="28"/>
        </w:rPr>
        <w:t>Обеспечение безопасности граждан и профилактика правонарушений в Ивановской области</w:t>
      </w:r>
      <w:r w:rsidR="005D6F72" w:rsidRPr="00CE06F8">
        <w:rPr>
          <w:sz w:val="28"/>
          <w:szCs w:val="28"/>
        </w:rPr>
        <w:t>»</w:t>
      </w:r>
      <w:r w:rsidR="008C7498" w:rsidRPr="00CE06F8">
        <w:rPr>
          <w:sz w:val="28"/>
          <w:szCs w:val="28"/>
        </w:rPr>
        <w:t>, «Формирование современной городской среды»</w:t>
      </w:r>
      <w:r w:rsidR="005D6F72" w:rsidRPr="00CE06F8">
        <w:rPr>
          <w:sz w:val="28"/>
          <w:szCs w:val="28"/>
        </w:rPr>
        <w:t xml:space="preserve"> и </w:t>
      </w:r>
      <w:r w:rsidRPr="00CE06F8">
        <w:rPr>
          <w:sz w:val="28"/>
          <w:szCs w:val="28"/>
        </w:rPr>
        <w:t xml:space="preserve">«Экономическое развитие и инновационная экономика» улучшили свою оценку. По результатам, полученным за 2021 год, они признаны «высокоэффективными», в 2020 году программы были «эффективными». </w:t>
      </w:r>
    </w:p>
    <w:p w:rsidR="006C7EC6" w:rsidRPr="00CE06F8" w:rsidRDefault="006C7EC6" w:rsidP="006C7EC6">
      <w:pPr>
        <w:autoSpaceDE w:val="0"/>
        <w:autoSpaceDN w:val="0"/>
        <w:adjustRightInd w:val="0"/>
        <w:ind w:firstLine="709"/>
        <w:jc w:val="both"/>
        <w:rPr>
          <w:sz w:val="28"/>
          <w:szCs w:val="28"/>
        </w:rPr>
      </w:pPr>
      <w:r w:rsidRPr="00CE06F8">
        <w:rPr>
          <w:sz w:val="28"/>
          <w:szCs w:val="28"/>
        </w:rPr>
        <w:t>Государственные программы Ивановской области («Развитие здравоохранения Ивановской области» и «Развитие водохозяйственного комплекса Ивановской области»</w:t>
      </w:r>
      <w:r w:rsidR="00EA02CD" w:rsidRPr="00CE06F8">
        <w:rPr>
          <w:sz w:val="28"/>
          <w:szCs w:val="28"/>
        </w:rPr>
        <w:t>, «Обеспечение услугами жилищно-коммунального хозяйства населения Ивановской области»</w:t>
      </w:r>
      <w:r w:rsidRPr="00CE06F8">
        <w:rPr>
          <w:sz w:val="28"/>
          <w:szCs w:val="28"/>
        </w:rPr>
        <w:t>), признанные по итогам 2020 года низкоэффективными, по результатам проведенной оценки эффективности в 2021 году определены как «эффективные»</w:t>
      </w:r>
      <w:r w:rsidR="00163524" w:rsidRPr="00CE06F8">
        <w:rPr>
          <w:sz w:val="28"/>
          <w:szCs w:val="28"/>
        </w:rPr>
        <w:t>. Государственная программа Ивановской области «Охрана окружающей среды Ивановской области»</w:t>
      </w:r>
      <w:r w:rsidR="00B31653" w:rsidRPr="00CE06F8">
        <w:rPr>
          <w:sz w:val="28"/>
          <w:szCs w:val="28"/>
        </w:rPr>
        <w:t xml:space="preserve"> по итогам 2021 года признана «низкоэффективной», в 2020 году – «неэффективной».</w:t>
      </w:r>
    </w:p>
    <w:p w:rsidR="006C7EC6" w:rsidRPr="00CE06F8" w:rsidRDefault="006C7EC6" w:rsidP="006C7EC6">
      <w:pPr>
        <w:autoSpaceDE w:val="0"/>
        <w:autoSpaceDN w:val="0"/>
        <w:adjustRightInd w:val="0"/>
        <w:ind w:firstLine="709"/>
        <w:jc w:val="both"/>
        <w:rPr>
          <w:sz w:val="28"/>
          <w:szCs w:val="28"/>
        </w:rPr>
      </w:pPr>
      <w:r w:rsidRPr="00CE06F8">
        <w:rPr>
          <w:sz w:val="28"/>
          <w:szCs w:val="28"/>
        </w:rPr>
        <w:t xml:space="preserve">По итогам проведенной оценки снизили свои </w:t>
      </w:r>
      <w:proofErr w:type="gramStart"/>
      <w:r w:rsidRPr="00CE06F8">
        <w:rPr>
          <w:sz w:val="28"/>
          <w:szCs w:val="28"/>
        </w:rPr>
        <w:t>позиции</w:t>
      </w:r>
      <w:proofErr w:type="gramEnd"/>
      <w:r w:rsidRPr="00CE06F8">
        <w:rPr>
          <w:sz w:val="28"/>
          <w:szCs w:val="28"/>
        </w:rPr>
        <w:t xml:space="preserve"> следующие государственные программы Ивановской области:</w:t>
      </w:r>
    </w:p>
    <w:p w:rsidR="006C7EC6" w:rsidRPr="00CE06F8" w:rsidRDefault="006C7EC6" w:rsidP="006C7EC6">
      <w:pPr>
        <w:autoSpaceDE w:val="0"/>
        <w:autoSpaceDN w:val="0"/>
        <w:adjustRightInd w:val="0"/>
        <w:ind w:firstLine="709"/>
        <w:jc w:val="both"/>
        <w:rPr>
          <w:sz w:val="28"/>
          <w:szCs w:val="28"/>
        </w:rPr>
      </w:pPr>
      <w:r w:rsidRPr="00CE06F8">
        <w:rPr>
          <w:sz w:val="28"/>
          <w:szCs w:val="28"/>
        </w:rPr>
        <w:t xml:space="preserve">- «Обеспечение безопасности граждан и профилактика правонарушений в Ивановской области» по итогам оценки признана «эффективной», в 2020 году она была «высокоэффективной»; </w:t>
      </w:r>
    </w:p>
    <w:p w:rsidR="006C7EC6" w:rsidRPr="00CE06F8" w:rsidRDefault="006C7EC6" w:rsidP="006C7EC6">
      <w:pPr>
        <w:ind w:firstLine="709"/>
        <w:jc w:val="both"/>
        <w:rPr>
          <w:sz w:val="28"/>
          <w:szCs w:val="28"/>
        </w:rPr>
      </w:pPr>
      <w:r w:rsidRPr="00CE06F8">
        <w:rPr>
          <w:sz w:val="28"/>
          <w:szCs w:val="28"/>
        </w:rPr>
        <w:t>- «Развитие сельского хозяйства и регулирование рынков сельскохозяйственной продукции, сырья и продовольствия Ивановской области»», по итогам 2020 года получила оценку «</w:t>
      </w:r>
      <w:proofErr w:type="gramStart"/>
      <w:r w:rsidRPr="00CE06F8">
        <w:rPr>
          <w:sz w:val="28"/>
          <w:szCs w:val="28"/>
        </w:rPr>
        <w:t>эффективная</w:t>
      </w:r>
      <w:proofErr w:type="gramEnd"/>
      <w:r w:rsidRPr="00CE06F8">
        <w:rPr>
          <w:sz w:val="28"/>
          <w:szCs w:val="28"/>
        </w:rPr>
        <w:t xml:space="preserve">», в 2021 году признана «низкоэффективной». </w:t>
      </w:r>
    </w:p>
    <w:p w:rsidR="006C7EC6" w:rsidRPr="00CE06F8" w:rsidRDefault="006C7EC6" w:rsidP="006C7EC6">
      <w:pPr>
        <w:autoSpaceDE w:val="0"/>
        <w:autoSpaceDN w:val="0"/>
        <w:adjustRightInd w:val="0"/>
        <w:ind w:firstLine="709"/>
        <w:jc w:val="both"/>
        <w:rPr>
          <w:sz w:val="28"/>
          <w:szCs w:val="28"/>
        </w:rPr>
      </w:pPr>
      <w:r w:rsidRPr="00CE06F8">
        <w:rPr>
          <w:sz w:val="28"/>
          <w:szCs w:val="28"/>
        </w:rPr>
        <w:t>Причинами низких оценок по ряду государственных программ и подпрограмм, входящих в состав государственных программ, является либо отсутствие достаточных объемов финансирования из областного бюджета на реализацию мероприятий, либо некачественное планирование объемов финансового обеспечения на реализацию мероприятий государственных программ, а также отсутствие</w:t>
      </w:r>
      <w:r w:rsidR="00554354" w:rsidRPr="00CE06F8">
        <w:rPr>
          <w:sz w:val="28"/>
          <w:szCs w:val="28"/>
        </w:rPr>
        <w:t xml:space="preserve"> необходимых</w:t>
      </w:r>
      <w:r w:rsidRPr="00CE06F8">
        <w:rPr>
          <w:sz w:val="28"/>
          <w:szCs w:val="28"/>
        </w:rPr>
        <w:t xml:space="preserve"> действий исполнителей мероприятий подпрограмм по </w:t>
      </w:r>
      <w:r w:rsidR="00554354" w:rsidRPr="00CE06F8">
        <w:rPr>
          <w:sz w:val="28"/>
          <w:szCs w:val="28"/>
        </w:rPr>
        <w:t xml:space="preserve">достижению </w:t>
      </w:r>
      <w:r w:rsidRPr="00CE06F8">
        <w:rPr>
          <w:sz w:val="28"/>
          <w:szCs w:val="28"/>
        </w:rPr>
        <w:t xml:space="preserve"> </w:t>
      </w:r>
      <w:r w:rsidR="00554354" w:rsidRPr="00CE06F8">
        <w:rPr>
          <w:sz w:val="28"/>
          <w:szCs w:val="28"/>
        </w:rPr>
        <w:t>результатов, предусмотренных госпрограммами</w:t>
      </w:r>
      <w:r w:rsidRPr="00CE06F8">
        <w:rPr>
          <w:sz w:val="28"/>
          <w:szCs w:val="28"/>
        </w:rPr>
        <w:t>.</w:t>
      </w:r>
    </w:p>
    <w:p w:rsidR="006C7EC6" w:rsidRPr="00CE06F8" w:rsidRDefault="006C7EC6" w:rsidP="006C7EC6">
      <w:pPr>
        <w:autoSpaceDE w:val="0"/>
        <w:autoSpaceDN w:val="0"/>
        <w:adjustRightInd w:val="0"/>
        <w:ind w:firstLine="709"/>
        <w:jc w:val="both"/>
        <w:rPr>
          <w:b/>
          <w:sz w:val="28"/>
          <w:szCs w:val="28"/>
        </w:rPr>
      </w:pPr>
      <w:r w:rsidRPr="00CE06F8">
        <w:rPr>
          <w:b/>
          <w:sz w:val="28"/>
          <w:szCs w:val="28"/>
        </w:rPr>
        <w:t>Сведения об оценке эффективности реализации государственных программ Ивановской области в 2021 году в разрезе подпрограмм представлены в приложении 5 к Сводному докладу.</w:t>
      </w:r>
    </w:p>
    <w:p w:rsidR="000C76A9" w:rsidRPr="00CE06F8" w:rsidRDefault="000C76A9" w:rsidP="006C7EC6">
      <w:pPr>
        <w:pStyle w:val="ac"/>
        <w:spacing w:before="0" w:beforeAutospacing="0" w:after="0" w:afterAutospacing="0"/>
        <w:ind w:firstLine="709"/>
        <w:jc w:val="both"/>
        <w:rPr>
          <w:b/>
          <w:sz w:val="28"/>
          <w:szCs w:val="28"/>
        </w:rPr>
      </w:pPr>
    </w:p>
    <w:sectPr w:rsidR="000C76A9" w:rsidRPr="00CE06F8" w:rsidSect="006019B4">
      <w:head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C65" w:rsidRDefault="003B3C65" w:rsidP="00FD3037">
      <w:r>
        <w:separator/>
      </w:r>
    </w:p>
  </w:endnote>
  <w:endnote w:type="continuationSeparator" w:id="0">
    <w:p w:rsidR="003B3C65" w:rsidRDefault="003B3C65" w:rsidP="00FD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300">
    <w:altName w:val="Times New Roman"/>
    <w:charset w:val="CC"/>
    <w:family w:val="auto"/>
    <w:pitch w:val="variable"/>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C65" w:rsidRDefault="003B3C65" w:rsidP="00FD3037">
      <w:r>
        <w:separator/>
      </w:r>
    </w:p>
  </w:footnote>
  <w:footnote w:type="continuationSeparator" w:id="0">
    <w:p w:rsidR="003B3C65" w:rsidRDefault="003B3C65" w:rsidP="00FD3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316303"/>
      <w:docPartObj>
        <w:docPartGallery w:val="Page Numbers (Top of Page)"/>
        <w:docPartUnique/>
      </w:docPartObj>
    </w:sdtPr>
    <w:sdtEndPr/>
    <w:sdtContent>
      <w:p w:rsidR="002C0E97" w:rsidRDefault="002C0E97">
        <w:pPr>
          <w:pStyle w:val="af2"/>
          <w:jc w:val="center"/>
        </w:pPr>
        <w:r>
          <w:fldChar w:fldCharType="begin"/>
        </w:r>
        <w:r>
          <w:instrText>PAGE   \* MERGEFORMAT</w:instrText>
        </w:r>
        <w:r>
          <w:fldChar w:fldCharType="separate"/>
        </w:r>
        <w:r w:rsidR="00DE1897">
          <w:rPr>
            <w:noProof/>
          </w:rPr>
          <w:t>4</w:t>
        </w:r>
        <w:r>
          <w:fldChar w:fldCharType="end"/>
        </w:r>
      </w:p>
    </w:sdtContent>
  </w:sdt>
  <w:p w:rsidR="003B3C65" w:rsidRDefault="003B3C6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5F6B"/>
    <w:multiLevelType w:val="hybridMultilevel"/>
    <w:tmpl w:val="8E0E2036"/>
    <w:lvl w:ilvl="0" w:tplc="64B4A8F2">
      <w:start w:val="1"/>
      <w:numFmt w:val="bullet"/>
      <w:lvlText w:val=""/>
      <w:lvlJc w:val="left"/>
      <w:pPr>
        <w:tabs>
          <w:tab w:val="num" w:pos="1860"/>
        </w:tabs>
        <w:ind w:left="1860" w:hanging="360"/>
      </w:pPr>
      <w:rPr>
        <w:rFonts w:ascii="Symbol" w:hAnsi="Symbol" w:hint="default"/>
        <w:color w:val="auto"/>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nsid w:val="06F33CB3"/>
    <w:multiLevelType w:val="hybridMultilevel"/>
    <w:tmpl w:val="A934A00A"/>
    <w:lvl w:ilvl="0" w:tplc="64B4A8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5D3B19"/>
    <w:multiLevelType w:val="hybridMultilevel"/>
    <w:tmpl w:val="EA7651FA"/>
    <w:lvl w:ilvl="0" w:tplc="64B4A8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35F6607"/>
    <w:multiLevelType w:val="hybridMultilevel"/>
    <w:tmpl w:val="BBBEFC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84E2D30"/>
    <w:multiLevelType w:val="hybridMultilevel"/>
    <w:tmpl w:val="5D8E80E4"/>
    <w:lvl w:ilvl="0" w:tplc="CF5A3694">
      <w:start w:val="8"/>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8551ED1"/>
    <w:multiLevelType w:val="hybridMultilevel"/>
    <w:tmpl w:val="1994AABE"/>
    <w:lvl w:ilvl="0" w:tplc="C45816A4">
      <w:start w:val="3"/>
      <w:numFmt w:val="decimal"/>
      <w:lvlText w:val="%1)"/>
      <w:lvlJc w:val="left"/>
      <w:pPr>
        <w:ind w:left="1069"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190293"/>
    <w:multiLevelType w:val="hybridMultilevel"/>
    <w:tmpl w:val="4D54F65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8518A9"/>
    <w:multiLevelType w:val="hybridMultilevel"/>
    <w:tmpl w:val="8C9E30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5171581"/>
    <w:multiLevelType w:val="hybridMultilevel"/>
    <w:tmpl w:val="C1406C50"/>
    <w:lvl w:ilvl="0" w:tplc="32EE34B0">
      <w:start w:val="10"/>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28AD22AF"/>
    <w:multiLevelType w:val="multilevel"/>
    <w:tmpl w:val="2004BA30"/>
    <w:lvl w:ilvl="0">
      <w:start w:val="1"/>
      <w:numFmt w:val="decimal"/>
      <w:lvlText w:val="%1."/>
      <w:lvlJc w:val="left"/>
      <w:pPr>
        <w:ind w:left="928" w:hanging="360"/>
      </w:pPr>
      <w:rPr>
        <w:b w:val="0"/>
      </w:rPr>
    </w:lvl>
    <w:lvl w:ilvl="1">
      <w:start w:val="1"/>
      <w:numFmt w:val="decimal"/>
      <w:isLgl/>
      <w:lvlText w:val="%1.%2."/>
      <w:lvlJc w:val="left"/>
      <w:pPr>
        <w:ind w:left="1489" w:hanging="780"/>
      </w:pPr>
    </w:lvl>
    <w:lvl w:ilvl="2">
      <w:start w:val="1"/>
      <w:numFmt w:val="decimal"/>
      <w:isLgl/>
      <w:lvlText w:val="%1.%2.%3."/>
      <w:lvlJc w:val="left"/>
      <w:pPr>
        <w:ind w:left="1630" w:hanging="780"/>
      </w:pPr>
    </w:lvl>
    <w:lvl w:ilvl="3">
      <w:start w:val="1"/>
      <w:numFmt w:val="decimal"/>
      <w:isLgl/>
      <w:lvlText w:val="%1.%2.%3.%4."/>
      <w:lvlJc w:val="left"/>
      <w:pPr>
        <w:ind w:left="2071" w:hanging="1080"/>
      </w:pPr>
    </w:lvl>
    <w:lvl w:ilvl="4">
      <w:start w:val="1"/>
      <w:numFmt w:val="decimal"/>
      <w:isLgl/>
      <w:lvlText w:val="%1.%2.%3.%4.%5."/>
      <w:lvlJc w:val="left"/>
      <w:pPr>
        <w:ind w:left="2212" w:hanging="1080"/>
      </w:pPr>
    </w:lvl>
    <w:lvl w:ilvl="5">
      <w:start w:val="1"/>
      <w:numFmt w:val="decimal"/>
      <w:isLgl/>
      <w:lvlText w:val="%1.%2.%3.%4.%5.%6."/>
      <w:lvlJc w:val="left"/>
      <w:pPr>
        <w:ind w:left="2713" w:hanging="1440"/>
      </w:pPr>
    </w:lvl>
    <w:lvl w:ilvl="6">
      <w:start w:val="1"/>
      <w:numFmt w:val="decimal"/>
      <w:isLgl/>
      <w:lvlText w:val="%1.%2.%3.%4.%5.%6.%7."/>
      <w:lvlJc w:val="left"/>
      <w:pPr>
        <w:ind w:left="3214" w:hanging="1800"/>
      </w:pPr>
    </w:lvl>
    <w:lvl w:ilvl="7">
      <w:start w:val="1"/>
      <w:numFmt w:val="decimal"/>
      <w:isLgl/>
      <w:lvlText w:val="%1.%2.%3.%4.%5.%6.%7.%8."/>
      <w:lvlJc w:val="left"/>
      <w:pPr>
        <w:ind w:left="3355" w:hanging="1800"/>
      </w:pPr>
    </w:lvl>
    <w:lvl w:ilvl="8">
      <w:start w:val="1"/>
      <w:numFmt w:val="decimal"/>
      <w:isLgl/>
      <w:lvlText w:val="%1.%2.%3.%4.%5.%6.%7.%8.%9."/>
      <w:lvlJc w:val="left"/>
      <w:pPr>
        <w:ind w:left="3856" w:hanging="2160"/>
      </w:pPr>
    </w:lvl>
  </w:abstractNum>
  <w:abstractNum w:abstractNumId="10">
    <w:nsid w:val="2D6366A1"/>
    <w:multiLevelType w:val="hybridMultilevel"/>
    <w:tmpl w:val="02862D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13045A0"/>
    <w:multiLevelType w:val="hybridMultilevel"/>
    <w:tmpl w:val="859E7BBA"/>
    <w:lvl w:ilvl="0" w:tplc="64B4A8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2034C21"/>
    <w:multiLevelType w:val="hybridMultilevel"/>
    <w:tmpl w:val="B5F622D4"/>
    <w:lvl w:ilvl="0" w:tplc="6A9E963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37B461A"/>
    <w:multiLevelType w:val="hybridMultilevel"/>
    <w:tmpl w:val="3612A456"/>
    <w:lvl w:ilvl="0" w:tplc="86E8E94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6C780A"/>
    <w:multiLevelType w:val="hybridMultilevel"/>
    <w:tmpl w:val="2396893C"/>
    <w:lvl w:ilvl="0" w:tplc="3C4A3504">
      <w:start w:val="2"/>
      <w:numFmt w:val="decimal"/>
      <w:lvlText w:val="%1."/>
      <w:lvlJc w:val="left"/>
      <w:pPr>
        <w:tabs>
          <w:tab w:val="num" w:pos="1065"/>
        </w:tabs>
        <w:ind w:left="1065" w:hanging="360"/>
      </w:pPr>
      <w:rPr>
        <w:rFonts w:hint="default"/>
        <w:color w:val="auto"/>
        <w:sz w:val="28"/>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37CA0BBE"/>
    <w:multiLevelType w:val="hybridMultilevel"/>
    <w:tmpl w:val="22CE9FDA"/>
    <w:lvl w:ilvl="0" w:tplc="EF9CF838">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B0207DD"/>
    <w:multiLevelType w:val="hybridMultilevel"/>
    <w:tmpl w:val="A63009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BAA2163"/>
    <w:multiLevelType w:val="hybridMultilevel"/>
    <w:tmpl w:val="E0BC2BA4"/>
    <w:lvl w:ilvl="0" w:tplc="93E085F8">
      <w:start w:val="7"/>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18">
    <w:nsid w:val="3C781475"/>
    <w:multiLevelType w:val="hybridMultilevel"/>
    <w:tmpl w:val="1D48B132"/>
    <w:lvl w:ilvl="0" w:tplc="CDAE349E">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3D6B7E59"/>
    <w:multiLevelType w:val="hybridMultilevel"/>
    <w:tmpl w:val="C0F61FCE"/>
    <w:lvl w:ilvl="0" w:tplc="0C161FC0">
      <w:start w:val="1"/>
      <w:numFmt w:val="bullet"/>
      <w:lvlText w:val=""/>
      <w:lvlJc w:val="left"/>
      <w:pPr>
        <w:ind w:left="674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781D2F"/>
    <w:multiLevelType w:val="hybridMultilevel"/>
    <w:tmpl w:val="BB74E048"/>
    <w:lvl w:ilvl="0" w:tplc="0C161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3670F85"/>
    <w:multiLevelType w:val="hybridMultilevel"/>
    <w:tmpl w:val="2BEA2988"/>
    <w:lvl w:ilvl="0" w:tplc="0419000B">
      <w:start w:val="1"/>
      <w:numFmt w:val="bullet"/>
      <w:lvlText w:val=""/>
      <w:lvlJc w:val="left"/>
      <w:pPr>
        <w:ind w:left="1500" w:hanging="360"/>
      </w:pPr>
      <w:rPr>
        <w:rFonts w:ascii="Wingdings" w:hAnsi="Wingdings"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22">
    <w:nsid w:val="5357780D"/>
    <w:multiLevelType w:val="hybridMultilevel"/>
    <w:tmpl w:val="DFD0EB92"/>
    <w:lvl w:ilvl="0" w:tplc="073AAE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5B7320"/>
    <w:multiLevelType w:val="hybridMultilevel"/>
    <w:tmpl w:val="CC2E7CA8"/>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C9C12A4"/>
    <w:multiLevelType w:val="hybridMultilevel"/>
    <w:tmpl w:val="3C7CC15C"/>
    <w:lvl w:ilvl="0" w:tplc="73E0C5B6">
      <w:start w:val="1"/>
      <w:numFmt w:val="decimal"/>
      <w:lvlText w:val="%1."/>
      <w:lvlJc w:val="left"/>
      <w:pPr>
        <w:ind w:left="1429" w:hanging="360"/>
      </w:pPr>
      <w:rPr>
        <w:rFonts w:cs="Times New Roman"/>
        <w:b/>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619F4F8A"/>
    <w:multiLevelType w:val="hybridMultilevel"/>
    <w:tmpl w:val="28A490DE"/>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6">
    <w:nsid w:val="637714F3"/>
    <w:multiLevelType w:val="hybridMultilevel"/>
    <w:tmpl w:val="F1E45494"/>
    <w:lvl w:ilvl="0" w:tplc="A3F8C9F2">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62A24B5"/>
    <w:multiLevelType w:val="hybridMultilevel"/>
    <w:tmpl w:val="9D321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E92E8D"/>
    <w:multiLevelType w:val="hybridMultilevel"/>
    <w:tmpl w:val="5D4CA48C"/>
    <w:lvl w:ilvl="0" w:tplc="1FA2FF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694E1F80"/>
    <w:multiLevelType w:val="hybridMultilevel"/>
    <w:tmpl w:val="2F7C04E0"/>
    <w:lvl w:ilvl="0" w:tplc="0C161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E812A9E"/>
    <w:multiLevelType w:val="multilevel"/>
    <w:tmpl w:val="39ACE99A"/>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1">
    <w:nsid w:val="71BD2A3F"/>
    <w:multiLevelType w:val="hybridMultilevel"/>
    <w:tmpl w:val="EB4EA53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2">
    <w:nsid w:val="76E15C54"/>
    <w:multiLevelType w:val="hybridMultilevel"/>
    <w:tmpl w:val="2C1EC6CA"/>
    <w:lvl w:ilvl="0" w:tplc="04190001">
      <w:start w:val="1"/>
      <w:numFmt w:val="bullet"/>
      <w:lvlText w:val=""/>
      <w:lvlJc w:val="left"/>
      <w:pPr>
        <w:tabs>
          <w:tab w:val="num" w:pos="2208"/>
        </w:tabs>
        <w:ind w:left="22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92D739E"/>
    <w:multiLevelType w:val="hybridMultilevel"/>
    <w:tmpl w:val="1C10D7C8"/>
    <w:lvl w:ilvl="0" w:tplc="0419000F">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F5E0B97"/>
    <w:multiLevelType w:val="hybridMultilevel"/>
    <w:tmpl w:val="106A0636"/>
    <w:lvl w:ilvl="0" w:tplc="ABF0AC2E">
      <w:start w:val="2"/>
      <w:numFmt w:val="decimal"/>
      <w:lvlText w:val="%1."/>
      <w:lvlJc w:val="left"/>
      <w:pPr>
        <w:tabs>
          <w:tab w:val="num" w:pos="1080"/>
        </w:tabs>
        <w:ind w:left="1080" w:hanging="360"/>
      </w:pPr>
      <w:rPr>
        <w:rFonts w:hint="default"/>
        <w:color w:val="auto"/>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8"/>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
  </w:num>
  <w:num w:numId="8">
    <w:abstractNumId w:val="10"/>
  </w:num>
  <w:num w:numId="9">
    <w:abstractNumId w:val="18"/>
  </w:num>
  <w:num w:numId="10">
    <w:abstractNumId w:val="20"/>
  </w:num>
  <w:num w:numId="11">
    <w:abstractNumId w:val="29"/>
  </w:num>
  <w:num w:numId="12">
    <w:abstractNumId w:val="24"/>
  </w:num>
  <w:num w:numId="13">
    <w:abstractNumId w:val="19"/>
  </w:num>
  <w:num w:numId="14">
    <w:abstractNumId w:val="14"/>
  </w:num>
  <w:num w:numId="15">
    <w:abstractNumId w:val="17"/>
  </w:num>
  <w:num w:numId="16">
    <w:abstractNumId w:val="6"/>
  </w:num>
  <w:num w:numId="17">
    <w:abstractNumId w:val="4"/>
  </w:num>
  <w:num w:numId="18">
    <w:abstractNumId w:val="8"/>
  </w:num>
  <w:num w:numId="19">
    <w:abstractNumId w:val="34"/>
  </w:num>
  <w:num w:numId="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
  </w:num>
  <w:num w:numId="23">
    <w:abstractNumId w:val="11"/>
  </w:num>
  <w:num w:numId="24">
    <w:abstractNumId w:val="0"/>
  </w:num>
  <w:num w:numId="25">
    <w:abstractNumId w:val="1"/>
  </w:num>
  <w:num w:numId="26">
    <w:abstractNumId w:val="13"/>
  </w:num>
  <w:num w:numId="27">
    <w:abstractNumId w:val="31"/>
  </w:num>
  <w:num w:numId="28">
    <w:abstractNumId w:val="7"/>
  </w:num>
  <w:num w:numId="29">
    <w:abstractNumId w:val="26"/>
  </w:num>
  <w:num w:numId="30">
    <w:abstractNumId w:val="25"/>
  </w:num>
  <w:num w:numId="31">
    <w:abstractNumId w:val="21"/>
  </w:num>
  <w:num w:numId="32">
    <w:abstractNumId w:val="12"/>
  </w:num>
  <w:num w:numId="33">
    <w:abstractNumId w:val="22"/>
  </w:num>
  <w:num w:numId="34">
    <w:abstractNumId w:val="27"/>
  </w:num>
  <w:num w:numId="35">
    <w:abstractNumId w:val="16"/>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59"/>
    <w:rsid w:val="0000034C"/>
    <w:rsid w:val="00000462"/>
    <w:rsid w:val="00000B7F"/>
    <w:rsid w:val="00001D75"/>
    <w:rsid w:val="000023FC"/>
    <w:rsid w:val="000028B3"/>
    <w:rsid w:val="000038F9"/>
    <w:rsid w:val="000039B6"/>
    <w:rsid w:val="0000471A"/>
    <w:rsid w:val="00006CB7"/>
    <w:rsid w:val="00007F4B"/>
    <w:rsid w:val="0001104B"/>
    <w:rsid w:val="000114D4"/>
    <w:rsid w:val="00011E69"/>
    <w:rsid w:val="000126B4"/>
    <w:rsid w:val="000133D7"/>
    <w:rsid w:val="00013D0F"/>
    <w:rsid w:val="0001417B"/>
    <w:rsid w:val="000174F4"/>
    <w:rsid w:val="000215D8"/>
    <w:rsid w:val="00023AA3"/>
    <w:rsid w:val="00026BE9"/>
    <w:rsid w:val="00027D86"/>
    <w:rsid w:val="00031A02"/>
    <w:rsid w:val="00033925"/>
    <w:rsid w:val="00034BD7"/>
    <w:rsid w:val="00036244"/>
    <w:rsid w:val="00037EBA"/>
    <w:rsid w:val="00043EDD"/>
    <w:rsid w:val="000443AB"/>
    <w:rsid w:val="000443FC"/>
    <w:rsid w:val="000447A2"/>
    <w:rsid w:val="000449D1"/>
    <w:rsid w:val="00046DE3"/>
    <w:rsid w:val="00047B6A"/>
    <w:rsid w:val="0005000A"/>
    <w:rsid w:val="00053F3F"/>
    <w:rsid w:val="00054673"/>
    <w:rsid w:val="00056A43"/>
    <w:rsid w:val="000603B1"/>
    <w:rsid w:val="00061461"/>
    <w:rsid w:val="00061475"/>
    <w:rsid w:val="00062565"/>
    <w:rsid w:val="000625E1"/>
    <w:rsid w:val="00063930"/>
    <w:rsid w:val="00063D24"/>
    <w:rsid w:val="00066538"/>
    <w:rsid w:val="00067385"/>
    <w:rsid w:val="00067C82"/>
    <w:rsid w:val="00070302"/>
    <w:rsid w:val="0007046B"/>
    <w:rsid w:val="00072105"/>
    <w:rsid w:val="000725DB"/>
    <w:rsid w:val="00072ED7"/>
    <w:rsid w:val="00073BBB"/>
    <w:rsid w:val="00074AEA"/>
    <w:rsid w:val="00074D92"/>
    <w:rsid w:val="00075BF3"/>
    <w:rsid w:val="00076F07"/>
    <w:rsid w:val="00080B3E"/>
    <w:rsid w:val="0008277D"/>
    <w:rsid w:val="000843F4"/>
    <w:rsid w:val="00087B86"/>
    <w:rsid w:val="00087F60"/>
    <w:rsid w:val="00090AB3"/>
    <w:rsid w:val="00091422"/>
    <w:rsid w:val="00091C9F"/>
    <w:rsid w:val="0009284D"/>
    <w:rsid w:val="000936A3"/>
    <w:rsid w:val="00095A33"/>
    <w:rsid w:val="0009601E"/>
    <w:rsid w:val="000964DB"/>
    <w:rsid w:val="000973FB"/>
    <w:rsid w:val="000A10A9"/>
    <w:rsid w:val="000A12B4"/>
    <w:rsid w:val="000A5A82"/>
    <w:rsid w:val="000A6158"/>
    <w:rsid w:val="000A68A3"/>
    <w:rsid w:val="000A6E41"/>
    <w:rsid w:val="000B0F5F"/>
    <w:rsid w:val="000B2729"/>
    <w:rsid w:val="000B48C5"/>
    <w:rsid w:val="000B58AF"/>
    <w:rsid w:val="000B65EA"/>
    <w:rsid w:val="000B6825"/>
    <w:rsid w:val="000C1557"/>
    <w:rsid w:val="000C45FB"/>
    <w:rsid w:val="000C69B9"/>
    <w:rsid w:val="000C76A9"/>
    <w:rsid w:val="000C7D09"/>
    <w:rsid w:val="000D15ED"/>
    <w:rsid w:val="000D1EEE"/>
    <w:rsid w:val="000D2F55"/>
    <w:rsid w:val="000D599C"/>
    <w:rsid w:val="000D5F5B"/>
    <w:rsid w:val="000D6582"/>
    <w:rsid w:val="000D68FC"/>
    <w:rsid w:val="000D7294"/>
    <w:rsid w:val="000D7617"/>
    <w:rsid w:val="000E08F2"/>
    <w:rsid w:val="000E0FEE"/>
    <w:rsid w:val="000E24EE"/>
    <w:rsid w:val="000E2E19"/>
    <w:rsid w:val="000E3C00"/>
    <w:rsid w:val="000E4729"/>
    <w:rsid w:val="000E580E"/>
    <w:rsid w:val="000E6663"/>
    <w:rsid w:val="000E7517"/>
    <w:rsid w:val="000F0969"/>
    <w:rsid w:val="000F1CEB"/>
    <w:rsid w:val="000F2849"/>
    <w:rsid w:val="000F318B"/>
    <w:rsid w:val="000F31B2"/>
    <w:rsid w:val="000F39A6"/>
    <w:rsid w:val="000F5E17"/>
    <w:rsid w:val="000F6C9D"/>
    <w:rsid w:val="000F76A5"/>
    <w:rsid w:val="0010071D"/>
    <w:rsid w:val="00100987"/>
    <w:rsid w:val="00103280"/>
    <w:rsid w:val="0010369B"/>
    <w:rsid w:val="0010404B"/>
    <w:rsid w:val="00104C23"/>
    <w:rsid w:val="001054A2"/>
    <w:rsid w:val="001056CC"/>
    <w:rsid w:val="001072F1"/>
    <w:rsid w:val="00107835"/>
    <w:rsid w:val="00107D80"/>
    <w:rsid w:val="001106D2"/>
    <w:rsid w:val="00110856"/>
    <w:rsid w:val="0011306F"/>
    <w:rsid w:val="001146B0"/>
    <w:rsid w:val="00114C98"/>
    <w:rsid w:val="0011572D"/>
    <w:rsid w:val="00115BAB"/>
    <w:rsid w:val="00116246"/>
    <w:rsid w:val="001176E0"/>
    <w:rsid w:val="00117A83"/>
    <w:rsid w:val="00121DB9"/>
    <w:rsid w:val="00122B48"/>
    <w:rsid w:val="00123893"/>
    <w:rsid w:val="0012392E"/>
    <w:rsid w:val="00125689"/>
    <w:rsid w:val="001257C7"/>
    <w:rsid w:val="00125C52"/>
    <w:rsid w:val="0012705F"/>
    <w:rsid w:val="00127340"/>
    <w:rsid w:val="00127692"/>
    <w:rsid w:val="00130C2C"/>
    <w:rsid w:val="00132F3E"/>
    <w:rsid w:val="001332BD"/>
    <w:rsid w:val="00134ABD"/>
    <w:rsid w:val="00134E5B"/>
    <w:rsid w:val="00135479"/>
    <w:rsid w:val="001359BA"/>
    <w:rsid w:val="00137385"/>
    <w:rsid w:val="0014139E"/>
    <w:rsid w:val="0014141F"/>
    <w:rsid w:val="00142514"/>
    <w:rsid w:val="001432E0"/>
    <w:rsid w:val="001435EF"/>
    <w:rsid w:val="001437E5"/>
    <w:rsid w:val="00143C04"/>
    <w:rsid w:val="00146674"/>
    <w:rsid w:val="001474B3"/>
    <w:rsid w:val="001511B5"/>
    <w:rsid w:val="00151AC2"/>
    <w:rsid w:val="00152CBA"/>
    <w:rsid w:val="00153CC9"/>
    <w:rsid w:val="00154E3A"/>
    <w:rsid w:val="00157411"/>
    <w:rsid w:val="00162084"/>
    <w:rsid w:val="00163524"/>
    <w:rsid w:val="00166984"/>
    <w:rsid w:val="00170073"/>
    <w:rsid w:val="001707C5"/>
    <w:rsid w:val="00170FE1"/>
    <w:rsid w:val="00173AA4"/>
    <w:rsid w:val="00174905"/>
    <w:rsid w:val="00174A21"/>
    <w:rsid w:val="00180261"/>
    <w:rsid w:val="001829E4"/>
    <w:rsid w:val="00183AEB"/>
    <w:rsid w:val="00184E81"/>
    <w:rsid w:val="00184E96"/>
    <w:rsid w:val="001859DD"/>
    <w:rsid w:val="0018670D"/>
    <w:rsid w:val="0019071B"/>
    <w:rsid w:val="00191994"/>
    <w:rsid w:val="00193895"/>
    <w:rsid w:val="00195417"/>
    <w:rsid w:val="00195720"/>
    <w:rsid w:val="00196338"/>
    <w:rsid w:val="00197633"/>
    <w:rsid w:val="001976AC"/>
    <w:rsid w:val="001A0977"/>
    <w:rsid w:val="001A1D12"/>
    <w:rsid w:val="001A1E23"/>
    <w:rsid w:val="001A2133"/>
    <w:rsid w:val="001A2A08"/>
    <w:rsid w:val="001A42B8"/>
    <w:rsid w:val="001A5D22"/>
    <w:rsid w:val="001A7F11"/>
    <w:rsid w:val="001B009E"/>
    <w:rsid w:val="001B024D"/>
    <w:rsid w:val="001B222A"/>
    <w:rsid w:val="001B2A36"/>
    <w:rsid w:val="001B35A3"/>
    <w:rsid w:val="001B4BA7"/>
    <w:rsid w:val="001B4BE6"/>
    <w:rsid w:val="001B509C"/>
    <w:rsid w:val="001B60D0"/>
    <w:rsid w:val="001C0327"/>
    <w:rsid w:val="001C1646"/>
    <w:rsid w:val="001C23BE"/>
    <w:rsid w:val="001C6C67"/>
    <w:rsid w:val="001C7D75"/>
    <w:rsid w:val="001D0411"/>
    <w:rsid w:val="001D201D"/>
    <w:rsid w:val="001D38B2"/>
    <w:rsid w:val="001D3A2C"/>
    <w:rsid w:val="001D3FC3"/>
    <w:rsid w:val="001D4723"/>
    <w:rsid w:val="001D5A83"/>
    <w:rsid w:val="001D63F2"/>
    <w:rsid w:val="001E14A7"/>
    <w:rsid w:val="001E14BA"/>
    <w:rsid w:val="001E1D1F"/>
    <w:rsid w:val="001E35D0"/>
    <w:rsid w:val="001E3D39"/>
    <w:rsid w:val="001E4012"/>
    <w:rsid w:val="001E466A"/>
    <w:rsid w:val="001E57EB"/>
    <w:rsid w:val="001E5F4F"/>
    <w:rsid w:val="001E6145"/>
    <w:rsid w:val="001E6D92"/>
    <w:rsid w:val="001E7837"/>
    <w:rsid w:val="001E7C31"/>
    <w:rsid w:val="001F1114"/>
    <w:rsid w:val="001F19F3"/>
    <w:rsid w:val="001F1B78"/>
    <w:rsid w:val="001F2F92"/>
    <w:rsid w:val="001F30C2"/>
    <w:rsid w:val="001F50BA"/>
    <w:rsid w:val="001F629C"/>
    <w:rsid w:val="001F650C"/>
    <w:rsid w:val="001F68C2"/>
    <w:rsid w:val="001F7F8D"/>
    <w:rsid w:val="00200D2B"/>
    <w:rsid w:val="00201BA5"/>
    <w:rsid w:val="00202963"/>
    <w:rsid w:val="00202D11"/>
    <w:rsid w:val="00202D5A"/>
    <w:rsid w:val="00204282"/>
    <w:rsid w:val="002052E1"/>
    <w:rsid w:val="0020530D"/>
    <w:rsid w:val="00206002"/>
    <w:rsid w:val="002078D4"/>
    <w:rsid w:val="00207FFD"/>
    <w:rsid w:val="00210245"/>
    <w:rsid w:val="00210C62"/>
    <w:rsid w:val="002125E6"/>
    <w:rsid w:val="0021350D"/>
    <w:rsid w:val="0021480B"/>
    <w:rsid w:val="00216778"/>
    <w:rsid w:val="00216BEC"/>
    <w:rsid w:val="00220212"/>
    <w:rsid w:val="002209BF"/>
    <w:rsid w:val="0022455D"/>
    <w:rsid w:val="00224896"/>
    <w:rsid w:val="002250AA"/>
    <w:rsid w:val="0022623F"/>
    <w:rsid w:val="00226CCD"/>
    <w:rsid w:val="002275C7"/>
    <w:rsid w:val="0022776A"/>
    <w:rsid w:val="00227BB8"/>
    <w:rsid w:val="00230A81"/>
    <w:rsid w:val="002312EE"/>
    <w:rsid w:val="00232AA7"/>
    <w:rsid w:val="00234A8B"/>
    <w:rsid w:val="00234B7B"/>
    <w:rsid w:val="00235695"/>
    <w:rsid w:val="00235824"/>
    <w:rsid w:val="00235D17"/>
    <w:rsid w:val="00236886"/>
    <w:rsid w:val="0023692C"/>
    <w:rsid w:val="00237A20"/>
    <w:rsid w:val="00243384"/>
    <w:rsid w:val="00244244"/>
    <w:rsid w:val="00244AC3"/>
    <w:rsid w:val="0024699A"/>
    <w:rsid w:val="00247259"/>
    <w:rsid w:val="00247397"/>
    <w:rsid w:val="00251BB9"/>
    <w:rsid w:val="002546F1"/>
    <w:rsid w:val="00255FA0"/>
    <w:rsid w:val="0025669D"/>
    <w:rsid w:val="00257A6C"/>
    <w:rsid w:val="002613D0"/>
    <w:rsid w:val="00261D9D"/>
    <w:rsid w:val="00264026"/>
    <w:rsid w:val="00265A3B"/>
    <w:rsid w:val="00266504"/>
    <w:rsid w:val="0026747D"/>
    <w:rsid w:val="00267C27"/>
    <w:rsid w:val="00270080"/>
    <w:rsid w:val="00270FA3"/>
    <w:rsid w:val="0027140F"/>
    <w:rsid w:val="00273BC6"/>
    <w:rsid w:val="00273D83"/>
    <w:rsid w:val="00274E65"/>
    <w:rsid w:val="002751F1"/>
    <w:rsid w:val="00275A0F"/>
    <w:rsid w:val="00275F03"/>
    <w:rsid w:val="0027680D"/>
    <w:rsid w:val="00281C76"/>
    <w:rsid w:val="002832CB"/>
    <w:rsid w:val="00291356"/>
    <w:rsid w:val="00291D9D"/>
    <w:rsid w:val="0029299B"/>
    <w:rsid w:val="00295679"/>
    <w:rsid w:val="0029702B"/>
    <w:rsid w:val="0029739C"/>
    <w:rsid w:val="00297662"/>
    <w:rsid w:val="00297E7A"/>
    <w:rsid w:val="00297FD2"/>
    <w:rsid w:val="002A10A6"/>
    <w:rsid w:val="002A1497"/>
    <w:rsid w:val="002A185A"/>
    <w:rsid w:val="002A2827"/>
    <w:rsid w:val="002A3201"/>
    <w:rsid w:val="002A324A"/>
    <w:rsid w:val="002A3D87"/>
    <w:rsid w:val="002A3E73"/>
    <w:rsid w:val="002A4F19"/>
    <w:rsid w:val="002A648D"/>
    <w:rsid w:val="002A67CC"/>
    <w:rsid w:val="002A7D8F"/>
    <w:rsid w:val="002B30C4"/>
    <w:rsid w:val="002B425F"/>
    <w:rsid w:val="002B7417"/>
    <w:rsid w:val="002C0476"/>
    <w:rsid w:val="002C0E97"/>
    <w:rsid w:val="002C1DFC"/>
    <w:rsid w:val="002C22D5"/>
    <w:rsid w:val="002C284A"/>
    <w:rsid w:val="002C6115"/>
    <w:rsid w:val="002C619B"/>
    <w:rsid w:val="002C61AD"/>
    <w:rsid w:val="002C6D86"/>
    <w:rsid w:val="002C70CF"/>
    <w:rsid w:val="002C7981"/>
    <w:rsid w:val="002D0004"/>
    <w:rsid w:val="002D0BCF"/>
    <w:rsid w:val="002D1333"/>
    <w:rsid w:val="002D1E60"/>
    <w:rsid w:val="002D21BF"/>
    <w:rsid w:val="002D27A4"/>
    <w:rsid w:val="002D2852"/>
    <w:rsid w:val="002D40F6"/>
    <w:rsid w:val="002D5FBD"/>
    <w:rsid w:val="002D619A"/>
    <w:rsid w:val="002D6A84"/>
    <w:rsid w:val="002D7B58"/>
    <w:rsid w:val="002D7FE2"/>
    <w:rsid w:val="002E0DC6"/>
    <w:rsid w:val="002E0DE1"/>
    <w:rsid w:val="002E2392"/>
    <w:rsid w:val="002E39AA"/>
    <w:rsid w:val="002E786F"/>
    <w:rsid w:val="002E7F61"/>
    <w:rsid w:val="002F10A3"/>
    <w:rsid w:val="002F355B"/>
    <w:rsid w:val="002F4782"/>
    <w:rsid w:val="002F49A1"/>
    <w:rsid w:val="002F5D9A"/>
    <w:rsid w:val="002F5F3C"/>
    <w:rsid w:val="002F66B4"/>
    <w:rsid w:val="002F6C12"/>
    <w:rsid w:val="002F7872"/>
    <w:rsid w:val="002F792C"/>
    <w:rsid w:val="00301B0A"/>
    <w:rsid w:val="00301ED2"/>
    <w:rsid w:val="003074C5"/>
    <w:rsid w:val="00310417"/>
    <w:rsid w:val="003176BD"/>
    <w:rsid w:val="00323FF1"/>
    <w:rsid w:val="003245C3"/>
    <w:rsid w:val="003259F4"/>
    <w:rsid w:val="00326714"/>
    <w:rsid w:val="0032690A"/>
    <w:rsid w:val="00327783"/>
    <w:rsid w:val="0033291A"/>
    <w:rsid w:val="00333420"/>
    <w:rsid w:val="00333E9A"/>
    <w:rsid w:val="00333FB8"/>
    <w:rsid w:val="003341A7"/>
    <w:rsid w:val="00335131"/>
    <w:rsid w:val="00335678"/>
    <w:rsid w:val="00336E3B"/>
    <w:rsid w:val="00337092"/>
    <w:rsid w:val="0033781A"/>
    <w:rsid w:val="003419F5"/>
    <w:rsid w:val="003428D7"/>
    <w:rsid w:val="00343F70"/>
    <w:rsid w:val="0034423A"/>
    <w:rsid w:val="00344D4A"/>
    <w:rsid w:val="00347D00"/>
    <w:rsid w:val="00350E24"/>
    <w:rsid w:val="00350E3F"/>
    <w:rsid w:val="003514EB"/>
    <w:rsid w:val="00351B80"/>
    <w:rsid w:val="00354AF6"/>
    <w:rsid w:val="00354C3B"/>
    <w:rsid w:val="0035649B"/>
    <w:rsid w:val="00357516"/>
    <w:rsid w:val="003602A2"/>
    <w:rsid w:val="00361444"/>
    <w:rsid w:val="00361755"/>
    <w:rsid w:val="00363234"/>
    <w:rsid w:val="003632B1"/>
    <w:rsid w:val="003638D0"/>
    <w:rsid w:val="00363A87"/>
    <w:rsid w:val="00363D38"/>
    <w:rsid w:val="00363F5F"/>
    <w:rsid w:val="00366443"/>
    <w:rsid w:val="00367ED9"/>
    <w:rsid w:val="00367F14"/>
    <w:rsid w:val="003722B4"/>
    <w:rsid w:val="003747FA"/>
    <w:rsid w:val="00375232"/>
    <w:rsid w:val="00376D92"/>
    <w:rsid w:val="003777B3"/>
    <w:rsid w:val="00380EC3"/>
    <w:rsid w:val="00381C8B"/>
    <w:rsid w:val="00384C83"/>
    <w:rsid w:val="00384D19"/>
    <w:rsid w:val="00385132"/>
    <w:rsid w:val="00385875"/>
    <w:rsid w:val="0038588A"/>
    <w:rsid w:val="00386004"/>
    <w:rsid w:val="0038648C"/>
    <w:rsid w:val="00386DA7"/>
    <w:rsid w:val="003878E5"/>
    <w:rsid w:val="003879CE"/>
    <w:rsid w:val="00393855"/>
    <w:rsid w:val="00394CA5"/>
    <w:rsid w:val="00396056"/>
    <w:rsid w:val="003A18BD"/>
    <w:rsid w:val="003A22F0"/>
    <w:rsid w:val="003A665A"/>
    <w:rsid w:val="003A667A"/>
    <w:rsid w:val="003A7F4A"/>
    <w:rsid w:val="003B056B"/>
    <w:rsid w:val="003B23BF"/>
    <w:rsid w:val="003B3908"/>
    <w:rsid w:val="003B3C65"/>
    <w:rsid w:val="003B453F"/>
    <w:rsid w:val="003B469C"/>
    <w:rsid w:val="003B5047"/>
    <w:rsid w:val="003B59A2"/>
    <w:rsid w:val="003B59D7"/>
    <w:rsid w:val="003B7BF4"/>
    <w:rsid w:val="003C1E64"/>
    <w:rsid w:val="003C2442"/>
    <w:rsid w:val="003C383B"/>
    <w:rsid w:val="003C3DF2"/>
    <w:rsid w:val="003C3F18"/>
    <w:rsid w:val="003C449C"/>
    <w:rsid w:val="003C4E51"/>
    <w:rsid w:val="003C5526"/>
    <w:rsid w:val="003C69AD"/>
    <w:rsid w:val="003C6AF9"/>
    <w:rsid w:val="003C71F9"/>
    <w:rsid w:val="003D154A"/>
    <w:rsid w:val="003D255D"/>
    <w:rsid w:val="003D28C5"/>
    <w:rsid w:val="003D2C7E"/>
    <w:rsid w:val="003D2D49"/>
    <w:rsid w:val="003D3D6D"/>
    <w:rsid w:val="003D4168"/>
    <w:rsid w:val="003D5AE0"/>
    <w:rsid w:val="003D6BE1"/>
    <w:rsid w:val="003D7463"/>
    <w:rsid w:val="003E0C87"/>
    <w:rsid w:val="003E1820"/>
    <w:rsid w:val="003E21D5"/>
    <w:rsid w:val="003E2303"/>
    <w:rsid w:val="003E282B"/>
    <w:rsid w:val="003E2FD9"/>
    <w:rsid w:val="003E36D0"/>
    <w:rsid w:val="003E3951"/>
    <w:rsid w:val="003E53A1"/>
    <w:rsid w:val="003E5CA6"/>
    <w:rsid w:val="003E66D0"/>
    <w:rsid w:val="003E7687"/>
    <w:rsid w:val="003F052F"/>
    <w:rsid w:val="003F21BC"/>
    <w:rsid w:val="003F5D4A"/>
    <w:rsid w:val="003F706C"/>
    <w:rsid w:val="0040025E"/>
    <w:rsid w:val="0040261F"/>
    <w:rsid w:val="00402A31"/>
    <w:rsid w:val="00402B0B"/>
    <w:rsid w:val="004042F6"/>
    <w:rsid w:val="00405926"/>
    <w:rsid w:val="004059F2"/>
    <w:rsid w:val="0040786C"/>
    <w:rsid w:val="00410154"/>
    <w:rsid w:val="00413366"/>
    <w:rsid w:val="00414430"/>
    <w:rsid w:val="004153E0"/>
    <w:rsid w:val="0041612D"/>
    <w:rsid w:val="004165B1"/>
    <w:rsid w:val="00422D24"/>
    <w:rsid w:val="004239DE"/>
    <w:rsid w:val="00425396"/>
    <w:rsid w:val="0042686C"/>
    <w:rsid w:val="00427654"/>
    <w:rsid w:val="004276DA"/>
    <w:rsid w:val="00427AF6"/>
    <w:rsid w:val="00430372"/>
    <w:rsid w:val="004309F8"/>
    <w:rsid w:val="00430C51"/>
    <w:rsid w:val="00431720"/>
    <w:rsid w:val="00432EF6"/>
    <w:rsid w:val="004341E8"/>
    <w:rsid w:val="00434973"/>
    <w:rsid w:val="00435692"/>
    <w:rsid w:val="004408B5"/>
    <w:rsid w:val="00440A10"/>
    <w:rsid w:val="00440C88"/>
    <w:rsid w:val="00441207"/>
    <w:rsid w:val="0044247B"/>
    <w:rsid w:val="00442546"/>
    <w:rsid w:val="00444F24"/>
    <w:rsid w:val="00445A50"/>
    <w:rsid w:val="0044726B"/>
    <w:rsid w:val="00447924"/>
    <w:rsid w:val="0045044D"/>
    <w:rsid w:val="004533D4"/>
    <w:rsid w:val="00453CE8"/>
    <w:rsid w:val="00454A49"/>
    <w:rsid w:val="00456AA3"/>
    <w:rsid w:val="00457001"/>
    <w:rsid w:val="004573EF"/>
    <w:rsid w:val="004574D2"/>
    <w:rsid w:val="004613C3"/>
    <w:rsid w:val="00463E26"/>
    <w:rsid w:val="004652A6"/>
    <w:rsid w:val="00465C0C"/>
    <w:rsid w:val="00466606"/>
    <w:rsid w:val="0046770F"/>
    <w:rsid w:val="00467E55"/>
    <w:rsid w:val="004711E0"/>
    <w:rsid w:val="00472082"/>
    <w:rsid w:val="004741BE"/>
    <w:rsid w:val="0047696B"/>
    <w:rsid w:val="00480136"/>
    <w:rsid w:val="0048113A"/>
    <w:rsid w:val="00481A2A"/>
    <w:rsid w:val="00482401"/>
    <w:rsid w:val="004827D9"/>
    <w:rsid w:val="00482F36"/>
    <w:rsid w:val="00483817"/>
    <w:rsid w:val="0048493E"/>
    <w:rsid w:val="00485F9F"/>
    <w:rsid w:val="00487105"/>
    <w:rsid w:val="00487614"/>
    <w:rsid w:val="004877F2"/>
    <w:rsid w:val="00487F8F"/>
    <w:rsid w:val="0049357A"/>
    <w:rsid w:val="004939F6"/>
    <w:rsid w:val="004958F5"/>
    <w:rsid w:val="00496C5E"/>
    <w:rsid w:val="004A26A5"/>
    <w:rsid w:val="004A2E62"/>
    <w:rsid w:val="004A465E"/>
    <w:rsid w:val="004A49CB"/>
    <w:rsid w:val="004A49DA"/>
    <w:rsid w:val="004A5F62"/>
    <w:rsid w:val="004A6C10"/>
    <w:rsid w:val="004B0B3C"/>
    <w:rsid w:val="004B14AC"/>
    <w:rsid w:val="004B2A6A"/>
    <w:rsid w:val="004B366D"/>
    <w:rsid w:val="004B436B"/>
    <w:rsid w:val="004B4A58"/>
    <w:rsid w:val="004B6552"/>
    <w:rsid w:val="004B6636"/>
    <w:rsid w:val="004B6A66"/>
    <w:rsid w:val="004B6F50"/>
    <w:rsid w:val="004B7017"/>
    <w:rsid w:val="004B7306"/>
    <w:rsid w:val="004B7E64"/>
    <w:rsid w:val="004C269B"/>
    <w:rsid w:val="004C30F1"/>
    <w:rsid w:val="004C388F"/>
    <w:rsid w:val="004C587F"/>
    <w:rsid w:val="004D085A"/>
    <w:rsid w:val="004D0BB9"/>
    <w:rsid w:val="004D0DA8"/>
    <w:rsid w:val="004D2E95"/>
    <w:rsid w:val="004D499D"/>
    <w:rsid w:val="004D5454"/>
    <w:rsid w:val="004D72C8"/>
    <w:rsid w:val="004D7865"/>
    <w:rsid w:val="004E079B"/>
    <w:rsid w:val="004E1E3D"/>
    <w:rsid w:val="004E275B"/>
    <w:rsid w:val="004E3A8B"/>
    <w:rsid w:val="004E3DD3"/>
    <w:rsid w:val="004E7371"/>
    <w:rsid w:val="004F0C22"/>
    <w:rsid w:val="004F2F90"/>
    <w:rsid w:val="004F5277"/>
    <w:rsid w:val="004F5D70"/>
    <w:rsid w:val="004F6E8D"/>
    <w:rsid w:val="005004D8"/>
    <w:rsid w:val="00500D9E"/>
    <w:rsid w:val="0050113C"/>
    <w:rsid w:val="005012CD"/>
    <w:rsid w:val="005025AA"/>
    <w:rsid w:val="0050467F"/>
    <w:rsid w:val="00506A4E"/>
    <w:rsid w:val="005109D2"/>
    <w:rsid w:val="00510CE6"/>
    <w:rsid w:val="00510F32"/>
    <w:rsid w:val="00513E9A"/>
    <w:rsid w:val="0051402C"/>
    <w:rsid w:val="00514138"/>
    <w:rsid w:val="00514C92"/>
    <w:rsid w:val="005162AF"/>
    <w:rsid w:val="00516405"/>
    <w:rsid w:val="0051649B"/>
    <w:rsid w:val="00516DD4"/>
    <w:rsid w:val="00517102"/>
    <w:rsid w:val="005171DF"/>
    <w:rsid w:val="00517232"/>
    <w:rsid w:val="0051749F"/>
    <w:rsid w:val="005203CD"/>
    <w:rsid w:val="00520C0B"/>
    <w:rsid w:val="005212AE"/>
    <w:rsid w:val="00521DAE"/>
    <w:rsid w:val="00521F96"/>
    <w:rsid w:val="00522C35"/>
    <w:rsid w:val="00522EB6"/>
    <w:rsid w:val="00523207"/>
    <w:rsid w:val="00524158"/>
    <w:rsid w:val="00526142"/>
    <w:rsid w:val="00526BD1"/>
    <w:rsid w:val="0053143B"/>
    <w:rsid w:val="00531AB9"/>
    <w:rsid w:val="00531CCE"/>
    <w:rsid w:val="00532464"/>
    <w:rsid w:val="00533BB0"/>
    <w:rsid w:val="005350CE"/>
    <w:rsid w:val="00540A99"/>
    <w:rsid w:val="0054434F"/>
    <w:rsid w:val="00544A2F"/>
    <w:rsid w:val="00547AD5"/>
    <w:rsid w:val="00547E55"/>
    <w:rsid w:val="00547FA6"/>
    <w:rsid w:val="005516FF"/>
    <w:rsid w:val="0055279F"/>
    <w:rsid w:val="00553755"/>
    <w:rsid w:val="00554354"/>
    <w:rsid w:val="0055444E"/>
    <w:rsid w:val="00554601"/>
    <w:rsid w:val="005550A8"/>
    <w:rsid w:val="0055575F"/>
    <w:rsid w:val="005557A7"/>
    <w:rsid w:val="005569B7"/>
    <w:rsid w:val="00557445"/>
    <w:rsid w:val="00557B59"/>
    <w:rsid w:val="00557C01"/>
    <w:rsid w:val="00557C31"/>
    <w:rsid w:val="00562CD5"/>
    <w:rsid w:val="00565D37"/>
    <w:rsid w:val="005669D5"/>
    <w:rsid w:val="00567DF3"/>
    <w:rsid w:val="005701CB"/>
    <w:rsid w:val="0057050D"/>
    <w:rsid w:val="00573211"/>
    <w:rsid w:val="00574FCE"/>
    <w:rsid w:val="0057505C"/>
    <w:rsid w:val="005750AB"/>
    <w:rsid w:val="005756F5"/>
    <w:rsid w:val="00576814"/>
    <w:rsid w:val="005774A4"/>
    <w:rsid w:val="005774C5"/>
    <w:rsid w:val="00580AB5"/>
    <w:rsid w:val="00581E89"/>
    <w:rsid w:val="005834AF"/>
    <w:rsid w:val="005836F7"/>
    <w:rsid w:val="005858E9"/>
    <w:rsid w:val="00585DEA"/>
    <w:rsid w:val="00586AD3"/>
    <w:rsid w:val="00587B36"/>
    <w:rsid w:val="00594CFA"/>
    <w:rsid w:val="005A0FCD"/>
    <w:rsid w:val="005A1003"/>
    <w:rsid w:val="005A11D5"/>
    <w:rsid w:val="005A2369"/>
    <w:rsid w:val="005A2E9F"/>
    <w:rsid w:val="005A2FE0"/>
    <w:rsid w:val="005A3077"/>
    <w:rsid w:val="005A338E"/>
    <w:rsid w:val="005A3B1E"/>
    <w:rsid w:val="005A448D"/>
    <w:rsid w:val="005A4703"/>
    <w:rsid w:val="005A643D"/>
    <w:rsid w:val="005B0501"/>
    <w:rsid w:val="005B0EB3"/>
    <w:rsid w:val="005B1496"/>
    <w:rsid w:val="005B2675"/>
    <w:rsid w:val="005B597A"/>
    <w:rsid w:val="005B5FA7"/>
    <w:rsid w:val="005B73B4"/>
    <w:rsid w:val="005B79A4"/>
    <w:rsid w:val="005B7C4D"/>
    <w:rsid w:val="005C3771"/>
    <w:rsid w:val="005C4853"/>
    <w:rsid w:val="005C7ACF"/>
    <w:rsid w:val="005D2DF8"/>
    <w:rsid w:val="005D2F1E"/>
    <w:rsid w:val="005D6F72"/>
    <w:rsid w:val="005D7722"/>
    <w:rsid w:val="005D78DB"/>
    <w:rsid w:val="005E022C"/>
    <w:rsid w:val="005E0295"/>
    <w:rsid w:val="005E0369"/>
    <w:rsid w:val="005E04F6"/>
    <w:rsid w:val="005E0DD9"/>
    <w:rsid w:val="005E1353"/>
    <w:rsid w:val="005E234E"/>
    <w:rsid w:val="005E31A7"/>
    <w:rsid w:val="005E48F3"/>
    <w:rsid w:val="005E73B7"/>
    <w:rsid w:val="005F0485"/>
    <w:rsid w:val="005F0FC8"/>
    <w:rsid w:val="005F29F5"/>
    <w:rsid w:val="005F5D04"/>
    <w:rsid w:val="005F5FAF"/>
    <w:rsid w:val="005F63CB"/>
    <w:rsid w:val="006013D8"/>
    <w:rsid w:val="006018B2"/>
    <w:rsid w:val="006019B4"/>
    <w:rsid w:val="00604A07"/>
    <w:rsid w:val="006051CB"/>
    <w:rsid w:val="00605A0F"/>
    <w:rsid w:val="0060600A"/>
    <w:rsid w:val="00606ED3"/>
    <w:rsid w:val="00607793"/>
    <w:rsid w:val="00607FB6"/>
    <w:rsid w:val="006102CC"/>
    <w:rsid w:val="00610C53"/>
    <w:rsid w:val="0061118D"/>
    <w:rsid w:val="006112FA"/>
    <w:rsid w:val="0061710E"/>
    <w:rsid w:val="0061752F"/>
    <w:rsid w:val="006206AF"/>
    <w:rsid w:val="00620FDF"/>
    <w:rsid w:val="00621C78"/>
    <w:rsid w:val="0062559C"/>
    <w:rsid w:val="00625956"/>
    <w:rsid w:val="006325A7"/>
    <w:rsid w:val="006335F1"/>
    <w:rsid w:val="00633768"/>
    <w:rsid w:val="00634BB9"/>
    <w:rsid w:val="00635468"/>
    <w:rsid w:val="00636E57"/>
    <w:rsid w:val="0064251E"/>
    <w:rsid w:val="0064371B"/>
    <w:rsid w:val="006437C1"/>
    <w:rsid w:val="00644B9B"/>
    <w:rsid w:val="00645C7D"/>
    <w:rsid w:val="00645F60"/>
    <w:rsid w:val="00647638"/>
    <w:rsid w:val="00647D6B"/>
    <w:rsid w:val="00650552"/>
    <w:rsid w:val="0065095F"/>
    <w:rsid w:val="0065179D"/>
    <w:rsid w:val="00653F8C"/>
    <w:rsid w:val="0065555E"/>
    <w:rsid w:val="006555AF"/>
    <w:rsid w:val="006558FE"/>
    <w:rsid w:val="00656F8C"/>
    <w:rsid w:val="00657AE9"/>
    <w:rsid w:val="00661802"/>
    <w:rsid w:val="00662D7B"/>
    <w:rsid w:val="00662F7E"/>
    <w:rsid w:val="00665728"/>
    <w:rsid w:val="00665877"/>
    <w:rsid w:val="0066674B"/>
    <w:rsid w:val="006679CD"/>
    <w:rsid w:val="0067134C"/>
    <w:rsid w:val="006718E1"/>
    <w:rsid w:val="00671910"/>
    <w:rsid w:val="00672B01"/>
    <w:rsid w:val="00673982"/>
    <w:rsid w:val="00675A89"/>
    <w:rsid w:val="00680D68"/>
    <w:rsid w:val="00680DD0"/>
    <w:rsid w:val="0068120B"/>
    <w:rsid w:val="00682393"/>
    <w:rsid w:val="006826B1"/>
    <w:rsid w:val="00682E04"/>
    <w:rsid w:val="00682EB1"/>
    <w:rsid w:val="006850FB"/>
    <w:rsid w:val="006866A4"/>
    <w:rsid w:val="006878B4"/>
    <w:rsid w:val="00687AC6"/>
    <w:rsid w:val="006913B9"/>
    <w:rsid w:val="006918B7"/>
    <w:rsid w:val="00691E56"/>
    <w:rsid w:val="00692608"/>
    <w:rsid w:val="00693AAC"/>
    <w:rsid w:val="00693CC3"/>
    <w:rsid w:val="00694670"/>
    <w:rsid w:val="00694CA7"/>
    <w:rsid w:val="006954EF"/>
    <w:rsid w:val="00697773"/>
    <w:rsid w:val="006A0F01"/>
    <w:rsid w:val="006A1914"/>
    <w:rsid w:val="006A23FA"/>
    <w:rsid w:val="006A2C0A"/>
    <w:rsid w:val="006A2EE5"/>
    <w:rsid w:val="006A32C3"/>
    <w:rsid w:val="006A41E2"/>
    <w:rsid w:val="006A61F7"/>
    <w:rsid w:val="006A7387"/>
    <w:rsid w:val="006B057D"/>
    <w:rsid w:val="006B2386"/>
    <w:rsid w:val="006B23B5"/>
    <w:rsid w:val="006B2E20"/>
    <w:rsid w:val="006B342E"/>
    <w:rsid w:val="006B6E41"/>
    <w:rsid w:val="006B7583"/>
    <w:rsid w:val="006B7A88"/>
    <w:rsid w:val="006C1024"/>
    <w:rsid w:val="006C17C4"/>
    <w:rsid w:val="006C24C7"/>
    <w:rsid w:val="006C2570"/>
    <w:rsid w:val="006C5BFE"/>
    <w:rsid w:val="006C6CAF"/>
    <w:rsid w:val="006C7EC6"/>
    <w:rsid w:val="006C7EE7"/>
    <w:rsid w:val="006C7F06"/>
    <w:rsid w:val="006D17FE"/>
    <w:rsid w:val="006D2736"/>
    <w:rsid w:val="006D2DE6"/>
    <w:rsid w:val="006D3E70"/>
    <w:rsid w:val="006D5A62"/>
    <w:rsid w:val="006D67FB"/>
    <w:rsid w:val="006D73EE"/>
    <w:rsid w:val="006E16B3"/>
    <w:rsid w:val="006E3A2A"/>
    <w:rsid w:val="006E3B98"/>
    <w:rsid w:val="006E5099"/>
    <w:rsid w:val="006E5576"/>
    <w:rsid w:val="006E66F6"/>
    <w:rsid w:val="006E6C37"/>
    <w:rsid w:val="006E76EC"/>
    <w:rsid w:val="006E7D5E"/>
    <w:rsid w:val="006F030E"/>
    <w:rsid w:val="006F0552"/>
    <w:rsid w:val="006F2F43"/>
    <w:rsid w:val="006F63FF"/>
    <w:rsid w:val="00700797"/>
    <w:rsid w:val="007017BE"/>
    <w:rsid w:val="007024F6"/>
    <w:rsid w:val="00702B00"/>
    <w:rsid w:val="00705ABF"/>
    <w:rsid w:val="007109B2"/>
    <w:rsid w:val="00712CD1"/>
    <w:rsid w:val="00713A2C"/>
    <w:rsid w:val="0071416D"/>
    <w:rsid w:val="007143EF"/>
    <w:rsid w:val="007144FF"/>
    <w:rsid w:val="00716BD2"/>
    <w:rsid w:val="0072159A"/>
    <w:rsid w:val="00721EF2"/>
    <w:rsid w:val="007227E3"/>
    <w:rsid w:val="007245FC"/>
    <w:rsid w:val="0072485B"/>
    <w:rsid w:val="007266E5"/>
    <w:rsid w:val="00726EAF"/>
    <w:rsid w:val="00731A4D"/>
    <w:rsid w:val="00732B1C"/>
    <w:rsid w:val="00734210"/>
    <w:rsid w:val="0073532D"/>
    <w:rsid w:val="00740094"/>
    <w:rsid w:val="007474D0"/>
    <w:rsid w:val="00747DEA"/>
    <w:rsid w:val="007528F8"/>
    <w:rsid w:val="00752C5D"/>
    <w:rsid w:val="00753FFC"/>
    <w:rsid w:val="0075688F"/>
    <w:rsid w:val="00757AF5"/>
    <w:rsid w:val="00757C89"/>
    <w:rsid w:val="0076129B"/>
    <w:rsid w:val="00761D0B"/>
    <w:rsid w:val="0076235D"/>
    <w:rsid w:val="00762376"/>
    <w:rsid w:val="00762E90"/>
    <w:rsid w:val="007643BA"/>
    <w:rsid w:val="007659B5"/>
    <w:rsid w:val="007667C8"/>
    <w:rsid w:val="00767E46"/>
    <w:rsid w:val="007717FC"/>
    <w:rsid w:val="00771AB9"/>
    <w:rsid w:val="0077275D"/>
    <w:rsid w:val="00775A42"/>
    <w:rsid w:val="00777EE8"/>
    <w:rsid w:val="007804EB"/>
    <w:rsid w:val="007807AC"/>
    <w:rsid w:val="007820C8"/>
    <w:rsid w:val="00783A48"/>
    <w:rsid w:val="00785136"/>
    <w:rsid w:val="00786899"/>
    <w:rsid w:val="00786DD6"/>
    <w:rsid w:val="007905A9"/>
    <w:rsid w:val="00791342"/>
    <w:rsid w:val="00792DE1"/>
    <w:rsid w:val="00794452"/>
    <w:rsid w:val="0079578F"/>
    <w:rsid w:val="00795790"/>
    <w:rsid w:val="00795913"/>
    <w:rsid w:val="00797AB3"/>
    <w:rsid w:val="007A057C"/>
    <w:rsid w:val="007A092F"/>
    <w:rsid w:val="007A12D9"/>
    <w:rsid w:val="007A2515"/>
    <w:rsid w:val="007A25EB"/>
    <w:rsid w:val="007A2C4B"/>
    <w:rsid w:val="007A31BB"/>
    <w:rsid w:val="007A390B"/>
    <w:rsid w:val="007A415B"/>
    <w:rsid w:val="007A45E9"/>
    <w:rsid w:val="007A48E7"/>
    <w:rsid w:val="007A52CE"/>
    <w:rsid w:val="007A54EA"/>
    <w:rsid w:val="007A5C7C"/>
    <w:rsid w:val="007B1310"/>
    <w:rsid w:val="007B157D"/>
    <w:rsid w:val="007B1D79"/>
    <w:rsid w:val="007B3C94"/>
    <w:rsid w:val="007B40B3"/>
    <w:rsid w:val="007B640A"/>
    <w:rsid w:val="007B6C74"/>
    <w:rsid w:val="007C0823"/>
    <w:rsid w:val="007C31BE"/>
    <w:rsid w:val="007C413C"/>
    <w:rsid w:val="007D139F"/>
    <w:rsid w:val="007D2321"/>
    <w:rsid w:val="007D3524"/>
    <w:rsid w:val="007D4F0E"/>
    <w:rsid w:val="007D5DEF"/>
    <w:rsid w:val="007D68D8"/>
    <w:rsid w:val="007D69B2"/>
    <w:rsid w:val="007D7FB7"/>
    <w:rsid w:val="007E085B"/>
    <w:rsid w:val="007E2B9B"/>
    <w:rsid w:val="007E31ED"/>
    <w:rsid w:val="007E3F6E"/>
    <w:rsid w:val="007E4382"/>
    <w:rsid w:val="007E4F43"/>
    <w:rsid w:val="007E5028"/>
    <w:rsid w:val="007E643F"/>
    <w:rsid w:val="007F16A9"/>
    <w:rsid w:val="007F18C1"/>
    <w:rsid w:val="007F1DE3"/>
    <w:rsid w:val="007F2238"/>
    <w:rsid w:val="007F2B41"/>
    <w:rsid w:val="0080056A"/>
    <w:rsid w:val="0080059D"/>
    <w:rsid w:val="00800DBF"/>
    <w:rsid w:val="00801CFF"/>
    <w:rsid w:val="00802058"/>
    <w:rsid w:val="00802243"/>
    <w:rsid w:val="008031C7"/>
    <w:rsid w:val="00804374"/>
    <w:rsid w:val="008052A6"/>
    <w:rsid w:val="00805BD7"/>
    <w:rsid w:val="0080666B"/>
    <w:rsid w:val="0080691C"/>
    <w:rsid w:val="00807168"/>
    <w:rsid w:val="0080718D"/>
    <w:rsid w:val="00811414"/>
    <w:rsid w:val="00811BD1"/>
    <w:rsid w:val="00814715"/>
    <w:rsid w:val="00815984"/>
    <w:rsid w:val="008162AF"/>
    <w:rsid w:val="00816E96"/>
    <w:rsid w:val="00817D98"/>
    <w:rsid w:val="008221B5"/>
    <w:rsid w:val="00823544"/>
    <w:rsid w:val="00824017"/>
    <w:rsid w:val="00824E52"/>
    <w:rsid w:val="00825772"/>
    <w:rsid w:val="00825E3C"/>
    <w:rsid w:val="0083161F"/>
    <w:rsid w:val="00835C84"/>
    <w:rsid w:val="00836713"/>
    <w:rsid w:val="00841422"/>
    <w:rsid w:val="008416CA"/>
    <w:rsid w:val="008432F4"/>
    <w:rsid w:val="00843E59"/>
    <w:rsid w:val="00844F86"/>
    <w:rsid w:val="008468BD"/>
    <w:rsid w:val="008477E3"/>
    <w:rsid w:val="008501B9"/>
    <w:rsid w:val="00850495"/>
    <w:rsid w:val="00851C97"/>
    <w:rsid w:val="008526A6"/>
    <w:rsid w:val="00853A16"/>
    <w:rsid w:val="008604D5"/>
    <w:rsid w:val="0086053B"/>
    <w:rsid w:val="008616FA"/>
    <w:rsid w:val="0086337C"/>
    <w:rsid w:val="00865AB3"/>
    <w:rsid w:val="00866D5A"/>
    <w:rsid w:val="00871BDB"/>
    <w:rsid w:val="008723D2"/>
    <w:rsid w:val="00873728"/>
    <w:rsid w:val="008752EA"/>
    <w:rsid w:val="00876DCE"/>
    <w:rsid w:val="00882F78"/>
    <w:rsid w:val="00883669"/>
    <w:rsid w:val="00884D12"/>
    <w:rsid w:val="008857C7"/>
    <w:rsid w:val="008859BC"/>
    <w:rsid w:val="00885C64"/>
    <w:rsid w:val="0088747F"/>
    <w:rsid w:val="00887B72"/>
    <w:rsid w:val="00892689"/>
    <w:rsid w:val="008926E3"/>
    <w:rsid w:val="00893A69"/>
    <w:rsid w:val="00893C0B"/>
    <w:rsid w:val="00893D9D"/>
    <w:rsid w:val="00893F65"/>
    <w:rsid w:val="008940D0"/>
    <w:rsid w:val="00897199"/>
    <w:rsid w:val="008A080D"/>
    <w:rsid w:val="008A1D67"/>
    <w:rsid w:val="008A3AA5"/>
    <w:rsid w:val="008A44BE"/>
    <w:rsid w:val="008A4FF9"/>
    <w:rsid w:val="008A7504"/>
    <w:rsid w:val="008A782D"/>
    <w:rsid w:val="008B0FF0"/>
    <w:rsid w:val="008B21D3"/>
    <w:rsid w:val="008B2E72"/>
    <w:rsid w:val="008B3657"/>
    <w:rsid w:val="008B3A6B"/>
    <w:rsid w:val="008B3A7F"/>
    <w:rsid w:val="008B498A"/>
    <w:rsid w:val="008B4EC9"/>
    <w:rsid w:val="008C140A"/>
    <w:rsid w:val="008C1BBD"/>
    <w:rsid w:val="008C1FDE"/>
    <w:rsid w:val="008C2020"/>
    <w:rsid w:val="008C2AB5"/>
    <w:rsid w:val="008C31A8"/>
    <w:rsid w:val="008C31C8"/>
    <w:rsid w:val="008C4B71"/>
    <w:rsid w:val="008C5B5C"/>
    <w:rsid w:val="008C7498"/>
    <w:rsid w:val="008D05F4"/>
    <w:rsid w:val="008D0A69"/>
    <w:rsid w:val="008D0C28"/>
    <w:rsid w:val="008D3305"/>
    <w:rsid w:val="008D36B9"/>
    <w:rsid w:val="008D4028"/>
    <w:rsid w:val="008D4951"/>
    <w:rsid w:val="008D513B"/>
    <w:rsid w:val="008D5E02"/>
    <w:rsid w:val="008D6670"/>
    <w:rsid w:val="008D6D3F"/>
    <w:rsid w:val="008E185B"/>
    <w:rsid w:val="008E1ABB"/>
    <w:rsid w:val="008E2335"/>
    <w:rsid w:val="008E2B3A"/>
    <w:rsid w:val="008E2C78"/>
    <w:rsid w:val="008E44B8"/>
    <w:rsid w:val="008E6908"/>
    <w:rsid w:val="008F1B94"/>
    <w:rsid w:val="008F1BCA"/>
    <w:rsid w:val="008F1FCB"/>
    <w:rsid w:val="008F2A2A"/>
    <w:rsid w:val="008F58A3"/>
    <w:rsid w:val="008F61FE"/>
    <w:rsid w:val="008F6372"/>
    <w:rsid w:val="008F6E34"/>
    <w:rsid w:val="009008FB"/>
    <w:rsid w:val="00900B38"/>
    <w:rsid w:val="00903D55"/>
    <w:rsid w:val="00904610"/>
    <w:rsid w:val="00907E9F"/>
    <w:rsid w:val="009104C8"/>
    <w:rsid w:val="00911293"/>
    <w:rsid w:val="0091298A"/>
    <w:rsid w:val="00913EA4"/>
    <w:rsid w:val="009153EC"/>
    <w:rsid w:val="00915BED"/>
    <w:rsid w:val="00915CFE"/>
    <w:rsid w:val="0091660E"/>
    <w:rsid w:val="00917E55"/>
    <w:rsid w:val="009202D2"/>
    <w:rsid w:val="00920B9D"/>
    <w:rsid w:val="00921336"/>
    <w:rsid w:val="009216FF"/>
    <w:rsid w:val="00924130"/>
    <w:rsid w:val="00924B96"/>
    <w:rsid w:val="0092538D"/>
    <w:rsid w:val="009254BD"/>
    <w:rsid w:val="009255B5"/>
    <w:rsid w:val="00925EBD"/>
    <w:rsid w:val="00925F4F"/>
    <w:rsid w:val="00926F36"/>
    <w:rsid w:val="00926FE4"/>
    <w:rsid w:val="00927A98"/>
    <w:rsid w:val="00932946"/>
    <w:rsid w:val="00932F6F"/>
    <w:rsid w:val="00934EA4"/>
    <w:rsid w:val="00935184"/>
    <w:rsid w:val="009354ED"/>
    <w:rsid w:val="00935A04"/>
    <w:rsid w:val="00936DF7"/>
    <w:rsid w:val="009370B1"/>
    <w:rsid w:val="00937173"/>
    <w:rsid w:val="009373BA"/>
    <w:rsid w:val="0094004C"/>
    <w:rsid w:val="009432D0"/>
    <w:rsid w:val="00943777"/>
    <w:rsid w:val="009440BA"/>
    <w:rsid w:val="00944857"/>
    <w:rsid w:val="0094532B"/>
    <w:rsid w:val="00945BD7"/>
    <w:rsid w:val="00946393"/>
    <w:rsid w:val="00946527"/>
    <w:rsid w:val="009478F1"/>
    <w:rsid w:val="0095115A"/>
    <w:rsid w:val="00951CBF"/>
    <w:rsid w:val="00951D9E"/>
    <w:rsid w:val="009523FD"/>
    <w:rsid w:val="00952539"/>
    <w:rsid w:val="00954258"/>
    <w:rsid w:val="0095744A"/>
    <w:rsid w:val="0095753E"/>
    <w:rsid w:val="00957D22"/>
    <w:rsid w:val="00960404"/>
    <w:rsid w:val="00961212"/>
    <w:rsid w:val="009617E1"/>
    <w:rsid w:val="009619B9"/>
    <w:rsid w:val="00962B19"/>
    <w:rsid w:val="00964C3C"/>
    <w:rsid w:val="00965082"/>
    <w:rsid w:val="00967266"/>
    <w:rsid w:val="00970209"/>
    <w:rsid w:val="00972AC8"/>
    <w:rsid w:val="00972C08"/>
    <w:rsid w:val="009737B8"/>
    <w:rsid w:val="0097474C"/>
    <w:rsid w:val="00974826"/>
    <w:rsid w:val="00976653"/>
    <w:rsid w:val="00977A96"/>
    <w:rsid w:val="00977FC8"/>
    <w:rsid w:val="00980D14"/>
    <w:rsid w:val="00981AE8"/>
    <w:rsid w:val="009836D3"/>
    <w:rsid w:val="00984D4A"/>
    <w:rsid w:val="009870D8"/>
    <w:rsid w:val="00992FB3"/>
    <w:rsid w:val="00995638"/>
    <w:rsid w:val="00995ABC"/>
    <w:rsid w:val="0099759E"/>
    <w:rsid w:val="00997A5B"/>
    <w:rsid w:val="00997FC5"/>
    <w:rsid w:val="009A2982"/>
    <w:rsid w:val="009A3302"/>
    <w:rsid w:val="009A52B1"/>
    <w:rsid w:val="009B0F27"/>
    <w:rsid w:val="009B1440"/>
    <w:rsid w:val="009B2D8F"/>
    <w:rsid w:val="009B381E"/>
    <w:rsid w:val="009B3EFD"/>
    <w:rsid w:val="009B5E08"/>
    <w:rsid w:val="009B7BE5"/>
    <w:rsid w:val="009B7CE5"/>
    <w:rsid w:val="009C062B"/>
    <w:rsid w:val="009C20FC"/>
    <w:rsid w:val="009C397A"/>
    <w:rsid w:val="009C3E3B"/>
    <w:rsid w:val="009C4EFE"/>
    <w:rsid w:val="009C56F7"/>
    <w:rsid w:val="009C61C1"/>
    <w:rsid w:val="009C65EF"/>
    <w:rsid w:val="009D0CB3"/>
    <w:rsid w:val="009D0FD9"/>
    <w:rsid w:val="009D2093"/>
    <w:rsid w:val="009D21D6"/>
    <w:rsid w:val="009D3462"/>
    <w:rsid w:val="009D3FDB"/>
    <w:rsid w:val="009D52C2"/>
    <w:rsid w:val="009D646B"/>
    <w:rsid w:val="009D6929"/>
    <w:rsid w:val="009D711B"/>
    <w:rsid w:val="009D767A"/>
    <w:rsid w:val="009E0159"/>
    <w:rsid w:val="009E2AAA"/>
    <w:rsid w:val="009E540A"/>
    <w:rsid w:val="009E5ACF"/>
    <w:rsid w:val="009E5F8C"/>
    <w:rsid w:val="009E6404"/>
    <w:rsid w:val="009F0457"/>
    <w:rsid w:val="009F14A2"/>
    <w:rsid w:val="009F1A4C"/>
    <w:rsid w:val="009F297D"/>
    <w:rsid w:val="009F2DBF"/>
    <w:rsid w:val="009F38ED"/>
    <w:rsid w:val="009F3CDA"/>
    <w:rsid w:val="009F697D"/>
    <w:rsid w:val="00A0052B"/>
    <w:rsid w:val="00A00E8B"/>
    <w:rsid w:val="00A014A8"/>
    <w:rsid w:val="00A0158F"/>
    <w:rsid w:val="00A01B77"/>
    <w:rsid w:val="00A022A0"/>
    <w:rsid w:val="00A03088"/>
    <w:rsid w:val="00A03D06"/>
    <w:rsid w:val="00A05760"/>
    <w:rsid w:val="00A05898"/>
    <w:rsid w:val="00A06081"/>
    <w:rsid w:val="00A06505"/>
    <w:rsid w:val="00A065F5"/>
    <w:rsid w:val="00A06A97"/>
    <w:rsid w:val="00A0726F"/>
    <w:rsid w:val="00A11EBC"/>
    <w:rsid w:val="00A11FC1"/>
    <w:rsid w:val="00A12310"/>
    <w:rsid w:val="00A1269B"/>
    <w:rsid w:val="00A12AC5"/>
    <w:rsid w:val="00A15228"/>
    <w:rsid w:val="00A16E83"/>
    <w:rsid w:val="00A213F5"/>
    <w:rsid w:val="00A2164B"/>
    <w:rsid w:val="00A22116"/>
    <w:rsid w:val="00A22ED3"/>
    <w:rsid w:val="00A23DB0"/>
    <w:rsid w:val="00A2418B"/>
    <w:rsid w:val="00A25A60"/>
    <w:rsid w:val="00A27A88"/>
    <w:rsid w:val="00A30EAB"/>
    <w:rsid w:val="00A3366B"/>
    <w:rsid w:val="00A33763"/>
    <w:rsid w:val="00A33909"/>
    <w:rsid w:val="00A42753"/>
    <w:rsid w:val="00A43701"/>
    <w:rsid w:val="00A439D2"/>
    <w:rsid w:val="00A446C8"/>
    <w:rsid w:val="00A449DD"/>
    <w:rsid w:val="00A44C84"/>
    <w:rsid w:val="00A44EDD"/>
    <w:rsid w:val="00A476EE"/>
    <w:rsid w:val="00A504AE"/>
    <w:rsid w:val="00A50BF2"/>
    <w:rsid w:val="00A50C63"/>
    <w:rsid w:val="00A51563"/>
    <w:rsid w:val="00A521C4"/>
    <w:rsid w:val="00A53BED"/>
    <w:rsid w:val="00A53FD3"/>
    <w:rsid w:val="00A542D5"/>
    <w:rsid w:val="00A54B8B"/>
    <w:rsid w:val="00A553AB"/>
    <w:rsid w:val="00A6054F"/>
    <w:rsid w:val="00A61991"/>
    <w:rsid w:val="00A650DC"/>
    <w:rsid w:val="00A65FA2"/>
    <w:rsid w:val="00A66710"/>
    <w:rsid w:val="00A6699C"/>
    <w:rsid w:val="00A66ECD"/>
    <w:rsid w:val="00A670F7"/>
    <w:rsid w:val="00A67E0F"/>
    <w:rsid w:val="00A709FA"/>
    <w:rsid w:val="00A70DC1"/>
    <w:rsid w:val="00A743B3"/>
    <w:rsid w:val="00A745B4"/>
    <w:rsid w:val="00A74A22"/>
    <w:rsid w:val="00A75290"/>
    <w:rsid w:val="00A76026"/>
    <w:rsid w:val="00A77C29"/>
    <w:rsid w:val="00A819EC"/>
    <w:rsid w:val="00A83E77"/>
    <w:rsid w:val="00A84D9B"/>
    <w:rsid w:val="00A84F55"/>
    <w:rsid w:val="00A864F5"/>
    <w:rsid w:val="00A866D3"/>
    <w:rsid w:val="00A86EE2"/>
    <w:rsid w:val="00A917DB"/>
    <w:rsid w:val="00A91BAE"/>
    <w:rsid w:val="00A92161"/>
    <w:rsid w:val="00A928CF"/>
    <w:rsid w:val="00A9324D"/>
    <w:rsid w:val="00A93509"/>
    <w:rsid w:val="00A93861"/>
    <w:rsid w:val="00A949D8"/>
    <w:rsid w:val="00A95B5D"/>
    <w:rsid w:val="00A95BE6"/>
    <w:rsid w:val="00A96624"/>
    <w:rsid w:val="00AA0251"/>
    <w:rsid w:val="00AA2A46"/>
    <w:rsid w:val="00AA2A72"/>
    <w:rsid w:val="00AA5E33"/>
    <w:rsid w:val="00AA7DD2"/>
    <w:rsid w:val="00AA7F8A"/>
    <w:rsid w:val="00AB11F6"/>
    <w:rsid w:val="00AB16EB"/>
    <w:rsid w:val="00AB1816"/>
    <w:rsid w:val="00AB2FEF"/>
    <w:rsid w:val="00AB3014"/>
    <w:rsid w:val="00AB558F"/>
    <w:rsid w:val="00AB5D50"/>
    <w:rsid w:val="00AB735B"/>
    <w:rsid w:val="00AB7C04"/>
    <w:rsid w:val="00AB7E8B"/>
    <w:rsid w:val="00AC11FA"/>
    <w:rsid w:val="00AC243F"/>
    <w:rsid w:val="00AC24D3"/>
    <w:rsid w:val="00AC44E6"/>
    <w:rsid w:val="00AC4786"/>
    <w:rsid w:val="00AC561F"/>
    <w:rsid w:val="00AC66C4"/>
    <w:rsid w:val="00AC7204"/>
    <w:rsid w:val="00AD0E3E"/>
    <w:rsid w:val="00AD1B51"/>
    <w:rsid w:val="00AD2C56"/>
    <w:rsid w:val="00AD2E39"/>
    <w:rsid w:val="00AD30A2"/>
    <w:rsid w:val="00AD5CB4"/>
    <w:rsid w:val="00AD685C"/>
    <w:rsid w:val="00AD6F17"/>
    <w:rsid w:val="00AD6FEA"/>
    <w:rsid w:val="00AD723E"/>
    <w:rsid w:val="00AD7F93"/>
    <w:rsid w:val="00AE46C8"/>
    <w:rsid w:val="00AE4A18"/>
    <w:rsid w:val="00AE7A6F"/>
    <w:rsid w:val="00AF1C2F"/>
    <w:rsid w:val="00AF1E6F"/>
    <w:rsid w:val="00AF430E"/>
    <w:rsid w:val="00AF78C7"/>
    <w:rsid w:val="00AF7B10"/>
    <w:rsid w:val="00B00D47"/>
    <w:rsid w:val="00B01DD2"/>
    <w:rsid w:val="00B027BD"/>
    <w:rsid w:val="00B03B32"/>
    <w:rsid w:val="00B03D95"/>
    <w:rsid w:val="00B04704"/>
    <w:rsid w:val="00B05AE9"/>
    <w:rsid w:val="00B077F9"/>
    <w:rsid w:val="00B116C9"/>
    <w:rsid w:val="00B117E3"/>
    <w:rsid w:val="00B1285C"/>
    <w:rsid w:val="00B151B2"/>
    <w:rsid w:val="00B15E78"/>
    <w:rsid w:val="00B16510"/>
    <w:rsid w:val="00B16E1E"/>
    <w:rsid w:val="00B17905"/>
    <w:rsid w:val="00B17F3F"/>
    <w:rsid w:val="00B207C3"/>
    <w:rsid w:val="00B207DE"/>
    <w:rsid w:val="00B238DA"/>
    <w:rsid w:val="00B23A7C"/>
    <w:rsid w:val="00B23D1A"/>
    <w:rsid w:val="00B24897"/>
    <w:rsid w:val="00B260A8"/>
    <w:rsid w:val="00B263DF"/>
    <w:rsid w:val="00B26BBB"/>
    <w:rsid w:val="00B2765E"/>
    <w:rsid w:val="00B306F0"/>
    <w:rsid w:val="00B31653"/>
    <w:rsid w:val="00B31950"/>
    <w:rsid w:val="00B321E1"/>
    <w:rsid w:val="00B33963"/>
    <w:rsid w:val="00B33AB9"/>
    <w:rsid w:val="00B34AD2"/>
    <w:rsid w:val="00B36CD4"/>
    <w:rsid w:val="00B4017C"/>
    <w:rsid w:val="00B413C5"/>
    <w:rsid w:val="00B4195F"/>
    <w:rsid w:val="00B423B8"/>
    <w:rsid w:val="00B51622"/>
    <w:rsid w:val="00B5440F"/>
    <w:rsid w:val="00B5537F"/>
    <w:rsid w:val="00B55527"/>
    <w:rsid w:val="00B56D80"/>
    <w:rsid w:val="00B57887"/>
    <w:rsid w:val="00B61D3B"/>
    <w:rsid w:val="00B6324D"/>
    <w:rsid w:val="00B63547"/>
    <w:rsid w:val="00B63743"/>
    <w:rsid w:val="00B637B3"/>
    <w:rsid w:val="00B645DF"/>
    <w:rsid w:val="00B665AF"/>
    <w:rsid w:val="00B66BA1"/>
    <w:rsid w:val="00B6702F"/>
    <w:rsid w:val="00B675B3"/>
    <w:rsid w:val="00B676EF"/>
    <w:rsid w:val="00B67CDD"/>
    <w:rsid w:val="00B70120"/>
    <w:rsid w:val="00B71615"/>
    <w:rsid w:val="00B71920"/>
    <w:rsid w:val="00B72209"/>
    <w:rsid w:val="00B74482"/>
    <w:rsid w:val="00B766BA"/>
    <w:rsid w:val="00B77782"/>
    <w:rsid w:val="00B8002B"/>
    <w:rsid w:val="00B82897"/>
    <w:rsid w:val="00B84EAA"/>
    <w:rsid w:val="00B851C5"/>
    <w:rsid w:val="00B85B22"/>
    <w:rsid w:val="00B86DF9"/>
    <w:rsid w:val="00B86F36"/>
    <w:rsid w:val="00B9046B"/>
    <w:rsid w:val="00B9176E"/>
    <w:rsid w:val="00B91F2C"/>
    <w:rsid w:val="00B93E76"/>
    <w:rsid w:val="00B94C44"/>
    <w:rsid w:val="00B95212"/>
    <w:rsid w:val="00B95869"/>
    <w:rsid w:val="00B95D87"/>
    <w:rsid w:val="00B97B6E"/>
    <w:rsid w:val="00BA06A6"/>
    <w:rsid w:val="00BA1388"/>
    <w:rsid w:val="00BA178C"/>
    <w:rsid w:val="00BA179E"/>
    <w:rsid w:val="00BA2C90"/>
    <w:rsid w:val="00BA3C66"/>
    <w:rsid w:val="00BA4C00"/>
    <w:rsid w:val="00BA5A64"/>
    <w:rsid w:val="00BA777E"/>
    <w:rsid w:val="00BB0349"/>
    <w:rsid w:val="00BB1B56"/>
    <w:rsid w:val="00BB27DE"/>
    <w:rsid w:val="00BB3A59"/>
    <w:rsid w:val="00BB4884"/>
    <w:rsid w:val="00BB5358"/>
    <w:rsid w:val="00BB64F3"/>
    <w:rsid w:val="00BC0821"/>
    <w:rsid w:val="00BC33B0"/>
    <w:rsid w:val="00BC3504"/>
    <w:rsid w:val="00BC3C03"/>
    <w:rsid w:val="00BC476B"/>
    <w:rsid w:val="00BC4D43"/>
    <w:rsid w:val="00BC5B5E"/>
    <w:rsid w:val="00BC79CC"/>
    <w:rsid w:val="00BD02CE"/>
    <w:rsid w:val="00BD0934"/>
    <w:rsid w:val="00BD0BAF"/>
    <w:rsid w:val="00BD1DEE"/>
    <w:rsid w:val="00BD1F61"/>
    <w:rsid w:val="00BD4AD3"/>
    <w:rsid w:val="00BD4EB8"/>
    <w:rsid w:val="00BD5E89"/>
    <w:rsid w:val="00BD7648"/>
    <w:rsid w:val="00BD7A91"/>
    <w:rsid w:val="00BE1C4C"/>
    <w:rsid w:val="00BE30C6"/>
    <w:rsid w:val="00BE4423"/>
    <w:rsid w:val="00BE4FBA"/>
    <w:rsid w:val="00BE59D6"/>
    <w:rsid w:val="00BE754C"/>
    <w:rsid w:val="00BF0590"/>
    <w:rsid w:val="00BF3607"/>
    <w:rsid w:val="00BF3812"/>
    <w:rsid w:val="00BF5DF7"/>
    <w:rsid w:val="00BF61DF"/>
    <w:rsid w:val="00BF7D00"/>
    <w:rsid w:val="00C01B17"/>
    <w:rsid w:val="00C021B1"/>
    <w:rsid w:val="00C037F2"/>
    <w:rsid w:val="00C03A78"/>
    <w:rsid w:val="00C063CB"/>
    <w:rsid w:val="00C07AD4"/>
    <w:rsid w:val="00C107E9"/>
    <w:rsid w:val="00C1135F"/>
    <w:rsid w:val="00C128A2"/>
    <w:rsid w:val="00C12F1A"/>
    <w:rsid w:val="00C1461E"/>
    <w:rsid w:val="00C14FA4"/>
    <w:rsid w:val="00C154EE"/>
    <w:rsid w:val="00C1602A"/>
    <w:rsid w:val="00C16671"/>
    <w:rsid w:val="00C16EE8"/>
    <w:rsid w:val="00C17165"/>
    <w:rsid w:val="00C209F8"/>
    <w:rsid w:val="00C21179"/>
    <w:rsid w:val="00C21437"/>
    <w:rsid w:val="00C216E8"/>
    <w:rsid w:val="00C21E42"/>
    <w:rsid w:val="00C226CD"/>
    <w:rsid w:val="00C2441D"/>
    <w:rsid w:val="00C24ED7"/>
    <w:rsid w:val="00C2538B"/>
    <w:rsid w:val="00C266BC"/>
    <w:rsid w:val="00C27152"/>
    <w:rsid w:val="00C3261D"/>
    <w:rsid w:val="00C3309A"/>
    <w:rsid w:val="00C33C9F"/>
    <w:rsid w:val="00C33F0F"/>
    <w:rsid w:val="00C35D36"/>
    <w:rsid w:val="00C35E2E"/>
    <w:rsid w:val="00C400AD"/>
    <w:rsid w:val="00C403C1"/>
    <w:rsid w:val="00C412E8"/>
    <w:rsid w:val="00C41A99"/>
    <w:rsid w:val="00C42FEA"/>
    <w:rsid w:val="00C439A3"/>
    <w:rsid w:val="00C43C13"/>
    <w:rsid w:val="00C43F6B"/>
    <w:rsid w:val="00C445A2"/>
    <w:rsid w:val="00C47CBC"/>
    <w:rsid w:val="00C501A7"/>
    <w:rsid w:val="00C50464"/>
    <w:rsid w:val="00C50EB7"/>
    <w:rsid w:val="00C51140"/>
    <w:rsid w:val="00C51873"/>
    <w:rsid w:val="00C527EC"/>
    <w:rsid w:val="00C52A53"/>
    <w:rsid w:val="00C542F1"/>
    <w:rsid w:val="00C558B8"/>
    <w:rsid w:val="00C56978"/>
    <w:rsid w:val="00C5735C"/>
    <w:rsid w:val="00C5768B"/>
    <w:rsid w:val="00C6145A"/>
    <w:rsid w:val="00C618AB"/>
    <w:rsid w:val="00C62343"/>
    <w:rsid w:val="00C62AEE"/>
    <w:rsid w:val="00C64412"/>
    <w:rsid w:val="00C64FAF"/>
    <w:rsid w:val="00C661FB"/>
    <w:rsid w:val="00C670A1"/>
    <w:rsid w:val="00C67628"/>
    <w:rsid w:val="00C707F5"/>
    <w:rsid w:val="00C73114"/>
    <w:rsid w:val="00C73C9E"/>
    <w:rsid w:val="00C75277"/>
    <w:rsid w:val="00C7530D"/>
    <w:rsid w:val="00C75A1F"/>
    <w:rsid w:val="00C75AAE"/>
    <w:rsid w:val="00C76576"/>
    <w:rsid w:val="00C8017F"/>
    <w:rsid w:val="00C80EE0"/>
    <w:rsid w:val="00C82E37"/>
    <w:rsid w:val="00C84AA7"/>
    <w:rsid w:val="00C84AF6"/>
    <w:rsid w:val="00C85EAE"/>
    <w:rsid w:val="00C861FC"/>
    <w:rsid w:val="00C92896"/>
    <w:rsid w:val="00C92D75"/>
    <w:rsid w:val="00C968D1"/>
    <w:rsid w:val="00CA001E"/>
    <w:rsid w:val="00CA0211"/>
    <w:rsid w:val="00CA0978"/>
    <w:rsid w:val="00CA1E06"/>
    <w:rsid w:val="00CA20C1"/>
    <w:rsid w:val="00CA2325"/>
    <w:rsid w:val="00CA244B"/>
    <w:rsid w:val="00CA34A6"/>
    <w:rsid w:val="00CA4311"/>
    <w:rsid w:val="00CA53B2"/>
    <w:rsid w:val="00CA5DD8"/>
    <w:rsid w:val="00CA73D0"/>
    <w:rsid w:val="00CB151E"/>
    <w:rsid w:val="00CB2DDE"/>
    <w:rsid w:val="00CB4561"/>
    <w:rsid w:val="00CB4956"/>
    <w:rsid w:val="00CB50D4"/>
    <w:rsid w:val="00CB6ED7"/>
    <w:rsid w:val="00CB79AE"/>
    <w:rsid w:val="00CC2E2A"/>
    <w:rsid w:val="00CC348C"/>
    <w:rsid w:val="00CC4D12"/>
    <w:rsid w:val="00CC5599"/>
    <w:rsid w:val="00CC62BA"/>
    <w:rsid w:val="00CC7687"/>
    <w:rsid w:val="00CC770C"/>
    <w:rsid w:val="00CD09F7"/>
    <w:rsid w:val="00CD117C"/>
    <w:rsid w:val="00CD209A"/>
    <w:rsid w:val="00CD23A1"/>
    <w:rsid w:val="00CD3992"/>
    <w:rsid w:val="00CD531D"/>
    <w:rsid w:val="00CD5909"/>
    <w:rsid w:val="00CD62A6"/>
    <w:rsid w:val="00CD7778"/>
    <w:rsid w:val="00CE06F8"/>
    <w:rsid w:val="00CE168B"/>
    <w:rsid w:val="00CE25A0"/>
    <w:rsid w:val="00CE2C63"/>
    <w:rsid w:val="00CE3A2B"/>
    <w:rsid w:val="00CE5FCF"/>
    <w:rsid w:val="00CE7159"/>
    <w:rsid w:val="00CE71FA"/>
    <w:rsid w:val="00CF474D"/>
    <w:rsid w:val="00CF55FC"/>
    <w:rsid w:val="00CF72B9"/>
    <w:rsid w:val="00D014D1"/>
    <w:rsid w:val="00D02A2D"/>
    <w:rsid w:val="00D02E09"/>
    <w:rsid w:val="00D02F86"/>
    <w:rsid w:val="00D03A2C"/>
    <w:rsid w:val="00D03DD6"/>
    <w:rsid w:val="00D0400A"/>
    <w:rsid w:val="00D043E5"/>
    <w:rsid w:val="00D07F31"/>
    <w:rsid w:val="00D10B04"/>
    <w:rsid w:val="00D10C54"/>
    <w:rsid w:val="00D11CC8"/>
    <w:rsid w:val="00D13B12"/>
    <w:rsid w:val="00D14AEF"/>
    <w:rsid w:val="00D168B4"/>
    <w:rsid w:val="00D17503"/>
    <w:rsid w:val="00D20C5B"/>
    <w:rsid w:val="00D22EE2"/>
    <w:rsid w:val="00D26F9A"/>
    <w:rsid w:val="00D30035"/>
    <w:rsid w:val="00D30121"/>
    <w:rsid w:val="00D306A1"/>
    <w:rsid w:val="00D30DD3"/>
    <w:rsid w:val="00D345DC"/>
    <w:rsid w:val="00D36063"/>
    <w:rsid w:val="00D370F1"/>
    <w:rsid w:val="00D37D0A"/>
    <w:rsid w:val="00D37FBB"/>
    <w:rsid w:val="00D40ED0"/>
    <w:rsid w:val="00D445DD"/>
    <w:rsid w:val="00D46D9E"/>
    <w:rsid w:val="00D47978"/>
    <w:rsid w:val="00D5133B"/>
    <w:rsid w:val="00D515B1"/>
    <w:rsid w:val="00D526F2"/>
    <w:rsid w:val="00D53ACA"/>
    <w:rsid w:val="00D53FA6"/>
    <w:rsid w:val="00D55079"/>
    <w:rsid w:val="00D55239"/>
    <w:rsid w:val="00D55EFC"/>
    <w:rsid w:val="00D56B0F"/>
    <w:rsid w:val="00D56CEB"/>
    <w:rsid w:val="00D60C33"/>
    <w:rsid w:val="00D6423C"/>
    <w:rsid w:val="00D64E7C"/>
    <w:rsid w:val="00D65204"/>
    <w:rsid w:val="00D664D3"/>
    <w:rsid w:val="00D668D5"/>
    <w:rsid w:val="00D66C86"/>
    <w:rsid w:val="00D67925"/>
    <w:rsid w:val="00D70259"/>
    <w:rsid w:val="00D7088E"/>
    <w:rsid w:val="00D70E81"/>
    <w:rsid w:val="00D719DE"/>
    <w:rsid w:val="00D72630"/>
    <w:rsid w:val="00D73D3E"/>
    <w:rsid w:val="00D73DB0"/>
    <w:rsid w:val="00D73ED6"/>
    <w:rsid w:val="00D74ECC"/>
    <w:rsid w:val="00D75EF4"/>
    <w:rsid w:val="00D76B54"/>
    <w:rsid w:val="00D76DF7"/>
    <w:rsid w:val="00D76F84"/>
    <w:rsid w:val="00D77184"/>
    <w:rsid w:val="00D80245"/>
    <w:rsid w:val="00D82622"/>
    <w:rsid w:val="00D85B77"/>
    <w:rsid w:val="00D9031A"/>
    <w:rsid w:val="00D91E4D"/>
    <w:rsid w:val="00D95DA2"/>
    <w:rsid w:val="00D95E8F"/>
    <w:rsid w:val="00D96157"/>
    <w:rsid w:val="00D977D6"/>
    <w:rsid w:val="00D978F3"/>
    <w:rsid w:val="00DA12AE"/>
    <w:rsid w:val="00DA16F5"/>
    <w:rsid w:val="00DA31BE"/>
    <w:rsid w:val="00DA3421"/>
    <w:rsid w:val="00DA3551"/>
    <w:rsid w:val="00DA4C81"/>
    <w:rsid w:val="00DA5107"/>
    <w:rsid w:val="00DA52E2"/>
    <w:rsid w:val="00DA60AC"/>
    <w:rsid w:val="00DB100B"/>
    <w:rsid w:val="00DB5338"/>
    <w:rsid w:val="00DB5C75"/>
    <w:rsid w:val="00DB5F8E"/>
    <w:rsid w:val="00DB631A"/>
    <w:rsid w:val="00DB63F6"/>
    <w:rsid w:val="00DB6597"/>
    <w:rsid w:val="00DB77D4"/>
    <w:rsid w:val="00DB7DD7"/>
    <w:rsid w:val="00DC0237"/>
    <w:rsid w:val="00DC1AB2"/>
    <w:rsid w:val="00DC1D90"/>
    <w:rsid w:val="00DC1EA8"/>
    <w:rsid w:val="00DC4213"/>
    <w:rsid w:val="00DC4536"/>
    <w:rsid w:val="00DC469A"/>
    <w:rsid w:val="00DC5440"/>
    <w:rsid w:val="00DC5693"/>
    <w:rsid w:val="00DC639D"/>
    <w:rsid w:val="00DC7157"/>
    <w:rsid w:val="00DD28F6"/>
    <w:rsid w:val="00DD2DAB"/>
    <w:rsid w:val="00DD4BA2"/>
    <w:rsid w:val="00DD4C53"/>
    <w:rsid w:val="00DD51E7"/>
    <w:rsid w:val="00DD7473"/>
    <w:rsid w:val="00DD7A3D"/>
    <w:rsid w:val="00DE06AD"/>
    <w:rsid w:val="00DE1897"/>
    <w:rsid w:val="00DE1BA4"/>
    <w:rsid w:val="00DE2285"/>
    <w:rsid w:val="00DE295A"/>
    <w:rsid w:val="00DE317E"/>
    <w:rsid w:val="00DE3D98"/>
    <w:rsid w:val="00DF1635"/>
    <w:rsid w:val="00DF1FAE"/>
    <w:rsid w:val="00DF4F48"/>
    <w:rsid w:val="00DF5E13"/>
    <w:rsid w:val="00DF7B86"/>
    <w:rsid w:val="00E00EBD"/>
    <w:rsid w:val="00E0180E"/>
    <w:rsid w:val="00E01BBE"/>
    <w:rsid w:val="00E02411"/>
    <w:rsid w:val="00E03094"/>
    <w:rsid w:val="00E0344C"/>
    <w:rsid w:val="00E03C42"/>
    <w:rsid w:val="00E049A6"/>
    <w:rsid w:val="00E0528C"/>
    <w:rsid w:val="00E10125"/>
    <w:rsid w:val="00E10342"/>
    <w:rsid w:val="00E12FBE"/>
    <w:rsid w:val="00E1320E"/>
    <w:rsid w:val="00E16053"/>
    <w:rsid w:val="00E16B4F"/>
    <w:rsid w:val="00E172B8"/>
    <w:rsid w:val="00E175D4"/>
    <w:rsid w:val="00E17715"/>
    <w:rsid w:val="00E20B15"/>
    <w:rsid w:val="00E20B36"/>
    <w:rsid w:val="00E20DEE"/>
    <w:rsid w:val="00E247C9"/>
    <w:rsid w:val="00E24D0F"/>
    <w:rsid w:val="00E262E5"/>
    <w:rsid w:val="00E26A66"/>
    <w:rsid w:val="00E26B29"/>
    <w:rsid w:val="00E2770B"/>
    <w:rsid w:val="00E306D8"/>
    <w:rsid w:val="00E30CD8"/>
    <w:rsid w:val="00E31243"/>
    <w:rsid w:val="00E32130"/>
    <w:rsid w:val="00E3259C"/>
    <w:rsid w:val="00E359A0"/>
    <w:rsid w:val="00E37499"/>
    <w:rsid w:val="00E40DD9"/>
    <w:rsid w:val="00E40DF1"/>
    <w:rsid w:val="00E43F5C"/>
    <w:rsid w:val="00E4629B"/>
    <w:rsid w:val="00E46F3A"/>
    <w:rsid w:val="00E47B88"/>
    <w:rsid w:val="00E504DA"/>
    <w:rsid w:val="00E507A5"/>
    <w:rsid w:val="00E516DA"/>
    <w:rsid w:val="00E524E0"/>
    <w:rsid w:val="00E527E3"/>
    <w:rsid w:val="00E52D09"/>
    <w:rsid w:val="00E55A3E"/>
    <w:rsid w:val="00E572E9"/>
    <w:rsid w:val="00E574D7"/>
    <w:rsid w:val="00E62343"/>
    <w:rsid w:val="00E62E2A"/>
    <w:rsid w:val="00E6460A"/>
    <w:rsid w:val="00E66A74"/>
    <w:rsid w:val="00E676AE"/>
    <w:rsid w:val="00E7203B"/>
    <w:rsid w:val="00E72C91"/>
    <w:rsid w:val="00E72E22"/>
    <w:rsid w:val="00E74C72"/>
    <w:rsid w:val="00E75000"/>
    <w:rsid w:val="00E761F9"/>
    <w:rsid w:val="00E76B13"/>
    <w:rsid w:val="00E76EAF"/>
    <w:rsid w:val="00E80EF6"/>
    <w:rsid w:val="00E8216B"/>
    <w:rsid w:val="00E837DA"/>
    <w:rsid w:val="00E84FCC"/>
    <w:rsid w:val="00E86EAA"/>
    <w:rsid w:val="00E90E94"/>
    <w:rsid w:val="00E9365F"/>
    <w:rsid w:val="00E942BF"/>
    <w:rsid w:val="00E94FE9"/>
    <w:rsid w:val="00E968F2"/>
    <w:rsid w:val="00E97895"/>
    <w:rsid w:val="00EA02CD"/>
    <w:rsid w:val="00EA0B12"/>
    <w:rsid w:val="00EA2E57"/>
    <w:rsid w:val="00EA68BD"/>
    <w:rsid w:val="00EA68DE"/>
    <w:rsid w:val="00EB25F0"/>
    <w:rsid w:val="00EB2972"/>
    <w:rsid w:val="00EB2E9C"/>
    <w:rsid w:val="00EB59B2"/>
    <w:rsid w:val="00EB5F96"/>
    <w:rsid w:val="00EB6EF5"/>
    <w:rsid w:val="00EB71FE"/>
    <w:rsid w:val="00EC20DC"/>
    <w:rsid w:val="00EC244E"/>
    <w:rsid w:val="00EC3048"/>
    <w:rsid w:val="00EC3F5A"/>
    <w:rsid w:val="00EC50A4"/>
    <w:rsid w:val="00EC56DB"/>
    <w:rsid w:val="00EC5B32"/>
    <w:rsid w:val="00EC5CA4"/>
    <w:rsid w:val="00EC5F0F"/>
    <w:rsid w:val="00ED080F"/>
    <w:rsid w:val="00ED0B52"/>
    <w:rsid w:val="00ED0F5C"/>
    <w:rsid w:val="00ED458A"/>
    <w:rsid w:val="00ED4C09"/>
    <w:rsid w:val="00ED5A8E"/>
    <w:rsid w:val="00ED6498"/>
    <w:rsid w:val="00ED6537"/>
    <w:rsid w:val="00ED667B"/>
    <w:rsid w:val="00ED6E49"/>
    <w:rsid w:val="00ED753E"/>
    <w:rsid w:val="00EE3790"/>
    <w:rsid w:val="00EE4D4E"/>
    <w:rsid w:val="00EE5BCD"/>
    <w:rsid w:val="00EE609E"/>
    <w:rsid w:val="00EE60FB"/>
    <w:rsid w:val="00EE6B8C"/>
    <w:rsid w:val="00EF02C0"/>
    <w:rsid w:val="00EF0305"/>
    <w:rsid w:val="00EF0AFA"/>
    <w:rsid w:val="00EF21B0"/>
    <w:rsid w:val="00EF463A"/>
    <w:rsid w:val="00EF569D"/>
    <w:rsid w:val="00EF61ED"/>
    <w:rsid w:val="00F00D8C"/>
    <w:rsid w:val="00F018B7"/>
    <w:rsid w:val="00F02BF3"/>
    <w:rsid w:val="00F031A4"/>
    <w:rsid w:val="00F03574"/>
    <w:rsid w:val="00F0363F"/>
    <w:rsid w:val="00F037CC"/>
    <w:rsid w:val="00F04977"/>
    <w:rsid w:val="00F055E6"/>
    <w:rsid w:val="00F0641F"/>
    <w:rsid w:val="00F067A0"/>
    <w:rsid w:val="00F067D7"/>
    <w:rsid w:val="00F06942"/>
    <w:rsid w:val="00F10887"/>
    <w:rsid w:val="00F1164B"/>
    <w:rsid w:val="00F12ABA"/>
    <w:rsid w:val="00F12EB8"/>
    <w:rsid w:val="00F136D5"/>
    <w:rsid w:val="00F13BFB"/>
    <w:rsid w:val="00F13E30"/>
    <w:rsid w:val="00F13FBE"/>
    <w:rsid w:val="00F142A4"/>
    <w:rsid w:val="00F14BBF"/>
    <w:rsid w:val="00F14D9C"/>
    <w:rsid w:val="00F15700"/>
    <w:rsid w:val="00F16DC0"/>
    <w:rsid w:val="00F17B5E"/>
    <w:rsid w:val="00F200BC"/>
    <w:rsid w:val="00F202D5"/>
    <w:rsid w:val="00F22635"/>
    <w:rsid w:val="00F24058"/>
    <w:rsid w:val="00F24863"/>
    <w:rsid w:val="00F27DF1"/>
    <w:rsid w:val="00F3204C"/>
    <w:rsid w:val="00F321DE"/>
    <w:rsid w:val="00F32C6A"/>
    <w:rsid w:val="00F33A7F"/>
    <w:rsid w:val="00F34466"/>
    <w:rsid w:val="00F375D4"/>
    <w:rsid w:val="00F3786E"/>
    <w:rsid w:val="00F37874"/>
    <w:rsid w:val="00F416A8"/>
    <w:rsid w:val="00F41F3D"/>
    <w:rsid w:val="00F42847"/>
    <w:rsid w:val="00F43C6A"/>
    <w:rsid w:val="00F44EB5"/>
    <w:rsid w:val="00F50B5F"/>
    <w:rsid w:val="00F50CC0"/>
    <w:rsid w:val="00F52B30"/>
    <w:rsid w:val="00F52BEA"/>
    <w:rsid w:val="00F53561"/>
    <w:rsid w:val="00F53EC1"/>
    <w:rsid w:val="00F571BB"/>
    <w:rsid w:val="00F57321"/>
    <w:rsid w:val="00F6037F"/>
    <w:rsid w:val="00F6160E"/>
    <w:rsid w:val="00F618AA"/>
    <w:rsid w:val="00F64123"/>
    <w:rsid w:val="00F64AF3"/>
    <w:rsid w:val="00F64D86"/>
    <w:rsid w:val="00F65354"/>
    <w:rsid w:val="00F65B96"/>
    <w:rsid w:val="00F666F9"/>
    <w:rsid w:val="00F66C14"/>
    <w:rsid w:val="00F673C0"/>
    <w:rsid w:val="00F700B6"/>
    <w:rsid w:val="00F70959"/>
    <w:rsid w:val="00F710F6"/>
    <w:rsid w:val="00F72D20"/>
    <w:rsid w:val="00F73FA8"/>
    <w:rsid w:val="00F74272"/>
    <w:rsid w:val="00F74872"/>
    <w:rsid w:val="00F751E1"/>
    <w:rsid w:val="00F75239"/>
    <w:rsid w:val="00F77AC5"/>
    <w:rsid w:val="00F80F5F"/>
    <w:rsid w:val="00F81BD7"/>
    <w:rsid w:val="00F81BE2"/>
    <w:rsid w:val="00F81E87"/>
    <w:rsid w:val="00F85CDB"/>
    <w:rsid w:val="00F9013B"/>
    <w:rsid w:val="00F903C8"/>
    <w:rsid w:val="00F90A9A"/>
    <w:rsid w:val="00F90E60"/>
    <w:rsid w:val="00F95E4B"/>
    <w:rsid w:val="00F968C5"/>
    <w:rsid w:val="00F96AEB"/>
    <w:rsid w:val="00FA09EC"/>
    <w:rsid w:val="00FA1C15"/>
    <w:rsid w:val="00FA2A78"/>
    <w:rsid w:val="00FA2EC4"/>
    <w:rsid w:val="00FA324E"/>
    <w:rsid w:val="00FA7966"/>
    <w:rsid w:val="00FB017A"/>
    <w:rsid w:val="00FB02A7"/>
    <w:rsid w:val="00FB0384"/>
    <w:rsid w:val="00FB10BD"/>
    <w:rsid w:val="00FB25C4"/>
    <w:rsid w:val="00FB27D9"/>
    <w:rsid w:val="00FB38D7"/>
    <w:rsid w:val="00FB3B3B"/>
    <w:rsid w:val="00FB3B42"/>
    <w:rsid w:val="00FB3D15"/>
    <w:rsid w:val="00FB5F68"/>
    <w:rsid w:val="00FB7C69"/>
    <w:rsid w:val="00FC0019"/>
    <w:rsid w:val="00FC0E72"/>
    <w:rsid w:val="00FC3C15"/>
    <w:rsid w:val="00FC55E4"/>
    <w:rsid w:val="00FC575C"/>
    <w:rsid w:val="00FC5D15"/>
    <w:rsid w:val="00FC5FD1"/>
    <w:rsid w:val="00FC620F"/>
    <w:rsid w:val="00FC6D96"/>
    <w:rsid w:val="00FD2B1A"/>
    <w:rsid w:val="00FD3037"/>
    <w:rsid w:val="00FD6539"/>
    <w:rsid w:val="00FD66D0"/>
    <w:rsid w:val="00FE010A"/>
    <w:rsid w:val="00FE0BED"/>
    <w:rsid w:val="00FE133A"/>
    <w:rsid w:val="00FE2873"/>
    <w:rsid w:val="00FE2A66"/>
    <w:rsid w:val="00FE3040"/>
    <w:rsid w:val="00FE4749"/>
    <w:rsid w:val="00FE50B0"/>
    <w:rsid w:val="00FE7D5C"/>
    <w:rsid w:val="00FF0AEA"/>
    <w:rsid w:val="00FF0D72"/>
    <w:rsid w:val="00FF30FA"/>
    <w:rsid w:val="00FF3198"/>
    <w:rsid w:val="00FF4C9A"/>
    <w:rsid w:val="00FF5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B59"/>
    <w:rPr>
      <w:sz w:val="24"/>
      <w:szCs w:val="24"/>
    </w:rPr>
  </w:style>
  <w:style w:type="paragraph" w:styleId="2">
    <w:name w:val="heading 2"/>
    <w:basedOn w:val="a"/>
    <w:next w:val="a"/>
    <w:link w:val="20"/>
    <w:semiHidden/>
    <w:unhideWhenUsed/>
    <w:qFormat/>
    <w:rsid w:val="00063D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qFormat/>
    <w:rsid w:val="00557B59"/>
    <w:pPr>
      <w:keepNext/>
      <w:spacing w:before="240" w:after="120" w:line="288" w:lineRule="auto"/>
      <w:ind w:left="1134"/>
      <w:jc w:val="both"/>
      <w:outlineLvl w:val="4"/>
    </w:pPr>
    <w:rPr>
      <w:rFonts w:ascii="Georgia" w:hAnsi="Georgia"/>
      <w:bCs/>
      <w:i/>
      <w:iCs/>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557B59"/>
    <w:pPr>
      <w:spacing w:after="120"/>
    </w:pPr>
  </w:style>
  <w:style w:type="paragraph" w:customStyle="1" w:styleId="ConsPlusNormal">
    <w:name w:val="ConsPlusNormal"/>
    <w:link w:val="ConsPlusNormal0"/>
    <w:qFormat/>
    <w:rsid w:val="00915CFE"/>
    <w:pPr>
      <w:widowControl w:val="0"/>
      <w:autoSpaceDE w:val="0"/>
      <w:autoSpaceDN w:val="0"/>
      <w:adjustRightInd w:val="0"/>
      <w:ind w:firstLine="720"/>
    </w:pPr>
    <w:rPr>
      <w:rFonts w:ascii="Arial" w:eastAsia="Calibri" w:hAnsi="Arial" w:cs="Arial"/>
    </w:rPr>
  </w:style>
  <w:style w:type="paragraph" w:styleId="a4">
    <w:name w:val="Body Text Indent"/>
    <w:basedOn w:val="a"/>
    <w:rsid w:val="00915CFE"/>
    <w:pPr>
      <w:spacing w:after="120"/>
      <w:ind w:left="283"/>
    </w:pPr>
  </w:style>
  <w:style w:type="paragraph" w:customStyle="1" w:styleId="Default">
    <w:name w:val="Default"/>
    <w:rsid w:val="00915CFE"/>
    <w:pPr>
      <w:autoSpaceDE w:val="0"/>
      <w:autoSpaceDN w:val="0"/>
      <w:adjustRightInd w:val="0"/>
    </w:pPr>
    <w:rPr>
      <w:color w:val="000000"/>
      <w:sz w:val="24"/>
      <w:szCs w:val="24"/>
      <w:lang w:eastAsia="en-US"/>
    </w:rPr>
  </w:style>
  <w:style w:type="paragraph" w:styleId="3">
    <w:name w:val="Body Text Indent 3"/>
    <w:basedOn w:val="a"/>
    <w:rsid w:val="004341E8"/>
    <w:pPr>
      <w:spacing w:after="120"/>
      <w:ind w:left="283"/>
    </w:pPr>
    <w:rPr>
      <w:sz w:val="16"/>
      <w:szCs w:val="16"/>
    </w:rPr>
  </w:style>
  <w:style w:type="character" w:customStyle="1" w:styleId="ListParagraphChar">
    <w:name w:val="List Paragraph Char"/>
    <w:link w:val="1"/>
    <w:locked/>
    <w:rsid w:val="004341E8"/>
    <w:rPr>
      <w:sz w:val="24"/>
      <w:lang w:val="ru-RU" w:eastAsia="ru-RU" w:bidi="ar-SA"/>
    </w:rPr>
  </w:style>
  <w:style w:type="paragraph" w:customStyle="1" w:styleId="1">
    <w:name w:val="Абзац списка1"/>
    <w:basedOn w:val="a"/>
    <w:link w:val="ListParagraphChar"/>
    <w:rsid w:val="004341E8"/>
    <w:pPr>
      <w:keepNext/>
      <w:spacing w:before="100" w:beforeAutospacing="1" w:after="100" w:afterAutospacing="1"/>
    </w:pPr>
    <w:rPr>
      <w:szCs w:val="20"/>
    </w:rPr>
  </w:style>
  <w:style w:type="character" w:styleId="a5">
    <w:name w:val="Hyperlink"/>
    <w:basedOn w:val="a0"/>
    <w:rsid w:val="004341E8"/>
    <w:rPr>
      <w:color w:val="0000FF"/>
      <w:u w:val="single"/>
    </w:rPr>
  </w:style>
  <w:style w:type="paragraph" w:customStyle="1" w:styleId="Pro-Gramma">
    <w:name w:val="Pro-Gramma"/>
    <w:basedOn w:val="a"/>
    <w:link w:val="Pro-Gramma0"/>
    <w:rsid w:val="00354AF6"/>
    <w:pPr>
      <w:spacing w:before="120" w:line="288" w:lineRule="auto"/>
      <w:ind w:left="1134"/>
      <w:jc w:val="both"/>
    </w:pPr>
    <w:rPr>
      <w:rFonts w:ascii="Georgia" w:eastAsia="Calibri" w:hAnsi="Georgia"/>
      <w:sz w:val="20"/>
    </w:rPr>
  </w:style>
  <w:style w:type="character" w:customStyle="1" w:styleId="Pro-Gramma0">
    <w:name w:val="Pro-Gramma Знак"/>
    <w:basedOn w:val="a0"/>
    <w:link w:val="Pro-Gramma"/>
    <w:locked/>
    <w:rsid w:val="00354AF6"/>
    <w:rPr>
      <w:rFonts w:ascii="Georgia" w:eastAsia="Calibri" w:hAnsi="Georgia"/>
      <w:szCs w:val="24"/>
      <w:lang w:val="ru-RU" w:eastAsia="ru-RU" w:bidi="ar-SA"/>
    </w:rPr>
  </w:style>
  <w:style w:type="paragraph" w:customStyle="1" w:styleId="10">
    <w:name w:val="Обычный (веб)1"/>
    <w:rsid w:val="005B79A4"/>
    <w:pPr>
      <w:suppressAutoHyphens/>
      <w:spacing w:before="280" w:after="280" w:line="276" w:lineRule="auto"/>
    </w:pPr>
    <w:rPr>
      <w:rFonts w:ascii="Calibri" w:hAnsi="Calibri"/>
      <w:kern w:val="2"/>
      <w:sz w:val="24"/>
      <w:szCs w:val="22"/>
      <w:lang w:eastAsia="ar-SA"/>
    </w:rPr>
  </w:style>
  <w:style w:type="paragraph" w:styleId="21">
    <w:name w:val="Body Text Indent 2"/>
    <w:basedOn w:val="a"/>
    <w:rsid w:val="005B79A4"/>
    <w:pPr>
      <w:spacing w:after="120" w:line="480" w:lineRule="auto"/>
      <w:ind w:left="283"/>
    </w:pPr>
  </w:style>
  <w:style w:type="character" w:styleId="a6">
    <w:name w:val="Emphasis"/>
    <w:qFormat/>
    <w:rsid w:val="005B79A4"/>
    <w:rPr>
      <w:i/>
      <w:iCs/>
    </w:rPr>
  </w:style>
  <w:style w:type="character" w:customStyle="1" w:styleId="apple-converted-space">
    <w:name w:val="apple-converted-space"/>
    <w:basedOn w:val="a0"/>
    <w:rsid w:val="005B79A4"/>
  </w:style>
  <w:style w:type="paragraph" w:styleId="a7">
    <w:name w:val="No Spacing"/>
    <w:uiPriority w:val="1"/>
    <w:qFormat/>
    <w:rsid w:val="005B79A4"/>
    <w:pPr>
      <w:suppressAutoHyphens/>
    </w:pPr>
    <w:rPr>
      <w:rFonts w:ascii="Calibri" w:eastAsia="Calibri" w:hAnsi="Calibri"/>
      <w:sz w:val="22"/>
      <w:szCs w:val="22"/>
      <w:lang w:eastAsia="ar-SA"/>
    </w:rPr>
  </w:style>
  <w:style w:type="paragraph" w:styleId="a8">
    <w:name w:val="List Paragraph"/>
    <w:basedOn w:val="a"/>
    <w:link w:val="a9"/>
    <w:uiPriority w:val="34"/>
    <w:qFormat/>
    <w:rsid w:val="005B79A4"/>
    <w:pPr>
      <w:spacing w:after="200" w:line="276" w:lineRule="auto"/>
      <w:ind w:left="720"/>
    </w:pPr>
    <w:rPr>
      <w:rFonts w:ascii="Calibri" w:eastAsia="Calibri" w:hAnsi="Calibri"/>
      <w:kern w:val="1"/>
      <w:sz w:val="22"/>
      <w:szCs w:val="22"/>
      <w:lang w:eastAsia="ar-SA"/>
    </w:rPr>
  </w:style>
  <w:style w:type="paragraph" w:customStyle="1" w:styleId="11">
    <w:name w:val="Обычный (веб)1"/>
    <w:rsid w:val="005B79A4"/>
    <w:pPr>
      <w:suppressAutoHyphens/>
      <w:spacing w:before="280" w:after="280" w:line="276" w:lineRule="auto"/>
    </w:pPr>
    <w:rPr>
      <w:rFonts w:ascii="Calibri" w:hAnsi="Calibri" w:cs="font300"/>
      <w:kern w:val="1"/>
      <w:sz w:val="24"/>
      <w:szCs w:val="22"/>
      <w:lang w:eastAsia="ar-SA"/>
    </w:rPr>
  </w:style>
  <w:style w:type="paragraph" w:customStyle="1" w:styleId="12">
    <w:name w:val="Без интервала1"/>
    <w:rsid w:val="00B5537F"/>
    <w:rPr>
      <w:bCs/>
      <w:kern w:val="32"/>
      <w:sz w:val="28"/>
      <w:lang w:eastAsia="en-US"/>
    </w:rPr>
  </w:style>
  <w:style w:type="paragraph" w:customStyle="1" w:styleId="Style1">
    <w:name w:val="Style1"/>
    <w:basedOn w:val="a"/>
    <w:rsid w:val="00B5537F"/>
    <w:pPr>
      <w:widowControl w:val="0"/>
      <w:autoSpaceDE w:val="0"/>
      <w:autoSpaceDN w:val="0"/>
      <w:adjustRightInd w:val="0"/>
      <w:spacing w:line="320" w:lineRule="exact"/>
      <w:ind w:firstLine="557"/>
      <w:jc w:val="both"/>
    </w:pPr>
  </w:style>
  <w:style w:type="character" w:customStyle="1" w:styleId="FontStyle11">
    <w:name w:val="Font Style11"/>
    <w:rsid w:val="00B5537F"/>
    <w:rPr>
      <w:rFonts w:ascii="Times New Roman" w:hAnsi="Times New Roman"/>
      <w:sz w:val="24"/>
    </w:rPr>
  </w:style>
  <w:style w:type="paragraph" w:customStyle="1" w:styleId="Standard">
    <w:name w:val="Standard"/>
    <w:rsid w:val="004A49CB"/>
    <w:pPr>
      <w:suppressAutoHyphens/>
      <w:autoSpaceDN w:val="0"/>
      <w:textAlignment w:val="baseline"/>
    </w:pPr>
    <w:rPr>
      <w:rFonts w:eastAsia="Calibri"/>
      <w:kern w:val="3"/>
      <w:lang w:eastAsia="zh-CN"/>
    </w:rPr>
  </w:style>
  <w:style w:type="paragraph" w:styleId="aa">
    <w:name w:val="Subtitle"/>
    <w:basedOn w:val="a"/>
    <w:next w:val="a"/>
    <w:link w:val="ab"/>
    <w:qFormat/>
    <w:rsid w:val="004A49CB"/>
    <w:pPr>
      <w:spacing w:after="60"/>
      <w:jc w:val="center"/>
      <w:outlineLvl w:val="1"/>
    </w:pPr>
    <w:rPr>
      <w:rFonts w:ascii="Cambria" w:hAnsi="Cambria"/>
    </w:rPr>
  </w:style>
  <w:style w:type="character" w:customStyle="1" w:styleId="ab">
    <w:name w:val="Подзаголовок Знак"/>
    <w:link w:val="aa"/>
    <w:rsid w:val="004A49CB"/>
    <w:rPr>
      <w:rFonts w:ascii="Cambria" w:hAnsi="Cambria"/>
      <w:sz w:val="24"/>
      <w:szCs w:val="24"/>
      <w:lang w:val="ru-RU" w:eastAsia="ru-RU" w:bidi="ar-SA"/>
    </w:rPr>
  </w:style>
  <w:style w:type="character" w:customStyle="1" w:styleId="TextNPA">
    <w:name w:val="Text NPA"/>
    <w:rsid w:val="005A4703"/>
    <w:rPr>
      <w:rFonts w:ascii="Courier New" w:hAnsi="Courier New"/>
    </w:rPr>
  </w:style>
  <w:style w:type="paragraph" w:styleId="ac">
    <w:name w:val="Normal (Web)"/>
    <w:aliases w:val="Обычный (Web),Обычный (веб) Знак,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
    <w:basedOn w:val="a"/>
    <w:link w:val="13"/>
    <w:uiPriority w:val="99"/>
    <w:qFormat/>
    <w:rsid w:val="005A4703"/>
    <w:pPr>
      <w:spacing w:before="100" w:beforeAutospacing="1" w:after="100" w:afterAutospacing="1"/>
    </w:pPr>
  </w:style>
  <w:style w:type="paragraph" w:customStyle="1" w:styleId="ad">
    <w:name w:val="МОН"/>
    <w:basedOn w:val="a"/>
    <w:link w:val="ae"/>
    <w:rsid w:val="00517232"/>
    <w:pPr>
      <w:widowControl w:val="0"/>
      <w:autoSpaceDE w:val="0"/>
      <w:autoSpaceDN w:val="0"/>
      <w:adjustRightInd w:val="0"/>
      <w:spacing w:line="360" w:lineRule="auto"/>
      <w:ind w:firstLine="709"/>
      <w:jc w:val="both"/>
    </w:pPr>
    <w:rPr>
      <w:sz w:val="28"/>
    </w:rPr>
  </w:style>
  <w:style w:type="character" w:customStyle="1" w:styleId="ae">
    <w:name w:val="МОН Знак"/>
    <w:link w:val="ad"/>
    <w:locked/>
    <w:rsid w:val="00517232"/>
    <w:rPr>
      <w:sz w:val="28"/>
      <w:szCs w:val="24"/>
      <w:lang w:val="ru-RU" w:eastAsia="ru-RU" w:bidi="ar-SA"/>
    </w:rPr>
  </w:style>
  <w:style w:type="paragraph" w:customStyle="1" w:styleId="Pro-Tab">
    <w:name w:val="Pro-Tab"/>
    <w:basedOn w:val="a"/>
    <w:rsid w:val="00517232"/>
    <w:pPr>
      <w:spacing w:before="40" w:after="40"/>
    </w:pPr>
    <w:rPr>
      <w:rFonts w:ascii="Tahoma" w:hAnsi="Tahoma"/>
      <w:sz w:val="16"/>
      <w:szCs w:val="20"/>
    </w:rPr>
  </w:style>
  <w:style w:type="paragraph" w:customStyle="1" w:styleId="af">
    <w:name w:val="Ст. без интервала"/>
    <w:basedOn w:val="a"/>
    <w:link w:val="af0"/>
    <w:qFormat/>
    <w:rsid w:val="000A12B4"/>
    <w:pPr>
      <w:ind w:firstLine="709"/>
      <w:jc w:val="both"/>
    </w:pPr>
    <w:rPr>
      <w:rFonts w:eastAsia="Calibri"/>
      <w:sz w:val="28"/>
      <w:szCs w:val="28"/>
      <w:lang w:val="x-none" w:eastAsia="x-none"/>
    </w:rPr>
  </w:style>
  <w:style w:type="character" w:customStyle="1" w:styleId="af0">
    <w:name w:val="Ст. без интервала Знак"/>
    <w:link w:val="af"/>
    <w:rsid w:val="000A12B4"/>
    <w:rPr>
      <w:rFonts w:eastAsia="Calibri"/>
      <w:sz w:val="28"/>
      <w:szCs w:val="28"/>
      <w:lang w:val="x-none" w:eastAsia="x-none" w:bidi="ar-SA"/>
    </w:rPr>
  </w:style>
  <w:style w:type="paragraph" w:customStyle="1" w:styleId="Pro-List2">
    <w:name w:val="Pro-List #2"/>
    <w:basedOn w:val="a"/>
    <w:rsid w:val="000A12B4"/>
    <w:pPr>
      <w:tabs>
        <w:tab w:val="left" w:pos="2040"/>
      </w:tabs>
      <w:spacing w:before="180" w:line="288" w:lineRule="auto"/>
      <w:ind w:left="2040" w:hanging="480"/>
      <w:jc w:val="both"/>
    </w:pPr>
    <w:rPr>
      <w:rFonts w:ascii="Georgia" w:hAnsi="Georgia" w:cs="Georgia"/>
      <w:sz w:val="20"/>
      <w:szCs w:val="20"/>
    </w:rPr>
  </w:style>
  <w:style w:type="paragraph" w:customStyle="1" w:styleId="Style3">
    <w:name w:val="Style3"/>
    <w:basedOn w:val="a"/>
    <w:rsid w:val="003E7687"/>
    <w:pPr>
      <w:widowControl w:val="0"/>
      <w:autoSpaceDE w:val="0"/>
      <w:autoSpaceDN w:val="0"/>
      <w:adjustRightInd w:val="0"/>
      <w:spacing w:line="323" w:lineRule="exact"/>
      <w:ind w:firstLine="666"/>
      <w:jc w:val="both"/>
    </w:pPr>
  </w:style>
  <w:style w:type="paragraph" w:customStyle="1" w:styleId="Style4">
    <w:name w:val="Style4"/>
    <w:basedOn w:val="a"/>
    <w:rsid w:val="003E7687"/>
    <w:pPr>
      <w:widowControl w:val="0"/>
      <w:autoSpaceDE w:val="0"/>
      <w:autoSpaceDN w:val="0"/>
      <w:adjustRightInd w:val="0"/>
      <w:spacing w:line="324" w:lineRule="exact"/>
      <w:jc w:val="both"/>
    </w:pPr>
  </w:style>
  <w:style w:type="paragraph" w:customStyle="1" w:styleId="Style9">
    <w:name w:val="Style9"/>
    <w:basedOn w:val="a"/>
    <w:rsid w:val="003E7687"/>
    <w:pPr>
      <w:widowControl w:val="0"/>
      <w:autoSpaceDE w:val="0"/>
      <w:autoSpaceDN w:val="0"/>
      <w:adjustRightInd w:val="0"/>
    </w:pPr>
  </w:style>
  <w:style w:type="paragraph" w:customStyle="1" w:styleId="Style11">
    <w:name w:val="Style11"/>
    <w:basedOn w:val="a"/>
    <w:rsid w:val="003E7687"/>
    <w:pPr>
      <w:widowControl w:val="0"/>
      <w:autoSpaceDE w:val="0"/>
      <w:autoSpaceDN w:val="0"/>
      <w:adjustRightInd w:val="0"/>
      <w:spacing w:line="321" w:lineRule="exact"/>
      <w:ind w:firstLine="786"/>
      <w:jc w:val="both"/>
    </w:pPr>
  </w:style>
  <w:style w:type="paragraph" w:customStyle="1" w:styleId="Style14">
    <w:name w:val="Style14"/>
    <w:basedOn w:val="a"/>
    <w:rsid w:val="003E7687"/>
    <w:pPr>
      <w:widowControl w:val="0"/>
      <w:autoSpaceDE w:val="0"/>
      <w:autoSpaceDN w:val="0"/>
      <w:adjustRightInd w:val="0"/>
      <w:spacing w:line="330" w:lineRule="exact"/>
      <w:ind w:firstLine="732"/>
    </w:pPr>
  </w:style>
  <w:style w:type="paragraph" w:customStyle="1" w:styleId="Style15">
    <w:name w:val="Style15"/>
    <w:basedOn w:val="a"/>
    <w:rsid w:val="003E7687"/>
    <w:pPr>
      <w:widowControl w:val="0"/>
      <w:autoSpaceDE w:val="0"/>
      <w:autoSpaceDN w:val="0"/>
      <w:adjustRightInd w:val="0"/>
      <w:spacing w:line="320" w:lineRule="exact"/>
    </w:pPr>
  </w:style>
  <w:style w:type="character" w:customStyle="1" w:styleId="FontStyle20">
    <w:name w:val="Font Style20"/>
    <w:rsid w:val="003E7687"/>
    <w:rPr>
      <w:rFonts w:ascii="Times New Roman" w:hAnsi="Times New Roman"/>
      <w:b/>
      <w:i/>
      <w:sz w:val="24"/>
    </w:rPr>
  </w:style>
  <w:style w:type="character" w:customStyle="1" w:styleId="FontStyle21">
    <w:name w:val="Font Style21"/>
    <w:rsid w:val="003E7687"/>
    <w:rPr>
      <w:rFonts w:ascii="Times New Roman" w:hAnsi="Times New Roman"/>
      <w:i/>
      <w:sz w:val="26"/>
    </w:rPr>
  </w:style>
  <w:style w:type="character" w:customStyle="1" w:styleId="FontStyle26">
    <w:name w:val="Font Style26"/>
    <w:rsid w:val="003E7687"/>
    <w:rPr>
      <w:rFonts w:ascii="Times New Roman" w:hAnsi="Times New Roman"/>
      <w:b/>
      <w:sz w:val="26"/>
    </w:rPr>
  </w:style>
  <w:style w:type="table" w:styleId="af1">
    <w:name w:val="Table Grid"/>
    <w:basedOn w:val="a1"/>
    <w:rsid w:val="001F50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C154EE"/>
    <w:pPr>
      <w:keepNext/>
      <w:spacing w:before="100" w:beforeAutospacing="1" w:after="100" w:afterAutospacing="1"/>
    </w:pPr>
    <w:rPr>
      <w:szCs w:val="20"/>
    </w:rPr>
  </w:style>
  <w:style w:type="character" w:customStyle="1" w:styleId="ConsPlusNormal0">
    <w:name w:val="ConsPlusNormal Знак"/>
    <w:link w:val="ConsPlusNormal"/>
    <w:locked/>
    <w:rsid w:val="00573211"/>
    <w:rPr>
      <w:rFonts w:ascii="Arial" w:eastAsia="Calibri" w:hAnsi="Arial" w:cs="Arial"/>
    </w:rPr>
  </w:style>
  <w:style w:type="paragraph" w:styleId="af2">
    <w:name w:val="header"/>
    <w:basedOn w:val="a"/>
    <w:link w:val="af3"/>
    <w:uiPriority w:val="99"/>
    <w:rsid w:val="00FD3037"/>
    <w:pPr>
      <w:tabs>
        <w:tab w:val="center" w:pos="4677"/>
        <w:tab w:val="right" w:pos="9355"/>
      </w:tabs>
    </w:pPr>
  </w:style>
  <w:style w:type="character" w:customStyle="1" w:styleId="af3">
    <w:name w:val="Верхний колонтитул Знак"/>
    <w:basedOn w:val="a0"/>
    <w:link w:val="af2"/>
    <w:uiPriority w:val="99"/>
    <w:rsid w:val="00FD3037"/>
    <w:rPr>
      <w:sz w:val="24"/>
      <w:szCs w:val="24"/>
    </w:rPr>
  </w:style>
  <w:style w:type="paragraph" w:styleId="af4">
    <w:name w:val="footer"/>
    <w:basedOn w:val="a"/>
    <w:link w:val="af5"/>
    <w:rsid w:val="00FD3037"/>
    <w:pPr>
      <w:tabs>
        <w:tab w:val="center" w:pos="4677"/>
        <w:tab w:val="right" w:pos="9355"/>
      </w:tabs>
    </w:pPr>
  </w:style>
  <w:style w:type="character" w:customStyle="1" w:styleId="af5">
    <w:name w:val="Нижний колонтитул Знак"/>
    <w:basedOn w:val="a0"/>
    <w:link w:val="af4"/>
    <w:rsid w:val="00FD3037"/>
    <w:rPr>
      <w:sz w:val="24"/>
      <w:szCs w:val="24"/>
    </w:rPr>
  </w:style>
  <w:style w:type="paragraph" w:styleId="af6">
    <w:name w:val="Balloon Text"/>
    <w:basedOn w:val="a"/>
    <w:link w:val="af7"/>
    <w:rsid w:val="00A54B8B"/>
    <w:rPr>
      <w:rFonts w:ascii="Arial" w:hAnsi="Arial" w:cs="Arial"/>
      <w:sz w:val="16"/>
      <w:szCs w:val="16"/>
    </w:rPr>
  </w:style>
  <w:style w:type="character" w:customStyle="1" w:styleId="af7">
    <w:name w:val="Текст выноски Знак"/>
    <w:basedOn w:val="a0"/>
    <w:link w:val="af6"/>
    <w:rsid w:val="00A54B8B"/>
    <w:rPr>
      <w:rFonts w:ascii="Arial" w:hAnsi="Arial" w:cs="Arial"/>
      <w:sz w:val="16"/>
      <w:szCs w:val="16"/>
    </w:rPr>
  </w:style>
  <w:style w:type="character" w:customStyle="1" w:styleId="a9">
    <w:name w:val="Абзац списка Знак"/>
    <w:link w:val="a8"/>
    <w:uiPriority w:val="99"/>
    <w:locked/>
    <w:rsid w:val="003C3DF2"/>
    <w:rPr>
      <w:rFonts w:ascii="Calibri" w:eastAsia="Calibri" w:hAnsi="Calibri"/>
      <w:kern w:val="1"/>
      <w:sz w:val="22"/>
      <w:szCs w:val="22"/>
      <w:lang w:eastAsia="ar-SA"/>
    </w:rPr>
  </w:style>
  <w:style w:type="character" w:customStyle="1" w:styleId="hl">
    <w:name w:val="hl"/>
    <w:basedOn w:val="a0"/>
    <w:rsid w:val="00A50BF2"/>
  </w:style>
  <w:style w:type="character" w:customStyle="1" w:styleId="13">
    <w:name w:val="Обычный (веб) Знак1"/>
    <w:aliases w:val="Обычный (Web) Знак1,Обычный (веб) Знак Знак,Обычный (Web) Знак Знак,Обычный (веб) Знак1 Знак Знак,Обычный (веб) Знак Знак Знак Знак,Обычный (веб) Знак2 Знак Знак Знак Знак,Обычный (веб) Знак Знак1 Знак Знак Знак Знак"/>
    <w:link w:val="ac"/>
    <w:uiPriority w:val="99"/>
    <w:locked/>
    <w:rsid w:val="00961212"/>
    <w:rPr>
      <w:sz w:val="24"/>
      <w:szCs w:val="24"/>
    </w:rPr>
  </w:style>
  <w:style w:type="character" w:customStyle="1" w:styleId="20">
    <w:name w:val="Заголовок 2 Знак"/>
    <w:basedOn w:val="a0"/>
    <w:link w:val="2"/>
    <w:semiHidden/>
    <w:rsid w:val="00063D2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B59"/>
    <w:rPr>
      <w:sz w:val="24"/>
      <w:szCs w:val="24"/>
    </w:rPr>
  </w:style>
  <w:style w:type="paragraph" w:styleId="2">
    <w:name w:val="heading 2"/>
    <w:basedOn w:val="a"/>
    <w:next w:val="a"/>
    <w:link w:val="20"/>
    <w:semiHidden/>
    <w:unhideWhenUsed/>
    <w:qFormat/>
    <w:rsid w:val="00063D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qFormat/>
    <w:rsid w:val="00557B59"/>
    <w:pPr>
      <w:keepNext/>
      <w:spacing w:before="240" w:after="120" w:line="288" w:lineRule="auto"/>
      <w:ind w:left="1134"/>
      <w:jc w:val="both"/>
      <w:outlineLvl w:val="4"/>
    </w:pPr>
    <w:rPr>
      <w:rFonts w:ascii="Georgia" w:hAnsi="Georgia"/>
      <w:bCs/>
      <w:i/>
      <w:iCs/>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557B59"/>
    <w:pPr>
      <w:spacing w:after="120"/>
    </w:pPr>
  </w:style>
  <w:style w:type="paragraph" w:customStyle="1" w:styleId="ConsPlusNormal">
    <w:name w:val="ConsPlusNormal"/>
    <w:link w:val="ConsPlusNormal0"/>
    <w:qFormat/>
    <w:rsid w:val="00915CFE"/>
    <w:pPr>
      <w:widowControl w:val="0"/>
      <w:autoSpaceDE w:val="0"/>
      <w:autoSpaceDN w:val="0"/>
      <w:adjustRightInd w:val="0"/>
      <w:ind w:firstLine="720"/>
    </w:pPr>
    <w:rPr>
      <w:rFonts w:ascii="Arial" w:eastAsia="Calibri" w:hAnsi="Arial" w:cs="Arial"/>
    </w:rPr>
  </w:style>
  <w:style w:type="paragraph" w:styleId="a4">
    <w:name w:val="Body Text Indent"/>
    <w:basedOn w:val="a"/>
    <w:rsid w:val="00915CFE"/>
    <w:pPr>
      <w:spacing w:after="120"/>
      <w:ind w:left="283"/>
    </w:pPr>
  </w:style>
  <w:style w:type="paragraph" w:customStyle="1" w:styleId="Default">
    <w:name w:val="Default"/>
    <w:rsid w:val="00915CFE"/>
    <w:pPr>
      <w:autoSpaceDE w:val="0"/>
      <w:autoSpaceDN w:val="0"/>
      <w:adjustRightInd w:val="0"/>
    </w:pPr>
    <w:rPr>
      <w:color w:val="000000"/>
      <w:sz w:val="24"/>
      <w:szCs w:val="24"/>
      <w:lang w:eastAsia="en-US"/>
    </w:rPr>
  </w:style>
  <w:style w:type="paragraph" w:styleId="3">
    <w:name w:val="Body Text Indent 3"/>
    <w:basedOn w:val="a"/>
    <w:rsid w:val="004341E8"/>
    <w:pPr>
      <w:spacing w:after="120"/>
      <w:ind w:left="283"/>
    </w:pPr>
    <w:rPr>
      <w:sz w:val="16"/>
      <w:szCs w:val="16"/>
    </w:rPr>
  </w:style>
  <w:style w:type="character" w:customStyle="1" w:styleId="ListParagraphChar">
    <w:name w:val="List Paragraph Char"/>
    <w:link w:val="1"/>
    <w:locked/>
    <w:rsid w:val="004341E8"/>
    <w:rPr>
      <w:sz w:val="24"/>
      <w:lang w:val="ru-RU" w:eastAsia="ru-RU" w:bidi="ar-SA"/>
    </w:rPr>
  </w:style>
  <w:style w:type="paragraph" w:customStyle="1" w:styleId="1">
    <w:name w:val="Абзац списка1"/>
    <w:basedOn w:val="a"/>
    <w:link w:val="ListParagraphChar"/>
    <w:rsid w:val="004341E8"/>
    <w:pPr>
      <w:keepNext/>
      <w:spacing w:before="100" w:beforeAutospacing="1" w:after="100" w:afterAutospacing="1"/>
    </w:pPr>
    <w:rPr>
      <w:szCs w:val="20"/>
    </w:rPr>
  </w:style>
  <w:style w:type="character" w:styleId="a5">
    <w:name w:val="Hyperlink"/>
    <w:basedOn w:val="a0"/>
    <w:rsid w:val="004341E8"/>
    <w:rPr>
      <w:color w:val="0000FF"/>
      <w:u w:val="single"/>
    </w:rPr>
  </w:style>
  <w:style w:type="paragraph" w:customStyle="1" w:styleId="Pro-Gramma">
    <w:name w:val="Pro-Gramma"/>
    <w:basedOn w:val="a"/>
    <w:link w:val="Pro-Gramma0"/>
    <w:rsid w:val="00354AF6"/>
    <w:pPr>
      <w:spacing w:before="120" w:line="288" w:lineRule="auto"/>
      <w:ind w:left="1134"/>
      <w:jc w:val="both"/>
    </w:pPr>
    <w:rPr>
      <w:rFonts w:ascii="Georgia" w:eastAsia="Calibri" w:hAnsi="Georgia"/>
      <w:sz w:val="20"/>
    </w:rPr>
  </w:style>
  <w:style w:type="character" w:customStyle="1" w:styleId="Pro-Gramma0">
    <w:name w:val="Pro-Gramma Знак"/>
    <w:basedOn w:val="a0"/>
    <w:link w:val="Pro-Gramma"/>
    <w:locked/>
    <w:rsid w:val="00354AF6"/>
    <w:rPr>
      <w:rFonts w:ascii="Georgia" w:eastAsia="Calibri" w:hAnsi="Georgia"/>
      <w:szCs w:val="24"/>
      <w:lang w:val="ru-RU" w:eastAsia="ru-RU" w:bidi="ar-SA"/>
    </w:rPr>
  </w:style>
  <w:style w:type="paragraph" w:customStyle="1" w:styleId="10">
    <w:name w:val="Обычный (веб)1"/>
    <w:rsid w:val="005B79A4"/>
    <w:pPr>
      <w:suppressAutoHyphens/>
      <w:spacing w:before="280" w:after="280" w:line="276" w:lineRule="auto"/>
    </w:pPr>
    <w:rPr>
      <w:rFonts w:ascii="Calibri" w:hAnsi="Calibri"/>
      <w:kern w:val="2"/>
      <w:sz w:val="24"/>
      <w:szCs w:val="22"/>
      <w:lang w:eastAsia="ar-SA"/>
    </w:rPr>
  </w:style>
  <w:style w:type="paragraph" w:styleId="21">
    <w:name w:val="Body Text Indent 2"/>
    <w:basedOn w:val="a"/>
    <w:rsid w:val="005B79A4"/>
    <w:pPr>
      <w:spacing w:after="120" w:line="480" w:lineRule="auto"/>
      <w:ind w:left="283"/>
    </w:pPr>
  </w:style>
  <w:style w:type="character" w:styleId="a6">
    <w:name w:val="Emphasis"/>
    <w:qFormat/>
    <w:rsid w:val="005B79A4"/>
    <w:rPr>
      <w:i/>
      <w:iCs/>
    </w:rPr>
  </w:style>
  <w:style w:type="character" w:customStyle="1" w:styleId="apple-converted-space">
    <w:name w:val="apple-converted-space"/>
    <w:basedOn w:val="a0"/>
    <w:rsid w:val="005B79A4"/>
  </w:style>
  <w:style w:type="paragraph" w:styleId="a7">
    <w:name w:val="No Spacing"/>
    <w:uiPriority w:val="1"/>
    <w:qFormat/>
    <w:rsid w:val="005B79A4"/>
    <w:pPr>
      <w:suppressAutoHyphens/>
    </w:pPr>
    <w:rPr>
      <w:rFonts w:ascii="Calibri" w:eastAsia="Calibri" w:hAnsi="Calibri"/>
      <w:sz w:val="22"/>
      <w:szCs w:val="22"/>
      <w:lang w:eastAsia="ar-SA"/>
    </w:rPr>
  </w:style>
  <w:style w:type="paragraph" w:styleId="a8">
    <w:name w:val="List Paragraph"/>
    <w:basedOn w:val="a"/>
    <w:link w:val="a9"/>
    <w:uiPriority w:val="34"/>
    <w:qFormat/>
    <w:rsid w:val="005B79A4"/>
    <w:pPr>
      <w:spacing w:after="200" w:line="276" w:lineRule="auto"/>
      <w:ind w:left="720"/>
    </w:pPr>
    <w:rPr>
      <w:rFonts w:ascii="Calibri" w:eastAsia="Calibri" w:hAnsi="Calibri"/>
      <w:kern w:val="1"/>
      <w:sz w:val="22"/>
      <w:szCs w:val="22"/>
      <w:lang w:eastAsia="ar-SA"/>
    </w:rPr>
  </w:style>
  <w:style w:type="paragraph" w:customStyle="1" w:styleId="11">
    <w:name w:val="Обычный (веб)1"/>
    <w:rsid w:val="005B79A4"/>
    <w:pPr>
      <w:suppressAutoHyphens/>
      <w:spacing w:before="280" w:after="280" w:line="276" w:lineRule="auto"/>
    </w:pPr>
    <w:rPr>
      <w:rFonts w:ascii="Calibri" w:hAnsi="Calibri" w:cs="font300"/>
      <w:kern w:val="1"/>
      <w:sz w:val="24"/>
      <w:szCs w:val="22"/>
      <w:lang w:eastAsia="ar-SA"/>
    </w:rPr>
  </w:style>
  <w:style w:type="paragraph" w:customStyle="1" w:styleId="12">
    <w:name w:val="Без интервала1"/>
    <w:rsid w:val="00B5537F"/>
    <w:rPr>
      <w:bCs/>
      <w:kern w:val="32"/>
      <w:sz w:val="28"/>
      <w:lang w:eastAsia="en-US"/>
    </w:rPr>
  </w:style>
  <w:style w:type="paragraph" w:customStyle="1" w:styleId="Style1">
    <w:name w:val="Style1"/>
    <w:basedOn w:val="a"/>
    <w:rsid w:val="00B5537F"/>
    <w:pPr>
      <w:widowControl w:val="0"/>
      <w:autoSpaceDE w:val="0"/>
      <w:autoSpaceDN w:val="0"/>
      <w:adjustRightInd w:val="0"/>
      <w:spacing w:line="320" w:lineRule="exact"/>
      <w:ind w:firstLine="557"/>
      <w:jc w:val="both"/>
    </w:pPr>
  </w:style>
  <w:style w:type="character" w:customStyle="1" w:styleId="FontStyle11">
    <w:name w:val="Font Style11"/>
    <w:rsid w:val="00B5537F"/>
    <w:rPr>
      <w:rFonts w:ascii="Times New Roman" w:hAnsi="Times New Roman"/>
      <w:sz w:val="24"/>
    </w:rPr>
  </w:style>
  <w:style w:type="paragraph" w:customStyle="1" w:styleId="Standard">
    <w:name w:val="Standard"/>
    <w:rsid w:val="004A49CB"/>
    <w:pPr>
      <w:suppressAutoHyphens/>
      <w:autoSpaceDN w:val="0"/>
      <w:textAlignment w:val="baseline"/>
    </w:pPr>
    <w:rPr>
      <w:rFonts w:eastAsia="Calibri"/>
      <w:kern w:val="3"/>
      <w:lang w:eastAsia="zh-CN"/>
    </w:rPr>
  </w:style>
  <w:style w:type="paragraph" w:styleId="aa">
    <w:name w:val="Subtitle"/>
    <w:basedOn w:val="a"/>
    <w:next w:val="a"/>
    <w:link w:val="ab"/>
    <w:qFormat/>
    <w:rsid w:val="004A49CB"/>
    <w:pPr>
      <w:spacing w:after="60"/>
      <w:jc w:val="center"/>
      <w:outlineLvl w:val="1"/>
    </w:pPr>
    <w:rPr>
      <w:rFonts w:ascii="Cambria" w:hAnsi="Cambria"/>
    </w:rPr>
  </w:style>
  <w:style w:type="character" w:customStyle="1" w:styleId="ab">
    <w:name w:val="Подзаголовок Знак"/>
    <w:link w:val="aa"/>
    <w:rsid w:val="004A49CB"/>
    <w:rPr>
      <w:rFonts w:ascii="Cambria" w:hAnsi="Cambria"/>
      <w:sz w:val="24"/>
      <w:szCs w:val="24"/>
      <w:lang w:val="ru-RU" w:eastAsia="ru-RU" w:bidi="ar-SA"/>
    </w:rPr>
  </w:style>
  <w:style w:type="character" w:customStyle="1" w:styleId="TextNPA">
    <w:name w:val="Text NPA"/>
    <w:rsid w:val="005A4703"/>
    <w:rPr>
      <w:rFonts w:ascii="Courier New" w:hAnsi="Courier New"/>
    </w:rPr>
  </w:style>
  <w:style w:type="paragraph" w:styleId="ac">
    <w:name w:val="Normal (Web)"/>
    <w:aliases w:val="Обычный (Web),Обычный (веб) Знак,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
    <w:basedOn w:val="a"/>
    <w:link w:val="13"/>
    <w:uiPriority w:val="99"/>
    <w:qFormat/>
    <w:rsid w:val="005A4703"/>
    <w:pPr>
      <w:spacing w:before="100" w:beforeAutospacing="1" w:after="100" w:afterAutospacing="1"/>
    </w:pPr>
  </w:style>
  <w:style w:type="paragraph" w:customStyle="1" w:styleId="ad">
    <w:name w:val="МОН"/>
    <w:basedOn w:val="a"/>
    <w:link w:val="ae"/>
    <w:rsid w:val="00517232"/>
    <w:pPr>
      <w:widowControl w:val="0"/>
      <w:autoSpaceDE w:val="0"/>
      <w:autoSpaceDN w:val="0"/>
      <w:adjustRightInd w:val="0"/>
      <w:spacing w:line="360" w:lineRule="auto"/>
      <w:ind w:firstLine="709"/>
      <w:jc w:val="both"/>
    </w:pPr>
    <w:rPr>
      <w:sz w:val="28"/>
    </w:rPr>
  </w:style>
  <w:style w:type="character" w:customStyle="1" w:styleId="ae">
    <w:name w:val="МОН Знак"/>
    <w:link w:val="ad"/>
    <w:locked/>
    <w:rsid w:val="00517232"/>
    <w:rPr>
      <w:sz w:val="28"/>
      <w:szCs w:val="24"/>
      <w:lang w:val="ru-RU" w:eastAsia="ru-RU" w:bidi="ar-SA"/>
    </w:rPr>
  </w:style>
  <w:style w:type="paragraph" w:customStyle="1" w:styleId="Pro-Tab">
    <w:name w:val="Pro-Tab"/>
    <w:basedOn w:val="a"/>
    <w:rsid w:val="00517232"/>
    <w:pPr>
      <w:spacing w:before="40" w:after="40"/>
    </w:pPr>
    <w:rPr>
      <w:rFonts w:ascii="Tahoma" w:hAnsi="Tahoma"/>
      <w:sz w:val="16"/>
      <w:szCs w:val="20"/>
    </w:rPr>
  </w:style>
  <w:style w:type="paragraph" w:customStyle="1" w:styleId="af">
    <w:name w:val="Ст. без интервала"/>
    <w:basedOn w:val="a"/>
    <w:link w:val="af0"/>
    <w:qFormat/>
    <w:rsid w:val="000A12B4"/>
    <w:pPr>
      <w:ind w:firstLine="709"/>
      <w:jc w:val="both"/>
    </w:pPr>
    <w:rPr>
      <w:rFonts w:eastAsia="Calibri"/>
      <w:sz w:val="28"/>
      <w:szCs w:val="28"/>
      <w:lang w:val="x-none" w:eastAsia="x-none"/>
    </w:rPr>
  </w:style>
  <w:style w:type="character" w:customStyle="1" w:styleId="af0">
    <w:name w:val="Ст. без интервала Знак"/>
    <w:link w:val="af"/>
    <w:rsid w:val="000A12B4"/>
    <w:rPr>
      <w:rFonts w:eastAsia="Calibri"/>
      <w:sz w:val="28"/>
      <w:szCs w:val="28"/>
      <w:lang w:val="x-none" w:eastAsia="x-none" w:bidi="ar-SA"/>
    </w:rPr>
  </w:style>
  <w:style w:type="paragraph" w:customStyle="1" w:styleId="Pro-List2">
    <w:name w:val="Pro-List #2"/>
    <w:basedOn w:val="a"/>
    <w:rsid w:val="000A12B4"/>
    <w:pPr>
      <w:tabs>
        <w:tab w:val="left" w:pos="2040"/>
      </w:tabs>
      <w:spacing w:before="180" w:line="288" w:lineRule="auto"/>
      <w:ind w:left="2040" w:hanging="480"/>
      <w:jc w:val="both"/>
    </w:pPr>
    <w:rPr>
      <w:rFonts w:ascii="Georgia" w:hAnsi="Georgia" w:cs="Georgia"/>
      <w:sz w:val="20"/>
      <w:szCs w:val="20"/>
    </w:rPr>
  </w:style>
  <w:style w:type="paragraph" w:customStyle="1" w:styleId="Style3">
    <w:name w:val="Style3"/>
    <w:basedOn w:val="a"/>
    <w:rsid w:val="003E7687"/>
    <w:pPr>
      <w:widowControl w:val="0"/>
      <w:autoSpaceDE w:val="0"/>
      <w:autoSpaceDN w:val="0"/>
      <w:adjustRightInd w:val="0"/>
      <w:spacing w:line="323" w:lineRule="exact"/>
      <w:ind w:firstLine="666"/>
      <w:jc w:val="both"/>
    </w:pPr>
  </w:style>
  <w:style w:type="paragraph" w:customStyle="1" w:styleId="Style4">
    <w:name w:val="Style4"/>
    <w:basedOn w:val="a"/>
    <w:rsid w:val="003E7687"/>
    <w:pPr>
      <w:widowControl w:val="0"/>
      <w:autoSpaceDE w:val="0"/>
      <w:autoSpaceDN w:val="0"/>
      <w:adjustRightInd w:val="0"/>
      <w:spacing w:line="324" w:lineRule="exact"/>
      <w:jc w:val="both"/>
    </w:pPr>
  </w:style>
  <w:style w:type="paragraph" w:customStyle="1" w:styleId="Style9">
    <w:name w:val="Style9"/>
    <w:basedOn w:val="a"/>
    <w:rsid w:val="003E7687"/>
    <w:pPr>
      <w:widowControl w:val="0"/>
      <w:autoSpaceDE w:val="0"/>
      <w:autoSpaceDN w:val="0"/>
      <w:adjustRightInd w:val="0"/>
    </w:pPr>
  </w:style>
  <w:style w:type="paragraph" w:customStyle="1" w:styleId="Style11">
    <w:name w:val="Style11"/>
    <w:basedOn w:val="a"/>
    <w:rsid w:val="003E7687"/>
    <w:pPr>
      <w:widowControl w:val="0"/>
      <w:autoSpaceDE w:val="0"/>
      <w:autoSpaceDN w:val="0"/>
      <w:adjustRightInd w:val="0"/>
      <w:spacing w:line="321" w:lineRule="exact"/>
      <w:ind w:firstLine="786"/>
      <w:jc w:val="both"/>
    </w:pPr>
  </w:style>
  <w:style w:type="paragraph" w:customStyle="1" w:styleId="Style14">
    <w:name w:val="Style14"/>
    <w:basedOn w:val="a"/>
    <w:rsid w:val="003E7687"/>
    <w:pPr>
      <w:widowControl w:val="0"/>
      <w:autoSpaceDE w:val="0"/>
      <w:autoSpaceDN w:val="0"/>
      <w:adjustRightInd w:val="0"/>
      <w:spacing w:line="330" w:lineRule="exact"/>
      <w:ind w:firstLine="732"/>
    </w:pPr>
  </w:style>
  <w:style w:type="paragraph" w:customStyle="1" w:styleId="Style15">
    <w:name w:val="Style15"/>
    <w:basedOn w:val="a"/>
    <w:rsid w:val="003E7687"/>
    <w:pPr>
      <w:widowControl w:val="0"/>
      <w:autoSpaceDE w:val="0"/>
      <w:autoSpaceDN w:val="0"/>
      <w:adjustRightInd w:val="0"/>
      <w:spacing w:line="320" w:lineRule="exact"/>
    </w:pPr>
  </w:style>
  <w:style w:type="character" w:customStyle="1" w:styleId="FontStyle20">
    <w:name w:val="Font Style20"/>
    <w:rsid w:val="003E7687"/>
    <w:rPr>
      <w:rFonts w:ascii="Times New Roman" w:hAnsi="Times New Roman"/>
      <w:b/>
      <w:i/>
      <w:sz w:val="24"/>
    </w:rPr>
  </w:style>
  <w:style w:type="character" w:customStyle="1" w:styleId="FontStyle21">
    <w:name w:val="Font Style21"/>
    <w:rsid w:val="003E7687"/>
    <w:rPr>
      <w:rFonts w:ascii="Times New Roman" w:hAnsi="Times New Roman"/>
      <w:i/>
      <w:sz w:val="26"/>
    </w:rPr>
  </w:style>
  <w:style w:type="character" w:customStyle="1" w:styleId="FontStyle26">
    <w:name w:val="Font Style26"/>
    <w:rsid w:val="003E7687"/>
    <w:rPr>
      <w:rFonts w:ascii="Times New Roman" w:hAnsi="Times New Roman"/>
      <w:b/>
      <w:sz w:val="26"/>
    </w:rPr>
  </w:style>
  <w:style w:type="table" w:styleId="af1">
    <w:name w:val="Table Grid"/>
    <w:basedOn w:val="a1"/>
    <w:rsid w:val="001F50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C154EE"/>
    <w:pPr>
      <w:keepNext/>
      <w:spacing w:before="100" w:beforeAutospacing="1" w:after="100" w:afterAutospacing="1"/>
    </w:pPr>
    <w:rPr>
      <w:szCs w:val="20"/>
    </w:rPr>
  </w:style>
  <w:style w:type="character" w:customStyle="1" w:styleId="ConsPlusNormal0">
    <w:name w:val="ConsPlusNormal Знак"/>
    <w:link w:val="ConsPlusNormal"/>
    <w:locked/>
    <w:rsid w:val="00573211"/>
    <w:rPr>
      <w:rFonts w:ascii="Arial" w:eastAsia="Calibri" w:hAnsi="Arial" w:cs="Arial"/>
    </w:rPr>
  </w:style>
  <w:style w:type="paragraph" w:styleId="af2">
    <w:name w:val="header"/>
    <w:basedOn w:val="a"/>
    <w:link w:val="af3"/>
    <w:uiPriority w:val="99"/>
    <w:rsid w:val="00FD3037"/>
    <w:pPr>
      <w:tabs>
        <w:tab w:val="center" w:pos="4677"/>
        <w:tab w:val="right" w:pos="9355"/>
      </w:tabs>
    </w:pPr>
  </w:style>
  <w:style w:type="character" w:customStyle="1" w:styleId="af3">
    <w:name w:val="Верхний колонтитул Знак"/>
    <w:basedOn w:val="a0"/>
    <w:link w:val="af2"/>
    <w:uiPriority w:val="99"/>
    <w:rsid w:val="00FD3037"/>
    <w:rPr>
      <w:sz w:val="24"/>
      <w:szCs w:val="24"/>
    </w:rPr>
  </w:style>
  <w:style w:type="paragraph" w:styleId="af4">
    <w:name w:val="footer"/>
    <w:basedOn w:val="a"/>
    <w:link w:val="af5"/>
    <w:rsid w:val="00FD3037"/>
    <w:pPr>
      <w:tabs>
        <w:tab w:val="center" w:pos="4677"/>
        <w:tab w:val="right" w:pos="9355"/>
      </w:tabs>
    </w:pPr>
  </w:style>
  <w:style w:type="character" w:customStyle="1" w:styleId="af5">
    <w:name w:val="Нижний колонтитул Знак"/>
    <w:basedOn w:val="a0"/>
    <w:link w:val="af4"/>
    <w:rsid w:val="00FD3037"/>
    <w:rPr>
      <w:sz w:val="24"/>
      <w:szCs w:val="24"/>
    </w:rPr>
  </w:style>
  <w:style w:type="paragraph" w:styleId="af6">
    <w:name w:val="Balloon Text"/>
    <w:basedOn w:val="a"/>
    <w:link w:val="af7"/>
    <w:rsid w:val="00A54B8B"/>
    <w:rPr>
      <w:rFonts w:ascii="Arial" w:hAnsi="Arial" w:cs="Arial"/>
      <w:sz w:val="16"/>
      <w:szCs w:val="16"/>
    </w:rPr>
  </w:style>
  <w:style w:type="character" w:customStyle="1" w:styleId="af7">
    <w:name w:val="Текст выноски Знак"/>
    <w:basedOn w:val="a0"/>
    <w:link w:val="af6"/>
    <w:rsid w:val="00A54B8B"/>
    <w:rPr>
      <w:rFonts w:ascii="Arial" w:hAnsi="Arial" w:cs="Arial"/>
      <w:sz w:val="16"/>
      <w:szCs w:val="16"/>
    </w:rPr>
  </w:style>
  <w:style w:type="character" w:customStyle="1" w:styleId="a9">
    <w:name w:val="Абзац списка Знак"/>
    <w:link w:val="a8"/>
    <w:uiPriority w:val="99"/>
    <w:locked/>
    <w:rsid w:val="003C3DF2"/>
    <w:rPr>
      <w:rFonts w:ascii="Calibri" w:eastAsia="Calibri" w:hAnsi="Calibri"/>
      <w:kern w:val="1"/>
      <w:sz w:val="22"/>
      <w:szCs w:val="22"/>
      <w:lang w:eastAsia="ar-SA"/>
    </w:rPr>
  </w:style>
  <w:style w:type="character" w:customStyle="1" w:styleId="hl">
    <w:name w:val="hl"/>
    <w:basedOn w:val="a0"/>
    <w:rsid w:val="00A50BF2"/>
  </w:style>
  <w:style w:type="character" w:customStyle="1" w:styleId="13">
    <w:name w:val="Обычный (веб) Знак1"/>
    <w:aliases w:val="Обычный (Web) Знак1,Обычный (веб) Знак Знак,Обычный (Web) Знак Знак,Обычный (веб) Знак1 Знак Знак,Обычный (веб) Знак Знак Знак Знак,Обычный (веб) Знак2 Знак Знак Знак Знак,Обычный (веб) Знак Знак1 Знак Знак Знак Знак"/>
    <w:link w:val="ac"/>
    <w:uiPriority w:val="99"/>
    <w:locked/>
    <w:rsid w:val="00961212"/>
    <w:rPr>
      <w:sz w:val="24"/>
      <w:szCs w:val="24"/>
    </w:rPr>
  </w:style>
  <w:style w:type="character" w:customStyle="1" w:styleId="20">
    <w:name w:val="Заголовок 2 Знак"/>
    <w:basedOn w:val="a0"/>
    <w:link w:val="2"/>
    <w:semiHidden/>
    <w:rsid w:val="00063D2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145">
      <w:bodyDiv w:val="1"/>
      <w:marLeft w:val="0"/>
      <w:marRight w:val="0"/>
      <w:marTop w:val="0"/>
      <w:marBottom w:val="0"/>
      <w:divBdr>
        <w:top w:val="none" w:sz="0" w:space="0" w:color="auto"/>
        <w:left w:val="none" w:sz="0" w:space="0" w:color="auto"/>
        <w:bottom w:val="none" w:sz="0" w:space="0" w:color="auto"/>
        <w:right w:val="none" w:sz="0" w:space="0" w:color="auto"/>
      </w:divBdr>
    </w:div>
    <w:div w:id="32459486">
      <w:bodyDiv w:val="1"/>
      <w:marLeft w:val="0"/>
      <w:marRight w:val="0"/>
      <w:marTop w:val="0"/>
      <w:marBottom w:val="0"/>
      <w:divBdr>
        <w:top w:val="none" w:sz="0" w:space="0" w:color="auto"/>
        <w:left w:val="none" w:sz="0" w:space="0" w:color="auto"/>
        <w:bottom w:val="none" w:sz="0" w:space="0" w:color="auto"/>
        <w:right w:val="none" w:sz="0" w:space="0" w:color="auto"/>
      </w:divBdr>
    </w:div>
    <w:div w:id="56052279">
      <w:bodyDiv w:val="1"/>
      <w:marLeft w:val="0"/>
      <w:marRight w:val="0"/>
      <w:marTop w:val="0"/>
      <w:marBottom w:val="0"/>
      <w:divBdr>
        <w:top w:val="none" w:sz="0" w:space="0" w:color="auto"/>
        <w:left w:val="none" w:sz="0" w:space="0" w:color="auto"/>
        <w:bottom w:val="none" w:sz="0" w:space="0" w:color="auto"/>
        <w:right w:val="none" w:sz="0" w:space="0" w:color="auto"/>
      </w:divBdr>
    </w:div>
    <w:div w:id="57366144">
      <w:bodyDiv w:val="1"/>
      <w:marLeft w:val="0"/>
      <w:marRight w:val="0"/>
      <w:marTop w:val="0"/>
      <w:marBottom w:val="0"/>
      <w:divBdr>
        <w:top w:val="none" w:sz="0" w:space="0" w:color="auto"/>
        <w:left w:val="none" w:sz="0" w:space="0" w:color="auto"/>
        <w:bottom w:val="none" w:sz="0" w:space="0" w:color="auto"/>
        <w:right w:val="none" w:sz="0" w:space="0" w:color="auto"/>
      </w:divBdr>
    </w:div>
    <w:div w:id="81146935">
      <w:bodyDiv w:val="1"/>
      <w:marLeft w:val="0"/>
      <w:marRight w:val="0"/>
      <w:marTop w:val="0"/>
      <w:marBottom w:val="0"/>
      <w:divBdr>
        <w:top w:val="none" w:sz="0" w:space="0" w:color="auto"/>
        <w:left w:val="none" w:sz="0" w:space="0" w:color="auto"/>
        <w:bottom w:val="none" w:sz="0" w:space="0" w:color="auto"/>
        <w:right w:val="none" w:sz="0" w:space="0" w:color="auto"/>
      </w:divBdr>
    </w:div>
    <w:div w:id="83651157">
      <w:bodyDiv w:val="1"/>
      <w:marLeft w:val="0"/>
      <w:marRight w:val="0"/>
      <w:marTop w:val="0"/>
      <w:marBottom w:val="0"/>
      <w:divBdr>
        <w:top w:val="none" w:sz="0" w:space="0" w:color="auto"/>
        <w:left w:val="none" w:sz="0" w:space="0" w:color="auto"/>
        <w:bottom w:val="none" w:sz="0" w:space="0" w:color="auto"/>
        <w:right w:val="none" w:sz="0" w:space="0" w:color="auto"/>
      </w:divBdr>
    </w:div>
    <w:div w:id="127164868">
      <w:bodyDiv w:val="1"/>
      <w:marLeft w:val="0"/>
      <w:marRight w:val="0"/>
      <w:marTop w:val="0"/>
      <w:marBottom w:val="0"/>
      <w:divBdr>
        <w:top w:val="none" w:sz="0" w:space="0" w:color="auto"/>
        <w:left w:val="none" w:sz="0" w:space="0" w:color="auto"/>
        <w:bottom w:val="none" w:sz="0" w:space="0" w:color="auto"/>
        <w:right w:val="none" w:sz="0" w:space="0" w:color="auto"/>
      </w:divBdr>
    </w:div>
    <w:div w:id="168175255">
      <w:bodyDiv w:val="1"/>
      <w:marLeft w:val="0"/>
      <w:marRight w:val="0"/>
      <w:marTop w:val="0"/>
      <w:marBottom w:val="0"/>
      <w:divBdr>
        <w:top w:val="none" w:sz="0" w:space="0" w:color="auto"/>
        <w:left w:val="none" w:sz="0" w:space="0" w:color="auto"/>
        <w:bottom w:val="none" w:sz="0" w:space="0" w:color="auto"/>
        <w:right w:val="none" w:sz="0" w:space="0" w:color="auto"/>
      </w:divBdr>
    </w:div>
    <w:div w:id="191387567">
      <w:bodyDiv w:val="1"/>
      <w:marLeft w:val="0"/>
      <w:marRight w:val="0"/>
      <w:marTop w:val="0"/>
      <w:marBottom w:val="0"/>
      <w:divBdr>
        <w:top w:val="none" w:sz="0" w:space="0" w:color="auto"/>
        <w:left w:val="none" w:sz="0" w:space="0" w:color="auto"/>
        <w:bottom w:val="none" w:sz="0" w:space="0" w:color="auto"/>
        <w:right w:val="none" w:sz="0" w:space="0" w:color="auto"/>
      </w:divBdr>
    </w:div>
    <w:div w:id="210070745">
      <w:bodyDiv w:val="1"/>
      <w:marLeft w:val="0"/>
      <w:marRight w:val="0"/>
      <w:marTop w:val="0"/>
      <w:marBottom w:val="0"/>
      <w:divBdr>
        <w:top w:val="none" w:sz="0" w:space="0" w:color="auto"/>
        <w:left w:val="none" w:sz="0" w:space="0" w:color="auto"/>
        <w:bottom w:val="none" w:sz="0" w:space="0" w:color="auto"/>
        <w:right w:val="none" w:sz="0" w:space="0" w:color="auto"/>
      </w:divBdr>
    </w:div>
    <w:div w:id="226652574">
      <w:bodyDiv w:val="1"/>
      <w:marLeft w:val="0"/>
      <w:marRight w:val="0"/>
      <w:marTop w:val="0"/>
      <w:marBottom w:val="0"/>
      <w:divBdr>
        <w:top w:val="none" w:sz="0" w:space="0" w:color="auto"/>
        <w:left w:val="none" w:sz="0" w:space="0" w:color="auto"/>
        <w:bottom w:val="none" w:sz="0" w:space="0" w:color="auto"/>
        <w:right w:val="none" w:sz="0" w:space="0" w:color="auto"/>
      </w:divBdr>
    </w:div>
    <w:div w:id="244147667">
      <w:bodyDiv w:val="1"/>
      <w:marLeft w:val="0"/>
      <w:marRight w:val="0"/>
      <w:marTop w:val="0"/>
      <w:marBottom w:val="0"/>
      <w:divBdr>
        <w:top w:val="none" w:sz="0" w:space="0" w:color="auto"/>
        <w:left w:val="none" w:sz="0" w:space="0" w:color="auto"/>
        <w:bottom w:val="none" w:sz="0" w:space="0" w:color="auto"/>
        <w:right w:val="none" w:sz="0" w:space="0" w:color="auto"/>
      </w:divBdr>
    </w:div>
    <w:div w:id="258682100">
      <w:bodyDiv w:val="1"/>
      <w:marLeft w:val="0"/>
      <w:marRight w:val="0"/>
      <w:marTop w:val="0"/>
      <w:marBottom w:val="0"/>
      <w:divBdr>
        <w:top w:val="none" w:sz="0" w:space="0" w:color="auto"/>
        <w:left w:val="none" w:sz="0" w:space="0" w:color="auto"/>
        <w:bottom w:val="none" w:sz="0" w:space="0" w:color="auto"/>
        <w:right w:val="none" w:sz="0" w:space="0" w:color="auto"/>
      </w:divBdr>
    </w:div>
    <w:div w:id="273438731">
      <w:bodyDiv w:val="1"/>
      <w:marLeft w:val="0"/>
      <w:marRight w:val="0"/>
      <w:marTop w:val="0"/>
      <w:marBottom w:val="0"/>
      <w:divBdr>
        <w:top w:val="none" w:sz="0" w:space="0" w:color="auto"/>
        <w:left w:val="none" w:sz="0" w:space="0" w:color="auto"/>
        <w:bottom w:val="none" w:sz="0" w:space="0" w:color="auto"/>
        <w:right w:val="none" w:sz="0" w:space="0" w:color="auto"/>
      </w:divBdr>
    </w:div>
    <w:div w:id="275530219">
      <w:bodyDiv w:val="1"/>
      <w:marLeft w:val="0"/>
      <w:marRight w:val="0"/>
      <w:marTop w:val="0"/>
      <w:marBottom w:val="0"/>
      <w:divBdr>
        <w:top w:val="none" w:sz="0" w:space="0" w:color="auto"/>
        <w:left w:val="none" w:sz="0" w:space="0" w:color="auto"/>
        <w:bottom w:val="none" w:sz="0" w:space="0" w:color="auto"/>
        <w:right w:val="none" w:sz="0" w:space="0" w:color="auto"/>
      </w:divBdr>
    </w:div>
    <w:div w:id="282154348">
      <w:bodyDiv w:val="1"/>
      <w:marLeft w:val="0"/>
      <w:marRight w:val="0"/>
      <w:marTop w:val="0"/>
      <w:marBottom w:val="0"/>
      <w:divBdr>
        <w:top w:val="none" w:sz="0" w:space="0" w:color="auto"/>
        <w:left w:val="none" w:sz="0" w:space="0" w:color="auto"/>
        <w:bottom w:val="none" w:sz="0" w:space="0" w:color="auto"/>
        <w:right w:val="none" w:sz="0" w:space="0" w:color="auto"/>
      </w:divBdr>
    </w:div>
    <w:div w:id="289291559">
      <w:bodyDiv w:val="1"/>
      <w:marLeft w:val="0"/>
      <w:marRight w:val="0"/>
      <w:marTop w:val="0"/>
      <w:marBottom w:val="0"/>
      <w:divBdr>
        <w:top w:val="none" w:sz="0" w:space="0" w:color="auto"/>
        <w:left w:val="none" w:sz="0" w:space="0" w:color="auto"/>
        <w:bottom w:val="none" w:sz="0" w:space="0" w:color="auto"/>
        <w:right w:val="none" w:sz="0" w:space="0" w:color="auto"/>
      </w:divBdr>
    </w:div>
    <w:div w:id="289744934">
      <w:bodyDiv w:val="1"/>
      <w:marLeft w:val="0"/>
      <w:marRight w:val="0"/>
      <w:marTop w:val="0"/>
      <w:marBottom w:val="0"/>
      <w:divBdr>
        <w:top w:val="none" w:sz="0" w:space="0" w:color="auto"/>
        <w:left w:val="none" w:sz="0" w:space="0" w:color="auto"/>
        <w:bottom w:val="none" w:sz="0" w:space="0" w:color="auto"/>
        <w:right w:val="none" w:sz="0" w:space="0" w:color="auto"/>
      </w:divBdr>
    </w:div>
    <w:div w:id="308638351">
      <w:bodyDiv w:val="1"/>
      <w:marLeft w:val="0"/>
      <w:marRight w:val="0"/>
      <w:marTop w:val="0"/>
      <w:marBottom w:val="0"/>
      <w:divBdr>
        <w:top w:val="none" w:sz="0" w:space="0" w:color="auto"/>
        <w:left w:val="none" w:sz="0" w:space="0" w:color="auto"/>
        <w:bottom w:val="none" w:sz="0" w:space="0" w:color="auto"/>
        <w:right w:val="none" w:sz="0" w:space="0" w:color="auto"/>
      </w:divBdr>
    </w:div>
    <w:div w:id="364645665">
      <w:bodyDiv w:val="1"/>
      <w:marLeft w:val="0"/>
      <w:marRight w:val="0"/>
      <w:marTop w:val="0"/>
      <w:marBottom w:val="0"/>
      <w:divBdr>
        <w:top w:val="none" w:sz="0" w:space="0" w:color="auto"/>
        <w:left w:val="none" w:sz="0" w:space="0" w:color="auto"/>
        <w:bottom w:val="none" w:sz="0" w:space="0" w:color="auto"/>
        <w:right w:val="none" w:sz="0" w:space="0" w:color="auto"/>
      </w:divBdr>
    </w:div>
    <w:div w:id="451628471">
      <w:bodyDiv w:val="1"/>
      <w:marLeft w:val="0"/>
      <w:marRight w:val="0"/>
      <w:marTop w:val="0"/>
      <w:marBottom w:val="0"/>
      <w:divBdr>
        <w:top w:val="none" w:sz="0" w:space="0" w:color="auto"/>
        <w:left w:val="none" w:sz="0" w:space="0" w:color="auto"/>
        <w:bottom w:val="none" w:sz="0" w:space="0" w:color="auto"/>
        <w:right w:val="none" w:sz="0" w:space="0" w:color="auto"/>
      </w:divBdr>
    </w:div>
    <w:div w:id="463349774">
      <w:bodyDiv w:val="1"/>
      <w:marLeft w:val="0"/>
      <w:marRight w:val="0"/>
      <w:marTop w:val="0"/>
      <w:marBottom w:val="0"/>
      <w:divBdr>
        <w:top w:val="none" w:sz="0" w:space="0" w:color="auto"/>
        <w:left w:val="none" w:sz="0" w:space="0" w:color="auto"/>
        <w:bottom w:val="none" w:sz="0" w:space="0" w:color="auto"/>
        <w:right w:val="none" w:sz="0" w:space="0" w:color="auto"/>
      </w:divBdr>
    </w:div>
    <w:div w:id="470489833">
      <w:bodyDiv w:val="1"/>
      <w:marLeft w:val="0"/>
      <w:marRight w:val="0"/>
      <w:marTop w:val="0"/>
      <w:marBottom w:val="0"/>
      <w:divBdr>
        <w:top w:val="none" w:sz="0" w:space="0" w:color="auto"/>
        <w:left w:val="none" w:sz="0" w:space="0" w:color="auto"/>
        <w:bottom w:val="none" w:sz="0" w:space="0" w:color="auto"/>
        <w:right w:val="none" w:sz="0" w:space="0" w:color="auto"/>
      </w:divBdr>
    </w:div>
    <w:div w:id="486165127">
      <w:bodyDiv w:val="1"/>
      <w:marLeft w:val="0"/>
      <w:marRight w:val="0"/>
      <w:marTop w:val="0"/>
      <w:marBottom w:val="0"/>
      <w:divBdr>
        <w:top w:val="none" w:sz="0" w:space="0" w:color="auto"/>
        <w:left w:val="none" w:sz="0" w:space="0" w:color="auto"/>
        <w:bottom w:val="none" w:sz="0" w:space="0" w:color="auto"/>
        <w:right w:val="none" w:sz="0" w:space="0" w:color="auto"/>
      </w:divBdr>
    </w:div>
    <w:div w:id="497112814">
      <w:bodyDiv w:val="1"/>
      <w:marLeft w:val="0"/>
      <w:marRight w:val="0"/>
      <w:marTop w:val="0"/>
      <w:marBottom w:val="0"/>
      <w:divBdr>
        <w:top w:val="none" w:sz="0" w:space="0" w:color="auto"/>
        <w:left w:val="none" w:sz="0" w:space="0" w:color="auto"/>
        <w:bottom w:val="none" w:sz="0" w:space="0" w:color="auto"/>
        <w:right w:val="none" w:sz="0" w:space="0" w:color="auto"/>
      </w:divBdr>
    </w:div>
    <w:div w:id="498427637">
      <w:bodyDiv w:val="1"/>
      <w:marLeft w:val="0"/>
      <w:marRight w:val="0"/>
      <w:marTop w:val="0"/>
      <w:marBottom w:val="0"/>
      <w:divBdr>
        <w:top w:val="none" w:sz="0" w:space="0" w:color="auto"/>
        <w:left w:val="none" w:sz="0" w:space="0" w:color="auto"/>
        <w:bottom w:val="none" w:sz="0" w:space="0" w:color="auto"/>
        <w:right w:val="none" w:sz="0" w:space="0" w:color="auto"/>
      </w:divBdr>
    </w:div>
    <w:div w:id="519322415">
      <w:bodyDiv w:val="1"/>
      <w:marLeft w:val="0"/>
      <w:marRight w:val="0"/>
      <w:marTop w:val="0"/>
      <w:marBottom w:val="0"/>
      <w:divBdr>
        <w:top w:val="none" w:sz="0" w:space="0" w:color="auto"/>
        <w:left w:val="none" w:sz="0" w:space="0" w:color="auto"/>
        <w:bottom w:val="none" w:sz="0" w:space="0" w:color="auto"/>
        <w:right w:val="none" w:sz="0" w:space="0" w:color="auto"/>
      </w:divBdr>
    </w:div>
    <w:div w:id="534192264">
      <w:bodyDiv w:val="1"/>
      <w:marLeft w:val="0"/>
      <w:marRight w:val="0"/>
      <w:marTop w:val="0"/>
      <w:marBottom w:val="0"/>
      <w:divBdr>
        <w:top w:val="none" w:sz="0" w:space="0" w:color="auto"/>
        <w:left w:val="none" w:sz="0" w:space="0" w:color="auto"/>
        <w:bottom w:val="none" w:sz="0" w:space="0" w:color="auto"/>
        <w:right w:val="none" w:sz="0" w:space="0" w:color="auto"/>
      </w:divBdr>
    </w:div>
    <w:div w:id="545681290">
      <w:bodyDiv w:val="1"/>
      <w:marLeft w:val="0"/>
      <w:marRight w:val="0"/>
      <w:marTop w:val="0"/>
      <w:marBottom w:val="0"/>
      <w:divBdr>
        <w:top w:val="none" w:sz="0" w:space="0" w:color="auto"/>
        <w:left w:val="none" w:sz="0" w:space="0" w:color="auto"/>
        <w:bottom w:val="none" w:sz="0" w:space="0" w:color="auto"/>
        <w:right w:val="none" w:sz="0" w:space="0" w:color="auto"/>
      </w:divBdr>
    </w:div>
    <w:div w:id="594292150">
      <w:bodyDiv w:val="1"/>
      <w:marLeft w:val="0"/>
      <w:marRight w:val="0"/>
      <w:marTop w:val="0"/>
      <w:marBottom w:val="0"/>
      <w:divBdr>
        <w:top w:val="none" w:sz="0" w:space="0" w:color="auto"/>
        <w:left w:val="none" w:sz="0" w:space="0" w:color="auto"/>
        <w:bottom w:val="none" w:sz="0" w:space="0" w:color="auto"/>
        <w:right w:val="none" w:sz="0" w:space="0" w:color="auto"/>
      </w:divBdr>
    </w:div>
    <w:div w:id="665403734">
      <w:bodyDiv w:val="1"/>
      <w:marLeft w:val="0"/>
      <w:marRight w:val="0"/>
      <w:marTop w:val="0"/>
      <w:marBottom w:val="0"/>
      <w:divBdr>
        <w:top w:val="none" w:sz="0" w:space="0" w:color="auto"/>
        <w:left w:val="none" w:sz="0" w:space="0" w:color="auto"/>
        <w:bottom w:val="none" w:sz="0" w:space="0" w:color="auto"/>
        <w:right w:val="none" w:sz="0" w:space="0" w:color="auto"/>
      </w:divBdr>
    </w:div>
    <w:div w:id="690451775">
      <w:bodyDiv w:val="1"/>
      <w:marLeft w:val="0"/>
      <w:marRight w:val="0"/>
      <w:marTop w:val="0"/>
      <w:marBottom w:val="0"/>
      <w:divBdr>
        <w:top w:val="none" w:sz="0" w:space="0" w:color="auto"/>
        <w:left w:val="none" w:sz="0" w:space="0" w:color="auto"/>
        <w:bottom w:val="none" w:sz="0" w:space="0" w:color="auto"/>
        <w:right w:val="none" w:sz="0" w:space="0" w:color="auto"/>
      </w:divBdr>
    </w:div>
    <w:div w:id="700865292">
      <w:bodyDiv w:val="1"/>
      <w:marLeft w:val="0"/>
      <w:marRight w:val="0"/>
      <w:marTop w:val="0"/>
      <w:marBottom w:val="0"/>
      <w:divBdr>
        <w:top w:val="none" w:sz="0" w:space="0" w:color="auto"/>
        <w:left w:val="none" w:sz="0" w:space="0" w:color="auto"/>
        <w:bottom w:val="none" w:sz="0" w:space="0" w:color="auto"/>
        <w:right w:val="none" w:sz="0" w:space="0" w:color="auto"/>
      </w:divBdr>
    </w:div>
    <w:div w:id="726419502">
      <w:bodyDiv w:val="1"/>
      <w:marLeft w:val="0"/>
      <w:marRight w:val="0"/>
      <w:marTop w:val="0"/>
      <w:marBottom w:val="0"/>
      <w:divBdr>
        <w:top w:val="none" w:sz="0" w:space="0" w:color="auto"/>
        <w:left w:val="none" w:sz="0" w:space="0" w:color="auto"/>
        <w:bottom w:val="none" w:sz="0" w:space="0" w:color="auto"/>
        <w:right w:val="none" w:sz="0" w:space="0" w:color="auto"/>
      </w:divBdr>
    </w:div>
    <w:div w:id="730424080">
      <w:bodyDiv w:val="1"/>
      <w:marLeft w:val="0"/>
      <w:marRight w:val="0"/>
      <w:marTop w:val="0"/>
      <w:marBottom w:val="0"/>
      <w:divBdr>
        <w:top w:val="none" w:sz="0" w:space="0" w:color="auto"/>
        <w:left w:val="none" w:sz="0" w:space="0" w:color="auto"/>
        <w:bottom w:val="none" w:sz="0" w:space="0" w:color="auto"/>
        <w:right w:val="none" w:sz="0" w:space="0" w:color="auto"/>
      </w:divBdr>
    </w:div>
    <w:div w:id="771123634">
      <w:bodyDiv w:val="1"/>
      <w:marLeft w:val="0"/>
      <w:marRight w:val="0"/>
      <w:marTop w:val="0"/>
      <w:marBottom w:val="0"/>
      <w:divBdr>
        <w:top w:val="none" w:sz="0" w:space="0" w:color="auto"/>
        <w:left w:val="none" w:sz="0" w:space="0" w:color="auto"/>
        <w:bottom w:val="none" w:sz="0" w:space="0" w:color="auto"/>
        <w:right w:val="none" w:sz="0" w:space="0" w:color="auto"/>
      </w:divBdr>
    </w:div>
    <w:div w:id="819153938">
      <w:bodyDiv w:val="1"/>
      <w:marLeft w:val="0"/>
      <w:marRight w:val="0"/>
      <w:marTop w:val="0"/>
      <w:marBottom w:val="0"/>
      <w:divBdr>
        <w:top w:val="none" w:sz="0" w:space="0" w:color="auto"/>
        <w:left w:val="none" w:sz="0" w:space="0" w:color="auto"/>
        <w:bottom w:val="none" w:sz="0" w:space="0" w:color="auto"/>
        <w:right w:val="none" w:sz="0" w:space="0" w:color="auto"/>
      </w:divBdr>
    </w:div>
    <w:div w:id="895974573">
      <w:bodyDiv w:val="1"/>
      <w:marLeft w:val="0"/>
      <w:marRight w:val="0"/>
      <w:marTop w:val="0"/>
      <w:marBottom w:val="0"/>
      <w:divBdr>
        <w:top w:val="none" w:sz="0" w:space="0" w:color="auto"/>
        <w:left w:val="none" w:sz="0" w:space="0" w:color="auto"/>
        <w:bottom w:val="none" w:sz="0" w:space="0" w:color="auto"/>
        <w:right w:val="none" w:sz="0" w:space="0" w:color="auto"/>
      </w:divBdr>
    </w:div>
    <w:div w:id="924724558">
      <w:bodyDiv w:val="1"/>
      <w:marLeft w:val="0"/>
      <w:marRight w:val="0"/>
      <w:marTop w:val="0"/>
      <w:marBottom w:val="0"/>
      <w:divBdr>
        <w:top w:val="none" w:sz="0" w:space="0" w:color="auto"/>
        <w:left w:val="none" w:sz="0" w:space="0" w:color="auto"/>
        <w:bottom w:val="none" w:sz="0" w:space="0" w:color="auto"/>
        <w:right w:val="none" w:sz="0" w:space="0" w:color="auto"/>
      </w:divBdr>
    </w:div>
    <w:div w:id="929462477">
      <w:bodyDiv w:val="1"/>
      <w:marLeft w:val="0"/>
      <w:marRight w:val="0"/>
      <w:marTop w:val="0"/>
      <w:marBottom w:val="0"/>
      <w:divBdr>
        <w:top w:val="none" w:sz="0" w:space="0" w:color="auto"/>
        <w:left w:val="none" w:sz="0" w:space="0" w:color="auto"/>
        <w:bottom w:val="none" w:sz="0" w:space="0" w:color="auto"/>
        <w:right w:val="none" w:sz="0" w:space="0" w:color="auto"/>
      </w:divBdr>
    </w:div>
    <w:div w:id="949774414">
      <w:bodyDiv w:val="1"/>
      <w:marLeft w:val="0"/>
      <w:marRight w:val="0"/>
      <w:marTop w:val="0"/>
      <w:marBottom w:val="0"/>
      <w:divBdr>
        <w:top w:val="none" w:sz="0" w:space="0" w:color="auto"/>
        <w:left w:val="none" w:sz="0" w:space="0" w:color="auto"/>
        <w:bottom w:val="none" w:sz="0" w:space="0" w:color="auto"/>
        <w:right w:val="none" w:sz="0" w:space="0" w:color="auto"/>
      </w:divBdr>
    </w:div>
    <w:div w:id="951789604">
      <w:bodyDiv w:val="1"/>
      <w:marLeft w:val="0"/>
      <w:marRight w:val="0"/>
      <w:marTop w:val="0"/>
      <w:marBottom w:val="0"/>
      <w:divBdr>
        <w:top w:val="none" w:sz="0" w:space="0" w:color="auto"/>
        <w:left w:val="none" w:sz="0" w:space="0" w:color="auto"/>
        <w:bottom w:val="none" w:sz="0" w:space="0" w:color="auto"/>
        <w:right w:val="none" w:sz="0" w:space="0" w:color="auto"/>
      </w:divBdr>
    </w:div>
    <w:div w:id="951978036">
      <w:bodyDiv w:val="1"/>
      <w:marLeft w:val="0"/>
      <w:marRight w:val="0"/>
      <w:marTop w:val="0"/>
      <w:marBottom w:val="0"/>
      <w:divBdr>
        <w:top w:val="none" w:sz="0" w:space="0" w:color="auto"/>
        <w:left w:val="none" w:sz="0" w:space="0" w:color="auto"/>
        <w:bottom w:val="none" w:sz="0" w:space="0" w:color="auto"/>
        <w:right w:val="none" w:sz="0" w:space="0" w:color="auto"/>
      </w:divBdr>
    </w:div>
    <w:div w:id="955216613">
      <w:bodyDiv w:val="1"/>
      <w:marLeft w:val="0"/>
      <w:marRight w:val="0"/>
      <w:marTop w:val="0"/>
      <w:marBottom w:val="0"/>
      <w:divBdr>
        <w:top w:val="none" w:sz="0" w:space="0" w:color="auto"/>
        <w:left w:val="none" w:sz="0" w:space="0" w:color="auto"/>
        <w:bottom w:val="none" w:sz="0" w:space="0" w:color="auto"/>
        <w:right w:val="none" w:sz="0" w:space="0" w:color="auto"/>
      </w:divBdr>
    </w:div>
    <w:div w:id="966819726">
      <w:bodyDiv w:val="1"/>
      <w:marLeft w:val="0"/>
      <w:marRight w:val="0"/>
      <w:marTop w:val="0"/>
      <w:marBottom w:val="0"/>
      <w:divBdr>
        <w:top w:val="none" w:sz="0" w:space="0" w:color="auto"/>
        <w:left w:val="none" w:sz="0" w:space="0" w:color="auto"/>
        <w:bottom w:val="none" w:sz="0" w:space="0" w:color="auto"/>
        <w:right w:val="none" w:sz="0" w:space="0" w:color="auto"/>
      </w:divBdr>
    </w:div>
    <w:div w:id="971977337">
      <w:bodyDiv w:val="1"/>
      <w:marLeft w:val="0"/>
      <w:marRight w:val="0"/>
      <w:marTop w:val="0"/>
      <w:marBottom w:val="0"/>
      <w:divBdr>
        <w:top w:val="none" w:sz="0" w:space="0" w:color="auto"/>
        <w:left w:val="none" w:sz="0" w:space="0" w:color="auto"/>
        <w:bottom w:val="none" w:sz="0" w:space="0" w:color="auto"/>
        <w:right w:val="none" w:sz="0" w:space="0" w:color="auto"/>
      </w:divBdr>
    </w:div>
    <w:div w:id="982395141">
      <w:bodyDiv w:val="1"/>
      <w:marLeft w:val="0"/>
      <w:marRight w:val="0"/>
      <w:marTop w:val="0"/>
      <w:marBottom w:val="0"/>
      <w:divBdr>
        <w:top w:val="none" w:sz="0" w:space="0" w:color="auto"/>
        <w:left w:val="none" w:sz="0" w:space="0" w:color="auto"/>
        <w:bottom w:val="none" w:sz="0" w:space="0" w:color="auto"/>
        <w:right w:val="none" w:sz="0" w:space="0" w:color="auto"/>
      </w:divBdr>
    </w:div>
    <w:div w:id="995037947">
      <w:bodyDiv w:val="1"/>
      <w:marLeft w:val="0"/>
      <w:marRight w:val="0"/>
      <w:marTop w:val="0"/>
      <w:marBottom w:val="0"/>
      <w:divBdr>
        <w:top w:val="none" w:sz="0" w:space="0" w:color="auto"/>
        <w:left w:val="none" w:sz="0" w:space="0" w:color="auto"/>
        <w:bottom w:val="none" w:sz="0" w:space="0" w:color="auto"/>
        <w:right w:val="none" w:sz="0" w:space="0" w:color="auto"/>
      </w:divBdr>
    </w:div>
    <w:div w:id="1004167911">
      <w:bodyDiv w:val="1"/>
      <w:marLeft w:val="0"/>
      <w:marRight w:val="0"/>
      <w:marTop w:val="0"/>
      <w:marBottom w:val="0"/>
      <w:divBdr>
        <w:top w:val="none" w:sz="0" w:space="0" w:color="auto"/>
        <w:left w:val="none" w:sz="0" w:space="0" w:color="auto"/>
        <w:bottom w:val="none" w:sz="0" w:space="0" w:color="auto"/>
        <w:right w:val="none" w:sz="0" w:space="0" w:color="auto"/>
      </w:divBdr>
    </w:div>
    <w:div w:id="1014454666">
      <w:bodyDiv w:val="1"/>
      <w:marLeft w:val="0"/>
      <w:marRight w:val="0"/>
      <w:marTop w:val="0"/>
      <w:marBottom w:val="0"/>
      <w:divBdr>
        <w:top w:val="none" w:sz="0" w:space="0" w:color="auto"/>
        <w:left w:val="none" w:sz="0" w:space="0" w:color="auto"/>
        <w:bottom w:val="none" w:sz="0" w:space="0" w:color="auto"/>
        <w:right w:val="none" w:sz="0" w:space="0" w:color="auto"/>
      </w:divBdr>
    </w:div>
    <w:div w:id="1028217418">
      <w:bodyDiv w:val="1"/>
      <w:marLeft w:val="0"/>
      <w:marRight w:val="0"/>
      <w:marTop w:val="0"/>
      <w:marBottom w:val="0"/>
      <w:divBdr>
        <w:top w:val="none" w:sz="0" w:space="0" w:color="auto"/>
        <w:left w:val="none" w:sz="0" w:space="0" w:color="auto"/>
        <w:bottom w:val="none" w:sz="0" w:space="0" w:color="auto"/>
        <w:right w:val="none" w:sz="0" w:space="0" w:color="auto"/>
      </w:divBdr>
    </w:div>
    <w:div w:id="1030451904">
      <w:bodyDiv w:val="1"/>
      <w:marLeft w:val="0"/>
      <w:marRight w:val="0"/>
      <w:marTop w:val="0"/>
      <w:marBottom w:val="0"/>
      <w:divBdr>
        <w:top w:val="none" w:sz="0" w:space="0" w:color="auto"/>
        <w:left w:val="none" w:sz="0" w:space="0" w:color="auto"/>
        <w:bottom w:val="none" w:sz="0" w:space="0" w:color="auto"/>
        <w:right w:val="none" w:sz="0" w:space="0" w:color="auto"/>
      </w:divBdr>
    </w:div>
    <w:div w:id="1048723160">
      <w:bodyDiv w:val="1"/>
      <w:marLeft w:val="0"/>
      <w:marRight w:val="0"/>
      <w:marTop w:val="0"/>
      <w:marBottom w:val="0"/>
      <w:divBdr>
        <w:top w:val="none" w:sz="0" w:space="0" w:color="auto"/>
        <w:left w:val="none" w:sz="0" w:space="0" w:color="auto"/>
        <w:bottom w:val="none" w:sz="0" w:space="0" w:color="auto"/>
        <w:right w:val="none" w:sz="0" w:space="0" w:color="auto"/>
      </w:divBdr>
    </w:div>
    <w:div w:id="1057050623">
      <w:bodyDiv w:val="1"/>
      <w:marLeft w:val="0"/>
      <w:marRight w:val="0"/>
      <w:marTop w:val="0"/>
      <w:marBottom w:val="0"/>
      <w:divBdr>
        <w:top w:val="none" w:sz="0" w:space="0" w:color="auto"/>
        <w:left w:val="none" w:sz="0" w:space="0" w:color="auto"/>
        <w:bottom w:val="none" w:sz="0" w:space="0" w:color="auto"/>
        <w:right w:val="none" w:sz="0" w:space="0" w:color="auto"/>
      </w:divBdr>
    </w:div>
    <w:div w:id="1060863250">
      <w:bodyDiv w:val="1"/>
      <w:marLeft w:val="0"/>
      <w:marRight w:val="0"/>
      <w:marTop w:val="0"/>
      <w:marBottom w:val="0"/>
      <w:divBdr>
        <w:top w:val="none" w:sz="0" w:space="0" w:color="auto"/>
        <w:left w:val="none" w:sz="0" w:space="0" w:color="auto"/>
        <w:bottom w:val="none" w:sz="0" w:space="0" w:color="auto"/>
        <w:right w:val="none" w:sz="0" w:space="0" w:color="auto"/>
      </w:divBdr>
    </w:div>
    <w:div w:id="1076055242">
      <w:bodyDiv w:val="1"/>
      <w:marLeft w:val="0"/>
      <w:marRight w:val="0"/>
      <w:marTop w:val="0"/>
      <w:marBottom w:val="0"/>
      <w:divBdr>
        <w:top w:val="none" w:sz="0" w:space="0" w:color="auto"/>
        <w:left w:val="none" w:sz="0" w:space="0" w:color="auto"/>
        <w:bottom w:val="none" w:sz="0" w:space="0" w:color="auto"/>
        <w:right w:val="none" w:sz="0" w:space="0" w:color="auto"/>
      </w:divBdr>
    </w:div>
    <w:div w:id="1079333191">
      <w:bodyDiv w:val="1"/>
      <w:marLeft w:val="0"/>
      <w:marRight w:val="0"/>
      <w:marTop w:val="0"/>
      <w:marBottom w:val="0"/>
      <w:divBdr>
        <w:top w:val="none" w:sz="0" w:space="0" w:color="auto"/>
        <w:left w:val="none" w:sz="0" w:space="0" w:color="auto"/>
        <w:bottom w:val="none" w:sz="0" w:space="0" w:color="auto"/>
        <w:right w:val="none" w:sz="0" w:space="0" w:color="auto"/>
      </w:divBdr>
    </w:div>
    <w:div w:id="1107310508">
      <w:bodyDiv w:val="1"/>
      <w:marLeft w:val="0"/>
      <w:marRight w:val="0"/>
      <w:marTop w:val="0"/>
      <w:marBottom w:val="0"/>
      <w:divBdr>
        <w:top w:val="none" w:sz="0" w:space="0" w:color="auto"/>
        <w:left w:val="none" w:sz="0" w:space="0" w:color="auto"/>
        <w:bottom w:val="none" w:sz="0" w:space="0" w:color="auto"/>
        <w:right w:val="none" w:sz="0" w:space="0" w:color="auto"/>
      </w:divBdr>
    </w:div>
    <w:div w:id="1158110600">
      <w:bodyDiv w:val="1"/>
      <w:marLeft w:val="0"/>
      <w:marRight w:val="0"/>
      <w:marTop w:val="0"/>
      <w:marBottom w:val="0"/>
      <w:divBdr>
        <w:top w:val="none" w:sz="0" w:space="0" w:color="auto"/>
        <w:left w:val="none" w:sz="0" w:space="0" w:color="auto"/>
        <w:bottom w:val="none" w:sz="0" w:space="0" w:color="auto"/>
        <w:right w:val="none" w:sz="0" w:space="0" w:color="auto"/>
      </w:divBdr>
    </w:div>
    <w:div w:id="1159005358">
      <w:bodyDiv w:val="1"/>
      <w:marLeft w:val="0"/>
      <w:marRight w:val="0"/>
      <w:marTop w:val="0"/>
      <w:marBottom w:val="0"/>
      <w:divBdr>
        <w:top w:val="none" w:sz="0" w:space="0" w:color="auto"/>
        <w:left w:val="none" w:sz="0" w:space="0" w:color="auto"/>
        <w:bottom w:val="none" w:sz="0" w:space="0" w:color="auto"/>
        <w:right w:val="none" w:sz="0" w:space="0" w:color="auto"/>
      </w:divBdr>
    </w:div>
    <w:div w:id="1173690975">
      <w:bodyDiv w:val="1"/>
      <w:marLeft w:val="0"/>
      <w:marRight w:val="0"/>
      <w:marTop w:val="0"/>
      <w:marBottom w:val="0"/>
      <w:divBdr>
        <w:top w:val="none" w:sz="0" w:space="0" w:color="auto"/>
        <w:left w:val="none" w:sz="0" w:space="0" w:color="auto"/>
        <w:bottom w:val="none" w:sz="0" w:space="0" w:color="auto"/>
        <w:right w:val="none" w:sz="0" w:space="0" w:color="auto"/>
      </w:divBdr>
    </w:div>
    <w:div w:id="1212225425">
      <w:bodyDiv w:val="1"/>
      <w:marLeft w:val="0"/>
      <w:marRight w:val="0"/>
      <w:marTop w:val="0"/>
      <w:marBottom w:val="0"/>
      <w:divBdr>
        <w:top w:val="none" w:sz="0" w:space="0" w:color="auto"/>
        <w:left w:val="none" w:sz="0" w:space="0" w:color="auto"/>
        <w:bottom w:val="none" w:sz="0" w:space="0" w:color="auto"/>
        <w:right w:val="none" w:sz="0" w:space="0" w:color="auto"/>
      </w:divBdr>
    </w:div>
    <w:div w:id="1286620752">
      <w:bodyDiv w:val="1"/>
      <w:marLeft w:val="0"/>
      <w:marRight w:val="0"/>
      <w:marTop w:val="0"/>
      <w:marBottom w:val="0"/>
      <w:divBdr>
        <w:top w:val="none" w:sz="0" w:space="0" w:color="auto"/>
        <w:left w:val="none" w:sz="0" w:space="0" w:color="auto"/>
        <w:bottom w:val="none" w:sz="0" w:space="0" w:color="auto"/>
        <w:right w:val="none" w:sz="0" w:space="0" w:color="auto"/>
      </w:divBdr>
    </w:div>
    <w:div w:id="1300722678">
      <w:bodyDiv w:val="1"/>
      <w:marLeft w:val="0"/>
      <w:marRight w:val="0"/>
      <w:marTop w:val="0"/>
      <w:marBottom w:val="0"/>
      <w:divBdr>
        <w:top w:val="none" w:sz="0" w:space="0" w:color="auto"/>
        <w:left w:val="none" w:sz="0" w:space="0" w:color="auto"/>
        <w:bottom w:val="none" w:sz="0" w:space="0" w:color="auto"/>
        <w:right w:val="none" w:sz="0" w:space="0" w:color="auto"/>
      </w:divBdr>
    </w:div>
    <w:div w:id="1311904172">
      <w:bodyDiv w:val="1"/>
      <w:marLeft w:val="0"/>
      <w:marRight w:val="0"/>
      <w:marTop w:val="0"/>
      <w:marBottom w:val="0"/>
      <w:divBdr>
        <w:top w:val="none" w:sz="0" w:space="0" w:color="auto"/>
        <w:left w:val="none" w:sz="0" w:space="0" w:color="auto"/>
        <w:bottom w:val="none" w:sz="0" w:space="0" w:color="auto"/>
        <w:right w:val="none" w:sz="0" w:space="0" w:color="auto"/>
      </w:divBdr>
    </w:div>
    <w:div w:id="1329870346">
      <w:bodyDiv w:val="1"/>
      <w:marLeft w:val="0"/>
      <w:marRight w:val="0"/>
      <w:marTop w:val="0"/>
      <w:marBottom w:val="0"/>
      <w:divBdr>
        <w:top w:val="none" w:sz="0" w:space="0" w:color="auto"/>
        <w:left w:val="none" w:sz="0" w:space="0" w:color="auto"/>
        <w:bottom w:val="none" w:sz="0" w:space="0" w:color="auto"/>
        <w:right w:val="none" w:sz="0" w:space="0" w:color="auto"/>
      </w:divBdr>
    </w:div>
    <w:div w:id="1343163685">
      <w:bodyDiv w:val="1"/>
      <w:marLeft w:val="0"/>
      <w:marRight w:val="0"/>
      <w:marTop w:val="0"/>
      <w:marBottom w:val="0"/>
      <w:divBdr>
        <w:top w:val="none" w:sz="0" w:space="0" w:color="auto"/>
        <w:left w:val="none" w:sz="0" w:space="0" w:color="auto"/>
        <w:bottom w:val="none" w:sz="0" w:space="0" w:color="auto"/>
        <w:right w:val="none" w:sz="0" w:space="0" w:color="auto"/>
      </w:divBdr>
    </w:div>
    <w:div w:id="1348410247">
      <w:bodyDiv w:val="1"/>
      <w:marLeft w:val="0"/>
      <w:marRight w:val="0"/>
      <w:marTop w:val="0"/>
      <w:marBottom w:val="0"/>
      <w:divBdr>
        <w:top w:val="none" w:sz="0" w:space="0" w:color="auto"/>
        <w:left w:val="none" w:sz="0" w:space="0" w:color="auto"/>
        <w:bottom w:val="none" w:sz="0" w:space="0" w:color="auto"/>
        <w:right w:val="none" w:sz="0" w:space="0" w:color="auto"/>
      </w:divBdr>
    </w:div>
    <w:div w:id="1378818571">
      <w:bodyDiv w:val="1"/>
      <w:marLeft w:val="0"/>
      <w:marRight w:val="0"/>
      <w:marTop w:val="0"/>
      <w:marBottom w:val="0"/>
      <w:divBdr>
        <w:top w:val="none" w:sz="0" w:space="0" w:color="auto"/>
        <w:left w:val="none" w:sz="0" w:space="0" w:color="auto"/>
        <w:bottom w:val="none" w:sz="0" w:space="0" w:color="auto"/>
        <w:right w:val="none" w:sz="0" w:space="0" w:color="auto"/>
      </w:divBdr>
    </w:div>
    <w:div w:id="1457793854">
      <w:bodyDiv w:val="1"/>
      <w:marLeft w:val="0"/>
      <w:marRight w:val="0"/>
      <w:marTop w:val="0"/>
      <w:marBottom w:val="0"/>
      <w:divBdr>
        <w:top w:val="none" w:sz="0" w:space="0" w:color="auto"/>
        <w:left w:val="none" w:sz="0" w:space="0" w:color="auto"/>
        <w:bottom w:val="none" w:sz="0" w:space="0" w:color="auto"/>
        <w:right w:val="none" w:sz="0" w:space="0" w:color="auto"/>
      </w:divBdr>
    </w:div>
    <w:div w:id="1511917256">
      <w:bodyDiv w:val="1"/>
      <w:marLeft w:val="0"/>
      <w:marRight w:val="0"/>
      <w:marTop w:val="0"/>
      <w:marBottom w:val="0"/>
      <w:divBdr>
        <w:top w:val="none" w:sz="0" w:space="0" w:color="auto"/>
        <w:left w:val="none" w:sz="0" w:space="0" w:color="auto"/>
        <w:bottom w:val="none" w:sz="0" w:space="0" w:color="auto"/>
        <w:right w:val="none" w:sz="0" w:space="0" w:color="auto"/>
      </w:divBdr>
    </w:div>
    <w:div w:id="1534881067">
      <w:bodyDiv w:val="1"/>
      <w:marLeft w:val="0"/>
      <w:marRight w:val="0"/>
      <w:marTop w:val="0"/>
      <w:marBottom w:val="0"/>
      <w:divBdr>
        <w:top w:val="none" w:sz="0" w:space="0" w:color="auto"/>
        <w:left w:val="none" w:sz="0" w:space="0" w:color="auto"/>
        <w:bottom w:val="none" w:sz="0" w:space="0" w:color="auto"/>
        <w:right w:val="none" w:sz="0" w:space="0" w:color="auto"/>
      </w:divBdr>
    </w:div>
    <w:div w:id="1553346685">
      <w:bodyDiv w:val="1"/>
      <w:marLeft w:val="0"/>
      <w:marRight w:val="0"/>
      <w:marTop w:val="0"/>
      <w:marBottom w:val="0"/>
      <w:divBdr>
        <w:top w:val="none" w:sz="0" w:space="0" w:color="auto"/>
        <w:left w:val="none" w:sz="0" w:space="0" w:color="auto"/>
        <w:bottom w:val="none" w:sz="0" w:space="0" w:color="auto"/>
        <w:right w:val="none" w:sz="0" w:space="0" w:color="auto"/>
      </w:divBdr>
    </w:div>
    <w:div w:id="1619099259">
      <w:bodyDiv w:val="1"/>
      <w:marLeft w:val="0"/>
      <w:marRight w:val="0"/>
      <w:marTop w:val="0"/>
      <w:marBottom w:val="0"/>
      <w:divBdr>
        <w:top w:val="none" w:sz="0" w:space="0" w:color="auto"/>
        <w:left w:val="none" w:sz="0" w:space="0" w:color="auto"/>
        <w:bottom w:val="none" w:sz="0" w:space="0" w:color="auto"/>
        <w:right w:val="none" w:sz="0" w:space="0" w:color="auto"/>
      </w:divBdr>
    </w:div>
    <w:div w:id="1650524609">
      <w:bodyDiv w:val="1"/>
      <w:marLeft w:val="0"/>
      <w:marRight w:val="0"/>
      <w:marTop w:val="0"/>
      <w:marBottom w:val="0"/>
      <w:divBdr>
        <w:top w:val="none" w:sz="0" w:space="0" w:color="auto"/>
        <w:left w:val="none" w:sz="0" w:space="0" w:color="auto"/>
        <w:bottom w:val="none" w:sz="0" w:space="0" w:color="auto"/>
        <w:right w:val="none" w:sz="0" w:space="0" w:color="auto"/>
      </w:divBdr>
    </w:div>
    <w:div w:id="1665162633">
      <w:bodyDiv w:val="1"/>
      <w:marLeft w:val="0"/>
      <w:marRight w:val="0"/>
      <w:marTop w:val="0"/>
      <w:marBottom w:val="0"/>
      <w:divBdr>
        <w:top w:val="none" w:sz="0" w:space="0" w:color="auto"/>
        <w:left w:val="none" w:sz="0" w:space="0" w:color="auto"/>
        <w:bottom w:val="none" w:sz="0" w:space="0" w:color="auto"/>
        <w:right w:val="none" w:sz="0" w:space="0" w:color="auto"/>
      </w:divBdr>
    </w:div>
    <w:div w:id="1695768998">
      <w:bodyDiv w:val="1"/>
      <w:marLeft w:val="0"/>
      <w:marRight w:val="0"/>
      <w:marTop w:val="0"/>
      <w:marBottom w:val="0"/>
      <w:divBdr>
        <w:top w:val="none" w:sz="0" w:space="0" w:color="auto"/>
        <w:left w:val="none" w:sz="0" w:space="0" w:color="auto"/>
        <w:bottom w:val="none" w:sz="0" w:space="0" w:color="auto"/>
        <w:right w:val="none" w:sz="0" w:space="0" w:color="auto"/>
      </w:divBdr>
    </w:div>
    <w:div w:id="1717849983">
      <w:bodyDiv w:val="1"/>
      <w:marLeft w:val="0"/>
      <w:marRight w:val="0"/>
      <w:marTop w:val="0"/>
      <w:marBottom w:val="0"/>
      <w:divBdr>
        <w:top w:val="none" w:sz="0" w:space="0" w:color="auto"/>
        <w:left w:val="none" w:sz="0" w:space="0" w:color="auto"/>
        <w:bottom w:val="none" w:sz="0" w:space="0" w:color="auto"/>
        <w:right w:val="none" w:sz="0" w:space="0" w:color="auto"/>
      </w:divBdr>
    </w:div>
    <w:div w:id="1757705492">
      <w:bodyDiv w:val="1"/>
      <w:marLeft w:val="0"/>
      <w:marRight w:val="0"/>
      <w:marTop w:val="0"/>
      <w:marBottom w:val="0"/>
      <w:divBdr>
        <w:top w:val="none" w:sz="0" w:space="0" w:color="auto"/>
        <w:left w:val="none" w:sz="0" w:space="0" w:color="auto"/>
        <w:bottom w:val="none" w:sz="0" w:space="0" w:color="auto"/>
        <w:right w:val="none" w:sz="0" w:space="0" w:color="auto"/>
      </w:divBdr>
    </w:div>
    <w:div w:id="1793327422">
      <w:bodyDiv w:val="1"/>
      <w:marLeft w:val="0"/>
      <w:marRight w:val="0"/>
      <w:marTop w:val="0"/>
      <w:marBottom w:val="0"/>
      <w:divBdr>
        <w:top w:val="none" w:sz="0" w:space="0" w:color="auto"/>
        <w:left w:val="none" w:sz="0" w:space="0" w:color="auto"/>
        <w:bottom w:val="none" w:sz="0" w:space="0" w:color="auto"/>
        <w:right w:val="none" w:sz="0" w:space="0" w:color="auto"/>
      </w:divBdr>
    </w:div>
    <w:div w:id="1822380309">
      <w:bodyDiv w:val="1"/>
      <w:marLeft w:val="0"/>
      <w:marRight w:val="0"/>
      <w:marTop w:val="0"/>
      <w:marBottom w:val="0"/>
      <w:divBdr>
        <w:top w:val="none" w:sz="0" w:space="0" w:color="auto"/>
        <w:left w:val="none" w:sz="0" w:space="0" w:color="auto"/>
        <w:bottom w:val="none" w:sz="0" w:space="0" w:color="auto"/>
        <w:right w:val="none" w:sz="0" w:space="0" w:color="auto"/>
      </w:divBdr>
    </w:div>
    <w:div w:id="1826967615">
      <w:bodyDiv w:val="1"/>
      <w:marLeft w:val="0"/>
      <w:marRight w:val="0"/>
      <w:marTop w:val="0"/>
      <w:marBottom w:val="0"/>
      <w:divBdr>
        <w:top w:val="none" w:sz="0" w:space="0" w:color="auto"/>
        <w:left w:val="none" w:sz="0" w:space="0" w:color="auto"/>
        <w:bottom w:val="none" w:sz="0" w:space="0" w:color="auto"/>
        <w:right w:val="none" w:sz="0" w:space="0" w:color="auto"/>
      </w:divBdr>
    </w:div>
    <w:div w:id="1872062621">
      <w:bodyDiv w:val="1"/>
      <w:marLeft w:val="0"/>
      <w:marRight w:val="0"/>
      <w:marTop w:val="0"/>
      <w:marBottom w:val="0"/>
      <w:divBdr>
        <w:top w:val="none" w:sz="0" w:space="0" w:color="auto"/>
        <w:left w:val="none" w:sz="0" w:space="0" w:color="auto"/>
        <w:bottom w:val="none" w:sz="0" w:space="0" w:color="auto"/>
        <w:right w:val="none" w:sz="0" w:space="0" w:color="auto"/>
      </w:divBdr>
    </w:div>
    <w:div w:id="1895433205">
      <w:bodyDiv w:val="1"/>
      <w:marLeft w:val="0"/>
      <w:marRight w:val="0"/>
      <w:marTop w:val="0"/>
      <w:marBottom w:val="0"/>
      <w:divBdr>
        <w:top w:val="none" w:sz="0" w:space="0" w:color="auto"/>
        <w:left w:val="none" w:sz="0" w:space="0" w:color="auto"/>
        <w:bottom w:val="none" w:sz="0" w:space="0" w:color="auto"/>
        <w:right w:val="none" w:sz="0" w:space="0" w:color="auto"/>
      </w:divBdr>
    </w:div>
    <w:div w:id="1919439800">
      <w:bodyDiv w:val="1"/>
      <w:marLeft w:val="0"/>
      <w:marRight w:val="0"/>
      <w:marTop w:val="0"/>
      <w:marBottom w:val="0"/>
      <w:divBdr>
        <w:top w:val="none" w:sz="0" w:space="0" w:color="auto"/>
        <w:left w:val="none" w:sz="0" w:space="0" w:color="auto"/>
        <w:bottom w:val="none" w:sz="0" w:space="0" w:color="auto"/>
        <w:right w:val="none" w:sz="0" w:space="0" w:color="auto"/>
      </w:divBdr>
    </w:div>
    <w:div w:id="1940134333">
      <w:bodyDiv w:val="1"/>
      <w:marLeft w:val="0"/>
      <w:marRight w:val="0"/>
      <w:marTop w:val="0"/>
      <w:marBottom w:val="0"/>
      <w:divBdr>
        <w:top w:val="none" w:sz="0" w:space="0" w:color="auto"/>
        <w:left w:val="none" w:sz="0" w:space="0" w:color="auto"/>
        <w:bottom w:val="none" w:sz="0" w:space="0" w:color="auto"/>
        <w:right w:val="none" w:sz="0" w:space="0" w:color="auto"/>
      </w:divBdr>
    </w:div>
    <w:div w:id="1942448117">
      <w:bodyDiv w:val="1"/>
      <w:marLeft w:val="0"/>
      <w:marRight w:val="0"/>
      <w:marTop w:val="0"/>
      <w:marBottom w:val="0"/>
      <w:divBdr>
        <w:top w:val="none" w:sz="0" w:space="0" w:color="auto"/>
        <w:left w:val="none" w:sz="0" w:space="0" w:color="auto"/>
        <w:bottom w:val="none" w:sz="0" w:space="0" w:color="auto"/>
        <w:right w:val="none" w:sz="0" w:space="0" w:color="auto"/>
      </w:divBdr>
    </w:div>
    <w:div w:id="2003580424">
      <w:bodyDiv w:val="1"/>
      <w:marLeft w:val="0"/>
      <w:marRight w:val="0"/>
      <w:marTop w:val="0"/>
      <w:marBottom w:val="0"/>
      <w:divBdr>
        <w:top w:val="none" w:sz="0" w:space="0" w:color="auto"/>
        <w:left w:val="none" w:sz="0" w:space="0" w:color="auto"/>
        <w:bottom w:val="none" w:sz="0" w:space="0" w:color="auto"/>
        <w:right w:val="none" w:sz="0" w:space="0" w:color="auto"/>
      </w:divBdr>
    </w:div>
    <w:div w:id="2109696538">
      <w:bodyDiv w:val="1"/>
      <w:marLeft w:val="0"/>
      <w:marRight w:val="0"/>
      <w:marTop w:val="0"/>
      <w:marBottom w:val="0"/>
      <w:divBdr>
        <w:top w:val="none" w:sz="0" w:space="0" w:color="auto"/>
        <w:left w:val="none" w:sz="0" w:space="0" w:color="auto"/>
        <w:bottom w:val="none" w:sz="0" w:space="0" w:color="auto"/>
        <w:right w:val="none" w:sz="0" w:space="0" w:color="auto"/>
      </w:divBdr>
    </w:div>
    <w:div w:id="2127500438">
      <w:bodyDiv w:val="1"/>
      <w:marLeft w:val="0"/>
      <w:marRight w:val="0"/>
      <w:marTop w:val="0"/>
      <w:marBottom w:val="0"/>
      <w:divBdr>
        <w:top w:val="none" w:sz="0" w:space="0" w:color="auto"/>
        <w:left w:val="none" w:sz="0" w:space="0" w:color="auto"/>
        <w:bottom w:val="none" w:sz="0" w:space="0" w:color="auto"/>
        <w:right w:val="none" w:sz="0" w:space="0" w:color="auto"/>
      </w:divBdr>
    </w:div>
    <w:div w:id="2128309922">
      <w:bodyDiv w:val="1"/>
      <w:marLeft w:val="0"/>
      <w:marRight w:val="0"/>
      <w:marTop w:val="0"/>
      <w:marBottom w:val="0"/>
      <w:divBdr>
        <w:top w:val="none" w:sz="0" w:space="0" w:color="auto"/>
        <w:left w:val="none" w:sz="0" w:space="0" w:color="auto"/>
        <w:bottom w:val="none" w:sz="0" w:space="0" w:color="auto"/>
        <w:right w:val="none" w:sz="0" w:space="0" w:color="auto"/>
      </w:divBdr>
    </w:div>
    <w:div w:id="214396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148.4\allguerit\&#1057;&#1045;&#1050;&#1058;&#1054;&#1056;%20&#1043;&#1054;&#1057;&#1055;&#1056;&#1054;&#1043;&#1056;&#1040;&#1052;&#1052;\SGP\&#1057;&#1074;&#1086;&#1076;&#1085;&#1099;&#1081;%20&#1086;&#1090;&#1095;&#1077;&#1090;%20&#1087;&#1086;%20&#1043;&#1055;\2019\2019%20&#1075;&#1086;&#1076;\&#1057;&#1074;&#1086;&#1076;&#1085;&#1099;&#1081;%20&#1075;&#1086;&#1076;&#1086;&#1074;&#1086;&#1081;%20&#1076;&#1086;&#1082;&#1083;&#1072;&#1076;_2019_&#1075;&#1086;&#1076;\&#1057;&#1087;&#1088;&#1072;&#1074;&#1086;&#1095;&#1085;&#1099;&#1077;%20&#1084;&#1072;&#1090;&#1077;&#1088;&#1080;&#1072;&#1083;&#1099;\&#1044;&#1080;&#1072;&#1075;&#1088;&#1072;&#1084;&#1084;&#1099;.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192.168.148.4\allguerit\&#1057;&#1045;&#1050;&#1058;&#1054;&#1056;%20&#1043;&#1054;&#1057;&#1055;&#1056;&#1054;&#1043;&#1056;&#1040;&#1052;&#1052;\SGP\&#1057;&#1074;&#1086;&#1076;&#1085;&#1099;&#1081;%20&#1086;&#1090;&#1095;&#1077;&#1090;%20&#1087;&#1086;%20&#1043;&#1055;\2019\2019%20&#1075;&#1086;&#1076;\&#1057;&#1074;&#1086;&#1076;&#1085;&#1099;&#1081;%20&#1075;&#1086;&#1076;&#1086;&#1074;&#1086;&#1081;%20&#1076;&#1086;&#1082;&#1083;&#1072;&#1076;_2019_&#1075;&#1086;&#1076;\&#1057;&#1087;&#1088;&#1072;&#1074;&#1086;&#1095;&#1085;&#1099;&#1077;%20&#1084;&#1072;&#1090;&#1077;&#1088;&#1080;&#1072;&#1083;&#1099;\&#1044;&#1080;&#1072;&#1075;&#1088;&#1072;&#1084;&#1084;&#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148.4\allguerit\&#1057;&#1045;&#1050;&#1058;&#1054;&#1056;%20&#1043;&#1054;&#1057;&#1055;&#1056;&#1054;&#1043;&#1056;&#1040;&#1052;&#1052;\SGP\&#1057;&#1074;&#1086;&#1076;&#1085;&#1099;&#1081;%20&#1086;&#1090;&#1095;&#1077;&#1090;%20&#1087;&#1086;%20&#1043;&#1055;\2018\&#1075;&#1086;&#1076;\&#1057;&#1074;&#1086;&#1076;&#1085;&#1099;&#1081;%20&#1076;&#1086;&#1082;&#1083;&#1072;&#1076;%20_2018%20&#1075;&#1086;&#1076;\&#1044;&#1080;&#1072;&#1075;&#1088;&#1072;&#1084;&#1084;&#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148.4\allguerit\&#1057;&#1045;&#1050;&#1058;&#1054;&#1056;%20&#1043;&#1054;&#1057;&#1055;&#1056;&#1054;&#1043;&#1056;&#1040;&#1052;&#1052;\SGP\&#1057;&#1074;&#1086;&#1076;&#1085;&#1099;&#1081;%20&#1086;&#1090;&#1095;&#1077;&#1090;%20&#1087;&#1086;%20&#1043;&#1055;\2018\&#1075;&#1086;&#1076;\&#1057;&#1074;&#1086;&#1076;&#1085;&#1099;&#1081;%20&#1076;&#1086;&#1082;&#1083;&#1072;&#1076;%20_2018%20&#1075;&#1086;&#1076;\&#1044;&#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Степень достижения плановых значений целевых индикаторов (показателей) государственных программ Ивановской области в 2021 году</a:t>
            </a:r>
          </a:p>
        </c:rich>
      </c:tx>
      <c:layout>
        <c:manualLayout>
          <c:xMode val="edge"/>
          <c:yMode val="edge"/>
          <c:x val="0.13569385677324142"/>
          <c:y val="4.4276969487957021E-2"/>
        </c:manualLayout>
      </c:layout>
      <c:overlay val="0"/>
    </c:title>
    <c:autoTitleDeleted val="0"/>
    <c:plotArea>
      <c:layout>
        <c:manualLayout>
          <c:layoutTarget val="inner"/>
          <c:xMode val="edge"/>
          <c:yMode val="edge"/>
          <c:x val="0.485589405624682"/>
          <c:y val="0.16325331284808911"/>
          <c:w val="0.47496112807963053"/>
          <c:h val="0.81452247823679824"/>
        </c:manualLayout>
      </c:layout>
      <c:barChart>
        <c:barDir val="bar"/>
        <c:grouping val="clustered"/>
        <c:varyColors val="0"/>
        <c:ser>
          <c:idx val="0"/>
          <c:order val="0"/>
          <c:invertIfNegative val="0"/>
          <c:dLbls>
            <c:dLbl>
              <c:idx val="0"/>
              <c:layout/>
              <c:showLegendKey val="0"/>
              <c:showVal val="1"/>
              <c:showCatName val="0"/>
              <c:showSerName val="0"/>
              <c:showPercent val="0"/>
              <c:showBubbleSize val="0"/>
            </c:dLbl>
            <c:dLbl>
              <c:idx val="1"/>
              <c:layout/>
              <c:showLegendKey val="0"/>
              <c:showVal val="1"/>
              <c:showCatName val="0"/>
              <c:showSerName val="0"/>
              <c:showPercent val="0"/>
              <c:showBubbleSize val="0"/>
            </c:dLbl>
            <c:dLbl>
              <c:idx val="2"/>
              <c:layout/>
              <c:showLegendKey val="0"/>
              <c:showVal val="1"/>
              <c:showCatName val="0"/>
              <c:showSerName val="0"/>
              <c:showPercent val="0"/>
              <c:showBubbleSize val="0"/>
            </c:dLbl>
            <c:dLbl>
              <c:idx val="3"/>
              <c:layout/>
              <c:showLegendKey val="0"/>
              <c:showVal val="1"/>
              <c:showCatName val="0"/>
              <c:showSerName val="0"/>
              <c:showPercent val="0"/>
              <c:showBubbleSize val="0"/>
            </c:dLbl>
            <c:dLbl>
              <c:idx val="4"/>
              <c:layout/>
              <c:showLegendKey val="0"/>
              <c:showVal val="1"/>
              <c:showCatName val="0"/>
              <c:showSerName val="0"/>
              <c:showPercent val="0"/>
              <c:showBubbleSize val="0"/>
            </c:dLbl>
            <c:dLbl>
              <c:idx val="5"/>
              <c:layout/>
              <c:showLegendKey val="0"/>
              <c:showVal val="1"/>
              <c:showCatName val="0"/>
              <c:showSerName val="0"/>
              <c:showPercent val="0"/>
              <c:showBubbleSize val="0"/>
            </c:dLbl>
            <c:dLbl>
              <c:idx val="6"/>
              <c:layout/>
              <c:showLegendKey val="0"/>
              <c:showVal val="1"/>
              <c:showCatName val="0"/>
              <c:showSerName val="0"/>
              <c:showPercent val="0"/>
              <c:showBubbleSize val="0"/>
            </c:dLbl>
            <c:dLbl>
              <c:idx val="7"/>
              <c:layout/>
              <c:showLegendKey val="0"/>
              <c:showVal val="1"/>
              <c:showCatName val="0"/>
              <c:showSerName val="0"/>
              <c:showPercent val="0"/>
              <c:showBubbleSize val="0"/>
            </c:dLbl>
            <c:dLbl>
              <c:idx val="8"/>
              <c:layout/>
              <c:showLegendKey val="0"/>
              <c:showVal val="1"/>
              <c:showCatName val="0"/>
              <c:showSerName val="0"/>
              <c:showPercent val="0"/>
              <c:showBubbleSize val="0"/>
            </c:dLbl>
            <c:dLbl>
              <c:idx val="9"/>
              <c:layout/>
              <c:showLegendKey val="0"/>
              <c:showVal val="1"/>
              <c:showCatName val="0"/>
              <c:showSerName val="0"/>
              <c:showPercent val="0"/>
              <c:showBubbleSize val="0"/>
            </c:dLbl>
            <c:dLbl>
              <c:idx val="10"/>
              <c:layout/>
              <c:showLegendKey val="0"/>
              <c:showVal val="1"/>
              <c:showCatName val="0"/>
              <c:showSerName val="0"/>
              <c:showPercent val="0"/>
              <c:showBubbleSize val="0"/>
            </c:dLbl>
            <c:dLbl>
              <c:idx val="11"/>
              <c:layout/>
              <c:showLegendKey val="0"/>
              <c:showVal val="1"/>
              <c:showCatName val="0"/>
              <c:showSerName val="0"/>
              <c:showPercent val="0"/>
              <c:showBubbleSize val="0"/>
            </c:dLbl>
            <c:dLbl>
              <c:idx val="12"/>
              <c:layout/>
              <c:showLegendKey val="0"/>
              <c:showVal val="1"/>
              <c:showCatName val="0"/>
              <c:showSerName val="0"/>
              <c:showPercent val="0"/>
              <c:showBubbleSize val="0"/>
            </c:dLbl>
            <c:dLbl>
              <c:idx val="13"/>
              <c:layout/>
              <c:showLegendKey val="0"/>
              <c:showVal val="1"/>
              <c:showCatName val="0"/>
              <c:showSerName val="0"/>
              <c:showPercent val="0"/>
              <c:showBubbleSize val="0"/>
            </c:dLbl>
            <c:dLbl>
              <c:idx val="14"/>
              <c:layout/>
              <c:showLegendKey val="0"/>
              <c:showVal val="1"/>
              <c:showCatName val="0"/>
              <c:showSerName val="0"/>
              <c:showPercent val="0"/>
              <c:showBubbleSize val="0"/>
            </c:dLbl>
            <c:dLbl>
              <c:idx val="15"/>
              <c:layout/>
              <c:showLegendKey val="0"/>
              <c:showVal val="1"/>
              <c:showCatName val="0"/>
              <c:showSerName val="0"/>
              <c:showPercent val="0"/>
              <c:showBubbleSize val="0"/>
            </c:dLbl>
            <c:dLbl>
              <c:idx val="16"/>
              <c:layout/>
              <c:showLegendKey val="0"/>
              <c:showVal val="1"/>
              <c:showCatName val="0"/>
              <c:showSerName val="0"/>
              <c:showPercent val="0"/>
              <c:showBubbleSize val="0"/>
            </c:dLbl>
            <c:dLbl>
              <c:idx val="17"/>
              <c:layout/>
              <c:showLegendKey val="0"/>
              <c:showVal val="1"/>
              <c:showCatName val="0"/>
              <c:showSerName val="0"/>
              <c:showPercent val="0"/>
              <c:showBubbleSize val="0"/>
            </c:dLbl>
            <c:dLbl>
              <c:idx val="18"/>
              <c:layout/>
              <c:showLegendKey val="0"/>
              <c:showVal val="1"/>
              <c:showCatName val="0"/>
              <c:showSerName val="0"/>
              <c:showPercent val="0"/>
              <c:showBubbleSize val="0"/>
            </c:dLbl>
            <c:dLbl>
              <c:idx val="19"/>
              <c:layout/>
              <c:showLegendKey val="0"/>
              <c:showVal val="1"/>
              <c:showCatName val="0"/>
              <c:showSerName val="0"/>
              <c:showPercent val="0"/>
              <c:showBubbleSize val="0"/>
            </c:dLbl>
            <c:showLegendKey val="0"/>
            <c:showVal val="0"/>
            <c:showCatName val="0"/>
            <c:showSerName val="0"/>
            <c:showPercent val="0"/>
            <c:showBubbleSize val="0"/>
          </c:dLbls>
          <c:trendline>
            <c:spPr>
              <a:ln>
                <a:noFill/>
              </a:ln>
            </c:spPr>
            <c:trendlineType val="linear"/>
            <c:dispRSqr val="0"/>
            <c:dispEq val="0"/>
          </c:trendline>
          <c:cat>
            <c:strRef>
              <c:f>'Степень достиж значен ЦИ ГП'!$A$3:$A$22</c:f>
              <c:strCache>
                <c:ptCount val="20"/>
                <c:pt idx="0">
                  <c:v>Охрана окружающей среды Ивановской области</c:v>
                </c:pt>
                <c:pt idx="1">
                  <c:v>Обеспечение доступным и комфортным жильем населения Ивановской области</c:v>
                </c:pt>
                <c:pt idx="2">
                  <c:v>Совершенствование институтов государственного управления и местного самоуправления Ивановской области</c:v>
                </c:pt>
                <c:pt idx="3">
                  <c:v>Содействие занятости населения Ивановской области</c:v>
                </c:pt>
                <c:pt idx="4">
                  <c:v>Развитие транспортной системы Ивановской области</c:v>
                </c:pt>
                <c:pt idx="5">
                  <c:v>Развитие лесного хозяйства Ивановской области</c:v>
                </c:pt>
                <c:pt idx="6">
                  <c:v>Обеспечение услугами жилищно-коммунального хозяйства Ивановской области</c:v>
                </c:pt>
                <c:pt idx="7">
                  <c:v>Социальная поддержка граждан в Ивановской области</c:v>
                </c:pt>
                <c:pt idx="8">
                  <c:v>Развитие образования Ивановской области</c:v>
                </c:pt>
                <c:pt idx="9">
                  <c:v>Обеспечение безопасности граждан и профилактика правонарушений в Ивановской области</c:v>
                </c:pt>
                <c:pt idx="10">
                  <c:v>Развитие сельского хозяйства и регулирование рынков сельскохозяйственной продукции, сырья и продовольствия Ивановской области</c:v>
                </c:pt>
                <c:pt idx="11">
                  <c:v>Развитие здравоохранения Ивановской области</c:v>
                </c:pt>
                <c:pt idx="12">
                  <c:v>Управление имуществом Ивановской области и земельными ресурсами</c:v>
                </c:pt>
                <c:pt idx="13">
                  <c:v>Развитие культуры и туризма в Ивановской области</c:v>
                </c:pt>
                <c:pt idx="14">
                  <c:v>Развитие физической культуры и спорта в Ивановской области</c:v>
                </c:pt>
                <c:pt idx="15">
                  <c:v>Формирование современной городской среды</c:v>
                </c:pt>
                <c:pt idx="16">
                  <c:v>Развитие цифровой экономики и информатизации Ивановской области</c:v>
                </c:pt>
                <c:pt idx="17">
                  <c:v>Экономическое развитие и инновационная экономика Ивановской области</c:v>
                </c:pt>
                <c:pt idx="18">
                  <c:v>Развитие водохозяйственного комплекса Ивановской области</c:v>
                </c:pt>
                <c:pt idx="19">
                  <c:v>Долгосрочная сбалансированность и устойчивость бюджетной системы Ивановской области</c:v>
                </c:pt>
              </c:strCache>
            </c:strRef>
          </c:cat>
          <c:val>
            <c:numRef>
              <c:f>'Степень достиж значен ЦИ ГП'!$B$3:$B$22</c:f>
              <c:numCache>
                <c:formatCode>0.0%</c:formatCode>
                <c:ptCount val="20"/>
                <c:pt idx="0">
                  <c:v>0.77100000000000002</c:v>
                </c:pt>
                <c:pt idx="1">
                  <c:v>0.87</c:v>
                </c:pt>
                <c:pt idx="2">
                  <c:v>0.89500000000000002</c:v>
                </c:pt>
                <c:pt idx="3">
                  <c:v>0.9</c:v>
                </c:pt>
                <c:pt idx="4">
                  <c:v>0.91300000000000003</c:v>
                </c:pt>
                <c:pt idx="5">
                  <c:v>0.91439999999999999</c:v>
                </c:pt>
                <c:pt idx="6">
                  <c:v>0.91500000000000004</c:v>
                </c:pt>
                <c:pt idx="7">
                  <c:v>0.91800000000000004</c:v>
                </c:pt>
                <c:pt idx="8">
                  <c:v>0.92100000000000004</c:v>
                </c:pt>
                <c:pt idx="9">
                  <c:v>0.92100000000000004</c:v>
                </c:pt>
                <c:pt idx="10">
                  <c:v>0.92300000000000004</c:v>
                </c:pt>
                <c:pt idx="11">
                  <c:v>0.93799999999999994</c:v>
                </c:pt>
                <c:pt idx="12">
                  <c:v>0.93799999999999994</c:v>
                </c:pt>
                <c:pt idx="13">
                  <c:v>0.93899999999999995</c:v>
                </c:pt>
                <c:pt idx="14">
                  <c:v>0.94199999999999995</c:v>
                </c:pt>
                <c:pt idx="15">
                  <c:v>0.95799999999999996</c:v>
                </c:pt>
                <c:pt idx="16">
                  <c:v>0.96899999999999997</c:v>
                </c:pt>
                <c:pt idx="17">
                  <c:v>0.99399999999999999</c:v>
                </c:pt>
                <c:pt idx="18">
                  <c:v>1</c:v>
                </c:pt>
                <c:pt idx="19">
                  <c:v>1</c:v>
                </c:pt>
              </c:numCache>
            </c:numRef>
          </c:val>
        </c:ser>
        <c:dLbls>
          <c:showLegendKey val="0"/>
          <c:showVal val="0"/>
          <c:showCatName val="0"/>
          <c:showSerName val="0"/>
          <c:showPercent val="0"/>
          <c:showBubbleSize val="0"/>
        </c:dLbls>
        <c:gapWidth val="150"/>
        <c:axId val="133861376"/>
        <c:axId val="133862912"/>
      </c:barChart>
      <c:catAx>
        <c:axId val="133861376"/>
        <c:scaling>
          <c:orientation val="minMax"/>
        </c:scaling>
        <c:delete val="0"/>
        <c:axPos val="l"/>
        <c:majorTickMark val="out"/>
        <c:minorTickMark val="none"/>
        <c:tickLblPos val="nextTo"/>
        <c:crossAx val="133862912"/>
        <c:crosses val="autoZero"/>
        <c:auto val="1"/>
        <c:lblAlgn val="ctr"/>
        <c:lblOffset val="100"/>
        <c:noMultiLvlLbl val="0"/>
      </c:catAx>
      <c:valAx>
        <c:axId val="133862912"/>
        <c:scaling>
          <c:orientation val="minMax"/>
        </c:scaling>
        <c:delete val="1"/>
        <c:axPos val="b"/>
        <c:majorGridlines>
          <c:spPr>
            <a:ln>
              <a:noFill/>
            </a:ln>
          </c:spPr>
        </c:majorGridlines>
        <c:numFmt formatCode="0.0%" sourceLinked="1"/>
        <c:majorTickMark val="out"/>
        <c:minorTickMark val="none"/>
        <c:tickLblPos val="nextTo"/>
        <c:crossAx val="133861376"/>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2.3408434664537278E-2"/>
          <c:y val="8.8934641848380375E-2"/>
          <c:w val="0.97621407333994048"/>
          <c:h val="0.45502302833646352"/>
        </c:manualLayout>
      </c:layout>
      <c:bar3DChart>
        <c:barDir val="col"/>
        <c:grouping val="clustered"/>
        <c:varyColors val="0"/>
        <c:ser>
          <c:idx val="0"/>
          <c:order val="0"/>
          <c:invertIfNegative val="0"/>
          <c:dPt>
            <c:idx val="0"/>
            <c:invertIfNegative val="0"/>
            <c:bubble3D val="0"/>
            <c:spPr>
              <a:solidFill>
                <a:srgbClr val="92D050"/>
              </a:solidFill>
            </c:spPr>
          </c:dPt>
          <c:dPt>
            <c:idx val="1"/>
            <c:invertIfNegative val="0"/>
            <c:bubble3D val="0"/>
            <c:spPr>
              <a:solidFill>
                <a:srgbClr val="92D050"/>
              </a:solidFill>
            </c:spPr>
          </c:dPt>
          <c:dPt>
            <c:idx val="2"/>
            <c:invertIfNegative val="0"/>
            <c:bubble3D val="0"/>
            <c:spPr>
              <a:solidFill>
                <a:srgbClr val="92D050"/>
              </a:solidFill>
            </c:spPr>
          </c:dPt>
          <c:dPt>
            <c:idx val="3"/>
            <c:invertIfNegative val="0"/>
            <c:bubble3D val="0"/>
            <c:spPr>
              <a:solidFill>
                <a:srgbClr val="92D050"/>
              </a:solidFill>
            </c:spPr>
          </c:dPt>
          <c:dPt>
            <c:idx val="4"/>
            <c:invertIfNegative val="0"/>
            <c:bubble3D val="0"/>
            <c:spPr>
              <a:solidFill>
                <a:srgbClr val="92D050"/>
              </a:solidFill>
            </c:spPr>
          </c:dPt>
          <c:dPt>
            <c:idx val="5"/>
            <c:invertIfNegative val="0"/>
            <c:bubble3D val="0"/>
            <c:spPr>
              <a:solidFill>
                <a:srgbClr val="92D050"/>
              </a:solidFill>
            </c:spPr>
          </c:dPt>
          <c:dPt>
            <c:idx val="6"/>
            <c:invertIfNegative val="0"/>
            <c:bubble3D val="0"/>
            <c:spPr>
              <a:solidFill>
                <a:srgbClr val="92D050"/>
              </a:solidFill>
            </c:spPr>
          </c:dPt>
          <c:dPt>
            <c:idx val="7"/>
            <c:invertIfNegative val="0"/>
            <c:bubble3D val="0"/>
            <c:spPr>
              <a:solidFill>
                <a:srgbClr val="92D050"/>
              </a:solidFill>
            </c:spPr>
          </c:dPt>
          <c:dPt>
            <c:idx val="8"/>
            <c:invertIfNegative val="0"/>
            <c:bubble3D val="0"/>
            <c:spPr>
              <a:solidFill>
                <a:srgbClr val="92D050"/>
              </a:solidFill>
            </c:spPr>
          </c:dPt>
          <c:dPt>
            <c:idx val="9"/>
            <c:invertIfNegative val="0"/>
            <c:bubble3D val="0"/>
            <c:spPr>
              <a:solidFill>
                <a:srgbClr val="92D050"/>
              </a:solidFill>
            </c:spPr>
          </c:dPt>
          <c:dPt>
            <c:idx val="15"/>
            <c:invertIfNegative val="0"/>
            <c:bubble3D val="0"/>
          </c:dPt>
          <c:dPt>
            <c:idx val="16"/>
            <c:invertIfNegative val="0"/>
            <c:bubble3D val="0"/>
          </c:dPt>
          <c:dPt>
            <c:idx val="17"/>
            <c:invertIfNegative val="0"/>
            <c:bubble3D val="0"/>
            <c:spPr>
              <a:solidFill>
                <a:srgbClr val="FFFF00"/>
              </a:solidFill>
            </c:spPr>
          </c:dPt>
          <c:dPt>
            <c:idx val="18"/>
            <c:invertIfNegative val="0"/>
            <c:bubble3D val="0"/>
            <c:spPr>
              <a:solidFill>
                <a:srgbClr val="FFFF00"/>
              </a:solidFill>
            </c:spPr>
          </c:dPt>
          <c:dPt>
            <c:idx val="19"/>
            <c:invertIfNegative val="0"/>
            <c:bubble3D val="0"/>
            <c:spPr>
              <a:solidFill>
                <a:srgbClr val="FFFF00"/>
              </a:solidFill>
            </c:spPr>
          </c:dPt>
          <c:dLbls>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Лист1!$A$5:$A$24</c:f>
              <c:strCache>
                <c:ptCount val="20"/>
                <c:pt idx="0">
                  <c:v>Развитие транспортной системы Ивановской области</c:v>
                </c:pt>
                <c:pt idx="1">
                  <c:v>Развитие физической культуры и спорта в Ивановской области</c:v>
                </c:pt>
                <c:pt idx="2">
                  <c:v>Формирование современной городской среды</c:v>
                </c:pt>
                <c:pt idx="3">
                  <c:v>Долгосрочная сбалансированность и устойчивость бюджетной системы Ивановской области</c:v>
                </c:pt>
                <c:pt idx="4">
                  <c:v>Экономическое развитие и инновационная экономика Ивановской области</c:v>
                </c:pt>
                <c:pt idx="5">
                  <c:v>Развитие цифровой экономики и информатизации Ивановской области</c:v>
                </c:pt>
                <c:pt idx="6">
                  <c:v>Развитие лесного хозяйства Ивановской области</c:v>
                </c:pt>
                <c:pt idx="7">
                  <c:v>Совершенствование институтов государственного управления и местного самоуправления Ивановской области</c:v>
                </c:pt>
                <c:pt idx="8">
                  <c:v>Содействие занятости населения Ивановской области</c:v>
                </c:pt>
                <c:pt idx="9">
                  <c:v>Развитие образования Ивановской области</c:v>
                </c:pt>
                <c:pt idx="10">
                  <c:v>Развитие культуры и туризма в Ивановской области</c:v>
                </c:pt>
                <c:pt idx="11">
                  <c:v>Социальная поддержка граждан в Ивановской области</c:v>
                </c:pt>
                <c:pt idx="12">
                  <c:v>Развитие здравоохранения Ивановской области</c:v>
                </c:pt>
                <c:pt idx="13">
                  <c:v>Управление имуществом Ивановской области и земельными ресурсами</c:v>
                </c:pt>
                <c:pt idx="14">
                  <c:v>Обеспечение безопасности граждан и профилактика правонарушений в Ивановской области</c:v>
                </c:pt>
                <c:pt idx="15">
                  <c:v>Развитие водохозяйственного комплекса Ивановской области</c:v>
                </c:pt>
                <c:pt idx="16">
                  <c:v>Обеспечение услугами жилищно-коммунального хозяйства Ивановской области</c:v>
                </c:pt>
                <c:pt idx="17">
                  <c:v>Развитие сельского хозяйства и регулирование рынков сельскохозяйственной продукции, сырья и продовольствия Ивановской области</c:v>
                </c:pt>
                <c:pt idx="18">
                  <c:v>Обеспечение доступным и комфортным жильем населения Ивановской области</c:v>
                </c:pt>
                <c:pt idx="19">
                  <c:v>Охрана окружающей среды Ивановской области</c:v>
                </c:pt>
              </c:strCache>
            </c:strRef>
          </c:cat>
          <c:val>
            <c:numRef>
              <c:f>Лист1!$B$5:$B$24</c:f>
              <c:numCache>
                <c:formatCode>0.0</c:formatCode>
                <c:ptCount val="20"/>
                <c:pt idx="0">
                  <c:v>1</c:v>
                </c:pt>
                <c:pt idx="1">
                  <c:v>1</c:v>
                </c:pt>
                <c:pt idx="2">
                  <c:v>1</c:v>
                </c:pt>
                <c:pt idx="3">
                  <c:v>1</c:v>
                </c:pt>
                <c:pt idx="4">
                  <c:v>1</c:v>
                </c:pt>
                <c:pt idx="5">
                  <c:v>1</c:v>
                </c:pt>
                <c:pt idx="6" formatCode="0.00">
                  <c:v>0.95</c:v>
                </c:pt>
                <c:pt idx="7" formatCode="0.00">
                  <c:v>0.95</c:v>
                </c:pt>
                <c:pt idx="8" formatCode="0.00">
                  <c:v>0.95</c:v>
                </c:pt>
                <c:pt idx="9" formatCode="0.00">
                  <c:v>0.95</c:v>
                </c:pt>
                <c:pt idx="10" formatCode="0.00">
                  <c:v>0.94</c:v>
                </c:pt>
                <c:pt idx="11">
                  <c:v>0.9</c:v>
                </c:pt>
                <c:pt idx="12">
                  <c:v>0.9</c:v>
                </c:pt>
                <c:pt idx="13" formatCode="0.00">
                  <c:v>0.9</c:v>
                </c:pt>
                <c:pt idx="14" formatCode="0.00">
                  <c:v>0.88</c:v>
                </c:pt>
                <c:pt idx="15" formatCode="0.00">
                  <c:v>0.85</c:v>
                </c:pt>
                <c:pt idx="16" formatCode="0.00">
                  <c:v>0.85</c:v>
                </c:pt>
                <c:pt idx="17" formatCode="0.00">
                  <c:v>0.77</c:v>
                </c:pt>
                <c:pt idx="18" formatCode="0.00">
                  <c:v>0.61</c:v>
                </c:pt>
                <c:pt idx="19" formatCode="0.00">
                  <c:v>0.48</c:v>
                </c:pt>
              </c:numCache>
            </c:numRef>
          </c:val>
        </c:ser>
        <c:dLbls>
          <c:showLegendKey val="0"/>
          <c:showVal val="1"/>
          <c:showCatName val="0"/>
          <c:showSerName val="0"/>
          <c:showPercent val="0"/>
          <c:showBubbleSize val="0"/>
        </c:dLbls>
        <c:gapWidth val="150"/>
        <c:shape val="box"/>
        <c:axId val="132326528"/>
        <c:axId val="132334720"/>
        <c:axId val="0"/>
      </c:bar3DChart>
      <c:catAx>
        <c:axId val="132326528"/>
        <c:scaling>
          <c:orientation val="minMax"/>
        </c:scaling>
        <c:delete val="0"/>
        <c:axPos val="b"/>
        <c:majorTickMark val="out"/>
        <c:minorTickMark val="none"/>
        <c:tickLblPos val="nextTo"/>
        <c:txPr>
          <a:bodyPr rot="-5400000" vert="horz" anchor="ctr" anchorCtr="0"/>
          <a:lstStyle/>
          <a:p>
            <a:pPr>
              <a:defRPr/>
            </a:pPr>
            <a:endParaRPr lang="ru-RU"/>
          </a:p>
        </c:txPr>
        <c:crossAx val="132334720"/>
        <c:crossesAt val="0"/>
        <c:auto val="0"/>
        <c:lblAlgn val="ctr"/>
        <c:lblOffset val="100"/>
        <c:noMultiLvlLbl val="0"/>
      </c:catAx>
      <c:valAx>
        <c:axId val="132334720"/>
        <c:scaling>
          <c:orientation val="minMax"/>
        </c:scaling>
        <c:delete val="1"/>
        <c:axPos val="l"/>
        <c:numFmt formatCode="0.0" sourceLinked="1"/>
        <c:majorTickMark val="out"/>
        <c:minorTickMark val="none"/>
        <c:tickLblPos val="nextTo"/>
        <c:crossAx val="132326528"/>
        <c:crosses val="autoZero"/>
        <c:crossBetween val="between"/>
      </c:valAx>
      <c:spPr>
        <a:ln>
          <a:noFill/>
        </a:ln>
      </c:spPr>
    </c:plotArea>
    <c:plotVisOnly val="1"/>
    <c:dispBlanksAs val="gap"/>
    <c:showDLblsOverMax val="0"/>
  </c:chart>
  <c:spPr>
    <a:noFill/>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Оценка эффективности государственных программ Ивановской области </a:t>
            </a:r>
          </a:p>
          <a:p>
            <a:pPr>
              <a:defRPr/>
            </a:pPr>
            <a:r>
              <a:rPr lang="ru-RU" sz="1200"/>
              <a:t>за 2020</a:t>
            </a:r>
            <a:r>
              <a:rPr lang="ru-RU" sz="1200" baseline="0"/>
              <a:t> год</a:t>
            </a:r>
            <a:r>
              <a:rPr lang="ru-RU" sz="1200"/>
              <a:t> </a:t>
            </a:r>
          </a:p>
        </c:rich>
      </c:tx>
      <c:layout>
        <c:manualLayout>
          <c:xMode val="edge"/>
          <c:yMode val="edge"/>
          <c:x val="0.10112444277798609"/>
          <c:y val="2.1798365122615803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1776861225680216E-3"/>
          <c:y val="2.6330250952963305E-2"/>
          <c:w val="0.99482231387743203"/>
          <c:h val="0.97366974904703651"/>
        </c:manualLayout>
      </c:layout>
      <c:pie3DChart>
        <c:varyColors val="1"/>
        <c:ser>
          <c:idx val="0"/>
          <c:order val="0"/>
          <c:dPt>
            <c:idx val="0"/>
            <c:bubble3D val="0"/>
            <c:spPr>
              <a:solidFill>
                <a:srgbClr val="FF9999"/>
              </a:solidFill>
            </c:spPr>
          </c:dPt>
          <c:dPt>
            <c:idx val="1"/>
            <c:bubble3D val="0"/>
            <c:spPr>
              <a:solidFill>
                <a:srgbClr val="FFC000"/>
              </a:solidFill>
            </c:spPr>
          </c:dPt>
          <c:dPt>
            <c:idx val="3"/>
            <c:bubble3D val="0"/>
            <c:spPr>
              <a:solidFill>
                <a:srgbClr val="66CCFF"/>
              </a:solidFill>
            </c:spPr>
          </c:dPt>
          <c:dLbls>
            <c:dLbl>
              <c:idx val="0"/>
              <c:layout/>
              <c:tx>
                <c:rich>
                  <a:bodyPr/>
                  <a:lstStyle/>
                  <a:p>
                    <a:r>
                      <a:rPr lang="en-US"/>
                      <a:t>40%</a:t>
                    </a:r>
                    <a:endParaRPr lang="ru-RU"/>
                  </a:p>
                  <a:p>
                    <a:r>
                      <a:rPr lang="ru-RU"/>
                      <a:t>(8)</a:t>
                    </a:r>
                    <a:endParaRPr lang="en-US"/>
                  </a:p>
                </c:rich>
              </c:tx>
              <c:dLblPos val="ctr"/>
              <c:showLegendKey val="0"/>
              <c:showVal val="1"/>
              <c:showCatName val="0"/>
              <c:showSerName val="0"/>
              <c:showPercent val="0"/>
              <c:showBubbleSize val="0"/>
            </c:dLbl>
            <c:dLbl>
              <c:idx val="1"/>
              <c:layout/>
              <c:tx>
                <c:rich>
                  <a:bodyPr/>
                  <a:lstStyle/>
                  <a:p>
                    <a:r>
                      <a:rPr lang="en-US"/>
                      <a:t>35%</a:t>
                    </a:r>
                    <a:endParaRPr lang="ru-RU"/>
                  </a:p>
                  <a:p>
                    <a:r>
                      <a:rPr lang="ru-RU"/>
                      <a:t>(7)</a:t>
                    </a:r>
                    <a:endParaRPr lang="en-US"/>
                  </a:p>
                </c:rich>
              </c:tx>
              <c:dLblPos val="ctr"/>
              <c:showLegendKey val="0"/>
              <c:showVal val="1"/>
              <c:showCatName val="0"/>
              <c:showSerName val="0"/>
              <c:showPercent val="0"/>
              <c:showBubbleSize val="0"/>
            </c:dLbl>
            <c:dLbl>
              <c:idx val="2"/>
              <c:layout>
                <c:manualLayout>
                  <c:x val="0.17961338166062576"/>
                  <c:y val="5.6675749318801087E-2"/>
                </c:manualLayout>
              </c:layout>
              <c:tx>
                <c:rich>
                  <a:bodyPr/>
                  <a:lstStyle/>
                  <a:p>
                    <a:r>
                      <a:rPr lang="en-US"/>
                      <a:t>20%</a:t>
                    </a:r>
                    <a:endParaRPr lang="ru-RU"/>
                  </a:p>
                  <a:p>
                    <a:r>
                      <a:rPr lang="ru-RU"/>
                      <a:t>(4)</a:t>
                    </a:r>
                    <a:endParaRPr lang="en-US"/>
                  </a:p>
                </c:rich>
              </c:tx>
              <c:dLblPos val="bestFit"/>
              <c:showLegendKey val="0"/>
              <c:showVal val="1"/>
              <c:showCatName val="0"/>
              <c:showSerName val="0"/>
              <c:showPercent val="0"/>
              <c:showBubbleSize val="0"/>
            </c:dLbl>
            <c:dLbl>
              <c:idx val="3"/>
              <c:layout>
                <c:manualLayout>
                  <c:x val="0.10129692121818105"/>
                  <c:y val="0.12333726676536012"/>
                </c:manualLayout>
              </c:layout>
              <c:tx>
                <c:rich>
                  <a:bodyPr/>
                  <a:lstStyle/>
                  <a:p>
                    <a:r>
                      <a:rPr lang="en-US"/>
                      <a:t>5%</a:t>
                    </a:r>
                    <a:endParaRPr lang="ru-RU"/>
                  </a:p>
                  <a:p>
                    <a:r>
                      <a:rPr lang="ru-RU"/>
                      <a:t>(1)</a:t>
                    </a:r>
                    <a:endParaRPr lang="en-US"/>
                  </a:p>
                </c:rich>
              </c:tx>
              <c:dLblPos val="bestFit"/>
              <c:showLegendKey val="0"/>
              <c:showVal val="1"/>
              <c:showCatName val="0"/>
              <c:showSerName val="0"/>
              <c:showPercent val="0"/>
              <c:showBubbleSize val="0"/>
            </c:dLbl>
            <c:txPr>
              <a:bodyPr/>
              <a:lstStyle/>
              <a:p>
                <a:pPr>
                  <a:defRPr sz="1300" b="1"/>
                </a:pPr>
                <a:endParaRPr lang="ru-RU"/>
              </a:p>
            </c:txPr>
            <c:dLblPos val="ctr"/>
            <c:showLegendKey val="0"/>
            <c:showVal val="1"/>
            <c:showCatName val="0"/>
            <c:showSerName val="0"/>
            <c:showPercent val="0"/>
            <c:showBubbleSize val="0"/>
            <c:showLeaderLines val="1"/>
          </c:dLbls>
          <c:cat>
            <c:strRef>
              <c:f>'эффективн реал ГП'!$H$37:$K$37</c:f>
              <c:strCache>
                <c:ptCount val="4"/>
                <c:pt idx="0">
                  <c:v>Высокоэффективные программы</c:v>
                </c:pt>
                <c:pt idx="1">
                  <c:v>Эффективные программы </c:v>
                </c:pt>
                <c:pt idx="2">
                  <c:v>Низкоэффективные программы</c:v>
                </c:pt>
                <c:pt idx="3">
                  <c:v>Неэффективные программы</c:v>
                </c:pt>
              </c:strCache>
            </c:strRef>
          </c:cat>
          <c:val>
            <c:numRef>
              <c:f>'эффективн реал ГП'!$H$38:$H$41</c:f>
              <c:numCache>
                <c:formatCode>0%</c:formatCode>
                <c:ptCount val="4"/>
                <c:pt idx="0">
                  <c:v>0.4</c:v>
                </c:pt>
                <c:pt idx="1">
                  <c:v>0.35</c:v>
                </c:pt>
                <c:pt idx="2">
                  <c:v>0.2</c:v>
                </c:pt>
                <c:pt idx="3">
                  <c:v>0.05</c:v>
                </c:pt>
              </c:numCache>
            </c:numRef>
          </c:val>
        </c:ser>
        <c:dLbls>
          <c:dLblPos val="ctr"/>
          <c:showLegendKey val="0"/>
          <c:showVal val="1"/>
          <c:showCatName val="0"/>
          <c:showSerName val="0"/>
          <c:showPercent val="0"/>
          <c:showBubbleSize val="0"/>
          <c:showLeaderLines val="1"/>
        </c:dLbls>
      </c:pie3DChart>
    </c:plotArea>
    <c:legend>
      <c:legendPos val="b"/>
      <c:layout>
        <c:manualLayout>
          <c:xMode val="edge"/>
          <c:yMode val="edge"/>
          <c:x val="6.7885680956547095E-2"/>
          <c:y val="0.72118145994693439"/>
          <c:w val="0.92655681097429587"/>
          <c:h val="0.26075822266085946"/>
        </c:manualLayout>
      </c:layout>
      <c:overlay val="0"/>
      <c:txPr>
        <a:bodyPr/>
        <a:lstStyle/>
        <a:p>
          <a:pPr rtl="0">
            <a:defRPr sz="1100"/>
          </a:pPr>
          <a:endParaRPr lang="ru-RU"/>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Оценка эффективности государственных программ Ивановской области </a:t>
            </a:r>
          </a:p>
          <a:p>
            <a:pPr>
              <a:defRPr/>
            </a:pPr>
            <a:r>
              <a:rPr lang="ru-RU" sz="1200"/>
              <a:t>за 2021</a:t>
            </a:r>
            <a:r>
              <a:rPr lang="ru-RU" sz="1200" baseline="0"/>
              <a:t> год</a:t>
            </a:r>
            <a:r>
              <a:rPr lang="ru-RU" sz="1200"/>
              <a:t> </a:t>
            </a:r>
          </a:p>
        </c:rich>
      </c:tx>
      <c:layout>
        <c:manualLayout>
          <c:xMode val="edge"/>
          <c:yMode val="edge"/>
          <c:x val="0.1457673259592551"/>
          <c:y val="3.2869979439831859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1776861225680216E-3"/>
          <c:y val="2.6330250952963305E-2"/>
          <c:w val="0.99482231387743203"/>
          <c:h val="0.97366974904703651"/>
        </c:manualLayout>
      </c:layout>
      <c:pie3DChart>
        <c:varyColors val="1"/>
        <c:ser>
          <c:idx val="0"/>
          <c:order val="0"/>
          <c:dPt>
            <c:idx val="0"/>
            <c:bubble3D val="0"/>
            <c:spPr>
              <a:solidFill>
                <a:srgbClr val="FF9999"/>
              </a:solidFill>
            </c:spPr>
          </c:dPt>
          <c:dPt>
            <c:idx val="1"/>
            <c:bubble3D val="0"/>
            <c:spPr>
              <a:solidFill>
                <a:srgbClr val="FFC000"/>
              </a:solidFill>
            </c:spPr>
          </c:dPt>
          <c:dPt>
            <c:idx val="3"/>
            <c:bubble3D val="0"/>
            <c:spPr>
              <a:solidFill>
                <a:srgbClr val="66CCFF"/>
              </a:solidFill>
            </c:spPr>
          </c:dPt>
          <c:dLbls>
            <c:dLbl>
              <c:idx val="0"/>
              <c:layout/>
              <c:tx>
                <c:rich>
                  <a:bodyPr/>
                  <a:lstStyle/>
                  <a:p>
                    <a:r>
                      <a:rPr lang="ru-RU"/>
                      <a:t>50</a:t>
                    </a:r>
                    <a:r>
                      <a:rPr lang="en-US"/>
                      <a:t>%</a:t>
                    </a:r>
                    <a:endParaRPr lang="ru-RU"/>
                  </a:p>
                  <a:p>
                    <a:r>
                      <a:rPr lang="ru-RU"/>
                      <a:t>(10)</a:t>
                    </a:r>
                    <a:endParaRPr lang="en-US"/>
                  </a:p>
                </c:rich>
              </c:tx>
              <c:dLblPos val="ctr"/>
              <c:showLegendKey val="0"/>
              <c:showVal val="1"/>
              <c:showCatName val="0"/>
              <c:showSerName val="0"/>
              <c:showPercent val="0"/>
              <c:showBubbleSize val="0"/>
            </c:dLbl>
            <c:dLbl>
              <c:idx val="1"/>
              <c:layout/>
              <c:tx>
                <c:rich>
                  <a:bodyPr/>
                  <a:lstStyle/>
                  <a:p>
                    <a:r>
                      <a:rPr lang="ru-RU"/>
                      <a:t>35</a:t>
                    </a:r>
                    <a:r>
                      <a:rPr lang="en-US"/>
                      <a:t>%</a:t>
                    </a:r>
                    <a:endParaRPr lang="ru-RU"/>
                  </a:p>
                  <a:p>
                    <a:r>
                      <a:rPr lang="ru-RU"/>
                      <a:t>(7)</a:t>
                    </a:r>
                    <a:endParaRPr lang="en-US"/>
                  </a:p>
                </c:rich>
              </c:tx>
              <c:dLblPos val="ctr"/>
              <c:showLegendKey val="0"/>
              <c:showVal val="1"/>
              <c:showCatName val="0"/>
              <c:showSerName val="0"/>
              <c:showPercent val="0"/>
              <c:showBubbleSize val="0"/>
            </c:dLbl>
            <c:dLbl>
              <c:idx val="2"/>
              <c:layout>
                <c:manualLayout>
                  <c:x val="0.20441468253968254"/>
                  <c:y val="0.12177982146762908"/>
                </c:manualLayout>
              </c:layout>
              <c:tx>
                <c:rich>
                  <a:bodyPr/>
                  <a:lstStyle/>
                  <a:p>
                    <a:r>
                      <a:rPr lang="ru-RU"/>
                      <a:t>15</a:t>
                    </a:r>
                    <a:r>
                      <a:rPr lang="en-US"/>
                      <a:t>%</a:t>
                    </a:r>
                    <a:endParaRPr lang="ru-RU"/>
                  </a:p>
                  <a:p>
                    <a:r>
                      <a:rPr lang="ru-RU"/>
                      <a:t>(3)</a:t>
                    </a:r>
                    <a:endParaRPr lang="en-US"/>
                  </a:p>
                </c:rich>
              </c:tx>
              <c:dLblPos val="bestFit"/>
              <c:showLegendKey val="0"/>
              <c:showVal val="1"/>
              <c:showCatName val="0"/>
              <c:showSerName val="0"/>
              <c:showPercent val="0"/>
              <c:showBubbleSize val="0"/>
            </c:dLbl>
            <c:dLbl>
              <c:idx val="3"/>
              <c:delete val="1"/>
            </c:dLbl>
            <c:txPr>
              <a:bodyPr/>
              <a:lstStyle/>
              <a:p>
                <a:pPr>
                  <a:defRPr sz="1300" b="1"/>
                </a:pPr>
                <a:endParaRPr lang="ru-RU"/>
              </a:p>
            </c:txPr>
            <c:dLblPos val="ctr"/>
            <c:showLegendKey val="0"/>
            <c:showVal val="1"/>
            <c:showCatName val="0"/>
            <c:showSerName val="0"/>
            <c:showPercent val="0"/>
            <c:showBubbleSize val="0"/>
            <c:showLeaderLines val="1"/>
          </c:dLbls>
          <c:cat>
            <c:strRef>
              <c:f>'эффективн реал ГП'!$H$37:$K$37</c:f>
              <c:strCache>
                <c:ptCount val="4"/>
                <c:pt idx="0">
                  <c:v>Высокоэффективные программы</c:v>
                </c:pt>
                <c:pt idx="1">
                  <c:v>Эффективные программы </c:v>
                </c:pt>
                <c:pt idx="2">
                  <c:v>Низкоэффективные программы</c:v>
                </c:pt>
                <c:pt idx="3">
                  <c:v>Неэффективные программы</c:v>
                </c:pt>
              </c:strCache>
            </c:strRef>
          </c:cat>
          <c:val>
            <c:numRef>
              <c:f>'эффективн реал ГП'!$H$38:$H$41</c:f>
              <c:numCache>
                <c:formatCode>0%</c:formatCode>
                <c:ptCount val="4"/>
                <c:pt idx="0">
                  <c:v>0.5</c:v>
                </c:pt>
                <c:pt idx="1">
                  <c:v>0.35</c:v>
                </c:pt>
                <c:pt idx="2">
                  <c:v>0.15</c:v>
                </c:pt>
                <c:pt idx="3">
                  <c:v>0</c:v>
                </c:pt>
              </c:numCache>
            </c:numRef>
          </c:val>
        </c:ser>
        <c:dLbls>
          <c:dLblPos val="ctr"/>
          <c:showLegendKey val="0"/>
          <c:showVal val="1"/>
          <c:showCatName val="0"/>
          <c:showSerName val="0"/>
          <c:showPercent val="0"/>
          <c:showBubbleSize val="0"/>
          <c:showLeaderLines val="1"/>
        </c:dLbls>
      </c:pie3DChart>
    </c:plotArea>
    <c:legend>
      <c:legendPos val="b"/>
      <c:legendEntry>
        <c:idx val="3"/>
        <c:delete val="1"/>
      </c:legendEntry>
      <c:layout>
        <c:manualLayout>
          <c:xMode val="edge"/>
          <c:yMode val="edge"/>
          <c:x val="6.7885680956547095E-2"/>
          <c:y val="0.72118145994693439"/>
          <c:w val="0.92655681097429587"/>
          <c:h val="0.26075822266085946"/>
        </c:manualLayout>
      </c:layout>
      <c:overlay val="0"/>
      <c:txPr>
        <a:bodyPr/>
        <a:lstStyle/>
        <a:p>
          <a:pPr rtl="0">
            <a:defRPr sz="1100"/>
          </a:pPr>
          <a:endParaRPr lang="ru-RU"/>
        </a:p>
      </c:txPr>
    </c:legend>
    <c:plotVisOnly val="1"/>
    <c:dispBlanksAs val="gap"/>
    <c:showDLblsOverMax val="0"/>
  </c:chart>
  <c:spPr>
    <a:ln>
      <a:noFill/>
    </a:ln>
  </c:spPr>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0.07526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6035563" cy="512108"/>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9AF78-04E9-4DE1-8138-FFCE124E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2116</TotalTime>
  <Pages>24</Pages>
  <Words>5251</Words>
  <Characters>40053</Characters>
  <Application>Microsoft Office Word</Application>
  <DocSecurity>0</DocSecurity>
  <Lines>333</Lines>
  <Paragraphs>90</Paragraphs>
  <ScaleCrop>false</ScaleCrop>
  <HeadingPairs>
    <vt:vector size="2" baseType="variant">
      <vt:variant>
        <vt:lpstr>Название</vt:lpstr>
      </vt:variant>
      <vt:variant>
        <vt:i4>1</vt:i4>
      </vt:variant>
    </vt:vector>
  </HeadingPairs>
  <TitlesOfParts>
    <vt:vector size="1" baseType="lpstr">
      <vt:lpstr>3</vt:lpstr>
    </vt:vector>
  </TitlesOfParts>
  <Company>DERIT</Company>
  <LinksUpToDate>false</LinksUpToDate>
  <CharactersWithSpaces>45214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badanina</dc:creator>
  <cp:lastModifiedBy>Гришина Светлана Валерьевна</cp:lastModifiedBy>
  <cp:revision>95</cp:revision>
  <cp:lastPrinted>2022-04-29T08:50:00Z</cp:lastPrinted>
  <dcterms:created xsi:type="dcterms:W3CDTF">2021-04-23T07:02:00Z</dcterms:created>
  <dcterms:modified xsi:type="dcterms:W3CDTF">2022-05-04T07:45:00Z</dcterms:modified>
</cp:coreProperties>
</file>