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5ED" w:rsidRDefault="00484B86">
      <w:pPr>
        <w:pStyle w:val="1"/>
      </w:pPr>
      <w:r>
        <w:fldChar w:fldCharType="begin"/>
      </w:r>
      <w:r>
        <w:instrText>HYPERLINK "https://internet.garant.ru/document/redirect/408337423/0"</w:instrText>
      </w:r>
      <w:r>
        <w:fldChar w:fldCharType="separate"/>
      </w:r>
      <w:r>
        <w:rPr>
          <w:rStyle w:val="a4"/>
        </w:rPr>
        <w:t>Постановление Администрации городского округа Кинешма Ивановской области от 29 декабря 2023 г. N 2396-п "Об утверждении схемы размещения передвижных, сезонных нестационарных объектов для осуществления торговли, оказания услуг на территории городского округа Кинешма на 2024 год" (с изменениями и дополнениями)</w:t>
      </w:r>
      <w:r>
        <w:fldChar w:fldCharType="end"/>
      </w:r>
    </w:p>
    <w:p w:rsidR="005A65ED" w:rsidRDefault="00484B86" w:rsidP="00407989">
      <w:pPr>
        <w:pStyle w:val="ab"/>
        <w:rPr>
          <w:shd w:val="clear" w:color="auto" w:fill="EAEFED"/>
        </w:rPr>
      </w:pPr>
      <w:r>
        <w:t>С изменениями и дополнениями от:</w:t>
      </w:r>
      <w:r w:rsidR="00407989">
        <w:rPr>
          <w:lang w:val="en-US"/>
        </w:rPr>
        <w:t xml:space="preserve"> </w:t>
      </w:r>
      <w:bookmarkStart w:id="0" w:name="_GoBack"/>
      <w:bookmarkEnd w:id="0"/>
      <w:r>
        <w:t xml:space="preserve"> </w:t>
      </w:r>
      <w:r>
        <w:rPr>
          <w:shd w:val="clear" w:color="auto" w:fill="EAEFED"/>
        </w:rPr>
        <w:t>29 марта, 23 мая 2024 г.</w:t>
      </w:r>
    </w:p>
    <w:p w:rsidR="005A65ED" w:rsidRDefault="005A65ED"/>
    <w:p w:rsidR="005A65ED" w:rsidRDefault="00484B86">
      <w:proofErr w:type="gramStart"/>
      <w:r>
        <w:t xml:space="preserve">В соответствии с </w:t>
      </w:r>
      <w:hyperlink r:id="rId8" w:history="1">
        <w:r>
          <w:rPr>
            <w:rStyle w:val="a4"/>
          </w:rPr>
          <w:t>Федеральным законом</w:t>
        </w:r>
      </w:hyperlink>
      <w:r>
        <w:t xml:space="preserve"> от 28.12.2009 N 381-ФЗ "Об основах государственного регулирования торговой деятельности в Российской Федерации", </w:t>
      </w:r>
      <w:hyperlink r:id="rId9" w:history="1">
        <w:r>
          <w:rPr>
            <w:rStyle w:val="a4"/>
          </w:rPr>
          <w:t>статьей 39.33</w:t>
        </w:r>
      </w:hyperlink>
      <w:r>
        <w:t xml:space="preserve"> Земельного кодекса Российской Федерации, </w:t>
      </w:r>
      <w:hyperlink r:id="rId10" w:history="1">
        <w:r>
          <w:rPr>
            <w:rStyle w:val="a4"/>
          </w:rPr>
          <w:t>приказом</w:t>
        </w:r>
      </w:hyperlink>
      <w:r>
        <w:t xml:space="preserve"> Департамента экономического развития и торговли Ивановской области от 18.02.2011 N 13-п "О порядке разработки и утверждении органами местного самоуправления муниципальных образований Ивановской области схем размещения нестационарных торговых объектов", </w:t>
      </w:r>
      <w:hyperlink r:id="rId11" w:history="1">
        <w:r>
          <w:rPr>
            <w:rStyle w:val="a4"/>
          </w:rPr>
          <w:t>постановлением</w:t>
        </w:r>
      </w:hyperlink>
      <w:r>
        <w:t xml:space="preserve"> администрации городского округа Кинешма от 16.03.2016</w:t>
      </w:r>
      <w:proofErr w:type="gramEnd"/>
      <w:r>
        <w:t xml:space="preserve"> N 424п "Об утверждении Порядка размещения нестационарных объектов для осуществления торговли, оказания услуг на территории городского округа Кинешма", руководствуясь </w:t>
      </w:r>
      <w:hyperlink r:id="rId12" w:history="1">
        <w:r>
          <w:rPr>
            <w:rStyle w:val="a4"/>
          </w:rPr>
          <w:t>ст. 41</w:t>
        </w:r>
      </w:hyperlink>
      <w:r>
        <w:t xml:space="preserve">, </w:t>
      </w:r>
      <w:hyperlink r:id="rId13" w:history="1">
        <w:r>
          <w:rPr>
            <w:rStyle w:val="a4"/>
          </w:rPr>
          <w:t>46</w:t>
        </w:r>
      </w:hyperlink>
      <w:r>
        <w:t xml:space="preserve">, </w:t>
      </w:r>
      <w:hyperlink r:id="rId14" w:history="1">
        <w:r>
          <w:rPr>
            <w:rStyle w:val="a4"/>
          </w:rPr>
          <w:t>56</w:t>
        </w:r>
      </w:hyperlink>
      <w:r>
        <w:t xml:space="preserve"> Устава муниципального образования "Городской округ Кинешма", администрация городского округа Кинешма</w:t>
      </w:r>
    </w:p>
    <w:p w:rsidR="005A65ED" w:rsidRDefault="00484B86">
      <w:r>
        <w:t>постановляет:</w:t>
      </w:r>
    </w:p>
    <w:p w:rsidR="005A65ED" w:rsidRDefault="00484B86">
      <w:bookmarkStart w:id="1" w:name="sub_1"/>
      <w:r>
        <w:t xml:space="preserve">1. Утвердить схему размещения передвижных, сезонных нестационарных объектов для осуществления торговли, оказания услуг на территории городского округа Кинешма на 2024 год согласно </w:t>
      </w:r>
      <w:hyperlink w:anchor="sub_1000" w:history="1">
        <w:r>
          <w:rPr>
            <w:rStyle w:val="a4"/>
          </w:rPr>
          <w:t>приложению</w:t>
        </w:r>
      </w:hyperlink>
      <w:r>
        <w:t xml:space="preserve"> к настоящему постановлению.</w:t>
      </w:r>
    </w:p>
    <w:p w:rsidR="005A65ED" w:rsidRDefault="00484B86">
      <w:bookmarkStart w:id="2" w:name="sub_2"/>
      <w:bookmarkEnd w:id="1"/>
      <w:r>
        <w:t xml:space="preserve">2. </w:t>
      </w:r>
      <w:hyperlink r:id="rId15" w:history="1">
        <w:r>
          <w:rPr>
            <w:rStyle w:val="a4"/>
          </w:rPr>
          <w:t>Опубликовать</w:t>
        </w:r>
      </w:hyperlink>
      <w:r>
        <w:t xml:space="preserve"> настоящее постановление в официальном источнике опубликования муниципальных правовых актов городского округа Кинешма "Вестник органов местного самоуправления городского округа Кинешма".</w:t>
      </w:r>
    </w:p>
    <w:p w:rsidR="005A65ED" w:rsidRDefault="00484B86">
      <w:bookmarkStart w:id="3" w:name="sub_3"/>
      <w:bookmarkEnd w:id="2"/>
      <w:r>
        <w:t xml:space="preserve">3. Настоящее постановление </w:t>
      </w:r>
      <w:proofErr w:type="gramStart"/>
      <w:r>
        <w:t>вступает в силу со дня подписания и распространяет</w:t>
      </w:r>
      <w:proofErr w:type="gramEnd"/>
      <w:r>
        <w:t xml:space="preserve"> свое действие на правоотношения, возникшие с 01.01.2024.</w:t>
      </w:r>
    </w:p>
    <w:p w:rsidR="005A65ED" w:rsidRDefault="00484B86">
      <w:bookmarkStart w:id="4" w:name="sub_4"/>
      <w:bookmarkEnd w:id="3"/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главы администрации городского округа Кинешма, курирующего данное направление.</w:t>
      </w:r>
    </w:p>
    <w:bookmarkEnd w:id="4"/>
    <w:p w:rsidR="005A65ED" w:rsidRDefault="005A65ED"/>
    <w:tbl>
      <w:tblPr>
        <w:tblW w:w="7347" w:type="pct"/>
        <w:tblInd w:w="108" w:type="dxa"/>
        <w:tblLook w:val="0000" w:firstRow="0" w:lastRow="0" w:firstColumn="0" w:lastColumn="0" w:noHBand="0" w:noVBand="0"/>
      </w:tblPr>
      <w:tblGrid>
        <w:gridCol w:w="10306"/>
        <w:gridCol w:w="5154"/>
      </w:tblGrid>
      <w:tr w:rsidR="005A65ED" w:rsidTr="00407989">
        <w:tc>
          <w:tcPr>
            <w:tcW w:w="3333" w:type="pct"/>
            <w:tcBorders>
              <w:top w:val="nil"/>
              <w:left w:val="nil"/>
              <w:bottom w:val="nil"/>
              <w:right w:val="nil"/>
            </w:tcBorders>
          </w:tcPr>
          <w:p w:rsidR="005A65ED" w:rsidRDefault="00484B86">
            <w:pPr>
              <w:pStyle w:val="ac"/>
            </w:pPr>
            <w:r>
              <w:t>Глава</w:t>
            </w:r>
            <w:r>
              <w:br/>
              <w:t>городского округа Кинешма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</w:tcPr>
          <w:p w:rsidR="005A65ED" w:rsidRDefault="00484B86">
            <w:pPr>
              <w:pStyle w:val="aa"/>
              <w:jc w:val="right"/>
            </w:pPr>
            <w:r>
              <w:t>В.Г. Ступин</w:t>
            </w:r>
          </w:p>
        </w:tc>
      </w:tr>
    </w:tbl>
    <w:p w:rsidR="00407989" w:rsidRDefault="00407989">
      <w:pPr>
        <w:sectPr w:rsidR="00407989">
          <w:headerReference w:type="default" r:id="rId16"/>
          <w:footerReference w:type="default" r:id="rId17"/>
          <w:pgSz w:w="11905" w:h="16837"/>
          <w:pgMar w:top="1440" w:right="800" w:bottom="1440" w:left="800" w:header="720" w:footer="720" w:gutter="0"/>
          <w:cols w:space="720"/>
          <w:noEndnote/>
        </w:sectPr>
      </w:pPr>
    </w:p>
    <w:p w:rsidR="005A65ED" w:rsidRDefault="005A65ED"/>
    <w:p w:rsidR="00407989" w:rsidRDefault="00407989">
      <w:pPr>
        <w:ind w:firstLine="698"/>
        <w:jc w:val="right"/>
        <w:rPr>
          <w:rStyle w:val="a3"/>
          <w:lang w:val="en-US"/>
        </w:rPr>
      </w:pPr>
    </w:p>
    <w:p w:rsidR="005A65ED" w:rsidRDefault="00484B86">
      <w:pPr>
        <w:ind w:firstLine="698"/>
        <w:jc w:val="right"/>
      </w:pPr>
      <w:r>
        <w:rPr>
          <w:rStyle w:val="a3"/>
        </w:rPr>
        <w:t xml:space="preserve">Приложение N 1 к </w:t>
      </w:r>
      <w:hyperlink w:anchor="sub_0" w:history="1">
        <w:r>
          <w:rPr>
            <w:rStyle w:val="a4"/>
          </w:rPr>
          <w:t>Постановлению</w:t>
        </w:r>
      </w:hyperlink>
      <w:r>
        <w:rPr>
          <w:rStyle w:val="a3"/>
        </w:rPr>
        <w:br/>
        <w:t>администрации городского округа Кинешма</w:t>
      </w:r>
      <w:r>
        <w:rPr>
          <w:rStyle w:val="a3"/>
        </w:rPr>
        <w:br/>
        <w:t>от 29.12.2023 N 2396-п</w:t>
      </w:r>
    </w:p>
    <w:p w:rsidR="005A65ED" w:rsidRDefault="00484B86">
      <w:pPr>
        <w:pStyle w:val="ab"/>
      </w:pPr>
      <w:r>
        <w:t xml:space="preserve">С изменениями и дополнениями </w:t>
      </w:r>
      <w:proofErr w:type="gramStart"/>
      <w:r>
        <w:t>от</w:t>
      </w:r>
      <w:proofErr w:type="gramEnd"/>
      <w:r>
        <w:t>:</w:t>
      </w:r>
    </w:p>
    <w:p w:rsidR="005A65ED" w:rsidRDefault="00484B86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29 марта, 23 мая 2024 г.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8"/>
        <w:gridCol w:w="2618"/>
        <w:gridCol w:w="2786"/>
        <w:gridCol w:w="3239"/>
        <w:gridCol w:w="1993"/>
        <w:gridCol w:w="2426"/>
      </w:tblGrid>
      <w:tr w:rsidR="005A65ED"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N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Вид нестационарного объекта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Ассортимент реализуемых товаров, видов услуг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Место нахождения, адрес нестационарного объекта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Площадь объекта, кв. м.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Срок размещения объекта</w:t>
            </w:r>
          </w:p>
        </w:tc>
      </w:tr>
      <w:tr w:rsidR="005A65ED"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1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3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4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6</w:t>
            </w:r>
          </w:p>
        </w:tc>
      </w:tr>
      <w:tr w:rsidR="005A65ED"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1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Нестационарное специальное оборудование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Собственная с/х продукция, цветы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ул. Щорса, у д. 64Г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15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с 01.01. по 31.12.</w:t>
            </w:r>
          </w:p>
        </w:tc>
      </w:tr>
      <w:tr w:rsidR="005A65ED"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2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Нестационарное специальное оборудование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Собственная с/х продукция, цветы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ул. Гагарина, у д. 5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15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с 01.01. по 31.12.</w:t>
            </w:r>
          </w:p>
        </w:tc>
      </w:tr>
      <w:tr w:rsidR="005A65ED"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3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Нестационарное специальное оборудование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Собственная с/х продукция, цветы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ул. Красный Металлист, у д. 31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8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с 01.01. по 31.12.</w:t>
            </w:r>
          </w:p>
        </w:tc>
      </w:tr>
      <w:tr w:rsidR="005A65ED"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4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Нестационарное специальное оборудование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Собственная с/х продукция, цветы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ул. 50-летия Комсомола, у д. 23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10 единиц</w:t>
            </w:r>
          </w:p>
          <w:p w:rsidR="005A65ED" w:rsidRDefault="00484B86">
            <w:pPr>
              <w:pStyle w:val="aa"/>
              <w:jc w:val="center"/>
            </w:pPr>
            <w:r>
              <w:t>(20 кв. м.)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с 01.01. по 31.12.</w:t>
            </w:r>
          </w:p>
        </w:tc>
      </w:tr>
      <w:tr w:rsidR="005A65ED"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5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Нестационарное специальное оборудование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Собственная с/х продукция, цветы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Пересечение ул. Королева и ул. Соревнования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8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с 01.01. по 31.12.</w:t>
            </w:r>
          </w:p>
        </w:tc>
      </w:tr>
      <w:tr w:rsidR="005A65ED"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6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3 палатки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Продовольственные товары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Парк культуры и отдыха им. 35-летия Победы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18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с 01.05. до 01.10.</w:t>
            </w:r>
          </w:p>
        </w:tc>
      </w:tr>
      <w:tr w:rsidR="005A65ED"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7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2 палатки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Непродовольственные товары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Парк культуры и отдыха им. 35-летия Победы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12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с 01.05. до 01.10.</w:t>
            </w:r>
          </w:p>
        </w:tc>
      </w:tr>
      <w:tr w:rsidR="005A65ED"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8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3 палатки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Продовольственные товары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ул. Аристарха Макарова, у д. 43 МОО ТОС "25-й Микрорайон"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18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с 01.05. до 01.10.</w:t>
            </w:r>
          </w:p>
        </w:tc>
      </w:tr>
      <w:tr w:rsidR="005A65ED"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9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7 Лотков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Сувениры, изделия народных промыслов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ул. Волжский Бульвар (верхняя набережная)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28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с 01.05. до 01.10.</w:t>
            </w:r>
          </w:p>
        </w:tc>
      </w:tr>
      <w:tr w:rsidR="005A65ED"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lastRenderedPageBreak/>
              <w:t>10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Сетка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Овощи, фрукты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ул. Спортивная, у д. 38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15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с 01.05. до 01.11.</w:t>
            </w:r>
          </w:p>
        </w:tc>
      </w:tr>
      <w:tr w:rsidR="005A65ED"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11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Сетка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Овощи, фрукты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между домами по ул. 50-летия Комсомола д. 6/12 и ул. Сеченова д. 10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15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с 01.05. до 01.11.</w:t>
            </w:r>
          </w:p>
        </w:tc>
      </w:tr>
      <w:tr w:rsidR="005A65ED"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12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Сетка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Овощи, фрукты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ул. Гагарина, у д. 5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15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с 01.05. до 01.11.</w:t>
            </w:r>
          </w:p>
        </w:tc>
      </w:tr>
      <w:tr w:rsidR="005A65ED"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13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Сетка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Овощи, фрукты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ул. Красный Металлист, у д. 31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15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с 01.05. до 01.11.</w:t>
            </w:r>
          </w:p>
        </w:tc>
      </w:tr>
      <w:tr w:rsidR="005A65ED"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14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Сетка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Овощи, фрукты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ул. 50-летия Комсомола, у д. 39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15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с 01.05. до 01.11.</w:t>
            </w:r>
          </w:p>
        </w:tc>
      </w:tr>
      <w:tr w:rsidR="005A65ED"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15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Лоток, палатка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Овощи, фрукты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ул. Правды, у д. 10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с 01.05. до 01.11.</w:t>
            </w:r>
          </w:p>
        </w:tc>
      </w:tr>
      <w:tr w:rsidR="005A65ED"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16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Палатка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Овощи, фрукты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ул. Щорса у д. 5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10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с 01.05. до 01.11.</w:t>
            </w:r>
          </w:p>
        </w:tc>
      </w:tr>
      <w:tr w:rsidR="005A65ED"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17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Автомашина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Овощи, фрукты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ул. Аристарха Макарова у д. 39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20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с 01.05. до 01.11.</w:t>
            </w:r>
          </w:p>
        </w:tc>
      </w:tr>
      <w:tr w:rsidR="005A65ED"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18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Автомашина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Овощи, фрукты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ул. Спортивная, у д. 7а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20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с 01.05. до 01.11.</w:t>
            </w:r>
          </w:p>
        </w:tc>
      </w:tr>
      <w:tr w:rsidR="005A65ED"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19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Автомашина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Овощи, фрукты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ул. Ивана Виноградова, у д. 28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20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с 01.05. до 01.11.</w:t>
            </w:r>
          </w:p>
        </w:tc>
      </w:tr>
      <w:tr w:rsidR="005A65ED"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20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Лоток, палатка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Овощи, фрукты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ул. 50-летия Комсомола между домами 21А и 23с1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10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с 01.05. до 01.11.</w:t>
            </w:r>
          </w:p>
        </w:tc>
      </w:tr>
      <w:tr w:rsidR="005A65ED"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21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Автомашина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Овощи, фрукты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ул. 50-летия Комсомола у д. 23с1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20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с 01.05. до 01.11.</w:t>
            </w:r>
          </w:p>
        </w:tc>
      </w:tr>
      <w:tr w:rsidR="005A65ED"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22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Автомашина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Овощи, фрукты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Пересечение ул. </w:t>
            </w:r>
            <w:proofErr w:type="spellStart"/>
            <w:r>
              <w:t>Красноветкинская</w:t>
            </w:r>
            <w:proofErr w:type="spellEnd"/>
            <w:r>
              <w:t xml:space="preserve"> и ул. Фабричный двор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20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с 01.05. до 01.11.</w:t>
            </w:r>
          </w:p>
        </w:tc>
      </w:tr>
      <w:tr w:rsidR="005A65ED"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23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Автомашина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Овощи, фрукты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ул. Сеченова, у д. 3а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20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с 01.05. до 01.11.</w:t>
            </w:r>
          </w:p>
        </w:tc>
      </w:tr>
      <w:tr w:rsidR="005A65ED"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24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Автоприцеп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Смешанная группа товаров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ул. Волжский Бульвар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6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с 01.05. до 01.10.</w:t>
            </w:r>
          </w:p>
        </w:tc>
      </w:tr>
      <w:tr w:rsidR="005A65ED"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25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Ларь низкотемпературный, тележка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Продовольственные товары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ул. Волжский Бульвар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4 единицы</w:t>
            </w:r>
          </w:p>
          <w:p w:rsidR="005A65ED" w:rsidRDefault="00484B86">
            <w:pPr>
              <w:pStyle w:val="aa"/>
              <w:jc w:val="center"/>
            </w:pPr>
            <w:r>
              <w:t>(16 кв. м.)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с 01.05. до 01.10.</w:t>
            </w:r>
          </w:p>
        </w:tc>
      </w:tr>
      <w:tr w:rsidR="005A65ED"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26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Ларь низкотемпературный, тележка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Продовольственные товары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Территория благоустройства "Порт культуры и отдыха" (Стрелка)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2 единицы (8 кв. м.)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с 01.05. до 01.10.</w:t>
            </w:r>
          </w:p>
        </w:tc>
      </w:tr>
      <w:tr w:rsidR="005A65ED"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27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Ларь низкотемпературный, тележка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Продовольственные товары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пл. Революции у сквера "Молодежный"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4 единицы</w:t>
            </w:r>
          </w:p>
          <w:p w:rsidR="005A65ED" w:rsidRDefault="00484B86">
            <w:pPr>
              <w:pStyle w:val="aa"/>
              <w:jc w:val="center"/>
            </w:pPr>
            <w:r>
              <w:t>(16 кв. м.)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с 01.05. до 01.10.</w:t>
            </w:r>
          </w:p>
        </w:tc>
      </w:tr>
      <w:tr w:rsidR="005A65ED"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lastRenderedPageBreak/>
              <w:t>28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Автоприцеп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Смешанная группа товаров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пл. Революции у сквера "Молодежный"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6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с 01.05. до 01.10.</w:t>
            </w:r>
          </w:p>
        </w:tc>
      </w:tr>
      <w:tr w:rsidR="005A65ED"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29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Ларь низкотемпературный, тележка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Продовольственные товары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Сквер у ТЦ "Никольский"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1 единица</w:t>
            </w:r>
          </w:p>
          <w:p w:rsidR="005A65ED" w:rsidRDefault="00484B86">
            <w:pPr>
              <w:pStyle w:val="aa"/>
              <w:jc w:val="center"/>
            </w:pPr>
            <w:r>
              <w:t>(4 кв. м.)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с 01.05. до 01.10.</w:t>
            </w:r>
          </w:p>
        </w:tc>
      </w:tr>
      <w:tr w:rsidR="005A65ED"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30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Ларь низкотемпературный, тележка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Продовольственные товары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у входа в Парк культуры и отдыха им. 35-летия Победы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2 единица</w:t>
            </w:r>
          </w:p>
          <w:p w:rsidR="005A65ED" w:rsidRDefault="00484B86">
            <w:pPr>
              <w:pStyle w:val="aa"/>
              <w:jc w:val="center"/>
            </w:pPr>
            <w:r>
              <w:t>(8 кв. м.)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с 01.05. до 01.10.</w:t>
            </w:r>
          </w:p>
        </w:tc>
      </w:tr>
      <w:tr w:rsidR="005A65ED"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31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Палатка, лоток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Овощи, фрукты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ул. Щорса, у д. 64Г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15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с 01.05. до 01.11.</w:t>
            </w:r>
          </w:p>
        </w:tc>
      </w:tr>
      <w:tr w:rsidR="005A65ED"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32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Автомашина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Овощи, фрукты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ул. Гагарина, у д. 2В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20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с 01.05. до 01.11.</w:t>
            </w:r>
          </w:p>
        </w:tc>
      </w:tr>
      <w:tr w:rsidR="005A65ED"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33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Палатка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Прокат инвентаря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 xml:space="preserve">Ул. </w:t>
            </w:r>
            <w:proofErr w:type="gramStart"/>
            <w:r>
              <w:t>Кузнецкая</w:t>
            </w:r>
            <w:proofErr w:type="gramEnd"/>
            <w:r>
              <w:t xml:space="preserve"> (городской пляж)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20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с 01.05. по 01.10.</w:t>
            </w:r>
          </w:p>
        </w:tc>
      </w:tr>
      <w:tr w:rsidR="005A65ED"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34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Палатка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Прокат инвентаря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у входа в Парк культуры и отдыха им. 35-летия Победы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10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с 01.05. по 01.10.</w:t>
            </w:r>
          </w:p>
        </w:tc>
      </w:tr>
      <w:tr w:rsidR="005A65ED"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5A65ED">
            <w:pPr>
              <w:pStyle w:val="aa"/>
            </w:pPr>
          </w:p>
        </w:tc>
        <w:tc>
          <w:tcPr>
            <w:tcW w:w="5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Развлекательные объекты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5A65ED">
            <w:pPr>
              <w:pStyle w:val="aa"/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5A65ED">
            <w:pPr>
              <w:pStyle w:val="aa"/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65ED" w:rsidRDefault="005A65ED">
            <w:pPr>
              <w:pStyle w:val="aa"/>
            </w:pPr>
          </w:p>
        </w:tc>
      </w:tr>
      <w:tr w:rsidR="005A65ED"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35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Аттракционы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Оказание услуг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пл. Революции у сквера "</w:t>
            </w:r>
            <w:proofErr w:type="gramStart"/>
            <w:r>
              <w:t>Молодежный</w:t>
            </w:r>
            <w:proofErr w:type="gramEnd"/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20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с 01.05. до 01.10.</w:t>
            </w:r>
          </w:p>
        </w:tc>
      </w:tr>
      <w:tr w:rsidR="005A65ED"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5A65ED">
            <w:pPr>
              <w:pStyle w:val="aa"/>
            </w:pPr>
          </w:p>
        </w:tc>
        <w:tc>
          <w:tcPr>
            <w:tcW w:w="13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Места оказания услуг по катанию на лошадях</w:t>
            </w:r>
          </w:p>
        </w:tc>
      </w:tr>
      <w:tr w:rsidR="005A65ED"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36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5A65ED">
            <w:pPr>
              <w:pStyle w:val="aa"/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5A65ED">
            <w:pPr>
              <w:pStyle w:val="aa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Парк культуры и отдыха им. 35-летия Победы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5A65ED">
            <w:pPr>
              <w:pStyle w:val="aa"/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с 01.05. до 01.10.</w:t>
            </w:r>
          </w:p>
        </w:tc>
      </w:tr>
      <w:tr w:rsidR="005A65ED"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5A65ED">
            <w:pPr>
              <w:pStyle w:val="aa"/>
            </w:pPr>
          </w:p>
        </w:tc>
        <w:tc>
          <w:tcPr>
            <w:tcW w:w="13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Сезонное (летнее) кафе при заведении</w:t>
            </w:r>
          </w:p>
        </w:tc>
      </w:tr>
      <w:tr w:rsidR="005A65ED">
        <w:tc>
          <w:tcPr>
            <w:tcW w:w="8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37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5A65ED">
            <w:pPr>
              <w:pStyle w:val="aa"/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5A65ED">
            <w:pPr>
              <w:pStyle w:val="aa"/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</w:pPr>
            <w:r>
              <w:t>ул. им. Фрунзе, у д. 9/22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50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65ED" w:rsidRDefault="00484B86">
            <w:pPr>
              <w:pStyle w:val="aa"/>
              <w:jc w:val="center"/>
            </w:pPr>
            <w:r>
              <w:t>с 01.05. до 01.10.</w:t>
            </w:r>
          </w:p>
        </w:tc>
      </w:tr>
    </w:tbl>
    <w:p w:rsidR="00484B86" w:rsidRDefault="00484B86"/>
    <w:sectPr w:rsidR="00484B86" w:rsidSect="00407989">
      <w:pgSz w:w="16837" w:h="11905" w:orient="landscape"/>
      <w:pgMar w:top="800" w:right="1440" w:bottom="800" w:left="144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B86" w:rsidRDefault="00484B86">
      <w:r>
        <w:separator/>
      </w:r>
    </w:p>
  </w:endnote>
  <w:endnote w:type="continuationSeparator" w:id="0">
    <w:p w:rsidR="00484B86" w:rsidRDefault="00484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7"/>
      <w:gridCol w:w="3434"/>
      <w:gridCol w:w="3434"/>
    </w:tblGrid>
    <w:tr w:rsidR="005A65ED"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:rsidR="005A65ED" w:rsidRDefault="00484B86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>03.07.2024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5A65ED" w:rsidRDefault="00484B86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5A65ED" w:rsidRDefault="00484B86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407989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407989">
            <w:rPr>
              <w:rFonts w:ascii="Times New Roman" w:hAnsi="Times New Roman" w:cs="Times New Roman"/>
              <w:noProof/>
              <w:sz w:val="20"/>
              <w:szCs w:val="20"/>
            </w:rPr>
            <w:t>4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B86" w:rsidRDefault="00484B86">
      <w:r>
        <w:separator/>
      </w:r>
    </w:p>
  </w:footnote>
  <w:footnote w:type="continuationSeparator" w:id="0">
    <w:p w:rsidR="00484B86" w:rsidRDefault="00484B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5ED" w:rsidRDefault="00484B86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Администрации городского округа Кинешма Ивановской области от 29 декабря 2023…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144"/>
    <w:rsid w:val="00213144"/>
    <w:rsid w:val="00407989"/>
    <w:rsid w:val="00484B86"/>
    <w:rsid w:val="005A65ED"/>
    <w:rsid w:val="00FA1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e">
    <w:name w:val="header"/>
    <w:basedOn w:val="a"/>
    <w:link w:val="af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e">
    <w:name w:val="header"/>
    <w:basedOn w:val="a"/>
    <w:link w:val="af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2171992/0" TargetMode="External"/><Relationship Id="rId13" Type="http://schemas.openxmlformats.org/officeDocument/2006/relationships/hyperlink" Target="https://internet.garant.ru/document/redirect/28323030/46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document/redirect/28323030/41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document/redirect/23303682/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document/redirect/408337424/0" TargetMode="External"/><Relationship Id="rId10" Type="http://schemas.openxmlformats.org/officeDocument/2006/relationships/hyperlink" Target="https://internet.garant.ru/document/redirect/28354298/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12124624/111110185" TargetMode="External"/><Relationship Id="rId14" Type="http://schemas.openxmlformats.org/officeDocument/2006/relationships/hyperlink" Target="https://internet.garant.ru/document/redirect/28323030/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913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6792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Зейналова Татьяна Николаевна</cp:lastModifiedBy>
  <cp:revision>3</cp:revision>
  <dcterms:created xsi:type="dcterms:W3CDTF">2024-07-05T04:48:00Z</dcterms:created>
  <dcterms:modified xsi:type="dcterms:W3CDTF">2024-07-16T14:11:00Z</dcterms:modified>
</cp:coreProperties>
</file>