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15" w:rsidRPr="0082072B" w:rsidRDefault="00AA0915" w:rsidP="00AA0915">
      <w:pPr>
        <w:jc w:val="center"/>
        <w:rPr>
          <w:b/>
          <w:sz w:val="28"/>
          <w:szCs w:val="28"/>
        </w:rPr>
      </w:pPr>
      <w:r w:rsidRPr="0082072B">
        <w:rPr>
          <w:b/>
          <w:sz w:val="28"/>
          <w:szCs w:val="28"/>
        </w:rPr>
        <w:t xml:space="preserve">Годовой отчет </w:t>
      </w:r>
    </w:p>
    <w:p w:rsidR="00AA0915" w:rsidRPr="0082072B" w:rsidRDefault="00AA0915" w:rsidP="00AA0915">
      <w:pPr>
        <w:jc w:val="center"/>
        <w:rPr>
          <w:b/>
          <w:sz w:val="28"/>
          <w:szCs w:val="28"/>
        </w:rPr>
      </w:pPr>
      <w:r w:rsidRPr="0082072B">
        <w:rPr>
          <w:b/>
          <w:sz w:val="28"/>
          <w:szCs w:val="28"/>
        </w:rPr>
        <w:t xml:space="preserve">о ходе реализации государственной программы </w:t>
      </w:r>
    </w:p>
    <w:p w:rsidR="00AA0915" w:rsidRPr="0082072B" w:rsidRDefault="00AA0915" w:rsidP="00AA0915">
      <w:pPr>
        <w:jc w:val="center"/>
        <w:rPr>
          <w:b/>
          <w:sz w:val="28"/>
          <w:szCs w:val="28"/>
        </w:rPr>
      </w:pPr>
      <w:r w:rsidRPr="0082072B">
        <w:rPr>
          <w:b/>
          <w:sz w:val="28"/>
          <w:szCs w:val="28"/>
        </w:rPr>
        <w:t xml:space="preserve">Ивановской области «Экономическое развитие и инновационная экономика Ивановской области» </w:t>
      </w:r>
    </w:p>
    <w:p w:rsidR="00AA0915" w:rsidRPr="0082072B" w:rsidRDefault="00AA0915" w:rsidP="00AA0915">
      <w:pPr>
        <w:jc w:val="center"/>
        <w:rPr>
          <w:b/>
          <w:sz w:val="28"/>
          <w:szCs w:val="28"/>
        </w:rPr>
      </w:pPr>
      <w:r w:rsidRPr="0082072B">
        <w:rPr>
          <w:b/>
          <w:sz w:val="28"/>
          <w:szCs w:val="28"/>
        </w:rPr>
        <w:t xml:space="preserve">за </w:t>
      </w:r>
      <w:r w:rsidR="00CA2675" w:rsidRPr="0082072B">
        <w:rPr>
          <w:b/>
          <w:sz w:val="28"/>
          <w:szCs w:val="28"/>
        </w:rPr>
        <w:t>2024</w:t>
      </w:r>
      <w:r w:rsidRPr="0082072B">
        <w:rPr>
          <w:b/>
          <w:sz w:val="28"/>
          <w:szCs w:val="28"/>
        </w:rPr>
        <w:t xml:space="preserve"> год</w:t>
      </w:r>
    </w:p>
    <w:p w:rsidR="00AA0915" w:rsidRPr="0082072B" w:rsidRDefault="00AA0915" w:rsidP="008D3242">
      <w:pPr>
        <w:keepNext/>
        <w:ind w:left="-360" w:right="-83" w:firstLine="540"/>
        <w:jc w:val="center"/>
        <w:rPr>
          <w:b/>
          <w:sz w:val="28"/>
          <w:szCs w:val="28"/>
        </w:rPr>
      </w:pPr>
    </w:p>
    <w:p w:rsidR="00AB7278" w:rsidRPr="0082072B" w:rsidRDefault="00EA1C70" w:rsidP="008D3242">
      <w:pPr>
        <w:keepNext/>
        <w:ind w:left="-360" w:right="-83" w:firstLine="540"/>
        <w:jc w:val="center"/>
        <w:rPr>
          <w:sz w:val="28"/>
          <w:szCs w:val="28"/>
        </w:rPr>
      </w:pPr>
      <w:r w:rsidRPr="0082072B">
        <w:rPr>
          <w:sz w:val="28"/>
          <w:szCs w:val="28"/>
        </w:rPr>
        <w:t xml:space="preserve">Информация о </w:t>
      </w:r>
      <w:r w:rsidR="00E56B10" w:rsidRPr="0082072B">
        <w:rPr>
          <w:sz w:val="28"/>
          <w:szCs w:val="28"/>
        </w:rPr>
        <w:t>достижении целей</w:t>
      </w:r>
      <w:r w:rsidRPr="0082072B">
        <w:rPr>
          <w:sz w:val="28"/>
          <w:szCs w:val="28"/>
        </w:rPr>
        <w:t xml:space="preserve"> </w:t>
      </w:r>
    </w:p>
    <w:p w:rsidR="00AB7278" w:rsidRPr="0082072B" w:rsidRDefault="00EA1C70" w:rsidP="008D3242">
      <w:pPr>
        <w:keepNext/>
        <w:ind w:left="-360" w:right="-83" w:firstLine="540"/>
        <w:jc w:val="center"/>
        <w:rPr>
          <w:sz w:val="28"/>
          <w:szCs w:val="28"/>
        </w:rPr>
      </w:pPr>
      <w:r w:rsidRPr="0082072B">
        <w:rPr>
          <w:sz w:val="28"/>
          <w:szCs w:val="28"/>
        </w:rPr>
        <w:t xml:space="preserve">государственной программы </w:t>
      </w:r>
      <w:r w:rsidR="00AB7278" w:rsidRPr="0082072B">
        <w:rPr>
          <w:sz w:val="28"/>
          <w:szCs w:val="28"/>
        </w:rPr>
        <w:t xml:space="preserve">Ивановской области </w:t>
      </w:r>
    </w:p>
    <w:p w:rsidR="00542F63" w:rsidRPr="0082072B" w:rsidRDefault="0037208C" w:rsidP="008D3242">
      <w:pPr>
        <w:keepNext/>
        <w:ind w:left="-360" w:right="-83" w:firstLine="540"/>
        <w:jc w:val="center"/>
        <w:rPr>
          <w:sz w:val="28"/>
          <w:szCs w:val="28"/>
        </w:rPr>
      </w:pPr>
      <w:r w:rsidRPr="0082072B">
        <w:rPr>
          <w:sz w:val="28"/>
          <w:szCs w:val="28"/>
        </w:rPr>
        <w:t>«Экономическое развитие и инновационна</w:t>
      </w:r>
      <w:r w:rsidR="00C349E6" w:rsidRPr="0082072B">
        <w:rPr>
          <w:sz w:val="28"/>
          <w:szCs w:val="28"/>
        </w:rPr>
        <w:t xml:space="preserve">я экономика </w:t>
      </w:r>
      <w:r w:rsidR="00631D7B" w:rsidRPr="0082072B">
        <w:rPr>
          <w:sz w:val="28"/>
          <w:szCs w:val="28"/>
        </w:rPr>
        <w:br/>
      </w:r>
      <w:r w:rsidR="00C349E6" w:rsidRPr="0082072B">
        <w:rPr>
          <w:sz w:val="28"/>
          <w:szCs w:val="28"/>
        </w:rPr>
        <w:t>Ивановской области»</w:t>
      </w:r>
      <w:r w:rsidR="00AB7278" w:rsidRPr="0082072B">
        <w:rPr>
          <w:sz w:val="28"/>
          <w:szCs w:val="28"/>
        </w:rPr>
        <w:t xml:space="preserve"> </w:t>
      </w:r>
      <w:r w:rsidR="00C96EA5" w:rsidRPr="0082072B">
        <w:rPr>
          <w:sz w:val="28"/>
          <w:szCs w:val="28"/>
        </w:rPr>
        <w:t>за</w:t>
      </w:r>
      <w:r w:rsidR="00AB7278" w:rsidRPr="0082072B">
        <w:rPr>
          <w:sz w:val="28"/>
          <w:szCs w:val="28"/>
        </w:rPr>
        <w:t xml:space="preserve"> </w:t>
      </w:r>
      <w:r w:rsidR="00CA2675" w:rsidRPr="0082072B">
        <w:rPr>
          <w:sz w:val="28"/>
          <w:szCs w:val="28"/>
        </w:rPr>
        <w:t>2024</w:t>
      </w:r>
      <w:r w:rsidR="00EA1C70" w:rsidRPr="0082072B">
        <w:rPr>
          <w:sz w:val="28"/>
          <w:szCs w:val="28"/>
        </w:rPr>
        <w:t xml:space="preserve"> год</w:t>
      </w:r>
      <w:r w:rsidR="001A2398" w:rsidRPr="0082072B">
        <w:rPr>
          <w:sz w:val="28"/>
          <w:szCs w:val="28"/>
        </w:rPr>
        <w:t>,</w:t>
      </w:r>
      <w:r w:rsidR="000E0BFD" w:rsidRPr="0082072B">
        <w:rPr>
          <w:sz w:val="28"/>
          <w:szCs w:val="28"/>
        </w:rPr>
        <w:t xml:space="preserve"> </w:t>
      </w:r>
      <w:r w:rsidR="001A2398" w:rsidRPr="0082072B">
        <w:rPr>
          <w:sz w:val="28"/>
          <w:szCs w:val="28"/>
        </w:rPr>
        <w:t xml:space="preserve">прогноз достижения целей </w:t>
      </w:r>
      <w:r w:rsidR="00A20237" w:rsidRPr="0082072B">
        <w:rPr>
          <w:sz w:val="28"/>
          <w:szCs w:val="28"/>
        </w:rPr>
        <w:br/>
      </w:r>
      <w:r w:rsidR="001A2398" w:rsidRPr="0082072B">
        <w:rPr>
          <w:sz w:val="28"/>
          <w:szCs w:val="28"/>
        </w:rPr>
        <w:t>на предстоящий год и по итогам</w:t>
      </w:r>
      <w:r w:rsidR="001840E1" w:rsidRPr="0082072B">
        <w:rPr>
          <w:sz w:val="28"/>
          <w:szCs w:val="28"/>
        </w:rPr>
        <w:t xml:space="preserve"> ее реализации в целом</w:t>
      </w:r>
    </w:p>
    <w:p w:rsidR="00C96EA5" w:rsidRPr="0082072B" w:rsidRDefault="00C96EA5" w:rsidP="008D3242">
      <w:pPr>
        <w:keepNext/>
        <w:ind w:left="-360" w:right="-83" w:firstLine="540"/>
        <w:jc w:val="center"/>
        <w:rPr>
          <w:b/>
          <w:sz w:val="28"/>
          <w:szCs w:val="28"/>
        </w:rPr>
      </w:pPr>
    </w:p>
    <w:p w:rsidR="004C658A" w:rsidRPr="0082072B" w:rsidRDefault="00914F0C" w:rsidP="00912F3C">
      <w:pPr>
        <w:autoSpaceDE w:val="0"/>
        <w:autoSpaceDN w:val="0"/>
        <w:adjustRightInd w:val="0"/>
        <w:ind w:firstLine="709"/>
        <w:jc w:val="both"/>
        <w:rPr>
          <w:sz w:val="28"/>
          <w:szCs w:val="28"/>
        </w:rPr>
      </w:pPr>
      <w:r w:rsidRPr="0082072B">
        <w:rPr>
          <w:sz w:val="28"/>
          <w:szCs w:val="28"/>
        </w:rPr>
        <w:t xml:space="preserve">Государственная программа Ивановской области «Экономическое развитие и инновационная экономика Ивановской области» (далее – </w:t>
      </w:r>
      <w:r w:rsidR="007D64C2" w:rsidRPr="0082072B">
        <w:rPr>
          <w:sz w:val="28"/>
          <w:szCs w:val="28"/>
        </w:rPr>
        <w:t>Г</w:t>
      </w:r>
      <w:r w:rsidR="00DB69EB" w:rsidRPr="0082072B">
        <w:rPr>
          <w:sz w:val="28"/>
          <w:szCs w:val="28"/>
        </w:rPr>
        <w:t>осударственная п</w:t>
      </w:r>
      <w:r w:rsidR="001C605C" w:rsidRPr="0082072B">
        <w:rPr>
          <w:sz w:val="28"/>
          <w:szCs w:val="28"/>
        </w:rPr>
        <w:t>рограмма</w:t>
      </w:r>
      <w:r w:rsidRPr="0082072B">
        <w:rPr>
          <w:sz w:val="28"/>
          <w:szCs w:val="28"/>
        </w:rPr>
        <w:t>) утверждена постановлением Правительства Ивановско</w:t>
      </w:r>
      <w:r w:rsidR="00676615" w:rsidRPr="0082072B">
        <w:rPr>
          <w:sz w:val="28"/>
          <w:szCs w:val="28"/>
        </w:rPr>
        <w:t xml:space="preserve">й области от 13.11.2013 № 459-п, </w:t>
      </w:r>
      <w:r w:rsidR="004C658A" w:rsidRPr="0082072B">
        <w:rPr>
          <w:sz w:val="28"/>
          <w:szCs w:val="28"/>
        </w:rPr>
        <w:t xml:space="preserve">и </w:t>
      </w:r>
      <w:r w:rsidR="00A81C5D" w:rsidRPr="0082072B">
        <w:rPr>
          <w:sz w:val="28"/>
          <w:szCs w:val="28"/>
        </w:rPr>
        <w:t>содержит</w:t>
      </w:r>
      <w:r w:rsidR="00C04FA8" w:rsidRPr="0082072B">
        <w:rPr>
          <w:sz w:val="28"/>
          <w:szCs w:val="28"/>
        </w:rPr>
        <w:t xml:space="preserve"> </w:t>
      </w:r>
      <w:r w:rsidR="004C658A" w:rsidRPr="0082072B">
        <w:rPr>
          <w:sz w:val="28"/>
          <w:szCs w:val="28"/>
        </w:rPr>
        <w:t xml:space="preserve">12 структурных элементов, </w:t>
      </w:r>
      <w:r w:rsidR="003A0D65" w:rsidRPr="0082072B">
        <w:rPr>
          <w:sz w:val="28"/>
          <w:szCs w:val="28"/>
        </w:rPr>
        <w:t>сгруппированных по</w:t>
      </w:r>
      <w:r w:rsidR="004C658A" w:rsidRPr="0082072B">
        <w:rPr>
          <w:sz w:val="28"/>
          <w:szCs w:val="28"/>
        </w:rPr>
        <w:t xml:space="preserve"> 4 направлениям Государственной программы:</w:t>
      </w:r>
    </w:p>
    <w:p w:rsidR="0047263D" w:rsidRPr="0082072B" w:rsidRDefault="00A81C5D" w:rsidP="00912F3C">
      <w:pPr>
        <w:autoSpaceDE w:val="0"/>
        <w:autoSpaceDN w:val="0"/>
        <w:adjustRightInd w:val="0"/>
        <w:ind w:firstLine="709"/>
        <w:jc w:val="both"/>
        <w:rPr>
          <w:bCs/>
          <w:iCs/>
          <w:sz w:val="28"/>
          <w:szCs w:val="28"/>
        </w:rPr>
      </w:pPr>
      <w:r w:rsidRPr="0082072B">
        <w:rPr>
          <w:bCs/>
          <w:iCs/>
          <w:sz w:val="28"/>
          <w:szCs w:val="28"/>
        </w:rPr>
        <w:t>1. Н</w:t>
      </w:r>
      <w:r w:rsidR="003A0D65" w:rsidRPr="0082072B">
        <w:rPr>
          <w:bCs/>
          <w:iCs/>
          <w:sz w:val="28"/>
          <w:szCs w:val="28"/>
        </w:rPr>
        <w:t xml:space="preserve">аправление «Развитие малого и среднего предпринимательства» </w:t>
      </w:r>
      <w:r w:rsidRPr="0082072B">
        <w:rPr>
          <w:bCs/>
          <w:iCs/>
          <w:sz w:val="28"/>
          <w:szCs w:val="28"/>
        </w:rPr>
        <w:t xml:space="preserve">включает </w:t>
      </w:r>
      <w:r w:rsidR="003A0D65" w:rsidRPr="0082072B">
        <w:rPr>
          <w:bCs/>
          <w:iCs/>
          <w:sz w:val="28"/>
          <w:szCs w:val="28"/>
        </w:rPr>
        <w:t xml:space="preserve">3 </w:t>
      </w:r>
      <w:r w:rsidR="0047263D" w:rsidRPr="0082072B">
        <w:rPr>
          <w:sz w:val="28"/>
          <w:szCs w:val="28"/>
        </w:rPr>
        <w:t>региональных проекта</w:t>
      </w:r>
      <w:r w:rsidR="003A0D65" w:rsidRPr="0082072B">
        <w:rPr>
          <w:sz w:val="28"/>
          <w:szCs w:val="28"/>
        </w:rPr>
        <w:t xml:space="preserve">, обеспечивающих достижение показателей и реализацию мероприятий (результатов) федеральных проектов, входящих </w:t>
      </w:r>
      <w:r w:rsidR="00FC7A63" w:rsidRPr="0082072B">
        <w:rPr>
          <w:sz w:val="28"/>
          <w:szCs w:val="28"/>
        </w:rPr>
        <w:br/>
      </w:r>
      <w:r w:rsidR="003A0D65" w:rsidRPr="0082072B">
        <w:rPr>
          <w:sz w:val="28"/>
          <w:szCs w:val="28"/>
        </w:rPr>
        <w:t xml:space="preserve">в состав национальных проектов: </w:t>
      </w:r>
      <w:r w:rsidR="003A0D65" w:rsidRPr="0082072B">
        <w:rPr>
          <w:bCs/>
          <w:iCs/>
          <w:sz w:val="28"/>
          <w:szCs w:val="28"/>
        </w:rPr>
        <w:t xml:space="preserve">«Создание благоприятных условий для осуществления деятельности </w:t>
      </w:r>
      <w:proofErr w:type="spellStart"/>
      <w:r w:rsidR="003A0D65" w:rsidRPr="0082072B">
        <w:rPr>
          <w:bCs/>
          <w:iCs/>
          <w:sz w:val="28"/>
          <w:szCs w:val="28"/>
        </w:rPr>
        <w:t>самозанятыми</w:t>
      </w:r>
      <w:proofErr w:type="spellEnd"/>
      <w:r w:rsidR="003A0D65" w:rsidRPr="0082072B">
        <w:rPr>
          <w:bCs/>
          <w:iCs/>
          <w:sz w:val="28"/>
          <w:szCs w:val="28"/>
        </w:rPr>
        <w:t xml:space="preserve"> гражданами», «Создание условий для легкого старта и комфортного ведения бизнеса», «Акселерация субъектов малого и среднего предпринимательства»</w:t>
      </w:r>
      <w:r w:rsidR="0047263D" w:rsidRPr="0082072B">
        <w:rPr>
          <w:bCs/>
          <w:iCs/>
          <w:sz w:val="28"/>
          <w:szCs w:val="28"/>
        </w:rPr>
        <w:t>, а также р</w:t>
      </w:r>
      <w:r w:rsidR="003A0D65" w:rsidRPr="0082072B">
        <w:rPr>
          <w:bCs/>
          <w:iCs/>
          <w:sz w:val="28"/>
          <w:szCs w:val="28"/>
        </w:rPr>
        <w:t>егиональн</w:t>
      </w:r>
      <w:r w:rsidR="0047263D" w:rsidRPr="0082072B">
        <w:rPr>
          <w:bCs/>
          <w:iCs/>
          <w:sz w:val="28"/>
          <w:szCs w:val="28"/>
        </w:rPr>
        <w:t>ый</w:t>
      </w:r>
      <w:r w:rsidR="003A0D65" w:rsidRPr="0082072B">
        <w:rPr>
          <w:bCs/>
          <w:iCs/>
          <w:sz w:val="28"/>
          <w:szCs w:val="28"/>
        </w:rPr>
        <w:t xml:space="preserve"> проект «Создание благоприятных условий для поддержки и развития предпринимательства в Ивановской области»</w:t>
      </w:r>
      <w:r w:rsidR="0047263D" w:rsidRPr="0082072B">
        <w:rPr>
          <w:bCs/>
          <w:iCs/>
          <w:sz w:val="28"/>
          <w:szCs w:val="28"/>
        </w:rPr>
        <w:t>.</w:t>
      </w:r>
    </w:p>
    <w:p w:rsidR="003A0D65" w:rsidRPr="0082072B" w:rsidRDefault="0047263D" w:rsidP="00912F3C">
      <w:pPr>
        <w:autoSpaceDE w:val="0"/>
        <w:autoSpaceDN w:val="0"/>
        <w:adjustRightInd w:val="0"/>
        <w:ind w:firstLine="709"/>
        <w:jc w:val="both"/>
        <w:rPr>
          <w:bCs/>
          <w:iCs/>
          <w:sz w:val="28"/>
          <w:szCs w:val="28"/>
        </w:rPr>
      </w:pPr>
      <w:r w:rsidRPr="0082072B">
        <w:rPr>
          <w:bCs/>
          <w:iCs/>
          <w:sz w:val="28"/>
          <w:szCs w:val="28"/>
        </w:rPr>
        <w:t xml:space="preserve">2. Направление «Развитие промышленного потенциала региона» включает 3 </w:t>
      </w:r>
      <w:r w:rsidRPr="0082072B">
        <w:rPr>
          <w:sz w:val="28"/>
          <w:szCs w:val="28"/>
        </w:rPr>
        <w:t xml:space="preserve">региональных проекта, обеспечивающих достижение показателей и реализацию мероприятий (результатов) федеральных проектов, входящих </w:t>
      </w:r>
      <w:r w:rsidR="00FC7A63" w:rsidRPr="0082072B">
        <w:rPr>
          <w:sz w:val="28"/>
          <w:szCs w:val="28"/>
        </w:rPr>
        <w:br/>
      </w:r>
      <w:r w:rsidRPr="0082072B">
        <w:rPr>
          <w:sz w:val="28"/>
          <w:szCs w:val="28"/>
        </w:rPr>
        <w:t xml:space="preserve">в состав национальных проектов: </w:t>
      </w:r>
      <w:r w:rsidRPr="0082072B">
        <w:rPr>
          <w:bCs/>
          <w:iCs/>
          <w:sz w:val="28"/>
          <w:szCs w:val="28"/>
        </w:rPr>
        <w:t>«Системные меры по повышению производительности труда», Системные меры развития международной кооперации и экспорта», «Адресная поддержка повышения производительности труда на предприятиях»</w:t>
      </w:r>
      <w:r w:rsidR="00A557C1" w:rsidRPr="0082072B">
        <w:rPr>
          <w:bCs/>
          <w:iCs/>
          <w:sz w:val="28"/>
          <w:szCs w:val="28"/>
        </w:rPr>
        <w:t xml:space="preserve">, а также региональный проект «Развитие промышленности и повышение ее конкурентоспособности» </w:t>
      </w:r>
      <w:r w:rsidR="00FC7A63" w:rsidRPr="0082072B">
        <w:rPr>
          <w:bCs/>
          <w:iCs/>
          <w:sz w:val="28"/>
          <w:szCs w:val="28"/>
        </w:rPr>
        <w:br/>
      </w:r>
      <w:r w:rsidR="00A557C1" w:rsidRPr="0082072B">
        <w:rPr>
          <w:bCs/>
          <w:iCs/>
          <w:sz w:val="28"/>
          <w:szCs w:val="28"/>
        </w:rPr>
        <w:t>и комплекс процессных мероприятий «Подготовка управленческих кадров для организаций народного хозяйства»</w:t>
      </w:r>
      <w:r w:rsidR="00CD42E8" w:rsidRPr="0082072B">
        <w:rPr>
          <w:bCs/>
          <w:iCs/>
          <w:sz w:val="28"/>
          <w:szCs w:val="28"/>
        </w:rPr>
        <w:t>.</w:t>
      </w:r>
    </w:p>
    <w:p w:rsidR="003A0D65" w:rsidRPr="0082072B" w:rsidRDefault="00CD42E8" w:rsidP="00912F3C">
      <w:pPr>
        <w:autoSpaceDE w:val="0"/>
        <w:autoSpaceDN w:val="0"/>
        <w:adjustRightInd w:val="0"/>
        <w:ind w:firstLine="709"/>
        <w:jc w:val="both"/>
        <w:rPr>
          <w:bCs/>
          <w:iCs/>
          <w:sz w:val="28"/>
          <w:szCs w:val="28"/>
        </w:rPr>
      </w:pPr>
      <w:r w:rsidRPr="0082072B">
        <w:rPr>
          <w:bCs/>
          <w:iCs/>
          <w:sz w:val="28"/>
          <w:szCs w:val="28"/>
        </w:rPr>
        <w:t>3. Направление «Формирование благоприятной инвестиционной среды» включает региональный проект «Создание благоприятных условий для привлечения инвестиций в экономику Ивановской области».</w:t>
      </w:r>
    </w:p>
    <w:p w:rsidR="00CD42E8" w:rsidRPr="0082072B" w:rsidRDefault="00CD42E8" w:rsidP="00912F3C">
      <w:pPr>
        <w:autoSpaceDE w:val="0"/>
        <w:autoSpaceDN w:val="0"/>
        <w:adjustRightInd w:val="0"/>
        <w:ind w:firstLine="709"/>
        <w:jc w:val="both"/>
        <w:rPr>
          <w:sz w:val="28"/>
          <w:szCs w:val="28"/>
        </w:rPr>
      </w:pPr>
      <w:r w:rsidRPr="0082072B">
        <w:rPr>
          <w:bCs/>
          <w:iCs/>
          <w:sz w:val="28"/>
          <w:szCs w:val="28"/>
        </w:rPr>
        <w:t xml:space="preserve">4. Направление «Развитие туризма в Ивановской области» включает </w:t>
      </w:r>
      <w:r w:rsidRPr="0082072B">
        <w:rPr>
          <w:sz w:val="28"/>
          <w:szCs w:val="28"/>
        </w:rPr>
        <w:t xml:space="preserve">региональный проект, обеспечивающий достижение показателей </w:t>
      </w:r>
      <w:r w:rsidR="00FC7A63" w:rsidRPr="0082072B">
        <w:rPr>
          <w:sz w:val="28"/>
          <w:szCs w:val="28"/>
        </w:rPr>
        <w:br/>
      </w:r>
      <w:r w:rsidRPr="0082072B">
        <w:rPr>
          <w:sz w:val="28"/>
          <w:szCs w:val="28"/>
        </w:rPr>
        <w:t xml:space="preserve">и реализацию мероприятий (результатов) федеральных проектов, входящих </w:t>
      </w:r>
      <w:r w:rsidR="00FC7A63" w:rsidRPr="0082072B">
        <w:rPr>
          <w:sz w:val="28"/>
          <w:szCs w:val="28"/>
        </w:rPr>
        <w:br/>
      </w:r>
      <w:r w:rsidRPr="0082072B">
        <w:rPr>
          <w:sz w:val="28"/>
          <w:szCs w:val="28"/>
        </w:rPr>
        <w:t xml:space="preserve">в состав национальных проектов </w:t>
      </w:r>
      <w:r w:rsidRPr="0082072B">
        <w:rPr>
          <w:bCs/>
          <w:iCs/>
          <w:sz w:val="28"/>
          <w:szCs w:val="28"/>
        </w:rPr>
        <w:t>«Развитие туристической инфраструктуры» и ведомственный проект «Продвижение туристического потенциала Ивановской области»</w:t>
      </w:r>
    </w:p>
    <w:p w:rsidR="003A0D65" w:rsidRPr="0082072B" w:rsidRDefault="003A0D65" w:rsidP="00912F3C">
      <w:pPr>
        <w:autoSpaceDE w:val="0"/>
        <w:autoSpaceDN w:val="0"/>
        <w:adjustRightInd w:val="0"/>
        <w:ind w:firstLine="709"/>
        <w:jc w:val="both"/>
        <w:rPr>
          <w:sz w:val="28"/>
          <w:szCs w:val="28"/>
        </w:rPr>
      </w:pPr>
    </w:p>
    <w:p w:rsidR="001840E1" w:rsidRPr="0082072B" w:rsidRDefault="00AD304D" w:rsidP="00A86310">
      <w:pPr>
        <w:autoSpaceDE w:val="0"/>
        <w:autoSpaceDN w:val="0"/>
        <w:adjustRightInd w:val="0"/>
        <w:ind w:firstLine="709"/>
        <w:jc w:val="both"/>
        <w:rPr>
          <w:sz w:val="28"/>
          <w:szCs w:val="28"/>
        </w:rPr>
      </w:pPr>
      <w:r w:rsidRPr="0082072B">
        <w:rPr>
          <w:sz w:val="28"/>
          <w:szCs w:val="28"/>
        </w:rPr>
        <w:lastRenderedPageBreak/>
        <w:t xml:space="preserve">В 2024 году </w:t>
      </w:r>
      <w:r w:rsidR="007D64C2" w:rsidRPr="0082072B">
        <w:rPr>
          <w:sz w:val="28"/>
          <w:szCs w:val="28"/>
        </w:rPr>
        <w:t>Г</w:t>
      </w:r>
      <w:r w:rsidR="00912F3C" w:rsidRPr="0082072B">
        <w:rPr>
          <w:sz w:val="28"/>
          <w:szCs w:val="28"/>
        </w:rPr>
        <w:t>осударственн</w:t>
      </w:r>
      <w:r w:rsidRPr="0082072B">
        <w:rPr>
          <w:sz w:val="28"/>
          <w:szCs w:val="28"/>
        </w:rPr>
        <w:t>о</w:t>
      </w:r>
      <w:r w:rsidR="00912F3C" w:rsidRPr="0082072B">
        <w:rPr>
          <w:sz w:val="28"/>
          <w:szCs w:val="28"/>
        </w:rPr>
        <w:t>й п</w:t>
      </w:r>
      <w:r w:rsidR="00F72445" w:rsidRPr="0082072B">
        <w:rPr>
          <w:sz w:val="28"/>
          <w:szCs w:val="28"/>
        </w:rPr>
        <w:t>рограмм</w:t>
      </w:r>
      <w:r w:rsidRPr="0082072B">
        <w:rPr>
          <w:sz w:val="28"/>
          <w:szCs w:val="28"/>
        </w:rPr>
        <w:t>ой обеспечивалось достижение следующих целей</w:t>
      </w:r>
      <w:r w:rsidR="001840E1" w:rsidRPr="0082072B">
        <w:rPr>
          <w:sz w:val="28"/>
          <w:szCs w:val="28"/>
        </w:rPr>
        <w:t>:</w:t>
      </w:r>
    </w:p>
    <w:p w:rsidR="00685136" w:rsidRPr="0082072B" w:rsidRDefault="00685136" w:rsidP="00A86310">
      <w:pPr>
        <w:autoSpaceDE w:val="0"/>
        <w:autoSpaceDN w:val="0"/>
        <w:adjustRightInd w:val="0"/>
        <w:ind w:firstLine="709"/>
        <w:jc w:val="both"/>
        <w:rPr>
          <w:sz w:val="28"/>
          <w:szCs w:val="28"/>
        </w:rPr>
      </w:pPr>
      <w:r w:rsidRPr="0082072B">
        <w:rPr>
          <w:sz w:val="28"/>
          <w:szCs w:val="28"/>
        </w:rPr>
        <w:t>1. Повышение инвестиционной привлекательности и создание условий для улучшения делового климата на территории Ивановской области</w:t>
      </w:r>
      <w:r w:rsidR="008F5345" w:rsidRPr="0082072B">
        <w:rPr>
          <w:sz w:val="28"/>
          <w:szCs w:val="28"/>
        </w:rPr>
        <w:t>.</w:t>
      </w:r>
    </w:p>
    <w:p w:rsidR="008F5345" w:rsidRPr="0082072B" w:rsidRDefault="008F5345" w:rsidP="00A86310">
      <w:pPr>
        <w:autoSpaceDE w:val="0"/>
        <w:autoSpaceDN w:val="0"/>
        <w:adjustRightInd w:val="0"/>
        <w:ind w:firstLine="709"/>
        <w:jc w:val="both"/>
        <w:rPr>
          <w:sz w:val="28"/>
          <w:szCs w:val="28"/>
        </w:rPr>
      </w:pPr>
      <w:r w:rsidRPr="0082072B">
        <w:rPr>
          <w:sz w:val="28"/>
          <w:szCs w:val="28"/>
        </w:rPr>
        <w:t>2</w:t>
      </w:r>
      <w:r w:rsidR="00685136" w:rsidRPr="0082072B">
        <w:rPr>
          <w:sz w:val="28"/>
          <w:szCs w:val="28"/>
        </w:rPr>
        <w:t xml:space="preserve">. Создание условий для развития промышленного потенциала </w:t>
      </w:r>
      <w:r w:rsidR="00920C9C" w:rsidRPr="0082072B">
        <w:rPr>
          <w:sz w:val="28"/>
          <w:szCs w:val="28"/>
        </w:rPr>
        <w:br/>
      </w:r>
      <w:r w:rsidR="00685136" w:rsidRPr="0082072B">
        <w:rPr>
          <w:sz w:val="28"/>
          <w:szCs w:val="28"/>
        </w:rPr>
        <w:t>и экспортной деятельности, повышения конкурентоспособности выпускаемой продукции</w:t>
      </w:r>
      <w:r w:rsidRPr="0082072B">
        <w:rPr>
          <w:sz w:val="28"/>
          <w:szCs w:val="28"/>
        </w:rPr>
        <w:t xml:space="preserve"> </w:t>
      </w:r>
      <w:r w:rsidR="00685136" w:rsidRPr="0082072B">
        <w:rPr>
          <w:sz w:val="28"/>
          <w:szCs w:val="28"/>
        </w:rPr>
        <w:t>и</w:t>
      </w:r>
      <w:r w:rsidRPr="0082072B">
        <w:rPr>
          <w:sz w:val="28"/>
          <w:szCs w:val="28"/>
        </w:rPr>
        <w:t xml:space="preserve"> </w:t>
      </w:r>
      <w:r w:rsidR="00685136" w:rsidRPr="0082072B">
        <w:rPr>
          <w:sz w:val="28"/>
          <w:szCs w:val="28"/>
        </w:rPr>
        <w:t>увеличения</w:t>
      </w:r>
      <w:r w:rsidRPr="0082072B">
        <w:rPr>
          <w:sz w:val="28"/>
          <w:szCs w:val="28"/>
        </w:rPr>
        <w:t xml:space="preserve"> </w:t>
      </w:r>
      <w:r w:rsidR="00685136" w:rsidRPr="0082072B">
        <w:rPr>
          <w:sz w:val="28"/>
          <w:szCs w:val="28"/>
        </w:rPr>
        <w:t>количества высокотехнологичных рабочих мест</w:t>
      </w:r>
      <w:r w:rsidRPr="0082072B">
        <w:rPr>
          <w:sz w:val="28"/>
          <w:szCs w:val="28"/>
        </w:rPr>
        <w:t>.</w:t>
      </w:r>
    </w:p>
    <w:p w:rsidR="001840E1" w:rsidRPr="0082072B" w:rsidRDefault="008F5345" w:rsidP="00A86310">
      <w:pPr>
        <w:autoSpaceDE w:val="0"/>
        <w:autoSpaceDN w:val="0"/>
        <w:adjustRightInd w:val="0"/>
        <w:ind w:firstLine="709"/>
        <w:jc w:val="both"/>
        <w:rPr>
          <w:sz w:val="28"/>
          <w:szCs w:val="28"/>
        </w:rPr>
      </w:pPr>
      <w:r w:rsidRPr="0082072B">
        <w:rPr>
          <w:sz w:val="28"/>
          <w:szCs w:val="28"/>
        </w:rPr>
        <w:t>3</w:t>
      </w:r>
      <w:r w:rsidR="00685136" w:rsidRPr="0082072B">
        <w:rPr>
          <w:sz w:val="28"/>
          <w:szCs w:val="28"/>
        </w:rPr>
        <w:t xml:space="preserve">. Увеличение численности занятых в сфере малого и среднего предпринимательства, включая индивидуальных предпринимателей </w:t>
      </w:r>
      <w:r w:rsidR="00920C9C" w:rsidRPr="0082072B">
        <w:rPr>
          <w:sz w:val="28"/>
          <w:szCs w:val="28"/>
        </w:rPr>
        <w:br/>
      </w:r>
      <w:r w:rsidR="00685136" w:rsidRPr="0082072B">
        <w:rPr>
          <w:sz w:val="28"/>
          <w:szCs w:val="28"/>
        </w:rPr>
        <w:t>и самозанятых</w:t>
      </w:r>
      <w:r w:rsidR="00230A8C" w:rsidRPr="0082072B">
        <w:rPr>
          <w:sz w:val="28"/>
          <w:szCs w:val="28"/>
        </w:rPr>
        <w:t>.</w:t>
      </w:r>
    </w:p>
    <w:p w:rsidR="00AD304D" w:rsidRPr="0082072B" w:rsidRDefault="00AD304D" w:rsidP="00A86310">
      <w:pPr>
        <w:autoSpaceDE w:val="0"/>
        <w:autoSpaceDN w:val="0"/>
        <w:adjustRightInd w:val="0"/>
        <w:ind w:firstLine="709"/>
        <w:jc w:val="both"/>
        <w:rPr>
          <w:sz w:val="28"/>
          <w:szCs w:val="28"/>
        </w:rPr>
      </w:pPr>
      <w:r w:rsidRPr="0082072B">
        <w:rPr>
          <w:sz w:val="28"/>
          <w:szCs w:val="28"/>
        </w:rPr>
        <w:t xml:space="preserve">4. Увеличение туристических поездок в Ивановскую область в </w:t>
      </w:r>
      <w:r w:rsidR="00CB630B" w:rsidRPr="0082072B">
        <w:rPr>
          <w:sz w:val="28"/>
          <w:szCs w:val="28"/>
        </w:rPr>
        <w:t xml:space="preserve">2 </w:t>
      </w:r>
      <w:r w:rsidRPr="0082072B">
        <w:rPr>
          <w:sz w:val="28"/>
          <w:szCs w:val="28"/>
        </w:rPr>
        <w:t xml:space="preserve">раза </w:t>
      </w:r>
      <w:r w:rsidR="00FC7A63" w:rsidRPr="0082072B">
        <w:rPr>
          <w:sz w:val="28"/>
          <w:szCs w:val="28"/>
        </w:rPr>
        <w:br/>
      </w:r>
      <w:r w:rsidRPr="0082072B">
        <w:rPr>
          <w:sz w:val="28"/>
          <w:szCs w:val="28"/>
        </w:rPr>
        <w:t>к концу 2030 года.</w:t>
      </w:r>
    </w:p>
    <w:p w:rsidR="00EE21D5" w:rsidRPr="0082072B" w:rsidRDefault="00EE21D5" w:rsidP="00A86310">
      <w:pPr>
        <w:autoSpaceDE w:val="0"/>
        <w:autoSpaceDN w:val="0"/>
        <w:adjustRightInd w:val="0"/>
        <w:ind w:firstLine="709"/>
        <w:jc w:val="both"/>
        <w:rPr>
          <w:sz w:val="28"/>
          <w:szCs w:val="28"/>
        </w:rPr>
      </w:pPr>
    </w:p>
    <w:p w:rsidR="00AA0915" w:rsidRPr="0082072B" w:rsidRDefault="00EE21D5" w:rsidP="00EE21D5">
      <w:pPr>
        <w:autoSpaceDE w:val="0"/>
        <w:autoSpaceDN w:val="0"/>
        <w:adjustRightInd w:val="0"/>
        <w:ind w:firstLine="709"/>
        <w:jc w:val="both"/>
        <w:rPr>
          <w:sz w:val="28"/>
          <w:szCs w:val="28"/>
        </w:rPr>
      </w:pPr>
      <w:r w:rsidRPr="0082072B">
        <w:rPr>
          <w:sz w:val="28"/>
          <w:szCs w:val="28"/>
        </w:rPr>
        <w:t xml:space="preserve">Цель государственной программы за отчетный период «Создание условий для развития промышленного потенциала и экспортной деятельности, повышения конкурентоспособности выпускаемой продукции </w:t>
      </w:r>
      <w:r w:rsidR="00920C9C" w:rsidRPr="0082072B">
        <w:rPr>
          <w:sz w:val="28"/>
          <w:szCs w:val="28"/>
        </w:rPr>
        <w:br/>
      </w:r>
      <w:r w:rsidRPr="0082072B">
        <w:rPr>
          <w:sz w:val="28"/>
          <w:szCs w:val="28"/>
        </w:rPr>
        <w:t xml:space="preserve">и увеличения количества высокотехнологичных рабочих мест» </w:t>
      </w:r>
      <w:r w:rsidR="00944FC0" w:rsidRPr="0082072B">
        <w:rPr>
          <w:sz w:val="28"/>
          <w:szCs w:val="28"/>
        </w:rPr>
        <w:t>достигнута</w:t>
      </w:r>
      <w:r w:rsidR="00AA0915" w:rsidRPr="0082072B">
        <w:rPr>
          <w:sz w:val="28"/>
          <w:szCs w:val="28"/>
        </w:rPr>
        <w:t>.</w:t>
      </w:r>
    </w:p>
    <w:p w:rsidR="00AA0915" w:rsidRPr="0082072B" w:rsidRDefault="00AA0915" w:rsidP="00EE21D5">
      <w:pPr>
        <w:autoSpaceDE w:val="0"/>
        <w:autoSpaceDN w:val="0"/>
        <w:adjustRightInd w:val="0"/>
        <w:ind w:firstLine="709"/>
        <w:jc w:val="both"/>
        <w:rPr>
          <w:sz w:val="28"/>
          <w:szCs w:val="28"/>
        </w:rPr>
      </w:pPr>
      <w:r w:rsidRPr="0082072B">
        <w:rPr>
          <w:sz w:val="28"/>
          <w:szCs w:val="28"/>
        </w:rPr>
        <w:t>Успешную реализацию данного направления характеризует показатель «Индекс промышленного производ</w:t>
      </w:r>
      <w:r w:rsidR="00354C3B" w:rsidRPr="0082072B">
        <w:rPr>
          <w:sz w:val="28"/>
          <w:szCs w:val="28"/>
        </w:rPr>
        <w:t xml:space="preserve">ства», который увеличился на </w:t>
      </w:r>
      <w:r w:rsidR="00151244">
        <w:rPr>
          <w:sz w:val="28"/>
          <w:szCs w:val="28"/>
        </w:rPr>
        <w:t>2</w:t>
      </w:r>
      <w:r w:rsidRPr="0082072B">
        <w:rPr>
          <w:sz w:val="28"/>
          <w:szCs w:val="28"/>
        </w:rPr>
        <w:t xml:space="preserve"> </w:t>
      </w:r>
      <w:proofErr w:type="spellStart"/>
      <w:r w:rsidRPr="0082072B">
        <w:rPr>
          <w:sz w:val="28"/>
          <w:szCs w:val="28"/>
        </w:rPr>
        <w:t>п.п</w:t>
      </w:r>
      <w:proofErr w:type="spellEnd"/>
      <w:r w:rsidRPr="0082072B">
        <w:rPr>
          <w:sz w:val="28"/>
          <w:szCs w:val="28"/>
        </w:rPr>
        <w:t xml:space="preserve">. </w:t>
      </w:r>
      <w:r w:rsidR="00FC7A63" w:rsidRPr="0082072B">
        <w:rPr>
          <w:sz w:val="28"/>
          <w:szCs w:val="28"/>
        </w:rPr>
        <w:br/>
      </w:r>
      <w:r w:rsidR="0020443B" w:rsidRPr="0082072B">
        <w:rPr>
          <w:sz w:val="28"/>
          <w:szCs w:val="28"/>
        </w:rPr>
        <w:t xml:space="preserve">по сравнению с планируемым значением (план - 100,9%, факт - 102,9%) </w:t>
      </w:r>
      <w:r w:rsidR="00FC7A63" w:rsidRPr="0082072B">
        <w:rPr>
          <w:sz w:val="28"/>
          <w:szCs w:val="28"/>
        </w:rPr>
        <w:br/>
      </w:r>
      <w:r w:rsidRPr="0082072B">
        <w:rPr>
          <w:sz w:val="28"/>
          <w:szCs w:val="28"/>
        </w:rPr>
        <w:t xml:space="preserve">и на </w:t>
      </w:r>
      <w:r w:rsidR="00354C3B" w:rsidRPr="0082072B">
        <w:rPr>
          <w:sz w:val="28"/>
          <w:szCs w:val="28"/>
        </w:rPr>
        <w:t>0,</w:t>
      </w:r>
      <w:r w:rsidR="00151244">
        <w:rPr>
          <w:sz w:val="28"/>
          <w:szCs w:val="28"/>
        </w:rPr>
        <w:t>5</w:t>
      </w:r>
      <w:r w:rsidRPr="0082072B">
        <w:rPr>
          <w:sz w:val="28"/>
          <w:szCs w:val="28"/>
        </w:rPr>
        <w:t xml:space="preserve"> </w:t>
      </w:r>
      <w:proofErr w:type="spellStart"/>
      <w:r w:rsidRPr="0082072B">
        <w:rPr>
          <w:sz w:val="28"/>
          <w:szCs w:val="28"/>
        </w:rPr>
        <w:t>п.п</w:t>
      </w:r>
      <w:proofErr w:type="spellEnd"/>
      <w:r w:rsidRPr="0082072B">
        <w:rPr>
          <w:sz w:val="28"/>
          <w:szCs w:val="28"/>
        </w:rPr>
        <w:t>. по сравнению</w:t>
      </w:r>
      <w:r w:rsidR="0020443B" w:rsidRPr="0082072B">
        <w:rPr>
          <w:sz w:val="28"/>
          <w:szCs w:val="28"/>
        </w:rPr>
        <w:t xml:space="preserve"> </w:t>
      </w:r>
      <w:r w:rsidRPr="0082072B">
        <w:rPr>
          <w:sz w:val="28"/>
          <w:szCs w:val="28"/>
        </w:rPr>
        <w:t>с 202</w:t>
      </w:r>
      <w:r w:rsidR="00354C3B" w:rsidRPr="0082072B">
        <w:rPr>
          <w:sz w:val="28"/>
          <w:szCs w:val="28"/>
        </w:rPr>
        <w:t>3</w:t>
      </w:r>
      <w:r w:rsidRPr="0082072B">
        <w:rPr>
          <w:sz w:val="28"/>
          <w:szCs w:val="28"/>
        </w:rPr>
        <w:t xml:space="preserve"> годом</w:t>
      </w:r>
      <w:r w:rsidR="00944FC0" w:rsidRPr="0082072B">
        <w:rPr>
          <w:sz w:val="28"/>
          <w:szCs w:val="28"/>
        </w:rPr>
        <w:t xml:space="preserve">. </w:t>
      </w:r>
    </w:p>
    <w:p w:rsidR="00EE21D5" w:rsidRPr="0082072B" w:rsidRDefault="00944FC0" w:rsidP="00EE21D5">
      <w:pPr>
        <w:autoSpaceDE w:val="0"/>
        <w:autoSpaceDN w:val="0"/>
        <w:adjustRightInd w:val="0"/>
        <w:ind w:firstLine="709"/>
        <w:jc w:val="both"/>
        <w:rPr>
          <w:sz w:val="28"/>
          <w:szCs w:val="28"/>
        </w:rPr>
      </w:pPr>
      <w:r w:rsidRPr="0082072B">
        <w:rPr>
          <w:sz w:val="28"/>
          <w:szCs w:val="28"/>
        </w:rPr>
        <w:t>Цель государственной программы за отчетный период «Увеличение численности занятых в сфере малого и среднего предпринимательства, включая индивидуальных предпринимателей и самозанятых» достигнута (план - 1</w:t>
      </w:r>
      <w:r w:rsidR="00226049" w:rsidRPr="0082072B">
        <w:rPr>
          <w:sz w:val="28"/>
          <w:szCs w:val="28"/>
        </w:rPr>
        <w:t>61</w:t>
      </w:r>
      <w:r w:rsidR="0048797F" w:rsidRPr="0082072B">
        <w:rPr>
          <w:sz w:val="28"/>
          <w:szCs w:val="28"/>
        </w:rPr>
        <w:t>,</w:t>
      </w:r>
      <w:r w:rsidR="00226049" w:rsidRPr="0082072B">
        <w:rPr>
          <w:sz w:val="28"/>
          <w:szCs w:val="28"/>
        </w:rPr>
        <w:t>7</w:t>
      </w:r>
      <w:r w:rsidRPr="0082072B">
        <w:rPr>
          <w:sz w:val="28"/>
          <w:szCs w:val="28"/>
        </w:rPr>
        <w:t xml:space="preserve"> </w:t>
      </w:r>
      <w:r w:rsidR="0048797F" w:rsidRPr="0082072B">
        <w:rPr>
          <w:sz w:val="28"/>
          <w:szCs w:val="28"/>
        </w:rPr>
        <w:t>тыс.</w:t>
      </w:r>
      <w:r w:rsidRPr="0082072B">
        <w:rPr>
          <w:sz w:val="28"/>
          <w:szCs w:val="28"/>
        </w:rPr>
        <w:t xml:space="preserve"> человек, факт - 1</w:t>
      </w:r>
      <w:r w:rsidR="00CB1950" w:rsidRPr="0082072B">
        <w:rPr>
          <w:sz w:val="28"/>
          <w:szCs w:val="28"/>
        </w:rPr>
        <w:t>89</w:t>
      </w:r>
      <w:r w:rsidR="0048797F" w:rsidRPr="0082072B">
        <w:rPr>
          <w:sz w:val="28"/>
          <w:szCs w:val="28"/>
        </w:rPr>
        <w:t>,</w:t>
      </w:r>
      <w:r w:rsidR="00CB1950" w:rsidRPr="0082072B">
        <w:rPr>
          <w:sz w:val="28"/>
          <w:szCs w:val="28"/>
        </w:rPr>
        <w:t>4</w:t>
      </w:r>
      <w:r w:rsidRPr="0082072B">
        <w:rPr>
          <w:sz w:val="28"/>
          <w:szCs w:val="28"/>
        </w:rPr>
        <w:t xml:space="preserve"> </w:t>
      </w:r>
      <w:r w:rsidR="0048797F" w:rsidRPr="0082072B">
        <w:rPr>
          <w:sz w:val="28"/>
          <w:szCs w:val="28"/>
        </w:rPr>
        <w:t>тыс</w:t>
      </w:r>
      <w:r w:rsidR="00572936" w:rsidRPr="0082072B">
        <w:rPr>
          <w:sz w:val="28"/>
          <w:szCs w:val="28"/>
        </w:rPr>
        <w:t>.</w:t>
      </w:r>
      <w:r w:rsidRPr="0082072B">
        <w:rPr>
          <w:sz w:val="28"/>
          <w:szCs w:val="28"/>
        </w:rPr>
        <w:t xml:space="preserve"> человек)</w:t>
      </w:r>
      <w:r w:rsidR="00A50922" w:rsidRPr="0082072B">
        <w:rPr>
          <w:sz w:val="28"/>
          <w:szCs w:val="28"/>
        </w:rPr>
        <w:t>.</w:t>
      </w:r>
      <w:r w:rsidR="00AA0915" w:rsidRPr="0082072B">
        <w:rPr>
          <w:sz w:val="28"/>
          <w:szCs w:val="28"/>
        </w:rPr>
        <w:t xml:space="preserve"> К уровню 202</w:t>
      </w:r>
      <w:r w:rsidR="00CB1950" w:rsidRPr="0082072B">
        <w:rPr>
          <w:sz w:val="28"/>
          <w:szCs w:val="28"/>
        </w:rPr>
        <w:t>3</w:t>
      </w:r>
      <w:r w:rsidR="00AA0915" w:rsidRPr="0082072B">
        <w:rPr>
          <w:sz w:val="28"/>
          <w:szCs w:val="28"/>
        </w:rPr>
        <w:t xml:space="preserve"> года численность занятых в сфере малого и среднего предпринимательства, включая индивидуальных предпринимателей, увеличилась на</w:t>
      </w:r>
      <w:r w:rsidR="00CB1950" w:rsidRPr="0082072B">
        <w:rPr>
          <w:sz w:val="28"/>
          <w:szCs w:val="28"/>
        </w:rPr>
        <w:t xml:space="preserve"> 5,4</w:t>
      </w:r>
      <w:r w:rsidR="00AA0915" w:rsidRPr="0082072B">
        <w:rPr>
          <w:sz w:val="28"/>
          <w:szCs w:val="28"/>
        </w:rPr>
        <w:t>%</w:t>
      </w:r>
      <w:r w:rsidR="00CB1950" w:rsidRPr="0082072B">
        <w:rPr>
          <w:sz w:val="28"/>
          <w:szCs w:val="28"/>
        </w:rPr>
        <w:t xml:space="preserve"> (в 202</w:t>
      </w:r>
      <w:r w:rsidR="00151244">
        <w:rPr>
          <w:sz w:val="28"/>
          <w:szCs w:val="28"/>
        </w:rPr>
        <w:t>3</w:t>
      </w:r>
      <w:r w:rsidR="00CB1950" w:rsidRPr="0082072B">
        <w:rPr>
          <w:sz w:val="28"/>
          <w:szCs w:val="28"/>
        </w:rPr>
        <w:t>- 179</w:t>
      </w:r>
      <w:r w:rsidR="0048797F" w:rsidRPr="0082072B">
        <w:rPr>
          <w:sz w:val="28"/>
          <w:szCs w:val="28"/>
        </w:rPr>
        <w:t>,</w:t>
      </w:r>
      <w:r w:rsidR="00CB1950" w:rsidRPr="0082072B">
        <w:rPr>
          <w:sz w:val="28"/>
          <w:szCs w:val="28"/>
        </w:rPr>
        <w:t xml:space="preserve">7 </w:t>
      </w:r>
      <w:r w:rsidR="0048797F" w:rsidRPr="0082072B">
        <w:rPr>
          <w:sz w:val="28"/>
          <w:szCs w:val="28"/>
        </w:rPr>
        <w:t>тыс</w:t>
      </w:r>
      <w:r w:rsidR="00572936" w:rsidRPr="0082072B">
        <w:rPr>
          <w:sz w:val="28"/>
          <w:szCs w:val="28"/>
        </w:rPr>
        <w:t>.</w:t>
      </w:r>
      <w:r w:rsidR="00CB1950" w:rsidRPr="0082072B">
        <w:rPr>
          <w:sz w:val="28"/>
          <w:szCs w:val="28"/>
        </w:rPr>
        <w:t xml:space="preserve"> человек)</w:t>
      </w:r>
      <w:r w:rsidR="00AA0915" w:rsidRPr="0082072B">
        <w:rPr>
          <w:sz w:val="28"/>
          <w:szCs w:val="28"/>
        </w:rPr>
        <w:t>.</w:t>
      </w:r>
    </w:p>
    <w:p w:rsidR="00FE341E" w:rsidRPr="0082072B" w:rsidRDefault="00DE6B1D" w:rsidP="00A86310">
      <w:pPr>
        <w:autoSpaceDE w:val="0"/>
        <w:autoSpaceDN w:val="0"/>
        <w:adjustRightInd w:val="0"/>
        <w:ind w:firstLine="709"/>
        <w:jc w:val="both"/>
        <w:rPr>
          <w:sz w:val="28"/>
          <w:szCs w:val="28"/>
        </w:rPr>
      </w:pPr>
      <w:r w:rsidRPr="0082072B">
        <w:rPr>
          <w:sz w:val="28"/>
          <w:szCs w:val="28"/>
        </w:rPr>
        <w:t xml:space="preserve">Цель государственной программы «Увеличение туристических поездок в Ивановскую область в </w:t>
      </w:r>
      <w:r w:rsidR="00FE341E" w:rsidRPr="0082072B">
        <w:rPr>
          <w:sz w:val="28"/>
          <w:szCs w:val="28"/>
        </w:rPr>
        <w:t xml:space="preserve">2 </w:t>
      </w:r>
      <w:r w:rsidRPr="0082072B">
        <w:rPr>
          <w:sz w:val="28"/>
          <w:szCs w:val="28"/>
        </w:rPr>
        <w:t xml:space="preserve">раза к концу 2030 года» </w:t>
      </w:r>
      <w:r w:rsidR="00FE341E" w:rsidRPr="0082072B">
        <w:rPr>
          <w:sz w:val="28"/>
          <w:szCs w:val="28"/>
        </w:rPr>
        <w:t xml:space="preserve">достигнута. </w:t>
      </w:r>
      <w:r w:rsidR="00FC7A63" w:rsidRPr="0082072B">
        <w:rPr>
          <w:sz w:val="28"/>
          <w:szCs w:val="28"/>
        </w:rPr>
        <w:br/>
      </w:r>
      <w:r w:rsidR="00FE341E" w:rsidRPr="0082072B">
        <w:rPr>
          <w:sz w:val="28"/>
          <w:szCs w:val="28"/>
        </w:rPr>
        <w:t xml:space="preserve">При предусмотренном на 2024 год значении показателя «Число туристских поездок» в количестве 0,62 </w:t>
      </w:r>
      <w:proofErr w:type="gramStart"/>
      <w:r w:rsidR="00FE341E" w:rsidRPr="0082072B">
        <w:rPr>
          <w:sz w:val="28"/>
          <w:szCs w:val="28"/>
        </w:rPr>
        <w:t>млн</w:t>
      </w:r>
      <w:proofErr w:type="gramEnd"/>
      <w:r w:rsidR="00FE341E" w:rsidRPr="0082072B">
        <w:rPr>
          <w:sz w:val="28"/>
          <w:szCs w:val="28"/>
        </w:rPr>
        <w:t xml:space="preserve"> человек, фактическое исполнение составило 0,</w:t>
      </w:r>
      <w:r w:rsidR="00572936" w:rsidRPr="0082072B">
        <w:rPr>
          <w:sz w:val="28"/>
          <w:szCs w:val="28"/>
        </w:rPr>
        <w:t>6236</w:t>
      </w:r>
      <w:r w:rsidR="00FE341E" w:rsidRPr="0082072B">
        <w:rPr>
          <w:sz w:val="28"/>
          <w:szCs w:val="28"/>
        </w:rPr>
        <w:t xml:space="preserve"> млн человек, или </w:t>
      </w:r>
      <w:r w:rsidR="00572936" w:rsidRPr="0082072B">
        <w:rPr>
          <w:sz w:val="28"/>
          <w:szCs w:val="28"/>
        </w:rPr>
        <w:t>100,6</w:t>
      </w:r>
      <w:r w:rsidR="00FE341E" w:rsidRPr="0082072B">
        <w:rPr>
          <w:sz w:val="28"/>
          <w:szCs w:val="28"/>
        </w:rPr>
        <w:t>%.</w:t>
      </w:r>
    </w:p>
    <w:p w:rsidR="00B92965" w:rsidRPr="0082072B" w:rsidRDefault="00B92965" w:rsidP="00B92965">
      <w:pPr>
        <w:autoSpaceDE w:val="0"/>
        <w:autoSpaceDN w:val="0"/>
        <w:adjustRightInd w:val="0"/>
        <w:ind w:firstLine="709"/>
        <w:jc w:val="both"/>
        <w:rPr>
          <w:sz w:val="28"/>
          <w:szCs w:val="28"/>
        </w:rPr>
      </w:pPr>
      <w:proofErr w:type="gramStart"/>
      <w:r w:rsidRPr="0082072B">
        <w:rPr>
          <w:sz w:val="28"/>
          <w:szCs w:val="28"/>
        </w:rPr>
        <w:t xml:space="preserve">Результаты достижения цели государственной программы «Повышение инвестиционной привлекательности и создание условий для улучшения делового климата на территории Ивановской области» за 2024 год будут определены после формирования значения показателя «Темп роста (индекс роста) физического объема инвестиций в основной капитал, за исключением инвестиций инфраструктурных монополий (федеральные проекты) </w:t>
      </w:r>
      <w:r w:rsidRPr="0082072B">
        <w:rPr>
          <w:sz w:val="28"/>
          <w:szCs w:val="28"/>
        </w:rPr>
        <w:br/>
        <w:t>и бюджетных ассигнований федерального бюджета (2020 год - базовое значение)» Минэкономразвития России (во втором квартале 2025</w:t>
      </w:r>
      <w:proofErr w:type="gramEnd"/>
      <w:r w:rsidRPr="0082072B">
        <w:rPr>
          <w:sz w:val="28"/>
          <w:szCs w:val="28"/>
        </w:rPr>
        <w:t xml:space="preserve"> года).</w:t>
      </w:r>
    </w:p>
    <w:p w:rsidR="00DC48C0" w:rsidRPr="0082072B" w:rsidRDefault="00A228AF" w:rsidP="00A86310">
      <w:pPr>
        <w:autoSpaceDE w:val="0"/>
        <w:autoSpaceDN w:val="0"/>
        <w:adjustRightInd w:val="0"/>
        <w:ind w:firstLine="709"/>
        <w:jc w:val="both"/>
        <w:rPr>
          <w:sz w:val="28"/>
          <w:szCs w:val="28"/>
        </w:rPr>
      </w:pPr>
      <w:r w:rsidRPr="0082072B">
        <w:rPr>
          <w:sz w:val="28"/>
          <w:szCs w:val="28"/>
        </w:rPr>
        <w:t xml:space="preserve">Прогноз достижения целей государственной программы </w:t>
      </w:r>
      <w:r w:rsidR="00A20237" w:rsidRPr="0082072B">
        <w:rPr>
          <w:sz w:val="28"/>
          <w:szCs w:val="28"/>
        </w:rPr>
        <w:br/>
      </w:r>
      <w:r w:rsidRPr="0082072B">
        <w:rPr>
          <w:sz w:val="28"/>
          <w:szCs w:val="28"/>
        </w:rPr>
        <w:t>на предстоящий год и по итогам ее реализации в целом</w:t>
      </w:r>
      <w:r w:rsidR="000C7944" w:rsidRPr="0082072B">
        <w:rPr>
          <w:sz w:val="28"/>
          <w:szCs w:val="28"/>
        </w:rPr>
        <w:t xml:space="preserve"> будут достигнуты.</w:t>
      </w:r>
    </w:p>
    <w:p w:rsidR="00DC48C0" w:rsidRPr="0082072B" w:rsidRDefault="00DC48C0" w:rsidP="00A86310">
      <w:pPr>
        <w:autoSpaceDE w:val="0"/>
        <w:autoSpaceDN w:val="0"/>
        <w:adjustRightInd w:val="0"/>
        <w:ind w:firstLine="709"/>
        <w:jc w:val="both"/>
        <w:rPr>
          <w:sz w:val="28"/>
          <w:szCs w:val="28"/>
        </w:rPr>
      </w:pPr>
    </w:p>
    <w:p w:rsidR="00630E86" w:rsidRPr="0082072B" w:rsidRDefault="00630E86" w:rsidP="00630E86">
      <w:pPr>
        <w:autoSpaceDE w:val="0"/>
        <w:autoSpaceDN w:val="0"/>
        <w:adjustRightInd w:val="0"/>
        <w:ind w:firstLine="709"/>
        <w:jc w:val="center"/>
        <w:rPr>
          <w:sz w:val="28"/>
          <w:szCs w:val="28"/>
        </w:rPr>
      </w:pPr>
    </w:p>
    <w:p w:rsidR="00630E86" w:rsidRPr="0082072B" w:rsidRDefault="00630E86" w:rsidP="00630E86">
      <w:pPr>
        <w:autoSpaceDE w:val="0"/>
        <w:autoSpaceDN w:val="0"/>
        <w:adjustRightInd w:val="0"/>
        <w:ind w:firstLine="709"/>
        <w:jc w:val="center"/>
        <w:rPr>
          <w:sz w:val="28"/>
          <w:szCs w:val="28"/>
        </w:rPr>
      </w:pPr>
      <w:r w:rsidRPr="0082072B">
        <w:rPr>
          <w:sz w:val="28"/>
          <w:szCs w:val="28"/>
        </w:rPr>
        <w:lastRenderedPageBreak/>
        <w:t xml:space="preserve">Перечень контрольных точек структурных элементов </w:t>
      </w:r>
    </w:p>
    <w:p w:rsidR="00630E86" w:rsidRPr="0082072B" w:rsidRDefault="00630E86" w:rsidP="00630E86">
      <w:pPr>
        <w:keepNext/>
        <w:ind w:left="-360" w:right="-83" w:firstLine="540"/>
        <w:jc w:val="center"/>
        <w:rPr>
          <w:sz w:val="28"/>
          <w:szCs w:val="28"/>
        </w:rPr>
      </w:pPr>
      <w:r w:rsidRPr="0082072B">
        <w:rPr>
          <w:sz w:val="28"/>
          <w:szCs w:val="28"/>
        </w:rPr>
        <w:t xml:space="preserve"> за отчетный период</w:t>
      </w:r>
    </w:p>
    <w:p w:rsidR="00630E86" w:rsidRPr="0082072B" w:rsidRDefault="00630E86" w:rsidP="00A640A1">
      <w:pPr>
        <w:keepNext/>
        <w:ind w:left="-360" w:right="-83" w:firstLine="540"/>
        <w:jc w:val="center"/>
        <w:rPr>
          <w:sz w:val="28"/>
          <w:szCs w:val="28"/>
        </w:rPr>
      </w:pPr>
    </w:p>
    <w:p w:rsidR="00BA104C" w:rsidRPr="0082072B" w:rsidRDefault="00BA104C" w:rsidP="00BA104C">
      <w:pPr>
        <w:ind w:firstLine="709"/>
        <w:jc w:val="both"/>
        <w:rPr>
          <w:sz w:val="28"/>
        </w:rPr>
      </w:pPr>
      <w:r w:rsidRPr="0082072B">
        <w:rPr>
          <w:sz w:val="28"/>
        </w:rPr>
        <w:t xml:space="preserve">Запланированные в Планах структурных элементов Государственной программы контрольные точки за 2024 год выполнены в срок. </w:t>
      </w:r>
    </w:p>
    <w:p w:rsidR="00630E86" w:rsidRPr="0082072B" w:rsidRDefault="00630E86" w:rsidP="00A640A1">
      <w:pPr>
        <w:keepNext/>
        <w:ind w:left="-360" w:right="-83" w:firstLine="540"/>
        <w:jc w:val="center"/>
        <w:rPr>
          <w:sz w:val="28"/>
          <w:szCs w:val="28"/>
        </w:rPr>
      </w:pPr>
    </w:p>
    <w:p w:rsidR="00A640A1" w:rsidRPr="0082072B" w:rsidRDefault="00F126B5" w:rsidP="00A640A1">
      <w:pPr>
        <w:keepNext/>
        <w:ind w:left="-360" w:right="-83" w:firstLine="540"/>
        <w:jc w:val="center"/>
        <w:rPr>
          <w:sz w:val="28"/>
          <w:szCs w:val="28"/>
        </w:rPr>
      </w:pPr>
      <w:r w:rsidRPr="0082072B">
        <w:rPr>
          <w:sz w:val="28"/>
          <w:szCs w:val="28"/>
        </w:rPr>
        <w:t xml:space="preserve">Информация о достижении фактических значений показателей государственной программы </w:t>
      </w:r>
      <w:r w:rsidR="00A640A1" w:rsidRPr="0082072B">
        <w:rPr>
          <w:sz w:val="28"/>
          <w:szCs w:val="28"/>
        </w:rPr>
        <w:t xml:space="preserve">Ивановской области </w:t>
      </w:r>
    </w:p>
    <w:p w:rsidR="00A640A1" w:rsidRPr="0082072B" w:rsidRDefault="00A640A1" w:rsidP="00A640A1">
      <w:pPr>
        <w:keepNext/>
        <w:ind w:left="-360" w:right="-83" w:firstLine="540"/>
        <w:jc w:val="center"/>
        <w:rPr>
          <w:sz w:val="28"/>
          <w:szCs w:val="28"/>
        </w:rPr>
      </w:pPr>
      <w:r w:rsidRPr="0082072B">
        <w:rPr>
          <w:sz w:val="28"/>
          <w:szCs w:val="28"/>
        </w:rPr>
        <w:t xml:space="preserve">«Экономическое развитие и инновационная экономика </w:t>
      </w:r>
    </w:p>
    <w:p w:rsidR="00F126B5" w:rsidRPr="0082072B" w:rsidRDefault="00A640A1" w:rsidP="00A640A1">
      <w:pPr>
        <w:keepNext/>
        <w:ind w:left="-360" w:right="-83" w:firstLine="540"/>
        <w:jc w:val="center"/>
        <w:rPr>
          <w:sz w:val="28"/>
          <w:szCs w:val="28"/>
        </w:rPr>
      </w:pPr>
      <w:r w:rsidRPr="0082072B">
        <w:rPr>
          <w:sz w:val="28"/>
          <w:szCs w:val="28"/>
        </w:rPr>
        <w:t xml:space="preserve">Ивановской области» </w:t>
      </w:r>
      <w:r w:rsidR="00F126B5" w:rsidRPr="0082072B">
        <w:rPr>
          <w:sz w:val="28"/>
          <w:szCs w:val="28"/>
        </w:rPr>
        <w:t xml:space="preserve">и фактических значений показателей </w:t>
      </w:r>
      <w:r w:rsidR="00A20237" w:rsidRPr="0082072B">
        <w:rPr>
          <w:sz w:val="28"/>
          <w:szCs w:val="28"/>
        </w:rPr>
        <w:br/>
      </w:r>
      <w:r w:rsidR="00F126B5" w:rsidRPr="0082072B">
        <w:rPr>
          <w:sz w:val="28"/>
          <w:szCs w:val="28"/>
        </w:rPr>
        <w:t xml:space="preserve">и результатов </w:t>
      </w:r>
      <w:r w:rsidR="002E4840" w:rsidRPr="0082072B">
        <w:rPr>
          <w:sz w:val="28"/>
          <w:szCs w:val="28"/>
        </w:rPr>
        <w:t>структурных элементов</w:t>
      </w:r>
      <w:r w:rsidR="00F126B5" w:rsidRPr="0082072B">
        <w:rPr>
          <w:sz w:val="28"/>
          <w:szCs w:val="28"/>
        </w:rPr>
        <w:t xml:space="preserve"> </w:t>
      </w:r>
      <w:r w:rsidR="00A20237" w:rsidRPr="0082072B">
        <w:rPr>
          <w:sz w:val="28"/>
          <w:szCs w:val="28"/>
        </w:rPr>
        <w:br/>
      </w:r>
      <w:r w:rsidR="00F126B5" w:rsidRPr="0082072B">
        <w:rPr>
          <w:sz w:val="28"/>
          <w:szCs w:val="28"/>
        </w:rPr>
        <w:t>за отчетный период</w:t>
      </w:r>
    </w:p>
    <w:p w:rsidR="00FA058F" w:rsidRPr="0082072B" w:rsidRDefault="00FA058F" w:rsidP="000D4815">
      <w:pPr>
        <w:autoSpaceDE w:val="0"/>
        <w:autoSpaceDN w:val="0"/>
        <w:adjustRightInd w:val="0"/>
        <w:ind w:firstLine="709"/>
        <w:jc w:val="both"/>
        <w:rPr>
          <w:sz w:val="28"/>
          <w:szCs w:val="28"/>
        </w:rPr>
      </w:pPr>
    </w:p>
    <w:p w:rsidR="00FA058F" w:rsidRPr="0082072B" w:rsidRDefault="00FA058F" w:rsidP="00356640">
      <w:pPr>
        <w:autoSpaceDE w:val="0"/>
        <w:autoSpaceDN w:val="0"/>
        <w:adjustRightInd w:val="0"/>
        <w:ind w:firstLine="709"/>
        <w:jc w:val="both"/>
        <w:rPr>
          <w:sz w:val="28"/>
          <w:szCs w:val="28"/>
        </w:rPr>
      </w:pPr>
      <w:r w:rsidRPr="0082072B">
        <w:rPr>
          <w:sz w:val="28"/>
          <w:szCs w:val="28"/>
        </w:rPr>
        <w:t xml:space="preserve">Достижение фактических значений показателей государственной программы за </w:t>
      </w:r>
      <w:r w:rsidR="00CA2675" w:rsidRPr="0082072B">
        <w:rPr>
          <w:sz w:val="28"/>
          <w:szCs w:val="28"/>
        </w:rPr>
        <w:t>2024</w:t>
      </w:r>
      <w:r w:rsidRPr="0082072B">
        <w:rPr>
          <w:sz w:val="28"/>
          <w:szCs w:val="28"/>
        </w:rPr>
        <w:t xml:space="preserve"> год характеризуются следующими </w:t>
      </w:r>
      <w:r w:rsidR="00356640" w:rsidRPr="0082072B">
        <w:rPr>
          <w:sz w:val="28"/>
          <w:szCs w:val="28"/>
        </w:rPr>
        <w:t>данными</w:t>
      </w:r>
      <w:r w:rsidRPr="0082072B">
        <w:rPr>
          <w:sz w:val="28"/>
          <w:szCs w:val="28"/>
        </w:rPr>
        <w:t>:</w:t>
      </w:r>
    </w:p>
    <w:p w:rsidR="00FA058F" w:rsidRPr="0082072B" w:rsidRDefault="00FA058F" w:rsidP="00356640">
      <w:pPr>
        <w:autoSpaceDE w:val="0"/>
        <w:autoSpaceDN w:val="0"/>
        <w:adjustRightInd w:val="0"/>
        <w:ind w:firstLine="709"/>
        <w:jc w:val="both"/>
        <w:rPr>
          <w:sz w:val="28"/>
          <w:szCs w:val="28"/>
        </w:rPr>
      </w:pPr>
    </w:p>
    <w:tbl>
      <w:tblPr>
        <w:tblW w:w="9513" w:type="dxa"/>
        <w:tblInd w:w="93" w:type="dxa"/>
        <w:tblLook w:val="04A0" w:firstRow="1" w:lastRow="0" w:firstColumn="1" w:lastColumn="0" w:noHBand="0" w:noVBand="1"/>
      </w:tblPr>
      <w:tblGrid>
        <w:gridCol w:w="3866"/>
        <w:gridCol w:w="1660"/>
        <w:gridCol w:w="756"/>
        <w:gridCol w:w="876"/>
        <w:gridCol w:w="2355"/>
      </w:tblGrid>
      <w:tr w:rsidR="009F3CC1" w:rsidRPr="0082072B" w:rsidTr="00356640">
        <w:trPr>
          <w:trHeight w:val="1062"/>
        </w:trPr>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058F" w:rsidRPr="0082072B" w:rsidRDefault="00FA058F" w:rsidP="00356640">
            <w:pPr>
              <w:jc w:val="center"/>
            </w:pPr>
            <w:r w:rsidRPr="0082072B">
              <w:t>Наименование целевого индикатора (показателя)</w:t>
            </w:r>
            <w:r w:rsidR="00356640" w:rsidRPr="0082072B">
              <w:t xml:space="preserve"> Государственной программы</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FA058F" w:rsidRPr="0082072B" w:rsidRDefault="00FA058F" w:rsidP="00356640">
            <w:pPr>
              <w:jc w:val="center"/>
            </w:pPr>
            <w:r w:rsidRPr="0082072B">
              <w:t>Единица измерения</w:t>
            </w:r>
          </w:p>
        </w:tc>
        <w:tc>
          <w:tcPr>
            <w:tcW w:w="756" w:type="dxa"/>
            <w:tcBorders>
              <w:top w:val="single" w:sz="4" w:space="0" w:color="000000"/>
              <w:left w:val="nil"/>
              <w:bottom w:val="single" w:sz="4" w:space="0" w:color="000000"/>
              <w:right w:val="single" w:sz="4" w:space="0" w:color="000000"/>
            </w:tcBorders>
            <w:shd w:val="clear" w:color="auto" w:fill="auto"/>
            <w:vAlign w:val="center"/>
            <w:hideMark/>
          </w:tcPr>
          <w:p w:rsidR="00FA058F" w:rsidRPr="0082072B" w:rsidRDefault="00FA058F" w:rsidP="00356640">
            <w:pPr>
              <w:jc w:val="both"/>
            </w:pPr>
            <w:r w:rsidRPr="0082072B">
              <w:t>План</w:t>
            </w:r>
          </w:p>
        </w:tc>
        <w:tc>
          <w:tcPr>
            <w:tcW w:w="756" w:type="dxa"/>
            <w:tcBorders>
              <w:top w:val="single" w:sz="4" w:space="0" w:color="000000"/>
              <w:left w:val="nil"/>
              <w:bottom w:val="single" w:sz="4" w:space="0" w:color="000000"/>
              <w:right w:val="single" w:sz="4" w:space="0" w:color="000000"/>
            </w:tcBorders>
            <w:shd w:val="clear" w:color="auto" w:fill="auto"/>
            <w:vAlign w:val="center"/>
            <w:hideMark/>
          </w:tcPr>
          <w:p w:rsidR="00FA058F" w:rsidRPr="0082072B" w:rsidRDefault="00FA058F" w:rsidP="00356640">
            <w:pPr>
              <w:jc w:val="both"/>
            </w:pPr>
            <w:r w:rsidRPr="0082072B">
              <w:t>Факт</w:t>
            </w:r>
          </w:p>
        </w:tc>
        <w:tc>
          <w:tcPr>
            <w:tcW w:w="2357" w:type="dxa"/>
            <w:tcBorders>
              <w:top w:val="single" w:sz="4" w:space="0" w:color="000000"/>
              <w:left w:val="nil"/>
              <w:bottom w:val="single" w:sz="4" w:space="0" w:color="000000"/>
              <w:right w:val="single" w:sz="4" w:space="0" w:color="000000"/>
            </w:tcBorders>
            <w:shd w:val="clear" w:color="auto" w:fill="auto"/>
            <w:vAlign w:val="center"/>
            <w:hideMark/>
          </w:tcPr>
          <w:p w:rsidR="00FA058F" w:rsidRPr="0082072B" w:rsidRDefault="00FA058F" w:rsidP="00356640">
            <w:pPr>
              <w:jc w:val="center"/>
            </w:pPr>
            <w:r w:rsidRPr="0082072B">
              <w:t>Пояснения причин отклонений</w:t>
            </w:r>
          </w:p>
        </w:tc>
      </w:tr>
      <w:tr w:rsidR="00D04554" w:rsidRPr="0082072B" w:rsidTr="00356640">
        <w:trPr>
          <w:trHeight w:val="867"/>
        </w:trPr>
        <w:tc>
          <w:tcPr>
            <w:tcW w:w="3984" w:type="dxa"/>
            <w:tcBorders>
              <w:top w:val="nil"/>
              <w:left w:val="single" w:sz="4" w:space="0" w:color="000000"/>
              <w:bottom w:val="single" w:sz="4" w:space="0" w:color="000000"/>
              <w:right w:val="single" w:sz="4" w:space="0" w:color="000000"/>
            </w:tcBorders>
            <w:shd w:val="clear" w:color="auto" w:fill="auto"/>
            <w:vAlign w:val="center"/>
            <w:hideMark/>
          </w:tcPr>
          <w:p w:rsidR="00FA058F" w:rsidRPr="0082072B" w:rsidRDefault="00FA058F" w:rsidP="00356640">
            <w:pPr>
              <w:jc w:val="both"/>
            </w:pPr>
            <w:r w:rsidRPr="0082072B">
              <w:t>Индекс промышленного производства</w:t>
            </w:r>
          </w:p>
        </w:tc>
        <w:tc>
          <w:tcPr>
            <w:tcW w:w="1660" w:type="dxa"/>
            <w:tcBorders>
              <w:top w:val="nil"/>
              <w:left w:val="nil"/>
              <w:bottom w:val="single" w:sz="4" w:space="0" w:color="000000"/>
              <w:right w:val="single" w:sz="4" w:space="0" w:color="000000"/>
            </w:tcBorders>
            <w:shd w:val="clear" w:color="auto" w:fill="auto"/>
            <w:vAlign w:val="center"/>
            <w:hideMark/>
          </w:tcPr>
          <w:p w:rsidR="00FA058F" w:rsidRPr="0082072B" w:rsidRDefault="00FA058F" w:rsidP="00A96857">
            <w:pPr>
              <w:jc w:val="center"/>
            </w:pPr>
            <w:r w:rsidRPr="0082072B">
              <w:t>процентов к предыдущему году</w:t>
            </w:r>
          </w:p>
        </w:tc>
        <w:tc>
          <w:tcPr>
            <w:tcW w:w="756" w:type="dxa"/>
            <w:tcBorders>
              <w:top w:val="nil"/>
              <w:left w:val="nil"/>
              <w:bottom w:val="single" w:sz="4" w:space="0" w:color="000000"/>
              <w:right w:val="single" w:sz="4" w:space="0" w:color="000000"/>
            </w:tcBorders>
            <w:shd w:val="clear" w:color="auto" w:fill="auto"/>
            <w:vAlign w:val="center"/>
            <w:hideMark/>
          </w:tcPr>
          <w:p w:rsidR="00FA058F" w:rsidRPr="0082072B" w:rsidRDefault="00FA058F" w:rsidP="00D04554">
            <w:pPr>
              <w:jc w:val="center"/>
            </w:pPr>
            <w:r w:rsidRPr="0082072B">
              <w:t>100,</w:t>
            </w:r>
            <w:r w:rsidR="00D04554" w:rsidRPr="0082072B">
              <w:t>9</w:t>
            </w:r>
          </w:p>
        </w:tc>
        <w:tc>
          <w:tcPr>
            <w:tcW w:w="756" w:type="dxa"/>
            <w:tcBorders>
              <w:top w:val="nil"/>
              <w:left w:val="nil"/>
              <w:bottom w:val="single" w:sz="4" w:space="0" w:color="000000"/>
              <w:right w:val="single" w:sz="4" w:space="0" w:color="000000"/>
            </w:tcBorders>
            <w:shd w:val="clear" w:color="auto" w:fill="auto"/>
            <w:vAlign w:val="center"/>
            <w:hideMark/>
          </w:tcPr>
          <w:p w:rsidR="00FA058F" w:rsidRPr="0082072B" w:rsidRDefault="00FA058F" w:rsidP="00D04554">
            <w:pPr>
              <w:jc w:val="center"/>
            </w:pPr>
            <w:r w:rsidRPr="0082072B">
              <w:t>102,</w:t>
            </w:r>
            <w:r w:rsidR="00D04554" w:rsidRPr="0082072B">
              <w:t>9</w:t>
            </w:r>
          </w:p>
        </w:tc>
        <w:tc>
          <w:tcPr>
            <w:tcW w:w="2357" w:type="dxa"/>
            <w:tcBorders>
              <w:top w:val="nil"/>
              <w:left w:val="nil"/>
              <w:bottom w:val="single" w:sz="4" w:space="0" w:color="000000"/>
              <w:right w:val="single" w:sz="4" w:space="0" w:color="000000"/>
            </w:tcBorders>
            <w:shd w:val="clear" w:color="auto" w:fill="auto"/>
            <w:vAlign w:val="center"/>
            <w:hideMark/>
          </w:tcPr>
          <w:p w:rsidR="00FA058F" w:rsidRPr="0082072B" w:rsidRDefault="00FA058F" w:rsidP="00356640">
            <w:pPr>
              <w:jc w:val="both"/>
            </w:pPr>
          </w:p>
        </w:tc>
      </w:tr>
      <w:tr w:rsidR="006C201A" w:rsidRPr="0082072B" w:rsidTr="00356640">
        <w:trPr>
          <w:trHeight w:val="2040"/>
        </w:trPr>
        <w:tc>
          <w:tcPr>
            <w:tcW w:w="3984" w:type="dxa"/>
            <w:tcBorders>
              <w:top w:val="nil"/>
              <w:left w:val="single" w:sz="4" w:space="0" w:color="000000"/>
              <w:bottom w:val="single" w:sz="4" w:space="0" w:color="000000"/>
              <w:right w:val="single" w:sz="4" w:space="0" w:color="000000"/>
            </w:tcBorders>
            <w:shd w:val="clear" w:color="auto" w:fill="auto"/>
            <w:vAlign w:val="center"/>
            <w:hideMark/>
          </w:tcPr>
          <w:p w:rsidR="00FA058F" w:rsidRPr="0082072B" w:rsidRDefault="00FA058F" w:rsidP="00356640">
            <w:pPr>
              <w:jc w:val="both"/>
            </w:pPr>
            <w:r w:rsidRPr="0082072B">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(2020 год - базовое значение)</w:t>
            </w:r>
          </w:p>
        </w:tc>
        <w:tc>
          <w:tcPr>
            <w:tcW w:w="1660" w:type="dxa"/>
            <w:tcBorders>
              <w:top w:val="nil"/>
              <w:left w:val="nil"/>
              <w:bottom w:val="single" w:sz="4" w:space="0" w:color="000000"/>
              <w:right w:val="single" w:sz="4" w:space="0" w:color="000000"/>
            </w:tcBorders>
            <w:shd w:val="clear" w:color="auto" w:fill="auto"/>
            <w:vAlign w:val="center"/>
            <w:hideMark/>
          </w:tcPr>
          <w:p w:rsidR="00FA058F" w:rsidRPr="0082072B" w:rsidRDefault="00A96857" w:rsidP="00A96857">
            <w:pPr>
              <w:jc w:val="center"/>
            </w:pPr>
            <w:r w:rsidRPr="0082072B">
              <w:t>п</w:t>
            </w:r>
            <w:r w:rsidR="00FA058F" w:rsidRPr="0082072B">
              <w:t>роцент</w:t>
            </w:r>
          </w:p>
        </w:tc>
        <w:tc>
          <w:tcPr>
            <w:tcW w:w="756" w:type="dxa"/>
            <w:tcBorders>
              <w:top w:val="nil"/>
              <w:left w:val="nil"/>
              <w:bottom w:val="single" w:sz="4" w:space="0" w:color="000000"/>
              <w:right w:val="single" w:sz="4" w:space="0" w:color="000000"/>
            </w:tcBorders>
            <w:shd w:val="clear" w:color="auto" w:fill="auto"/>
            <w:vAlign w:val="center"/>
            <w:hideMark/>
          </w:tcPr>
          <w:p w:rsidR="00FA058F" w:rsidRPr="0082072B" w:rsidRDefault="006C201A" w:rsidP="00356640">
            <w:pPr>
              <w:jc w:val="center"/>
            </w:pPr>
            <w:r w:rsidRPr="0082072B">
              <w:t>119,5</w:t>
            </w:r>
          </w:p>
        </w:tc>
        <w:tc>
          <w:tcPr>
            <w:tcW w:w="756" w:type="dxa"/>
            <w:tcBorders>
              <w:top w:val="nil"/>
              <w:left w:val="nil"/>
              <w:bottom w:val="single" w:sz="4" w:space="0" w:color="000000"/>
              <w:right w:val="single" w:sz="4" w:space="0" w:color="000000"/>
            </w:tcBorders>
            <w:shd w:val="clear" w:color="auto" w:fill="auto"/>
            <w:vAlign w:val="center"/>
            <w:hideMark/>
          </w:tcPr>
          <w:p w:rsidR="00FA058F" w:rsidRPr="0082072B" w:rsidRDefault="00FC7A63" w:rsidP="00356640">
            <w:pPr>
              <w:jc w:val="center"/>
            </w:pPr>
            <w:r w:rsidRPr="0082072B">
              <w:t>-</w:t>
            </w:r>
          </w:p>
        </w:tc>
        <w:tc>
          <w:tcPr>
            <w:tcW w:w="2357" w:type="dxa"/>
            <w:tcBorders>
              <w:top w:val="nil"/>
              <w:left w:val="nil"/>
              <w:bottom w:val="single" w:sz="4" w:space="0" w:color="000000"/>
              <w:right w:val="single" w:sz="4" w:space="0" w:color="000000"/>
            </w:tcBorders>
            <w:shd w:val="clear" w:color="auto" w:fill="auto"/>
            <w:vAlign w:val="center"/>
            <w:hideMark/>
          </w:tcPr>
          <w:p w:rsidR="00FA058F" w:rsidRPr="0082072B" w:rsidRDefault="006C201A" w:rsidP="006C201A">
            <w:pPr>
              <w:jc w:val="both"/>
            </w:pPr>
            <w:r w:rsidRPr="0082072B">
              <w:t>Значение показателя будет сформировано Минэкономразвития России во втором квартале 2025 года</w:t>
            </w:r>
          </w:p>
        </w:tc>
      </w:tr>
      <w:tr w:rsidR="008B0748" w:rsidRPr="0082072B" w:rsidTr="00D04554">
        <w:trPr>
          <w:trHeight w:val="1965"/>
        </w:trPr>
        <w:tc>
          <w:tcPr>
            <w:tcW w:w="3984" w:type="dxa"/>
            <w:tcBorders>
              <w:top w:val="nil"/>
              <w:left w:val="single" w:sz="4" w:space="0" w:color="000000"/>
              <w:bottom w:val="single" w:sz="4" w:space="0" w:color="auto"/>
              <w:right w:val="single" w:sz="4" w:space="0" w:color="000000"/>
            </w:tcBorders>
            <w:shd w:val="clear" w:color="auto" w:fill="auto"/>
            <w:vAlign w:val="center"/>
            <w:hideMark/>
          </w:tcPr>
          <w:p w:rsidR="00FA058F" w:rsidRPr="0082072B" w:rsidRDefault="00FA058F" w:rsidP="00356640">
            <w:pPr>
              <w:jc w:val="both"/>
            </w:pPr>
            <w:r w:rsidRPr="0082072B">
              <w:t>Численность занятых в сфере малого и среднего предпринимательства, включая индивидуальных предпринимателей и самозанятых</w:t>
            </w:r>
          </w:p>
        </w:tc>
        <w:tc>
          <w:tcPr>
            <w:tcW w:w="1660" w:type="dxa"/>
            <w:tcBorders>
              <w:top w:val="nil"/>
              <w:left w:val="nil"/>
              <w:bottom w:val="single" w:sz="4" w:space="0" w:color="auto"/>
              <w:right w:val="single" w:sz="4" w:space="0" w:color="000000"/>
            </w:tcBorders>
            <w:shd w:val="clear" w:color="auto" w:fill="auto"/>
            <w:vAlign w:val="center"/>
            <w:hideMark/>
          </w:tcPr>
          <w:p w:rsidR="00FA058F" w:rsidRPr="0082072B" w:rsidRDefault="00572936" w:rsidP="00A96857">
            <w:pPr>
              <w:jc w:val="center"/>
            </w:pPr>
            <w:r w:rsidRPr="0082072B">
              <w:t>тыс.</w:t>
            </w:r>
            <w:r w:rsidR="00066866" w:rsidRPr="0082072B">
              <w:t xml:space="preserve"> человек</w:t>
            </w:r>
          </w:p>
        </w:tc>
        <w:tc>
          <w:tcPr>
            <w:tcW w:w="756" w:type="dxa"/>
            <w:tcBorders>
              <w:top w:val="nil"/>
              <w:left w:val="nil"/>
              <w:bottom w:val="single" w:sz="4" w:space="0" w:color="auto"/>
              <w:right w:val="single" w:sz="4" w:space="0" w:color="000000"/>
            </w:tcBorders>
            <w:shd w:val="clear" w:color="auto" w:fill="auto"/>
            <w:vAlign w:val="center"/>
            <w:hideMark/>
          </w:tcPr>
          <w:p w:rsidR="00FA058F" w:rsidRPr="0082072B" w:rsidRDefault="008B0748" w:rsidP="00066866">
            <w:pPr>
              <w:jc w:val="center"/>
            </w:pPr>
            <w:r w:rsidRPr="0082072B">
              <w:t>16</w:t>
            </w:r>
            <w:r w:rsidR="000B3C31" w:rsidRPr="0082072B">
              <w:t>1</w:t>
            </w:r>
            <w:r w:rsidR="00572936" w:rsidRPr="0082072B">
              <w:t>,</w:t>
            </w:r>
            <w:r w:rsidR="000B3C31" w:rsidRPr="0082072B">
              <w:t>7</w:t>
            </w:r>
          </w:p>
        </w:tc>
        <w:tc>
          <w:tcPr>
            <w:tcW w:w="756" w:type="dxa"/>
            <w:tcBorders>
              <w:top w:val="nil"/>
              <w:left w:val="nil"/>
              <w:bottom w:val="single" w:sz="4" w:space="0" w:color="auto"/>
              <w:right w:val="single" w:sz="4" w:space="0" w:color="000000"/>
            </w:tcBorders>
            <w:shd w:val="clear" w:color="auto" w:fill="auto"/>
            <w:vAlign w:val="center"/>
            <w:hideMark/>
          </w:tcPr>
          <w:p w:rsidR="00FA058F" w:rsidRPr="0082072B" w:rsidRDefault="008B0748" w:rsidP="00066866">
            <w:pPr>
              <w:jc w:val="center"/>
            </w:pPr>
            <w:r w:rsidRPr="0082072B">
              <w:t>189</w:t>
            </w:r>
            <w:r w:rsidR="00572936" w:rsidRPr="0082072B">
              <w:t>,</w:t>
            </w:r>
            <w:r w:rsidRPr="0082072B">
              <w:t>4</w:t>
            </w:r>
            <w:r w:rsidR="00572936" w:rsidRPr="0082072B">
              <w:t>*</w:t>
            </w:r>
          </w:p>
        </w:tc>
        <w:tc>
          <w:tcPr>
            <w:tcW w:w="2357" w:type="dxa"/>
            <w:tcBorders>
              <w:top w:val="nil"/>
              <w:left w:val="nil"/>
              <w:bottom w:val="single" w:sz="4" w:space="0" w:color="auto"/>
              <w:right w:val="single" w:sz="4" w:space="0" w:color="000000"/>
            </w:tcBorders>
            <w:shd w:val="clear" w:color="auto" w:fill="auto"/>
            <w:vAlign w:val="center"/>
            <w:hideMark/>
          </w:tcPr>
          <w:p w:rsidR="00FA058F" w:rsidRPr="0082072B" w:rsidRDefault="00572936" w:rsidP="001B6566">
            <w:pPr>
              <w:jc w:val="both"/>
            </w:pPr>
            <w:r w:rsidRPr="0082072B">
              <w:t>*</w:t>
            </w:r>
            <w:r w:rsidR="00066866" w:rsidRPr="0082072B">
              <w:t xml:space="preserve">Предварительные данные. </w:t>
            </w:r>
            <w:r w:rsidR="001B6566" w:rsidRPr="0082072B">
              <w:t>З</w:t>
            </w:r>
            <w:r w:rsidR="00066866" w:rsidRPr="0082072B">
              <w:t>начение показателя будет сформировано ФНС России не позднее 15.03.202</w:t>
            </w:r>
            <w:r w:rsidR="001B6566" w:rsidRPr="0082072B">
              <w:t>5</w:t>
            </w:r>
          </w:p>
        </w:tc>
      </w:tr>
      <w:tr w:rsidR="00D04554" w:rsidRPr="0082072B" w:rsidTr="00177DAD">
        <w:trPr>
          <w:trHeight w:val="880"/>
        </w:trPr>
        <w:tc>
          <w:tcPr>
            <w:tcW w:w="3984" w:type="dxa"/>
            <w:tcBorders>
              <w:top w:val="single" w:sz="4" w:space="0" w:color="auto"/>
              <w:left w:val="single" w:sz="4" w:space="0" w:color="000000"/>
              <w:bottom w:val="single" w:sz="4" w:space="0" w:color="000000"/>
              <w:right w:val="single" w:sz="4" w:space="0" w:color="000000"/>
            </w:tcBorders>
            <w:shd w:val="clear" w:color="auto" w:fill="auto"/>
            <w:vAlign w:val="center"/>
          </w:tcPr>
          <w:p w:rsidR="00D04554" w:rsidRPr="0082072B" w:rsidRDefault="00D04554" w:rsidP="00A10FA8">
            <w:pPr>
              <w:jc w:val="both"/>
            </w:pPr>
            <w:r w:rsidRPr="0082072B">
              <w:t>Число туристских поездок</w:t>
            </w:r>
          </w:p>
        </w:tc>
        <w:tc>
          <w:tcPr>
            <w:tcW w:w="1660" w:type="dxa"/>
            <w:tcBorders>
              <w:top w:val="single" w:sz="4" w:space="0" w:color="auto"/>
              <w:left w:val="nil"/>
              <w:bottom w:val="single" w:sz="4" w:space="0" w:color="000000"/>
              <w:right w:val="single" w:sz="4" w:space="0" w:color="000000"/>
            </w:tcBorders>
            <w:shd w:val="clear" w:color="auto" w:fill="auto"/>
            <w:vAlign w:val="center"/>
          </w:tcPr>
          <w:p w:rsidR="00D04554" w:rsidRPr="0082072B" w:rsidRDefault="00D04554" w:rsidP="00A96857">
            <w:pPr>
              <w:jc w:val="center"/>
            </w:pPr>
            <w:r w:rsidRPr="0082072B">
              <w:t>Миллион человек</w:t>
            </w:r>
          </w:p>
        </w:tc>
        <w:tc>
          <w:tcPr>
            <w:tcW w:w="756" w:type="dxa"/>
            <w:tcBorders>
              <w:top w:val="single" w:sz="4" w:space="0" w:color="auto"/>
              <w:left w:val="nil"/>
              <w:bottom w:val="single" w:sz="4" w:space="0" w:color="000000"/>
              <w:right w:val="single" w:sz="4" w:space="0" w:color="000000"/>
            </w:tcBorders>
            <w:shd w:val="clear" w:color="auto" w:fill="auto"/>
            <w:vAlign w:val="center"/>
          </w:tcPr>
          <w:p w:rsidR="00D04554" w:rsidRPr="0082072B" w:rsidRDefault="00D04554" w:rsidP="00066866">
            <w:pPr>
              <w:jc w:val="center"/>
            </w:pPr>
            <w:r w:rsidRPr="0082072B">
              <w:t>0,62</w:t>
            </w:r>
          </w:p>
        </w:tc>
        <w:tc>
          <w:tcPr>
            <w:tcW w:w="756" w:type="dxa"/>
            <w:tcBorders>
              <w:top w:val="single" w:sz="4" w:space="0" w:color="auto"/>
              <w:left w:val="nil"/>
              <w:bottom w:val="single" w:sz="4" w:space="0" w:color="000000"/>
              <w:right w:val="single" w:sz="4" w:space="0" w:color="000000"/>
            </w:tcBorders>
            <w:shd w:val="clear" w:color="auto" w:fill="auto"/>
            <w:vAlign w:val="center"/>
          </w:tcPr>
          <w:p w:rsidR="00D04554" w:rsidRPr="0082072B" w:rsidRDefault="001B6566" w:rsidP="00572936">
            <w:pPr>
              <w:jc w:val="center"/>
            </w:pPr>
            <w:r w:rsidRPr="0082072B">
              <w:t>0,</w:t>
            </w:r>
            <w:r w:rsidR="00572936" w:rsidRPr="0082072B">
              <w:t>6236</w:t>
            </w:r>
          </w:p>
        </w:tc>
        <w:tc>
          <w:tcPr>
            <w:tcW w:w="2357" w:type="dxa"/>
            <w:tcBorders>
              <w:top w:val="single" w:sz="4" w:space="0" w:color="auto"/>
              <w:left w:val="nil"/>
              <w:bottom w:val="single" w:sz="4" w:space="0" w:color="000000"/>
              <w:right w:val="single" w:sz="4" w:space="0" w:color="000000"/>
            </w:tcBorders>
            <w:shd w:val="clear" w:color="auto" w:fill="auto"/>
            <w:vAlign w:val="center"/>
          </w:tcPr>
          <w:p w:rsidR="00D04554" w:rsidRPr="0082072B" w:rsidRDefault="00D04554" w:rsidP="00356640">
            <w:pPr>
              <w:jc w:val="both"/>
            </w:pPr>
          </w:p>
        </w:tc>
      </w:tr>
    </w:tbl>
    <w:p w:rsidR="00FA058F" w:rsidRPr="0082072B" w:rsidRDefault="00FA058F" w:rsidP="000D4815">
      <w:pPr>
        <w:autoSpaceDE w:val="0"/>
        <w:autoSpaceDN w:val="0"/>
        <w:adjustRightInd w:val="0"/>
        <w:ind w:firstLine="709"/>
        <w:jc w:val="both"/>
        <w:rPr>
          <w:b/>
        </w:rPr>
      </w:pPr>
    </w:p>
    <w:p w:rsidR="00755782" w:rsidRPr="0082072B" w:rsidRDefault="00755782" w:rsidP="00E35176">
      <w:pPr>
        <w:ind w:firstLine="709"/>
        <w:jc w:val="both"/>
        <w:rPr>
          <w:sz w:val="28"/>
        </w:rPr>
      </w:pPr>
      <w:r w:rsidRPr="0082072B">
        <w:rPr>
          <w:sz w:val="28"/>
        </w:rPr>
        <w:t xml:space="preserve">Задачи структурных элементов Государственной программы </w:t>
      </w:r>
      <w:r w:rsidR="00A20237" w:rsidRPr="0082072B">
        <w:rPr>
          <w:sz w:val="28"/>
        </w:rPr>
        <w:br/>
      </w:r>
      <w:r w:rsidR="00CA2675" w:rsidRPr="0082072B">
        <w:rPr>
          <w:sz w:val="28"/>
        </w:rPr>
        <w:t>2024</w:t>
      </w:r>
      <w:r w:rsidRPr="0082072B">
        <w:rPr>
          <w:sz w:val="28"/>
        </w:rPr>
        <w:t xml:space="preserve"> год </w:t>
      </w:r>
      <w:r w:rsidR="009F3CC1" w:rsidRPr="0082072B">
        <w:rPr>
          <w:sz w:val="28"/>
        </w:rPr>
        <w:t>достигнуты</w:t>
      </w:r>
      <w:r w:rsidRPr="0082072B">
        <w:rPr>
          <w:sz w:val="28"/>
        </w:rPr>
        <w:t>.</w:t>
      </w:r>
    </w:p>
    <w:p w:rsidR="00755782" w:rsidRPr="0082072B" w:rsidRDefault="002E4840" w:rsidP="00E35176">
      <w:pPr>
        <w:ind w:firstLine="709"/>
        <w:jc w:val="both"/>
        <w:rPr>
          <w:sz w:val="28"/>
        </w:rPr>
      </w:pPr>
      <w:proofErr w:type="gramStart"/>
      <w:r w:rsidRPr="0082072B">
        <w:rPr>
          <w:sz w:val="28"/>
        </w:rPr>
        <w:t>Достижение</w:t>
      </w:r>
      <w:r w:rsidR="00755782" w:rsidRPr="0082072B">
        <w:rPr>
          <w:sz w:val="28"/>
        </w:rPr>
        <w:t xml:space="preserve"> </w:t>
      </w:r>
      <w:r w:rsidRPr="0082072B">
        <w:rPr>
          <w:sz w:val="28"/>
          <w:szCs w:val="28"/>
        </w:rPr>
        <w:t xml:space="preserve">фактических значений показателей и результатов </w:t>
      </w:r>
      <w:r w:rsidR="00755782" w:rsidRPr="0082072B">
        <w:rPr>
          <w:sz w:val="28"/>
        </w:rPr>
        <w:t>структурных элементов Государственной программы приведены в таблице:</w:t>
      </w:r>
      <w:proofErr w:type="gramEnd"/>
    </w:p>
    <w:p w:rsidR="00177DAD" w:rsidRPr="0082072B" w:rsidRDefault="00177DAD" w:rsidP="00E35176">
      <w:pPr>
        <w:ind w:firstLine="709"/>
        <w:jc w:val="both"/>
        <w:rPr>
          <w:sz w:val="28"/>
        </w:rPr>
      </w:pPr>
    </w:p>
    <w:tbl>
      <w:tblPr>
        <w:tblStyle w:val="af0"/>
        <w:tblW w:w="9641" w:type="dxa"/>
        <w:tblInd w:w="108" w:type="dxa"/>
        <w:tblLayout w:type="fixed"/>
        <w:tblLook w:val="04A0" w:firstRow="1" w:lastRow="0" w:firstColumn="1" w:lastColumn="0" w:noHBand="0" w:noVBand="1"/>
      </w:tblPr>
      <w:tblGrid>
        <w:gridCol w:w="5529"/>
        <w:gridCol w:w="2266"/>
        <w:gridCol w:w="54"/>
        <w:gridCol w:w="1792"/>
      </w:tblGrid>
      <w:tr w:rsidR="00864302" w:rsidRPr="0082072B" w:rsidTr="00AC358B">
        <w:tc>
          <w:tcPr>
            <w:tcW w:w="5529" w:type="dxa"/>
          </w:tcPr>
          <w:p w:rsidR="0001235E" w:rsidRPr="0082072B" w:rsidRDefault="0001235E" w:rsidP="004F7F29">
            <w:pPr>
              <w:jc w:val="center"/>
              <w:rPr>
                <w:b/>
              </w:rPr>
            </w:pPr>
            <w:r w:rsidRPr="0082072B">
              <w:rPr>
                <w:b/>
              </w:rPr>
              <w:t>Наименование структурного элемента</w:t>
            </w:r>
            <w:r w:rsidR="00A127E6" w:rsidRPr="0082072B">
              <w:rPr>
                <w:b/>
              </w:rPr>
              <w:t>, мероприятия (результата)</w:t>
            </w:r>
          </w:p>
        </w:tc>
        <w:tc>
          <w:tcPr>
            <w:tcW w:w="2320" w:type="dxa"/>
            <w:gridSpan w:val="2"/>
          </w:tcPr>
          <w:p w:rsidR="0001235E" w:rsidRPr="0082072B" w:rsidRDefault="0001235E" w:rsidP="004F7F29">
            <w:pPr>
              <w:jc w:val="center"/>
              <w:rPr>
                <w:b/>
              </w:rPr>
            </w:pPr>
            <w:r w:rsidRPr="0082072B">
              <w:rPr>
                <w:b/>
              </w:rPr>
              <w:t xml:space="preserve">План </w:t>
            </w:r>
          </w:p>
          <w:p w:rsidR="0001235E" w:rsidRPr="0082072B" w:rsidRDefault="0001235E" w:rsidP="004F7F29">
            <w:pPr>
              <w:jc w:val="center"/>
              <w:rPr>
                <w:b/>
              </w:rPr>
            </w:pPr>
            <w:r w:rsidRPr="0082072B">
              <w:rPr>
                <w:b/>
              </w:rPr>
              <w:t xml:space="preserve">на </w:t>
            </w:r>
            <w:r w:rsidR="00CA2675" w:rsidRPr="0082072B">
              <w:rPr>
                <w:b/>
              </w:rPr>
              <w:t>2024</w:t>
            </w:r>
            <w:r w:rsidRPr="0082072B">
              <w:rPr>
                <w:b/>
              </w:rPr>
              <w:t xml:space="preserve"> год</w:t>
            </w:r>
          </w:p>
        </w:tc>
        <w:tc>
          <w:tcPr>
            <w:tcW w:w="1792" w:type="dxa"/>
          </w:tcPr>
          <w:p w:rsidR="0001235E" w:rsidRPr="0082072B" w:rsidRDefault="0001235E" w:rsidP="004F7F29">
            <w:pPr>
              <w:jc w:val="center"/>
              <w:rPr>
                <w:b/>
              </w:rPr>
            </w:pPr>
            <w:r w:rsidRPr="0082072B">
              <w:rPr>
                <w:b/>
              </w:rPr>
              <w:t xml:space="preserve">Факт </w:t>
            </w:r>
          </w:p>
          <w:p w:rsidR="0001235E" w:rsidRPr="0082072B" w:rsidRDefault="00CA2675" w:rsidP="004F7F29">
            <w:pPr>
              <w:jc w:val="center"/>
              <w:rPr>
                <w:b/>
              </w:rPr>
            </w:pPr>
            <w:r w:rsidRPr="0082072B">
              <w:rPr>
                <w:b/>
              </w:rPr>
              <w:t>2024</w:t>
            </w:r>
            <w:r w:rsidR="0001235E" w:rsidRPr="0082072B">
              <w:rPr>
                <w:b/>
              </w:rPr>
              <w:t xml:space="preserve"> года</w:t>
            </w:r>
          </w:p>
        </w:tc>
      </w:tr>
      <w:tr w:rsidR="00091427" w:rsidRPr="0082072B" w:rsidTr="00091427">
        <w:tc>
          <w:tcPr>
            <w:tcW w:w="9641" w:type="dxa"/>
            <w:gridSpan w:val="4"/>
            <w:shd w:val="clear" w:color="auto" w:fill="B8CCE4" w:themeFill="accent1" w:themeFillTint="66"/>
          </w:tcPr>
          <w:p w:rsidR="00091427" w:rsidRPr="0082072B" w:rsidRDefault="00091427" w:rsidP="00091427">
            <w:pPr>
              <w:jc w:val="center"/>
              <w:rPr>
                <w:b/>
                <w:i/>
              </w:rPr>
            </w:pPr>
            <w:r w:rsidRPr="0082072B">
              <w:rPr>
                <w:b/>
                <w:i/>
              </w:rPr>
              <w:t>Направление: «Развитие малого и среднего предпринимательства»</w:t>
            </w:r>
          </w:p>
        </w:tc>
      </w:tr>
      <w:tr w:rsidR="00091427" w:rsidRPr="0082072B" w:rsidTr="00091427">
        <w:tc>
          <w:tcPr>
            <w:tcW w:w="9641" w:type="dxa"/>
            <w:gridSpan w:val="4"/>
          </w:tcPr>
          <w:p w:rsidR="00091427" w:rsidRPr="0082072B" w:rsidRDefault="00091427" w:rsidP="00091427">
            <w:pPr>
              <w:jc w:val="center"/>
              <w:rPr>
                <w:b/>
              </w:rPr>
            </w:pPr>
            <w:r w:rsidRPr="0082072B">
              <w:rPr>
                <w:b/>
              </w:rPr>
              <w:t xml:space="preserve">Региональный проект (НП) «Создание благоприятных условий для осуществления деятельности </w:t>
            </w:r>
            <w:proofErr w:type="spellStart"/>
            <w:r w:rsidRPr="0082072B">
              <w:rPr>
                <w:b/>
              </w:rPr>
              <w:t>самозанятыми</w:t>
            </w:r>
            <w:proofErr w:type="spellEnd"/>
            <w:r w:rsidRPr="0082072B">
              <w:rPr>
                <w:b/>
              </w:rPr>
              <w:t xml:space="preserve"> гражданами»</w:t>
            </w:r>
          </w:p>
        </w:tc>
      </w:tr>
      <w:tr w:rsidR="00091427" w:rsidRPr="00E10A23" w:rsidTr="00091427">
        <w:tc>
          <w:tcPr>
            <w:tcW w:w="5529" w:type="dxa"/>
            <w:shd w:val="clear" w:color="auto" w:fill="auto"/>
          </w:tcPr>
          <w:p w:rsidR="00091427" w:rsidRPr="00E10A23" w:rsidRDefault="00091427" w:rsidP="00091427">
            <w:pPr>
              <w:pStyle w:val="ad"/>
              <w:jc w:val="both"/>
              <w:rPr>
                <w:b/>
                <w:sz w:val="24"/>
                <w:szCs w:val="24"/>
              </w:rPr>
            </w:pPr>
            <w:r w:rsidRPr="00E10A23">
              <w:rPr>
                <w:rFonts w:ascii="Times New Roman" w:eastAsia="Times New Roman" w:hAnsi="Times New Roman"/>
                <w:sz w:val="24"/>
                <w:szCs w:val="24"/>
                <w:lang w:eastAsia="ru-RU"/>
              </w:rPr>
              <w:t xml:space="preserve">Показатель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(тыс. человек) </w:t>
            </w:r>
          </w:p>
        </w:tc>
        <w:tc>
          <w:tcPr>
            <w:tcW w:w="2320" w:type="dxa"/>
            <w:gridSpan w:val="2"/>
            <w:shd w:val="clear" w:color="auto" w:fill="auto"/>
          </w:tcPr>
          <w:p w:rsidR="00091427" w:rsidRPr="00E10A23" w:rsidRDefault="00091427" w:rsidP="00091427">
            <w:pPr>
              <w:jc w:val="center"/>
            </w:pPr>
            <w:r w:rsidRPr="00E10A23">
              <w:t>9,789</w:t>
            </w:r>
          </w:p>
        </w:tc>
        <w:tc>
          <w:tcPr>
            <w:tcW w:w="1792" w:type="dxa"/>
            <w:shd w:val="clear" w:color="auto" w:fill="auto"/>
          </w:tcPr>
          <w:p w:rsidR="00091427" w:rsidRPr="00E10A23" w:rsidRDefault="00091427" w:rsidP="00091427">
            <w:pPr>
              <w:jc w:val="center"/>
            </w:pPr>
            <w:r w:rsidRPr="00E10A23">
              <w:t>53,548</w:t>
            </w:r>
          </w:p>
        </w:tc>
      </w:tr>
      <w:tr w:rsidR="00091427" w:rsidRPr="0082072B" w:rsidTr="00E10A23">
        <w:tc>
          <w:tcPr>
            <w:tcW w:w="5529" w:type="dxa"/>
            <w:shd w:val="clear" w:color="auto" w:fill="auto"/>
          </w:tcPr>
          <w:p w:rsidR="00091427" w:rsidRPr="00E10A23" w:rsidRDefault="00091427" w:rsidP="00091427">
            <w:pPr>
              <w:pStyle w:val="ad"/>
              <w:jc w:val="both"/>
              <w:rPr>
                <w:rFonts w:ascii="Times New Roman" w:eastAsia="Times New Roman" w:hAnsi="Times New Roman"/>
                <w:sz w:val="24"/>
                <w:szCs w:val="24"/>
                <w:lang w:eastAsia="ru-RU"/>
              </w:rPr>
            </w:pPr>
            <w:r w:rsidRPr="00E10A23">
              <w:rPr>
                <w:rFonts w:ascii="Times New Roman" w:eastAsia="Times New Roman" w:hAnsi="Times New Roman"/>
                <w:sz w:val="24"/>
                <w:szCs w:val="24"/>
                <w:lang w:eastAsia="ru-RU"/>
              </w:rPr>
              <w:t>Результат «</w:t>
            </w:r>
            <w:proofErr w:type="spellStart"/>
            <w:r w:rsidRPr="00E10A23">
              <w:rPr>
                <w:rFonts w:ascii="Times New Roman" w:eastAsia="Times New Roman" w:hAnsi="Times New Roman"/>
                <w:sz w:val="24"/>
                <w:szCs w:val="24"/>
                <w:lang w:eastAsia="ru-RU"/>
              </w:rPr>
              <w:t>Самозанятым</w:t>
            </w:r>
            <w:proofErr w:type="spellEnd"/>
            <w:r w:rsidRPr="00E10A23">
              <w:rPr>
                <w:rFonts w:ascii="Times New Roman" w:eastAsia="Times New Roman" w:hAnsi="Times New Roman"/>
                <w:sz w:val="24"/>
                <w:szCs w:val="24"/>
                <w:lang w:eastAsia="ru-RU"/>
              </w:rPr>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w:t>
            </w:r>
            <w:r w:rsidRPr="00E10A23">
              <w:rPr>
                <w:rFonts w:ascii="Times New Roman" w:eastAsia="Times New Roman" w:hAnsi="Times New Roman"/>
                <w:sz w:val="24"/>
                <w:szCs w:val="24"/>
                <w:lang w:eastAsia="ru-RU"/>
              </w:rPr>
              <w:br/>
              <w:t xml:space="preserve">в </w:t>
            </w:r>
            <w:proofErr w:type="spellStart"/>
            <w:r w:rsidRPr="00E10A23">
              <w:rPr>
                <w:rFonts w:ascii="Times New Roman" w:eastAsia="Times New Roman" w:hAnsi="Times New Roman"/>
                <w:sz w:val="24"/>
                <w:szCs w:val="24"/>
                <w:lang w:eastAsia="ru-RU"/>
              </w:rPr>
              <w:t>оффлайн</w:t>
            </w:r>
            <w:proofErr w:type="spellEnd"/>
            <w:r w:rsidRPr="00E10A23">
              <w:rPr>
                <w:rFonts w:ascii="Times New Roman" w:eastAsia="Times New Roman" w:hAnsi="Times New Roman"/>
                <w:sz w:val="24"/>
                <w:szCs w:val="24"/>
                <w:lang w:eastAsia="ru-RU"/>
              </w:rPr>
              <w:t xml:space="preserve"> и онлайн форматах (количество самозанятых граждан, получивших услуги, в том числе прошедших программы обучения)» </w:t>
            </w:r>
            <w:r w:rsidRPr="00E10A23">
              <w:rPr>
                <w:rFonts w:ascii="Times New Roman" w:eastAsia="Times New Roman" w:hAnsi="Times New Roman"/>
                <w:sz w:val="24"/>
                <w:szCs w:val="24"/>
                <w:lang w:eastAsia="ru-RU"/>
              </w:rPr>
              <w:br/>
              <w:t>(тыс. человек)</w:t>
            </w:r>
          </w:p>
          <w:p w:rsidR="00091427" w:rsidRPr="00E10A23" w:rsidRDefault="00091427" w:rsidP="00091427">
            <w:pPr>
              <w:pStyle w:val="ad"/>
              <w:jc w:val="both"/>
              <w:rPr>
                <w:rFonts w:ascii="Times New Roman" w:eastAsia="Times New Roman" w:hAnsi="Times New Roman"/>
                <w:sz w:val="24"/>
                <w:szCs w:val="24"/>
                <w:lang w:eastAsia="ru-RU"/>
              </w:rPr>
            </w:pPr>
          </w:p>
        </w:tc>
        <w:tc>
          <w:tcPr>
            <w:tcW w:w="2320" w:type="dxa"/>
            <w:gridSpan w:val="2"/>
            <w:shd w:val="clear" w:color="auto" w:fill="auto"/>
          </w:tcPr>
          <w:p w:rsidR="00091427" w:rsidRPr="00E10A23" w:rsidRDefault="00091427" w:rsidP="00091427">
            <w:pPr>
              <w:jc w:val="center"/>
            </w:pPr>
            <w:r w:rsidRPr="00E10A23">
              <w:t>0,236</w:t>
            </w:r>
          </w:p>
        </w:tc>
        <w:tc>
          <w:tcPr>
            <w:tcW w:w="1792" w:type="dxa"/>
            <w:shd w:val="clear" w:color="auto" w:fill="auto"/>
          </w:tcPr>
          <w:p w:rsidR="00091427" w:rsidRPr="0082072B" w:rsidRDefault="00091427" w:rsidP="00091427">
            <w:pPr>
              <w:jc w:val="center"/>
            </w:pPr>
            <w:r w:rsidRPr="00E10A23">
              <w:t>0,410</w:t>
            </w:r>
          </w:p>
        </w:tc>
      </w:tr>
      <w:tr w:rsidR="00091427" w:rsidRPr="0082072B" w:rsidTr="00091427">
        <w:tc>
          <w:tcPr>
            <w:tcW w:w="5529" w:type="dxa"/>
          </w:tcPr>
          <w:p w:rsidR="00091427" w:rsidRPr="0082072B" w:rsidRDefault="00091427" w:rsidP="00091427">
            <w:pPr>
              <w:pStyle w:val="ad"/>
              <w:jc w:val="both"/>
              <w:rPr>
                <w:rFonts w:ascii="Times New Roman" w:eastAsia="Times New Roman" w:hAnsi="Times New Roman"/>
                <w:sz w:val="24"/>
                <w:szCs w:val="24"/>
                <w:lang w:eastAsia="ru-RU"/>
              </w:rPr>
            </w:pPr>
            <w:r w:rsidRPr="0082072B">
              <w:rPr>
                <w:rFonts w:ascii="Times New Roman" w:eastAsia="Times New Roman" w:hAnsi="Times New Roman"/>
                <w:sz w:val="24"/>
                <w:szCs w:val="24"/>
                <w:lang w:eastAsia="ru-RU"/>
              </w:rPr>
              <w:t>Результат «</w:t>
            </w:r>
            <w:proofErr w:type="spellStart"/>
            <w:r w:rsidRPr="0082072B">
              <w:rPr>
                <w:rFonts w:ascii="Times New Roman" w:eastAsia="Times New Roman" w:hAnsi="Times New Roman"/>
                <w:sz w:val="24"/>
                <w:szCs w:val="24"/>
                <w:lang w:eastAsia="ru-RU"/>
              </w:rPr>
              <w:t>Самозанятым</w:t>
            </w:r>
            <w:proofErr w:type="spellEnd"/>
            <w:r w:rsidRPr="0082072B">
              <w:rPr>
                <w:rFonts w:ascii="Times New Roman" w:eastAsia="Times New Roman" w:hAnsi="Times New Roman"/>
                <w:sz w:val="24"/>
                <w:szCs w:val="24"/>
                <w:lang w:eastAsia="ru-RU"/>
              </w:rPr>
              <w:t xml:space="preserve"> гражданам обеспечено предоставление </w:t>
            </w:r>
            <w:proofErr w:type="spellStart"/>
            <w:r w:rsidRPr="0082072B">
              <w:rPr>
                <w:rFonts w:ascii="Times New Roman" w:eastAsia="Times New Roman" w:hAnsi="Times New Roman"/>
                <w:sz w:val="24"/>
                <w:szCs w:val="24"/>
                <w:lang w:eastAsia="ru-RU"/>
              </w:rPr>
              <w:t>микрозаймов</w:t>
            </w:r>
            <w:proofErr w:type="spellEnd"/>
            <w:r w:rsidRPr="0082072B">
              <w:rPr>
                <w:rFonts w:ascii="Times New Roman" w:eastAsia="Times New Roman" w:hAnsi="Times New Roman"/>
                <w:sz w:val="24"/>
                <w:szCs w:val="24"/>
                <w:lang w:eastAsia="ru-RU"/>
              </w:rPr>
              <w:t xml:space="preserve"> по льготной ставке государственными </w:t>
            </w:r>
            <w:proofErr w:type="spellStart"/>
            <w:r w:rsidRPr="0082072B">
              <w:rPr>
                <w:rFonts w:ascii="Times New Roman" w:eastAsia="Times New Roman" w:hAnsi="Times New Roman"/>
                <w:sz w:val="24"/>
                <w:szCs w:val="24"/>
                <w:lang w:eastAsia="ru-RU"/>
              </w:rPr>
              <w:t>микрофинансовыми</w:t>
            </w:r>
            <w:proofErr w:type="spellEnd"/>
            <w:r w:rsidRPr="0082072B">
              <w:rPr>
                <w:rFonts w:ascii="Times New Roman" w:eastAsia="Times New Roman" w:hAnsi="Times New Roman"/>
                <w:sz w:val="24"/>
                <w:szCs w:val="24"/>
                <w:lang w:eastAsia="ru-RU"/>
              </w:rPr>
              <w:t xml:space="preserve"> организациями (объем выданных </w:t>
            </w:r>
            <w:proofErr w:type="spellStart"/>
            <w:r w:rsidRPr="0082072B">
              <w:rPr>
                <w:rFonts w:ascii="Times New Roman" w:eastAsia="Times New Roman" w:hAnsi="Times New Roman"/>
                <w:sz w:val="24"/>
                <w:szCs w:val="24"/>
                <w:lang w:eastAsia="ru-RU"/>
              </w:rPr>
              <w:t>микрозаймов</w:t>
            </w:r>
            <w:proofErr w:type="spellEnd"/>
            <w:r w:rsidRPr="0082072B">
              <w:rPr>
                <w:rFonts w:ascii="Times New Roman" w:eastAsia="Times New Roman" w:hAnsi="Times New Roman"/>
                <w:sz w:val="24"/>
                <w:szCs w:val="24"/>
                <w:lang w:eastAsia="ru-RU"/>
              </w:rPr>
              <w:t>, ежегодно)» (</w:t>
            </w:r>
            <w:proofErr w:type="gramStart"/>
            <w:r w:rsidRPr="0082072B">
              <w:rPr>
                <w:rFonts w:ascii="Times New Roman" w:eastAsia="Times New Roman" w:hAnsi="Times New Roman"/>
                <w:sz w:val="24"/>
                <w:szCs w:val="24"/>
                <w:lang w:eastAsia="ru-RU"/>
              </w:rPr>
              <w:t>млн</w:t>
            </w:r>
            <w:proofErr w:type="gramEnd"/>
            <w:r w:rsidRPr="0082072B">
              <w:rPr>
                <w:rFonts w:ascii="Times New Roman" w:eastAsia="Times New Roman" w:hAnsi="Times New Roman"/>
                <w:sz w:val="24"/>
                <w:szCs w:val="24"/>
                <w:lang w:eastAsia="ru-RU"/>
              </w:rPr>
              <w:t xml:space="preserve"> рублей) </w:t>
            </w:r>
          </w:p>
        </w:tc>
        <w:tc>
          <w:tcPr>
            <w:tcW w:w="2320" w:type="dxa"/>
            <w:gridSpan w:val="2"/>
          </w:tcPr>
          <w:p w:rsidR="00091427" w:rsidRPr="0082072B" w:rsidRDefault="00091427" w:rsidP="00091427">
            <w:pPr>
              <w:jc w:val="center"/>
            </w:pPr>
            <w:r w:rsidRPr="0082072B">
              <w:t>2,5</w:t>
            </w:r>
          </w:p>
        </w:tc>
        <w:tc>
          <w:tcPr>
            <w:tcW w:w="1792" w:type="dxa"/>
          </w:tcPr>
          <w:p w:rsidR="00091427" w:rsidRPr="0082072B" w:rsidRDefault="00091427" w:rsidP="00091427">
            <w:pPr>
              <w:jc w:val="center"/>
            </w:pPr>
            <w:r w:rsidRPr="0082072B">
              <w:t>2,9</w:t>
            </w:r>
          </w:p>
        </w:tc>
      </w:tr>
      <w:tr w:rsidR="00091427" w:rsidRPr="0082072B" w:rsidTr="00091427">
        <w:tc>
          <w:tcPr>
            <w:tcW w:w="9641" w:type="dxa"/>
            <w:gridSpan w:val="4"/>
          </w:tcPr>
          <w:p w:rsidR="00091427" w:rsidRPr="0082072B" w:rsidRDefault="00091427" w:rsidP="00091427">
            <w:pPr>
              <w:jc w:val="center"/>
            </w:pPr>
            <w:r w:rsidRPr="0082072B">
              <w:rPr>
                <w:b/>
              </w:rPr>
              <w:t xml:space="preserve">Региональный проект (НП) «Создание условий для легкого старта </w:t>
            </w:r>
            <w:r w:rsidRPr="0082072B">
              <w:rPr>
                <w:b/>
              </w:rPr>
              <w:br/>
              <w:t>и комфортного ведения бизнеса»</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pStyle w:val="ad"/>
              <w:jc w:val="both"/>
              <w:rPr>
                <w:b/>
                <w:sz w:val="24"/>
                <w:szCs w:val="24"/>
              </w:rPr>
            </w:pPr>
            <w:r w:rsidRPr="0082072B">
              <w:rPr>
                <w:rFonts w:ascii="Times New Roman" w:eastAsia="Times New Roman" w:hAnsi="Times New Roman"/>
                <w:sz w:val="24"/>
                <w:szCs w:val="24"/>
                <w:lang w:eastAsia="ru-RU"/>
              </w:rPr>
              <w:t>Результат «Улучшены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 (тыс.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8,605</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64671E" w:rsidP="00091427">
            <w:pPr>
              <w:jc w:val="center"/>
            </w:pPr>
            <w:r>
              <w:t>12,069</w:t>
            </w:r>
            <w:bookmarkStart w:id="0" w:name="_GoBack"/>
            <w:bookmarkEnd w:id="0"/>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pStyle w:val="ad"/>
              <w:jc w:val="both"/>
              <w:rPr>
                <w:b/>
                <w:sz w:val="24"/>
                <w:szCs w:val="24"/>
              </w:rPr>
            </w:pPr>
            <w:r w:rsidRPr="0082072B">
              <w:rPr>
                <w:rFonts w:ascii="Times New Roman" w:eastAsia="Times New Roman" w:hAnsi="Times New Roman"/>
                <w:sz w:val="24"/>
                <w:szCs w:val="24"/>
                <w:lang w:eastAsia="ru-RU"/>
              </w:rPr>
              <w:t>Результат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 консультационных и образовательных услуг в офлай</w:t>
            </w:r>
            <w:proofErr w:type="gramStart"/>
            <w:r w:rsidRPr="0082072B">
              <w:rPr>
                <w:rFonts w:ascii="Times New Roman" w:eastAsia="Times New Roman" w:hAnsi="Times New Roman"/>
                <w:sz w:val="24"/>
                <w:szCs w:val="24"/>
                <w:lang w:eastAsia="ru-RU"/>
              </w:rPr>
              <w:t>н-</w:t>
            </w:r>
            <w:proofErr w:type="gramEnd"/>
            <w:r w:rsidRPr="0082072B">
              <w:rPr>
                <w:rFonts w:ascii="Times New Roman" w:eastAsia="Times New Roman" w:hAnsi="Times New Roman"/>
                <w:sz w:val="24"/>
                <w:szCs w:val="24"/>
                <w:lang w:eastAsia="ru-RU"/>
              </w:rP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 (тыс. единиц)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2,449</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3,061</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pStyle w:val="ad"/>
              <w:jc w:val="both"/>
              <w:rPr>
                <w:b/>
                <w:sz w:val="24"/>
                <w:szCs w:val="24"/>
              </w:rPr>
            </w:pPr>
            <w:r w:rsidRPr="0082072B">
              <w:rPr>
                <w:rFonts w:ascii="Times New Roman" w:eastAsia="Times New Roman" w:hAnsi="Times New Roman"/>
                <w:sz w:val="24"/>
                <w:szCs w:val="24"/>
                <w:lang w:eastAsia="ru-RU"/>
              </w:rPr>
              <w:t>Результат «Начинающим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(объем финансовой поддержки, предоставленной начинающим предпринимателям (кредиты, лизинг, займы), обеспеченной поручительствами и независимыми гарантиями РГО)» (</w:t>
            </w:r>
            <w:proofErr w:type="gramStart"/>
            <w:r w:rsidRPr="0082072B">
              <w:rPr>
                <w:rFonts w:ascii="Times New Roman" w:eastAsia="Times New Roman" w:hAnsi="Times New Roman"/>
                <w:sz w:val="24"/>
                <w:szCs w:val="24"/>
                <w:lang w:eastAsia="ru-RU"/>
              </w:rPr>
              <w:t>млрд</w:t>
            </w:r>
            <w:proofErr w:type="gramEnd"/>
            <w:r w:rsidRPr="0082072B">
              <w:rPr>
                <w:rFonts w:ascii="Times New Roman" w:eastAsia="Times New Roman" w:hAnsi="Times New Roman"/>
                <w:sz w:val="24"/>
                <w:szCs w:val="24"/>
                <w:lang w:eastAsia="ru-RU"/>
              </w:rPr>
              <w:t xml:space="preserve"> рублей)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0,0194</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0,089</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pStyle w:val="ad"/>
              <w:jc w:val="both"/>
              <w:rPr>
                <w:b/>
                <w:sz w:val="24"/>
                <w:szCs w:val="24"/>
              </w:rPr>
            </w:pPr>
            <w:r w:rsidRPr="0082072B">
              <w:rPr>
                <w:rFonts w:ascii="Times New Roman" w:eastAsia="Times New Roman" w:hAnsi="Times New Roman"/>
                <w:sz w:val="24"/>
                <w:szCs w:val="24"/>
                <w:lang w:eastAsia="ru-RU"/>
              </w:rPr>
              <w:t xml:space="preserve">Результат «Начинающим предпринимателям предоставлены льготные финансовые ресурсы в виде </w:t>
            </w:r>
            <w:proofErr w:type="spellStart"/>
            <w:r w:rsidRPr="0082072B">
              <w:rPr>
                <w:rFonts w:ascii="Times New Roman" w:eastAsia="Times New Roman" w:hAnsi="Times New Roman"/>
                <w:sz w:val="24"/>
                <w:szCs w:val="24"/>
                <w:lang w:eastAsia="ru-RU"/>
              </w:rPr>
              <w:t>микрозаймов</w:t>
            </w:r>
            <w:proofErr w:type="spellEnd"/>
            <w:r w:rsidRPr="0082072B">
              <w:rPr>
                <w:rFonts w:ascii="Times New Roman" w:eastAsia="Times New Roman" w:hAnsi="Times New Roman"/>
                <w:sz w:val="24"/>
                <w:szCs w:val="24"/>
                <w:lang w:eastAsia="ru-RU"/>
              </w:rPr>
              <w:t xml:space="preserve"> государственными </w:t>
            </w:r>
            <w:proofErr w:type="spellStart"/>
            <w:r w:rsidRPr="0082072B">
              <w:rPr>
                <w:rFonts w:ascii="Times New Roman" w:eastAsia="Times New Roman" w:hAnsi="Times New Roman"/>
                <w:sz w:val="24"/>
                <w:szCs w:val="24"/>
                <w:lang w:eastAsia="ru-RU"/>
              </w:rPr>
              <w:t>микрофинансовыми</w:t>
            </w:r>
            <w:proofErr w:type="spellEnd"/>
            <w:r w:rsidRPr="0082072B">
              <w:rPr>
                <w:rFonts w:ascii="Times New Roman" w:eastAsia="Times New Roman" w:hAnsi="Times New Roman"/>
                <w:sz w:val="24"/>
                <w:szCs w:val="24"/>
                <w:lang w:eastAsia="ru-RU"/>
              </w:rPr>
              <w:t xml:space="preserve"> организациями (ежегодно) (количество действующих </w:t>
            </w:r>
            <w:proofErr w:type="spellStart"/>
            <w:r w:rsidRPr="0082072B">
              <w:rPr>
                <w:rFonts w:ascii="Times New Roman" w:eastAsia="Times New Roman" w:hAnsi="Times New Roman"/>
                <w:sz w:val="24"/>
                <w:szCs w:val="24"/>
                <w:lang w:eastAsia="ru-RU"/>
              </w:rPr>
              <w:t>микрозаймов</w:t>
            </w:r>
            <w:proofErr w:type="spellEnd"/>
            <w:r w:rsidRPr="0082072B">
              <w:rPr>
                <w:rFonts w:ascii="Times New Roman" w:eastAsia="Times New Roman" w:hAnsi="Times New Roman"/>
                <w:sz w:val="24"/>
                <w:szCs w:val="24"/>
                <w:lang w:eastAsia="ru-RU"/>
              </w:rPr>
              <w:t xml:space="preserve">, предоставленных начинающим предпринимателям)» (единиц)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55</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86</w:t>
            </w:r>
          </w:p>
        </w:tc>
      </w:tr>
      <w:tr w:rsidR="00091427" w:rsidRPr="00E10A23"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both"/>
              <w:rPr>
                <w:b/>
              </w:rPr>
            </w:pPr>
            <w:r w:rsidRPr="00E10A23">
              <w:t>Результат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center"/>
            </w:pPr>
            <w:r w:rsidRPr="00E10A23">
              <w:t>73</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center"/>
            </w:pPr>
            <w:r w:rsidRPr="00E10A23">
              <w:t>183</w:t>
            </w:r>
          </w:p>
        </w:tc>
      </w:tr>
      <w:tr w:rsidR="00091427" w:rsidRPr="00E10A23" w:rsidTr="00091427">
        <w:tc>
          <w:tcPr>
            <w:tcW w:w="9641" w:type="dxa"/>
            <w:gridSpan w:val="4"/>
          </w:tcPr>
          <w:p w:rsidR="00091427" w:rsidRPr="00E10A23" w:rsidRDefault="00091427" w:rsidP="00091427">
            <w:pPr>
              <w:jc w:val="center"/>
            </w:pPr>
            <w:r w:rsidRPr="00E10A23">
              <w:rPr>
                <w:b/>
              </w:rPr>
              <w:t>Региональный проект (НП) «Акселерация субъектов малого и среднего предпринимательства»</w:t>
            </w:r>
          </w:p>
        </w:tc>
      </w:tr>
      <w:tr w:rsidR="00091427" w:rsidRPr="00E10A23"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766357">
            <w:pPr>
              <w:autoSpaceDE w:val="0"/>
              <w:autoSpaceDN w:val="0"/>
              <w:adjustRightInd w:val="0"/>
              <w:jc w:val="both"/>
            </w:pPr>
            <w:r w:rsidRPr="00E10A23">
              <w:t>Показатель «Численность занятых в сфере малого и среднего предпринимательства, включая индивидуальных предпринимателей» (</w:t>
            </w:r>
            <w:proofErr w:type="gramStart"/>
            <w:r w:rsidRPr="00E10A23">
              <w:t>млн</w:t>
            </w:r>
            <w:proofErr w:type="gramEnd"/>
            <w:r w:rsidRPr="00E10A23">
              <w:t xml:space="preserve"> чел</w:t>
            </w:r>
            <w:r w:rsidR="00766357">
              <w:t>овек</w:t>
            </w:r>
            <w:r w:rsidRPr="00E10A23">
              <w:t>)</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0,1617</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0,1894</w:t>
            </w:r>
          </w:p>
        </w:tc>
      </w:tr>
      <w:tr w:rsidR="00091427" w:rsidRPr="00E10A23"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both"/>
            </w:pPr>
            <w:r w:rsidRPr="00E10A23">
              <w:t>Результат «Субъектам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(количество субъектов малого и среднего предпринимательства, получивших комплексные услуги)» (тыс.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0,608</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0,616</w:t>
            </w:r>
          </w:p>
        </w:tc>
      </w:tr>
      <w:tr w:rsidR="00091427" w:rsidRPr="00E10A23"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both"/>
            </w:pPr>
            <w:r w:rsidRPr="00E10A23">
              <w:t>Результат «Ежегодный объем экспорта субъектов МСП, получивших поддержку центров поддержки экспорта» (млрд. долларов)</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0,0126</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0,01355159475</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766357">
            <w:pPr>
              <w:autoSpaceDE w:val="0"/>
              <w:autoSpaceDN w:val="0"/>
              <w:adjustRightInd w:val="0"/>
              <w:jc w:val="both"/>
            </w:pPr>
            <w:r w:rsidRPr="00E10A23">
              <w:t xml:space="preserve">Результат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w:t>
            </w:r>
            <w:r w:rsidRPr="00E10A23">
              <w:br/>
              <w:t>по результатам услуг центров поддержки экспорта)»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30</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50</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both"/>
            </w:pPr>
            <w:r w:rsidRPr="00E10A23">
              <w:t>Результат «Субъектами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w:t>
            </w:r>
            <w:proofErr w:type="gramStart"/>
            <w:r w:rsidRPr="00E10A23">
              <w:t>млн</w:t>
            </w:r>
            <w:proofErr w:type="gramEnd"/>
            <w:r w:rsidRPr="00E10A23">
              <w:t xml:space="preserve"> рублей)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1 973,6428</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E10A23">
              <w:t>2 351,1262</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both"/>
            </w:pPr>
            <w:r w:rsidRPr="0082072B">
              <w:t xml:space="preserve">Результат «Субъектам малого и среднего предпринимательства обеспечен льготный доступ к заемным средствам государственных </w:t>
            </w:r>
            <w:proofErr w:type="spellStart"/>
            <w:r w:rsidRPr="0082072B">
              <w:t>микрофинансовых</w:t>
            </w:r>
            <w:proofErr w:type="spellEnd"/>
            <w:r w:rsidRPr="0082072B">
              <w:t xml:space="preserve"> организаций (количество действующих </w:t>
            </w:r>
            <w:proofErr w:type="spellStart"/>
            <w:r w:rsidRPr="0082072B">
              <w:t>микрозаймов</w:t>
            </w:r>
            <w:proofErr w:type="spellEnd"/>
            <w:r w:rsidRPr="0082072B">
              <w:t xml:space="preserve">, выданных </w:t>
            </w:r>
            <w:proofErr w:type="spellStart"/>
            <w:r w:rsidRPr="0082072B">
              <w:t>микрофинансовой</w:t>
            </w:r>
            <w:proofErr w:type="spellEnd"/>
            <w:r w:rsidRPr="0082072B">
              <w:t xml:space="preserve"> организацией)» (тыс. единиц)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0,525</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0,543</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both"/>
            </w:pPr>
            <w:r w:rsidRPr="0082072B">
              <w:t>Результат «Увеличен объем внебюджетных инвестиций в основной капитал субъектов МСП, получивших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созданных в рамках государственной поддержки малого и среднего предпринимательства, осуществляемой Минэкономразвития России (объем внебюджетных инвестиций)» (</w:t>
            </w:r>
            <w:proofErr w:type="gramStart"/>
            <w:r w:rsidRPr="0082072B">
              <w:t>млрд</w:t>
            </w:r>
            <w:proofErr w:type="gramEnd"/>
            <w:r w:rsidRPr="0082072B">
              <w:t xml:space="preserve"> рублей)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0,1</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1,02231</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both"/>
            </w:pPr>
            <w:proofErr w:type="gramStart"/>
            <w:r w:rsidRPr="0082072B">
              <w:t>Результат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 (количество субъектов малого и среднего предпринимательства, которые стали резидентами созданных индустриальных (промышленных) парков, агропромышленных парков, бизнес-парков, технопарков, промышленных технопарков по всей территории страны)» (единиц)</w:t>
            </w:r>
            <w:proofErr w:type="gramEnd"/>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9</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12</w:t>
            </w:r>
          </w:p>
        </w:tc>
      </w:tr>
      <w:tr w:rsidR="00091427" w:rsidRPr="0082072B" w:rsidTr="00091427">
        <w:tc>
          <w:tcPr>
            <w:tcW w:w="9641" w:type="dxa"/>
            <w:gridSpan w:val="4"/>
          </w:tcPr>
          <w:p w:rsidR="00091427" w:rsidRPr="0082072B" w:rsidRDefault="00091427" w:rsidP="00091427">
            <w:pPr>
              <w:jc w:val="center"/>
              <w:rPr>
                <w:b/>
              </w:rPr>
            </w:pPr>
            <w:r w:rsidRPr="0082072B">
              <w:rPr>
                <w:b/>
              </w:rPr>
              <w:t xml:space="preserve">Региональный проект «Создание благоприятных условий для поддержки </w:t>
            </w:r>
          </w:p>
          <w:p w:rsidR="00091427" w:rsidRPr="0082072B" w:rsidRDefault="00091427" w:rsidP="00091427">
            <w:pPr>
              <w:jc w:val="center"/>
            </w:pPr>
            <w:r w:rsidRPr="0082072B">
              <w:rPr>
                <w:b/>
              </w:rPr>
              <w:t>и развития предпринимательства в Ивановской области»</w:t>
            </w:r>
          </w:p>
        </w:tc>
      </w:tr>
      <w:tr w:rsidR="00091427" w:rsidRPr="00E10A23"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both"/>
              <w:rPr>
                <w:b/>
              </w:rPr>
            </w:pPr>
            <w:r w:rsidRPr="00E10A23">
              <w:t>Результат «Организованы мероприятия (консультационные, образовательные, организационные, информационные и иные)»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center"/>
            </w:pPr>
            <w:r w:rsidRPr="00E10A23">
              <w:t>20</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center"/>
            </w:pPr>
            <w:r w:rsidRPr="00E10A23">
              <w:t>62</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both"/>
            </w:pPr>
            <w:r w:rsidRPr="00E10A23">
              <w:t>Результат «Предоставлены поручительства субъектам малого и среднего предпринимательства»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center"/>
            </w:pPr>
            <w:r w:rsidRPr="00E10A23">
              <w:t>5</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E10A23">
              <w:t>67</w:t>
            </w:r>
          </w:p>
        </w:tc>
      </w:tr>
      <w:tr w:rsidR="00864302" w:rsidRPr="0082072B" w:rsidTr="00AC358B">
        <w:tc>
          <w:tcPr>
            <w:tcW w:w="9641" w:type="dxa"/>
            <w:gridSpan w:val="4"/>
            <w:shd w:val="clear" w:color="auto" w:fill="B8CCE4" w:themeFill="accent1" w:themeFillTint="66"/>
          </w:tcPr>
          <w:p w:rsidR="004F7F29" w:rsidRPr="0082072B" w:rsidRDefault="004F7F29" w:rsidP="004F7F29">
            <w:pPr>
              <w:jc w:val="center"/>
              <w:rPr>
                <w:b/>
                <w:i/>
              </w:rPr>
            </w:pPr>
            <w:r w:rsidRPr="0082072B">
              <w:rPr>
                <w:b/>
                <w:i/>
              </w:rPr>
              <w:t>Направление: «Развитие промышленного потенциала региона»</w:t>
            </w:r>
          </w:p>
        </w:tc>
      </w:tr>
      <w:tr w:rsidR="00864302" w:rsidRPr="0082072B" w:rsidTr="00AC358B">
        <w:tc>
          <w:tcPr>
            <w:tcW w:w="9641" w:type="dxa"/>
            <w:gridSpan w:val="4"/>
          </w:tcPr>
          <w:p w:rsidR="004F7F29" w:rsidRPr="0082072B" w:rsidRDefault="004F7F29" w:rsidP="004F7F29">
            <w:pPr>
              <w:jc w:val="center"/>
              <w:rPr>
                <w:b/>
              </w:rPr>
            </w:pPr>
            <w:r w:rsidRPr="0082072B">
              <w:rPr>
                <w:b/>
              </w:rPr>
              <w:t xml:space="preserve">Региональный проект </w:t>
            </w:r>
            <w:r w:rsidR="00EE2C3C" w:rsidRPr="0082072B">
              <w:rPr>
                <w:b/>
              </w:rPr>
              <w:t xml:space="preserve">(НП) </w:t>
            </w:r>
            <w:r w:rsidRPr="0082072B">
              <w:rPr>
                <w:b/>
              </w:rPr>
              <w:t>«Системные меры по повышению производительности труда»</w:t>
            </w:r>
          </w:p>
        </w:tc>
      </w:tr>
      <w:tr w:rsidR="00864302" w:rsidRPr="0082072B" w:rsidTr="00AC358B">
        <w:tc>
          <w:tcPr>
            <w:tcW w:w="5529" w:type="dxa"/>
          </w:tcPr>
          <w:p w:rsidR="00951910" w:rsidRPr="0082072B" w:rsidRDefault="003F6993" w:rsidP="003F6993">
            <w:pPr>
              <w:jc w:val="both"/>
            </w:pPr>
            <w:r>
              <w:t>Показатель «</w:t>
            </w:r>
            <w:r w:rsidRPr="003F6993">
              <w:t>Количество руководителей, обученных по программе управленческих навыков для пов</w:t>
            </w:r>
            <w:r>
              <w:t xml:space="preserve">ышения </w:t>
            </w:r>
            <w:proofErr w:type="spellStart"/>
            <w:r>
              <w:t>произвидительности</w:t>
            </w:r>
            <w:proofErr w:type="spellEnd"/>
            <w:r>
              <w:t xml:space="preserve"> труда</w:t>
            </w:r>
            <w:r w:rsidRPr="003F6993">
              <w:t xml:space="preserve"> нарастающим итогом</w:t>
            </w:r>
            <w:r>
              <w:t>»</w:t>
            </w:r>
            <w:r w:rsidRPr="003F6993">
              <w:t xml:space="preserve"> </w:t>
            </w:r>
            <w:r>
              <w:t>(</w:t>
            </w:r>
            <w:proofErr w:type="spellStart"/>
            <w:r w:rsidRPr="003F6993">
              <w:t>тыс</w:t>
            </w:r>
            <w:proofErr w:type="gramStart"/>
            <w:r w:rsidRPr="003F6993">
              <w:t>.ч</w:t>
            </w:r>
            <w:proofErr w:type="gramEnd"/>
            <w:r w:rsidRPr="003F6993">
              <w:t>ел</w:t>
            </w:r>
            <w:proofErr w:type="spellEnd"/>
            <w:r>
              <w:t>)</w:t>
            </w:r>
          </w:p>
        </w:tc>
        <w:tc>
          <w:tcPr>
            <w:tcW w:w="2320" w:type="dxa"/>
            <w:gridSpan w:val="2"/>
          </w:tcPr>
          <w:p w:rsidR="003B5AD5" w:rsidRDefault="00DC6DC7" w:rsidP="00B4554C">
            <w:pPr>
              <w:jc w:val="center"/>
            </w:pPr>
            <w:r w:rsidRPr="0082072B">
              <w:t>Проведен конкурс лучших практик наставничества среди предприятий-участников национального проекта</w:t>
            </w:r>
          </w:p>
          <w:p w:rsidR="003F6993" w:rsidRPr="0082072B" w:rsidRDefault="003F6993" w:rsidP="00B4554C">
            <w:pPr>
              <w:jc w:val="center"/>
            </w:pPr>
            <w:r>
              <w:t>0,003</w:t>
            </w:r>
          </w:p>
        </w:tc>
        <w:tc>
          <w:tcPr>
            <w:tcW w:w="1792" w:type="dxa"/>
          </w:tcPr>
          <w:p w:rsidR="003B5AD5" w:rsidRPr="0082072B" w:rsidRDefault="00B4554C" w:rsidP="003F6993">
            <w:pPr>
              <w:jc w:val="center"/>
            </w:pPr>
            <w:r w:rsidRPr="0082072B">
              <w:t>Обучено по программе управленческих навыков 0,004</w:t>
            </w:r>
          </w:p>
        </w:tc>
      </w:tr>
      <w:tr w:rsidR="00012C6B" w:rsidRPr="00E10A23" w:rsidTr="00AC358B">
        <w:tc>
          <w:tcPr>
            <w:tcW w:w="5529" w:type="dxa"/>
          </w:tcPr>
          <w:p w:rsidR="00951910" w:rsidRPr="00E10A23" w:rsidRDefault="00C7399F" w:rsidP="002E4840">
            <w:pPr>
              <w:jc w:val="both"/>
            </w:pPr>
            <w:r w:rsidRPr="00E10A23">
              <w:t>Результат «</w:t>
            </w:r>
            <w:r w:rsidR="00951910" w:rsidRPr="00E10A23">
              <w:t>Проведен конкурс лучших практик наставничества среди предприятий – участников национального проекта</w:t>
            </w:r>
            <w:r w:rsidRPr="00E10A23">
              <w:t>» (единиц)</w:t>
            </w:r>
          </w:p>
        </w:tc>
        <w:tc>
          <w:tcPr>
            <w:tcW w:w="2320" w:type="dxa"/>
            <w:gridSpan w:val="2"/>
          </w:tcPr>
          <w:p w:rsidR="00951910" w:rsidRPr="00E10A23" w:rsidRDefault="00951910" w:rsidP="00B4554C">
            <w:pPr>
              <w:jc w:val="center"/>
            </w:pPr>
            <w:r w:rsidRPr="00E10A23">
              <w:t>1</w:t>
            </w:r>
          </w:p>
        </w:tc>
        <w:tc>
          <w:tcPr>
            <w:tcW w:w="1792" w:type="dxa"/>
          </w:tcPr>
          <w:p w:rsidR="00951910" w:rsidRPr="00E10A23" w:rsidRDefault="003F6993" w:rsidP="00B4554C">
            <w:pPr>
              <w:jc w:val="center"/>
            </w:pPr>
            <w:r>
              <w:t>1</w:t>
            </w:r>
          </w:p>
        </w:tc>
      </w:tr>
      <w:tr w:rsidR="00864302" w:rsidRPr="00E10A23" w:rsidTr="00AC358B">
        <w:tc>
          <w:tcPr>
            <w:tcW w:w="9641" w:type="dxa"/>
            <w:gridSpan w:val="4"/>
          </w:tcPr>
          <w:p w:rsidR="004F7F29" w:rsidRPr="00E10A23" w:rsidRDefault="004F7F29" w:rsidP="004F7F29">
            <w:pPr>
              <w:jc w:val="center"/>
            </w:pPr>
            <w:r w:rsidRPr="00E10A23">
              <w:rPr>
                <w:b/>
              </w:rPr>
              <w:t xml:space="preserve">Региональный проект </w:t>
            </w:r>
            <w:r w:rsidR="00EE2C3C" w:rsidRPr="00E10A23">
              <w:rPr>
                <w:b/>
              </w:rPr>
              <w:t xml:space="preserve">(НП) </w:t>
            </w:r>
            <w:r w:rsidRPr="00E10A23">
              <w:rPr>
                <w:b/>
              </w:rPr>
              <w:t>«Адресная поддержка повышения производительности труда на предприятиях»</w:t>
            </w:r>
          </w:p>
        </w:tc>
      </w:tr>
      <w:tr w:rsidR="00864302" w:rsidRPr="0082072B" w:rsidTr="00AC358B">
        <w:tc>
          <w:tcPr>
            <w:tcW w:w="5529" w:type="dxa"/>
          </w:tcPr>
          <w:p w:rsidR="00636AAB" w:rsidRPr="00E10A23" w:rsidRDefault="00C052B9" w:rsidP="00C052B9">
            <w:pPr>
              <w:jc w:val="both"/>
              <w:rPr>
                <w:b/>
              </w:rPr>
            </w:pPr>
            <w:r w:rsidRPr="00E10A23">
              <w:t>Результат «</w:t>
            </w:r>
            <w:r w:rsidR="00DC6DC7" w:rsidRPr="00E10A23">
              <w:t>Вовлечены предприятия базовых несырьевых отраслей экономики для реализации проектов по повышению производительности труда, нарастающим итогом</w:t>
            </w:r>
            <w:r w:rsidR="002E4840" w:rsidRPr="00E10A23">
              <w:t>» (единиц</w:t>
            </w:r>
            <w:r w:rsidRPr="00E10A23">
              <w:t>)</w:t>
            </w:r>
          </w:p>
        </w:tc>
        <w:tc>
          <w:tcPr>
            <w:tcW w:w="2320" w:type="dxa"/>
            <w:gridSpan w:val="2"/>
          </w:tcPr>
          <w:p w:rsidR="00636AAB" w:rsidRPr="00E10A23" w:rsidRDefault="00DC6DC7" w:rsidP="004F7F29">
            <w:pPr>
              <w:jc w:val="center"/>
            </w:pPr>
            <w:r w:rsidRPr="00E10A23">
              <w:t>45,0</w:t>
            </w:r>
          </w:p>
        </w:tc>
        <w:tc>
          <w:tcPr>
            <w:tcW w:w="1792" w:type="dxa"/>
          </w:tcPr>
          <w:p w:rsidR="00636AAB" w:rsidRPr="00E10A23" w:rsidRDefault="00DC6DC7" w:rsidP="004F7F29">
            <w:pPr>
              <w:jc w:val="center"/>
            </w:pPr>
            <w:r w:rsidRPr="00E10A23">
              <w:t>51,0</w:t>
            </w:r>
          </w:p>
        </w:tc>
      </w:tr>
      <w:tr w:rsidR="00864302" w:rsidRPr="0082072B" w:rsidTr="00AC358B">
        <w:tc>
          <w:tcPr>
            <w:tcW w:w="9641" w:type="dxa"/>
            <w:gridSpan w:val="4"/>
          </w:tcPr>
          <w:p w:rsidR="004F7F29" w:rsidRPr="0082072B" w:rsidRDefault="004F7F29" w:rsidP="00177DAD">
            <w:pPr>
              <w:autoSpaceDE w:val="0"/>
              <w:autoSpaceDN w:val="0"/>
              <w:adjustRightInd w:val="0"/>
              <w:ind w:firstLine="709"/>
              <w:jc w:val="center"/>
            </w:pPr>
            <w:r w:rsidRPr="0082072B">
              <w:rPr>
                <w:b/>
              </w:rPr>
              <w:t xml:space="preserve">Региональный проект </w:t>
            </w:r>
            <w:r w:rsidR="00EE2C3C" w:rsidRPr="0082072B">
              <w:rPr>
                <w:b/>
              </w:rPr>
              <w:t xml:space="preserve">(НП) </w:t>
            </w:r>
            <w:r w:rsidRPr="0082072B">
              <w:rPr>
                <w:b/>
              </w:rPr>
              <w:t>«Системные меры развития международной кооперации и экспорта»</w:t>
            </w:r>
          </w:p>
        </w:tc>
      </w:tr>
      <w:tr w:rsidR="00E06AA4" w:rsidRPr="00E10A23" w:rsidTr="00AC358B">
        <w:tc>
          <w:tcPr>
            <w:tcW w:w="5529" w:type="dxa"/>
          </w:tcPr>
          <w:p w:rsidR="00636AAB" w:rsidRPr="00E10A23" w:rsidRDefault="00C94674" w:rsidP="000E61B6">
            <w:pPr>
              <w:autoSpaceDE w:val="0"/>
              <w:autoSpaceDN w:val="0"/>
              <w:adjustRightInd w:val="0"/>
              <w:jc w:val="both"/>
              <w:rPr>
                <w:b/>
              </w:rPr>
            </w:pPr>
            <w:r w:rsidRPr="00E10A23">
              <w:t>Показатель «</w:t>
            </w:r>
            <w:r w:rsidR="000E61B6" w:rsidRPr="00E10A23">
              <w:t xml:space="preserve">В Ивановской области внедрен </w:t>
            </w:r>
            <w:r w:rsidRPr="00E10A23">
              <w:t>Региональный экспортный стандарт 2.0»</w:t>
            </w:r>
            <w:r w:rsidR="00636AAB" w:rsidRPr="00E10A23">
              <w:t xml:space="preserve"> </w:t>
            </w:r>
          </w:p>
        </w:tc>
        <w:tc>
          <w:tcPr>
            <w:tcW w:w="2320" w:type="dxa"/>
            <w:gridSpan w:val="2"/>
          </w:tcPr>
          <w:p w:rsidR="00636AAB" w:rsidRPr="00E10A23" w:rsidRDefault="00636AAB" w:rsidP="004F7F29">
            <w:pPr>
              <w:jc w:val="center"/>
            </w:pPr>
            <w:r w:rsidRPr="00E10A23">
              <w:t>1</w:t>
            </w:r>
          </w:p>
        </w:tc>
        <w:tc>
          <w:tcPr>
            <w:tcW w:w="1792" w:type="dxa"/>
          </w:tcPr>
          <w:p w:rsidR="00636AAB" w:rsidRPr="00E10A23" w:rsidRDefault="00636AAB" w:rsidP="004F7F29">
            <w:pPr>
              <w:jc w:val="center"/>
            </w:pPr>
            <w:r w:rsidRPr="00E10A23">
              <w:t>1</w:t>
            </w:r>
          </w:p>
        </w:tc>
      </w:tr>
      <w:tr w:rsidR="00864302" w:rsidRPr="00E10A23" w:rsidTr="00AC358B">
        <w:tc>
          <w:tcPr>
            <w:tcW w:w="9641" w:type="dxa"/>
            <w:gridSpan w:val="4"/>
          </w:tcPr>
          <w:p w:rsidR="004F7F29" w:rsidRPr="00E10A23" w:rsidRDefault="00D02224" w:rsidP="004F7F29">
            <w:pPr>
              <w:jc w:val="center"/>
            </w:pPr>
            <w:r w:rsidRPr="00E10A23">
              <w:rPr>
                <w:b/>
              </w:rPr>
              <w:t>Региональный</w:t>
            </w:r>
            <w:r w:rsidR="004F7F29" w:rsidRPr="00E10A23">
              <w:rPr>
                <w:b/>
              </w:rPr>
              <w:t xml:space="preserve"> проект «Развитие промышленности и повышение ее конкурентоспособности»</w:t>
            </w:r>
          </w:p>
        </w:tc>
      </w:tr>
      <w:tr w:rsidR="00E50E66" w:rsidRPr="00E10A23" w:rsidTr="00AC358B">
        <w:tc>
          <w:tcPr>
            <w:tcW w:w="5529" w:type="dxa"/>
          </w:tcPr>
          <w:p w:rsidR="00ED03FE" w:rsidRPr="00E10A23" w:rsidRDefault="00E50E66" w:rsidP="003C4170">
            <w:pPr>
              <w:autoSpaceDE w:val="0"/>
              <w:autoSpaceDN w:val="0"/>
              <w:adjustRightInd w:val="0"/>
              <w:jc w:val="both"/>
              <w:rPr>
                <w:b/>
              </w:rPr>
            </w:pPr>
            <w:r w:rsidRPr="00E10A23">
              <w:t>Показатель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r w:rsidR="003C4170" w:rsidRPr="00E10A23">
              <w:t>тыс.</w:t>
            </w:r>
            <w:r w:rsidRPr="00E10A23">
              <w:t xml:space="preserve"> рублей)</w:t>
            </w:r>
          </w:p>
        </w:tc>
        <w:tc>
          <w:tcPr>
            <w:tcW w:w="2320" w:type="dxa"/>
            <w:gridSpan w:val="2"/>
          </w:tcPr>
          <w:p w:rsidR="00E50E66" w:rsidRPr="00E10A23" w:rsidRDefault="00E50E66" w:rsidP="00391282">
            <w:pPr>
              <w:jc w:val="center"/>
            </w:pPr>
            <w:r w:rsidRPr="00E10A23">
              <w:t>16 120</w:t>
            </w:r>
          </w:p>
        </w:tc>
        <w:tc>
          <w:tcPr>
            <w:tcW w:w="1792" w:type="dxa"/>
          </w:tcPr>
          <w:p w:rsidR="00E50E66" w:rsidRPr="00E10A23" w:rsidRDefault="00E50E66" w:rsidP="00391282">
            <w:pPr>
              <w:jc w:val="center"/>
            </w:pPr>
            <w:r w:rsidRPr="00E10A23">
              <w:t>27 930</w:t>
            </w:r>
          </w:p>
        </w:tc>
      </w:tr>
      <w:tr w:rsidR="00E50E66" w:rsidRPr="00E10A23" w:rsidTr="00AC358B">
        <w:tc>
          <w:tcPr>
            <w:tcW w:w="5529" w:type="dxa"/>
          </w:tcPr>
          <w:p w:rsidR="00E50E66" w:rsidRPr="00E10A23" w:rsidRDefault="00E50E66" w:rsidP="00840589">
            <w:pPr>
              <w:autoSpaceDE w:val="0"/>
              <w:autoSpaceDN w:val="0"/>
              <w:adjustRightInd w:val="0"/>
              <w:jc w:val="both"/>
            </w:pPr>
            <w:r w:rsidRPr="00E10A23">
              <w:t>Показатель «Индекс промышленного производства»</w:t>
            </w:r>
          </w:p>
        </w:tc>
        <w:tc>
          <w:tcPr>
            <w:tcW w:w="2320" w:type="dxa"/>
            <w:gridSpan w:val="2"/>
          </w:tcPr>
          <w:p w:rsidR="00E50E66" w:rsidRPr="00E10A23" w:rsidRDefault="00E50E66" w:rsidP="004F7F29">
            <w:pPr>
              <w:jc w:val="center"/>
            </w:pPr>
            <w:r w:rsidRPr="00E10A23">
              <w:t>100,9</w:t>
            </w:r>
          </w:p>
        </w:tc>
        <w:tc>
          <w:tcPr>
            <w:tcW w:w="1792" w:type="dxa"/>
          </w:tcPr>
          <w:p w:rsidR="00E50E66" w:rsidRPr="00E10A23" w:rsidRDefault="00E50E66" w:rsidP="00366CC4">
            <w:pPr>
              <w:jc w:val="center"/>
            </w:pPr>
            <w:r w:rsidRPr="00E10A23">
              <w:t>10</w:t>
            </w:r>
            <w:r w:rsidR="00366CC4">
              <w:t>2</w:t>
            </w:r>
            <w:r w:rsidRPr="00E10A23">
              <w:t>,9</w:t>
            </w:r>
          </w:p>
        </w:tc>
      </w:tr>
      <w:tr w:rsidR="00864302" w:rsidRPr="00E10A23" w:rsidTr="00AC358B">
        <w:tc>
          <w:tcPr>
            <w:tcW w:w="5529" w:type="dxa"/>
          </w:tcPr>
          <w:p w:rsidR="00E50E66" w:rsidRPr="00E10A23" w:rsidRDefault="00E50E66" w:rsidP="00840589">
            <w:pPr>
              <w:autoSpaceDE w:val="0"/>
              <w:autoSpaceDN w:val="0"/>
              <w:adjustRightInd w:val="0"/>
              <w:jc w:val="both"/>
            </w:pPr>
            <w:r w:rsidRPr="00E10A23">
              <w:t>Результат «Предоставлено консультаций по мерам государственной поддержки субъектам деятельности в сфере промышленности (единиц), на 31 декабря года, в котором представлена Субсидия»</w:t>
            </w:r>
          </w:p>
        </w:tc>
        <w:tc>
          <w:tcPr>
            <w:tcW w:w="2320" w:type="dxa"/>
            <w:gridSpan w:val="2"/>
          </w:tcPr>
          <w:p w:rsidR="00636AAB" w:rsidRPr="00E10A23" w:rsidRDefault="00D02224" w:rsidP="004F7F29">
            <w:pPr>
              <w:jc w:val="center"/>
            </w:pPr>
            <w:r w:rsidRPr="00E10A23">
              <w:t>70</w:t>
            </w:r>
          </w:p>
        </w:tc>
        <w:tc>
          <w:tcPr>
            <w:tcW w:w="1792" w:type="dxa"/>
          </w:tcPr>
          <w:p w:rsidR="00636AAB" w:rsidRPr="00E10A23" w:rsidRDefault="00D02224" w:rsidP="004F7F29">
            <w:pPr>
              <w:jc w:val="center"/>
            </w:pPr>
            <w:r w:rsidRPr="00E10A23">
              <w:t>455</w:t>
            </w:r>
          </w:p>
        </w:tc>
      </w:tr>
      <w:tr w:rsidR="00864302" w:rsidRPr="00E10A23" w:rsidTr="00AC358B">
        <w:tc>
          <w:tcPr>
            <w:tcW w:w="5529" w:type="dxa"/>
          </w:tcPr>
          <w:p w:rsidR="00E50E66" w:rsidRPr="00E10A23" w:rsidRDefault="00E50E66" w:rsidP="00840589">
            <w:pPr>
              <w:autoSpaceDE w:val="0"/>
              <w:autoSpaceDN w:val="0"/>
              <w:adjustRightInd w:val="0"/>
              <w:jc w:val="both"/>
            </w:pPr>
            <w:r w:rsidRPr="00E10A23">
              <w:t>Результат «Обратилось субъектов деятельности в сфере промышленности за получением займа (единиц), на 31 декабря года, в котором представлена Субсидия»</w:t>
            </w:r>
          </w:p>
        </w:tc>
        <w:tc>
          <w:tcPr>
            <w:tcW w:w="2320" w:type="dxa"/>
            <w:gridSpan w:val="2"/>
          </w:tcPr>
          <w:p w:rsidR="00636AAB" w:rsidRPr="00E10A23" w:rsidRDefault="00840589" w:rsidP="004F7F29">
            <w:pPr>
              <w:jc w:val="center"/>
            </w:pPr>
            <w:r w:rsidRPr="00E10A23">
              <w:t>2</w:t>
            </w:r>
          </w:p>
        </w:tc>
        <w:tc>
          <w:tcPr>
            <w:tcW w:w="1792" w:type="dxa"/>
          </w:tcPr>
          <w:p w:rsidR="00636AAB" w:rsidRPr="00E10A23" w:rsidRDefault="00546F0D" w:rsidP="004F7F29">
            <w:pPr>
              <w:jc w:val="center"/>
            </w:pPr>
            <w:r w:rsidRPr="00E10A23">
              <w:t>6</w:t>
            </w:r>
          </w:p>
        </w:tc>
      </w:tr>
      <w:tr w:rsidR="00177DAD" w:rsidRPr="0082072B" w:rsidTr="00AC358B">
        <w:tc>
          <w:tcPr>
            <w:tcW w:w="5529" w:type="dxa"/>
            <w:tcBorders>
              <w:top w:val="single" w:sz="4" w:space="0" w:color="auto"/>
              <w:left w:val="single" w:sz="4" w:space="0" w:color="auto"/>
              <w:bottom w:val="single" w:sz="4" w:space="0" w:color="auto"/>
              <w:right w:val="single" w:sz="4" w:space="0" w:color="auto"/>
            </w:tcBorders>
            <w:hideMark/>
          </w:tcPr>
          <w:p w:rsidR="00ED03FE" w:rsidRPr="00E10A23" w:rsidRDefault="00ED03FE" w:rsidP="001D344F">
            <w:pPr>
              <w:autoSpaceDE w:val="0"/>
              <w:autoSpaceDN w:val="0"/>
              <w:adjustRightInd w:val="0"/>
              <w:jc w:val="both"/>
            </w:pPr>
            <w:r w:rsidRPr="00E10A23">
              <w:t>Результат «</w:t>
            </w:r>
            <w:r w:rsidR="00F8498B" w:rsidRPr="00E10A23">
              <w:t>Объем отгруженных товаров собственного производства, выполненных собственными силами работ и услуг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r w:rsidRPr="00E10A23">
              <w:t>»</w:t>
            </w:r>
            <w:r w:rsidR="00F8498B" w:rsidRPr="00E10A23">
              <w:t xml:space="preserve"> (</w:t>
            </w:r>
            <w:r w:rsidRPr="00E10A23">
              <w:t>тыс.</w:t>
            </w:r>
            <w:r w:rsidR="00F8498B" w:rsidRPr="00E10A23">
              <w:t xml:space="preserve"> рублей)</w:t>
            </w:r>
          </w:p>
        </w:tc>
        <w:tc>
          <w:tcPr>
            <w:tcW w:w="2320" w:type="dxa"/>
            <w:gridSpan w:val="2"/>
            <w:tcBorders>
              <w:top w:val="single" w:sz="4" w:space="0" w:color="auto"/>
              <w:left w:val="single" w:sz="4" w:space="0" w:color="auto"/>
              <w:bottom w:val="single" w:sz="4" w:space="0" w:color="auto"/>
              <w:right w:val="single" w:sz="4" w:space="0" w:color="auto"/>
            </w:tcBorders>
            <w:hideMark/>
          </w:tcPr>
          <w:p w:rsidR="00F8498B" w:rsidRPr="00E10A23" w:rsidRDefault="00F8498B" w:rsidP="00F8498B">
            <w:pPr>
              <w:jc w:val="center"/>
            </w:pPr>
            <w:r w:rsidRPr="00E10A23">
              <w:t>8</w:t>
            </w:r>
            <w:r w:rsidR="00ED03FE" w:rsidRPr="00E10A23">
              <w:t xml:space="preserve"> 000</w:t>
            </w:r>
            <w:r w:rsidRPr="00E10A23">
              <w:t>,0</w:t>
            </w:r>
          </w:p>
        </w:tc>
        <w:tc>
          <w:tcPr>
            <w:tcW w:w="1792" w:type="dxa"/>
            <w:tcBorders>
              <w:top w:val="single" w:sz="4" w:space="0" w:color="auto"/>
              <w:left w:val="single" w:sz="4" w:space="0" w:color="auto"/>
              <w:bottom w:val="single" w:sz="4" w:space="0" w:color="auto"/>
              <w:right w:val="single" w:sz="4" w:space="0" w:color="auto"/>
            </w:tcBorders>
            <w:hideMark/>
          </w:tcPr>
          <w:p w:rsidR="00F8498B" w:rsidRPr="00E10A23" w:rsidRDefault="00F8498B" w:rsidP="00ED03FE">
            <w:pPr>
              <w:jc w:val="center"/>
            </w:pPr>
            <w:r w:rsidRPr="00E10A23">
              <w:t>109</w:t>
            </w:r>
            <w:r w:rsidR="00ED03FE" w:rsidRPr="00E10A23">
              <w:t> </w:t>
            </w:r>
            <w:r w:rsidRPr="00E10A23">
              <w:t>7</w:t>
            </w:r>
            <w:r w:rsidR="00ED03FE" w:rsidRPr="00E10A23">
              <w:t>00,0</w:t>
            </w:r>
          </w:p>
        </w:tc>
      </w:tr>
      <w:tr w:rsidR="00177DAD" w:rsidRPr="0082072B" w:rsidTr="00AC358B">
        <w:tc>
          <w:tcPr>
            <w:tcW w:w="5529" w:type="dxa"/>
            <w:tcBorders>
              <w:top w:val="single" w:sz="4" w:space="0" w:color="auto"/>
              <w:left w:val="single" w:sz="4" w:space="0" w:color="auto"/>
              <w:bottom w:val="single" w:sz="4" w:space="0" w:color="auto"/>
              <w:right w:val="single" w:sz="4" w:space="0" w:color="auto"/>
            </w:tcBorders>
            <w:hideMark/>
          </w:tcPr>
          <w:p w:rsidR="00ED03FE" w:rsidRPr="00E10A23" w:rsidRDefault="00ED03FE" w:rsidP="00ED03FE">
            <w:pPr>
              <w:autoSpaceDE w:val="0"/>
              <w:autoSpaceDN w:val="0"/>
              <w:adjustRightInd w:val="0"/>
              <w:jc w:val="both"/>
            </w:pPr>
            <w:proofErr w:type="gramStart"/>
            <w:r w:rsidRPr="00E10A23">
              <w:t>Результат «</w:t>
            </w:r>
            <w:r w:rsidR="00F8498B" w:rsidRPr="00E10A23">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w:t>
            </w:r>
            <w:proofErr w:type="gramEnd"/>
            <w:r w:rsidR="00F8498B" w:rsidRPr="00E10A23">
              <w:t xml:space="preserve"> наблюдения № 11 «Сведения о наличии и движении основных фондов (средств) и других нефинансовых активов</w:t>
            </w:r>
            <w:r w:rsidRPr="00E10A23">
              <w:t>»</w:t>
            </w:r>
            <w:r w:rsidR="00F8498B" w:rsidRPr="00E10A23">
              <w:t xml:space="preserve"> (</w:t>
            </w:r>
            <w:r w:rsidRPr="00E10A23">
              <w:t>тыс.</w:t>
            </w:r>
            <w:r w:rsidR="00F8498B" w:rsidRPr="00E10A23">
              <w:t xml:space="preserve"> рублей)</w:t>
            </w:r>
          </w:p>
        </w:tc>
        <w:tc>
          <w:tcPr>
            <w:tcW w:w="2320" w:type="dxa"/>
            <w:gridSpan w:val="2"/>
            <w:tcBorders>
              <w:top w:val="single" w:sz="4" w:space="0" w:color="auto"/>
              <w:left w:val="single" w:sz="4" w:space="0" w:color="auto"/>
              <w:bottom w:val="single" w:sz="4" w:space="0" w:color="auto"/>
              <w:right w:val="single" w:sz="4" w:space="0" w:color="auto"/>
            </w:tcBorders>
            <w:hideMark/>
          </w:tcPr>
          <w:p w:rsidR="00F8498B" w:rsidRPr="00E10A23" w:rsidRDefault="00ED03FE" w:rsidP="00F8498B">
            <w:pPr>
              <w:jc w:val="center"/>
            </w:pPr>
            <w:r w:rsidRPr="00E10A23">
              <w:t>15 00</w:t>
            </w:r>
            <w:r w:rsidR="00F8498B" w:rsidRPr="00E10A23">
              <w:t>0</w:t>
            </w:r>
            <w:r w:rsidRPr="00E10A23">
              <w:t>,0</w:t>
            </w:r>
          </w:p>
        </w:tc>
        <w:tc>
          <w:tcPr>
            <w:tcW w:w="1792" w:type="dxa"/>
            <w:tcBorders>
              <w:top w:val="single" w:sz="4" w:space="0" w:color="auto"/>
              <w:left w:val="single" w:sz="4" w:space="0" w:color="auto"/>
              <w:bottom w:val="single" w:sz="4" w:space="0" w:color="auto"/>
              <w:right w:val="single" w:sz="4" w:space="0" w:color="auto"/>
            </w:tcBorders>
            <w:hideMark/>
          </w:tcPr>
          <w:p w:rsidR="00F8498B" w:rsidRPr="00E10A23" w:rsidRDefault="00F8498B" w:rsidP="00ED03FE">
            <w:pPr>
              <w:jc w:val="center"/>
            </w:pPr>
            <w:r w:rsidRPr="00E10A23">
              <w:t>24</w:t>
            </w:r>
            <w:r w:rsidR="00ED03FE" w:rsidRPr="00E10A23">
              <w:t> </w:t>
            </w:r>
            <w:r w:rsidRPr="00E10A23">
              <w:t>9</w:t>
            </w:r>
            <w:r w:rsidR="00ED03FE" w:rsidRPr="00E10A23">
              <w:t>00,0</w:t>
            </w:r>
          </w:p>
        </w:tc>
      </w:tr>
      <w:tr w:rsidR="003568D3" w:rsidRPr="0082072B" w:rsidTr="003568D3">
        <w:tc>
          <w:tcPr>
            <w:tcW w:w="5529" w:type="dxa"/>
            <w:tcBorders>
              <w:top w:val="single" w:sz="4" w:space="0" w:color="auto"/>
              <w:left w:val="single" w:sz="4" w:space="0" w:color="auto"/>
              <w:bottom w:val="single" w:sz="4" w:space="0" w:color="auto"/>
              <w:right w:val="single" w:sz="4" w:space="0" w:color="auto"/>
            </w:tcBorders>
            <w:shd w:val="clear" w:color="auto" w:fill="auto"/>
          </w:tcPr>
          <w:p w:rsidR="00C77BC4" w:rsidRPr="00DD6A75" w:rsidRDefault="00C77BC4" w:rsidP="00ED03FE">
            <w:pPr>
              <w:autoSpaceDE w:val="0"/>
              <w:autoSpaceDN w:val="0"/>
              <w:adjustRightInd w:val="0"/>
              <w:jc w:val="both"/>
            </w:pPr>
            <w:r w:rsidRPr="00DD6A75">
              <w:t>Результат «Получили поддержку научные проекты в рамках региональных конкурсов проектов фундаментальных научных исследований»</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rsidR="00C77BC4" w:rsidRPr="00DD6A75" w:rsidRDefault="00C77BC4" w:rsidP="00F8498B">
            <w:pPr>
              <w:jc w:val="center"/>
            </w:pPr>
            <w:r w:rsidRPr="00DD6A75">
              <w:t>13</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C77BC4" w:rsidRPr="00DD6A75" w:rsidRDefault="00CF76D6" w:rsidP="00ED03FE">
            <w:pPr>
              <w:jc w:val="center"/>
            </w:pPr>
            <w:r w:rsidRPr="00DD6A75">
              <w:t>0</w:t>
            </w:r>
          </w:p>
        </w:tc>
      </w:tr>
      <w:tr w:rsidR="00E45495" w:rsidRPr="00E10A23" w:rsidTr="00AC358B">
        <w:tc>
          <w:tcPr>
            <w:tcW w:w="9641" w:type="dxa"/>
            <w:gridSpan w:val="4"/>
          </w:tcPr>
          <w:p w:rsidR="00E45495" w:rsidRPr="00E10A23" w:rsidRDefault="00E45495" w:rsidP="00177DAD">
            <w:pPr>
              <w:jc w:val="center"/>
            </w:pPr>
            <w:r w:rsidRPr="00E10A23">
              <w:rPr>
                <w:b/>
              </w:rPr>
              <w:t xml:space="preserve">Комплекс процессных мероприятий «Подготовка управленческих кадров для организаций </w:t>
            </w:r>
            <w:proofErr w:type="gramStart"/>
            <w:r w:rsidRPr="00E10A23">
              <w:rPr>
                <w:b/>
              </w:rPr>
              <w:t>народного</w:t>
            </w:r>
            <w:proofErr w:type="gramEnd"/>
            <w:r w:rsidRPr="00E10A23">
              <w:rPr>
                <w:b/>
              </w:rPr>
              <w:t xml:space="preserve"> хозяйства»</w:t>
            </w:r>
          </w:p>
        </w:tc>
      </w:tr>
      <w:tr w:rsidR="00CB2088" w:rsidRPr="00E10A23" w:rsidTr="00AC358B">
        <w:tc>
          <w:tcPr>
            <w:tcW w:w="5529" w:type="dxa"/>
          </w:tcPr>
          <w:p w:rsidR="00E45495" w:rsidRPr="00E10A23" w:rsidRDefault="0093337D" w:rsidP="00177DAD">
            <w:pPr>
              <w:autoSpaceDE w:val="0"/>
              <w:autoSpaceDN w:val="0"/>
              <w:adjustRightInd w:val="0"/>
              <w:jc w:val="both"/>
            </w:pPr>
            <w:r w:rsidRPr="00E10A23">
              <w:t>Показатель «</w:t>
            </w:r>
            <w:r w:rsidR="00CB2088" w:rsidRPr="00E10A23">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по всем типам образовательных программ</w:t>
            </w:r>
            <w:r w:rsidRPr="00E10A23">
              <w:t>»</w:t>
            </w:r>
          </w:p>
        </w:tc>
        <w:tc>
          <w:tcPr>
            <w:tcW w:w="2320" w:type="dxa"/>
            <w:gridSpan w:val="2"/>
          </w:tcPr>
          <w:p w:rsidR="00E45495" w:rsidRPr="00E10A23" w:rsidRDefault="00CB2088" w:rsidP="00177DAD">
            <w:pPr>
              <w:jc w:val="center"/>
            </w:pPr>
            <w:r w:rsidRPr="00E10A23">
              <w:t>6</w:t>
            </w:r>
          </w:p>
        </w:tc>
        <w:tc>
          <w:tcPr>
            <w:tcW w:w="1792" w:type="dxa"/>
          </w:tcPr>
          <w:p w:rsidR="00E45495" w:rsidRPr="00E10A23" w:rsidRDefault="00CB2088" w:rsidP="00177DAD">
            <w:pPr>
              <w:jc w:val="center"/>
            </w:pPr>
            <w:r w:rsidRPr="00E10A23">
              <w:t>5</w:t>
            </w:r>
          </w:p>
        </w:tc>
      </w:tr>
      <w:tr w:rsidR="00CB2088" w:rsidRPr="00E10A23" w:rsidTr="00AC358B">
        <w:tc>
          <w:tcPr>
            <w:tcW w:w="5529" w:type="dxa"/>
          </w:tcPr>
          <w:p w:rsidR="00E45495" w:rsidRPr="00E10A23" w:rsidRDefault="0093337D" w:rsidP="00177DAD">
            <w:pPr>
              <w:autoSpaceDE w:val="0"/>
              <w:autoSpaceDN w:val="0"/>
              <w:adjustRightInd w:val="0"/>
              <w:jc w:val="both"/>
            </w:pPr>
            <w:r w:rsidRPr="00E10A23">
              <w:t>Показатель «</w:t>
            </w:r>
            <w:r w:rsidR="00CB2088" w:rsidRPr="00E10A23">
              <w:t>Количество специалистов, завершивших обучение (в процентах к общему количеству специалистов, приступивших к обучению), с начала финансового года</w:t>
            </w:r>
            <w:r w:rsidRPr="00E10A23">
              <w:t>»</w:t>
            </w:r>
          </w:p>
        </w:tc>
        <w:tc>
          <w:tcPr>
            <w:tcW w:w="2320" w:type="dxa"/>
            <w:gridSpan w:val="2"/>
          </w:tcPr>
          <w:p w:rsidR="00E45495" w:rsidRPr="00E10A23" w:rsidRDefault="00CB2088" w:rsidP="00177DAD">
            <w:pPr>
              <w:jc w:val="center"/>
            </w:pPr>
            <w:r w:rsidRPr="00E10A23">
              <w:t>75</w:t>
            </w:r>
          </w:p>
        </w:tc>
        <w:tc>
          <w:tcPr>
            <w:tcW w:w="1792" w:type="dxa"/>
          </w:tcPr>
          <w:p w:rsidR="00E45495" w:rsidRPr="00E10A23" w:rsidRDefault="00CB2088" w:rsidP="00177DAD">
            <w:pPr>
              <w:jc w:val="center"/>
            </w:pPr>
            <w:r w:rsidRPr="00E10A23">
              <w:t>100</w:t>
            </w:r>
          </w:p>
        </w:tc>
      </w:tr>
      <w:tr w:rsidR="00CB2088" w:rsidRPr="00E10A23" w:rsidTr="00AC358B">
        <w:tc>
          <w:tcPr>
            <w:tcW w:w="5529" w:type="dxa"/>
          </w:tcPr>
          <w:p w:rsidR="00CB2088" w:rsidRPr="00E10A23" w:rsidRDefault="0093337D" w:rsidP="00177DAD">
            <w:pPr>
              <w:autoSpaceDE w:val="0"/>
              <w:autoSpaceDN w:val="0"/>
              <w:adjustRightInd w:val="0"/>
              <w:jc w:val="both"/>
            </w:pPr>
            <w:r w:rsidRPr="00E10A23">
              <w:t>Показатель «</w:t>
            </w:r>
            <w:r w:rsidR="00CB2088" w:rsidRPr="00E10A23">
              <w:t>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 с начала финансового года</w:t>
            </w:r>
            <w:r w:rsidRPr="00E10A23">
              <w:t>»</w:t>
            </w:r>
          </w:p>
        </w:tc>
        <w:tc>
          <w:tcPr>
            <w:tcW w:w="2320" w:type="dxa"/>
            <w:gridSpan w:val="2"/>
          </w:tcPr>
          <w:p w:rsidR="00CB2088" w:rsidRPr="00E10A23" w:rsidRDefault="00CB2088" w:rsidP="00177DAD">
            <w:pPr>
              <w:jc w:val="center"/>
            </w:pPr>
            <w:r w:rsidRPr="00E10A23">
              <w:t>65</w:t>
            </w:r>
          </w:p>
        </w:tc>
        <w:tc>
          <w:tcPr>
            <w:tcW w:w="1792" w:type="dxa"/>
          </w:tcPr>
          <w:p w:rsidR="00CB2088" w:rsidRPr="00E10A23" w:rsidRDefault="00CB2088" w:rsidP="00177DAD">
            <w:pPr>
              <w:jc w:val="center"/>
            </w:pPr>
            <w:r w:rsidRPr="00E10A23">
              <w:t>100</w:t>
            </w:r>
          </w:p>
        </w:tc>
      </w:tr>
      <w:tr w:rsidR="00E6699E" w:rsidRPr="0082072B" w:rsidTr="00AC358B">
        <w:tc>
          <w:tcPr>
            <w:tcW w:w="5529" w:type="dxa"/>
          </w:tcPr>
          <w:p w:rsidR="00E6699E" w:rsidRPr="00E10A23" w:rsidRDefault="00E6699E" w:rsidP="00177DAD">
            <w:pPr>
              <w:autoSpaceDE w:val="0"/>
              <w:autoSpaceDN w:val="0"/>
              <w:adjustRightInd w:val="0"/>
              <w:jc w:val="both"/>
            </w:pPr>
            <w:r w:rsidRPr="00E10A23">
              <w:t xml:space="preserve">Результат «Подготовлены управленческие кадры для организаций </w:t>
            </w:r>
            <w:proofErr w:type="gramStart"/>
            <w:r w:rsidRPr="00E10A23">
              <w:t>народного</w:t>
            </w:r>
            <w:proofErr w:type="gramEnd"/>
            <w:r w:rsidRPr="00E10A23">
              <w:t xml:space="preserve"> хозяйства Российской Федерации»</w:t>
            </w:r>
          </w:p>
        </w:tc>
        <w:tc>
          <w:tcPr>
            <w:tcW w:w="2320" w:type="dxa"/>
            <w:gridSpan w:val="2"/>
          </w:tcPr>
          <w:p w:rsidR="00E6699E" w:rsidRPr="00E10A23" w:rsidRDefault="00E6699E" w:rsidP="00177DAD">
            <w:pPr>
              <w:jc w:val="center"/>
            </w:pPr>
            <w:r w:rsidRPr="00E10A23">
              <w:t>5</w:t>
            </w:r>
          </w:p>
        </w:tc>
        <w:tc>
          <w:tcPr>
            <w:tcW w:w="1792" w:type="dxa"/>
          </w:tcPr>
          <w:p w:rsidR="00E6699E" w:rsidRPr="0082072B" w:rsidRDefault="00E6699E" w:rsidP="00177DAD">
            <w:pPr>
              <w:jc w:val="center"/>
            </w:pPr>
            <w:r w:rsidRPr="00E10A23">
              <w:t>5</w:t>
            </w:r>
          </w:p>
        </w:tc>
      </w:tr>
      <w:tr w:rsidR="00864302" w:rsidRPr="0082072B" w:rsidTr="00AC358B">
        <w:tc>
          <w:tcPr>
            <w:tcW w:w="9641" w:type="dxa"/>
            <w:gridSpan w:val="4"/>
            <w:shd w:val="clear" w:color="auto" w:fill="B8CCE4" w:themeFill="accent1" w:themeFillTint="66"/>
          </w:tcPr>
          <w:p w:rsidR="004F7F29" w:rsidRPr="0082072B" w:rsidRDefault="004F7F29" w:rsidP="004F7F29">
            <w:pPr>
              <w:jc w:val="center"/>
              <w:rPr>
                <w:b/>
                <w:i/>
              </w:rPr>
            </w:pPr>
            <w:r w:rsidRPr="0082072B">
              <w:rPr>
                <w:b/>
                <w:i/>
              </w:rPr>
              <w:t xml:space="preserve">Направление «Формирование благоприятной инвестиционной среды» </w:t>
            </w:r>
          </w:p>
        </w:tc>
      </w:tr>
      <w:tr w:rsidR="00864302" w:rsidRPr="0082072B" w:rsidTr="00AC358B">
        <w:tc>
          <w:tcPr>
            <w:tcW w:w="9641" w:type="dxa"/>
            <w:gridSpan w:val="4"/>
          </w:tcPr>
          <w:p w:rsidR="004F7F29" w:rsidRPr="0082072B" w:rsidRDefault="008F3630" w:rsidP="004F7F29">
            <w:pPr>
              <w:jc w:val="center"/>
            </w:pPr>
            <w:r w:rsidRPr="0082072B">
              <w:rPr>
                <w:b/>
              </w:rPr>
              <w:t>Региональный</w:t>
            </w:r>
            <w:r w:rsidR="004F7F29" w:rsidRPr="0082072B">
              <w:rPr>
                <w:b/>
              </w:rPr>
              <w:t xml:space="preserve"> проект «Создание благоприятных условий для привлечения инвестиций в экономику Ивановской области»</w:t>
            </w:r>
          </w:p>
        </w:tc>
      </w:tr>
      <w:tr w:rsidR="00177DAD" w:rsidRPr="00E10A23" w:rsidTr="00AC358B">
        <w:tc>
          <w:tcPr>
            <w:tcW w:w="5529" w:type="dxa"/>
            <w:tcBorders>
              <w:top w:val="single" w:sz="4" w:space="0" w:color="auto"/>
              <w:left w:val="single" w:sz="4" w:space="0" w:color="auto"/>
              <w:bottom w:val="single" w:sz="4" w:space="0" w:color="auto"/>
              <w:right w:val="single" w:sz="4" w:space="0" w:color="auto"/>
            </w:tcBorders>
            <w:hideMark/>
          </w:tcPr>
          <w:p w:rsidR="00191AE4" w:rsidRPr="00E10A23" w:rsidRDefault="00A220CB">
            <w:pPr>
              <w:jc w:val="both"/>
              <w:rPr>
                <w:b/>
              </w:rPr>
            </w:pPr>
            <w:r w:rsidRPr="00E10A23">
              <w:t>Результат «</w:t>
            </w:r>
            <w:r w:rsidR="00191AE4" w:rsidRPr="00E10A23">
              <w:t>Заключено инвестиционных соглашений</w:t>
            </w:r>
            <w:r w:rsidRPr="00E10A23">
              <w:t>»</w:t>
            </w:r>
            <w:r w:rsidR="00191AE4" w:rsidRPr="00E10A23">
              <w:t xml:space="preserve"> (единиц)</w:t>
            </w:r>
          </w:p>
        </w:tc>
        <w:tc>
          <w:tcPr>
            <w:tcW w:w="2266" w:type="dxa"/>
            <w:tcBorders>
              <w:top w:val="single" w:sz="4" w:space="0" w:color="auto"/>
              <w:left w:val="single" w:sz="4" w:space="0" w:color="auto"/>
              <w:bottom w:val="single" w:sz="4" w:space="0" w:color="auto"/>
              <w:right w:val="single" w:sz="4" w:space="0" w:color="auto"/>
            </w:tcBorders>
            <w:hideMark/>
          </w:tcPr>
          <w:p w:rsidR="00191AE4" w:rsidRPr="00E10A23" w:rsidRDefault="00191AE4">
            <w:pPr>
              <w:jc w:val="center"/>
            </w:pPr>
            <w:r w:rsidRPr="00E10A23">
              <w:t>3</w:t>
            </w:r>
          </w:p>
        </w:tc>
        <w:tc>
          <w:tcPr>
            <w:tcW w:w="1846" w:type="dxa"/>
            <w:gridSpan w:val="2"/>
            <w:tcBorders>
              <w:top w:val="single" w:sz="4" w:space="0" w:color="auto"/>
              <w:left w:val="single" w:sz="4" w:space="0" w:color="auto"/>
              <w:bottom w:val="single" w:sz="4" w:space="0" w:color="auto"/>
              <w:right w:val="single" w:sz="4" w:space="0" w:color="auto"/>
            </w:tcBorders>
            <w:hideMark/>
          </w:tcPr>
          <w:p w:rsidR="00191AE4" w:rsidRPr="00E10A23" w:rsidRDefault="00191AE4">
            <w:pPr>
              <w:jc w:val="center"/>
            </w:pPr>
            <w:r w:rsidRPr="00E10A23">
              <w:t>8</w:t>
            </w:r>
          </w:p>
        </w:tc>
      </w:tr>
      <w:tr w:rsidR="00177DAD" w:rsidRPr="00E10A23" w:rsidTr="00AC358B">
        <w:tc>
          <w:tcPr>
            <w:tcW w:w="5529" w:type="dxa"/>
            <w:tcBorders>
              <w:top w:val="single" w:sz="4" w:space="0" w:color="auto"/>
              <w:left w:val="single" w:sz="4" w:space="0" w:color="auto"/>
              <w:bottom w:val="single" w:sz="4" w:space="0" w:color="auto"/>
              <w:right w:val="single" w:sz="4" w:space="0" w:color="auto"/>
            </w:tcBorders>
            <w:hideMark/>
          </w:tcPr>
          <w:p w:rsidR="00191AE4" w:rsidRPr="00E10A23" w:rsidRDefault="00A220CB">
            <w:pPr>
              <w:jc w:val="both"/>
              <w:rPr>
                <w:b/>
              </w:rPr>
            </w:pPr>
            <w:r w:rsidRPr="00E10A23">
              <w:t>Результат «</w:t>
            </w:r>
            <w:r w:rsidR="00191AE4" w:rsidRPr="00E10A23">
              <w:t>Подготовлено аналитических, информационных, презентационных материалов, концепций, программ, проектов нормативных правовых актов и методических документов</w:t>
            </w:r>
            <w:r w:rsidRPr="00E10A23">
              <w:t>»</w:t>
            </w:r>
            <w:r w:rsidR="00191AE4" w:rsidRPr="00E10A23">
              <w:t xml:space="preserve"> (единиц)</w:t>
            </w:r>
          </w:p>
        </w:tc>
        <w:tc>
          <w:tcPr>
            <w:tcW w:w="2266" w:type="dxa"/>
            <w:tcBorders>
              <w:top w:val="single" w:sz="4" w:space="0" w:color="auto"/>
              <w:left w:val="single" w:sz="4" w:space="0" w:color="auto"/>
              <w:bottom w:val="single" w:sz="4" w:space="0" w:color="auto"/>
              <w:right w:val="single" w:sz="4" w:space="0" w:color="auto"/>
            </w:tcBorders>
            <w:hideMark/>
          </w:tcPr>
          <w:p w:rsidR="00191AE4" w:rsidRPr="00E10A23" w:rsidRDefault="00191AE4">
            <w:pPr>
              <w:jc w:val="center"/>
            </w:pPr>
            <w:r w:rsidRPr="00E10A23">
              <w:t>3</w:t>
            </w:r>
          </w:p>
        </w:tc>
        <w:tc>
          <w:tcPr>
            <w:tcW w:w="1846" w:type="dxa"/>
            <w:gridSpan w:val="2"/>
            <w:tcBorders>
              <w:top w:val="single" w:sz="4" w:space="0" w:color="auto"/>
              <w:left w:val="single" w:sz="4" w:space="0" w:color="auto"/>
              <w:bottom w:val="single" w:sz="4" w:space="0" w:color="auto"/>
              <w:right w:val="single" w:sz="4" w:space="0" w:color="auto"/>
            </w:tcBorders>
            <w:hideMark/>
          </w:tcPr>
          <w:p w:rsidR="00191AE4" w:rsidRPr="00E10A23" w:rsidRDefault="00191AE4">
            <w:pPr>
              <w:jc w:val="center"/>
            </w:pPr>
            <w:r w:rsidRPr="00E10A23">
              <w:t>5</w:t>
            </w:r>
          </w:p>
        </w:tc>
      </w:tr>
      <w:tr w:rsidR="009C698C" w:rsidRPr="00E10A23" w:rsidTr="00AC358B">
        <w:tc>
          <w:tcPr>
            <w:tcW w:w="5529" w:type="dxa"/>
            <w:tcBorders>
              <w:top w:val="single" w:sz="4" w:space="0" w:color="auto"/>
              <w:left w:val="single" w:sz="4" w:space="0" w:color="auto"/>
              <w:bottom w:val="single" w:sz="4" w:space="0" w:color="auto"/>
              <w:right w:val="single" w:sz="4" w:space="0" w:color="auto"/>
            </w:tcBorders>
          </w:tcPr>
          <w:p w:rsidR="009C698C" w:rsidRPr="00E10A23" w:rsidRDefault="009C698C" w:rsidP="009C698C">
            <w:pPr>
              <w:jc w:val="both"/>
            </w:pPr>
            <w:r w:rsidRPr="00E10A23">
              <w:t>Результат «Организованно выставочно-ярмарочных мероприятий АНО «Агентство по привлечению инвестиций в Ивановскую область»</w:t>
            </w:r>
            <w:r w:rsidR="002E4840" w:rsidRPr="00E10A23">
              <w:t xml:space="preserve"> (единиц)</w:t>
            </w:r>
          </w:p>
        </w:tc>
        <w:tc>
          <w:tcPr>
            <w:tcW w:w="2266" w:type="dxa"/>
            <w:tcBorders>
              <w:top w:val="single" w:sz="4" w:space="0" w:color="auto"/>
              <w:left w:val="single" w:sz="4" w:space="0" w:color="auto"/>
              <w:bottom w:val="single" w:sz="4" w:space="0" w:color="auto"/>
              <w:right w:val="single" w:sz="4" w:space="0" w:color="auto"/>
            </w:tcBorders>
          </w:tcPr>
          <w:p w:rsidR="009C698C" w:rsidRPr="00E10A23" w:rsidRDefault="009C698C">
            <w:pPr>
              <w:jc w:val="center"/>
            </w:pPr>
            <w:r w:rsidRPr="00E10A23">
              <w:t>5</w:t>
            </w:r>
          </w:p>
        </w:tc>
        <w:tc>
          <w:tcPr>
            <w:tcW w:w="1846" w:type="dxa"/>
            <w:gridSpan w:val="2"/>
            <w:tcBorders>
              <w:top w:val="single" w:sz="4" w:space="0" w:color="auto"/>
              <w:left w:val="single" w:sz="4" w:space="0" w:color="auto"/>
              <w:bottom w:val="single" w:sz="4" w:space="0" w:color="auto"/>
              <w:right w:val="single" w:sz="4" w:space="0" w:color="auto"/>
            </w:tcBorders>
          </w:tcPr>
          <w:p w:rsidR="009C698C" w:rsidRPr="00E10A23" w:rsidRDefault="009C698C">
            <w:pPr>
              <w:jc w:val="center"/>
            </w:pPr>
            <w:r w:rsidRPr="00E10A23">
              <w:t>5</w:t>
            </w:r>
          </w:p>
        </w:tc>
      </w:tr>
      <w:tr w:rsidR="009C698C" w:rsidRPr="00E10A23" w:rsidTr="00AC358B">
        <w:tc>
          <w:tcPr>
            <w:tcW w:w="5529" w:type="dxa"/>
            <w:tcBorders>
              <w:top w:val="single" w:sz="4" w:space="0" w:color="auto"/>
              <w:left w:val="single" w:sz="4" w:space="0" w:color="auto"/>
              <w:bottom w:val="single" w:sz="4" w:space="0" w:color="auto"/>
              <w:right w:val="single" w:sz="4" w:space="0" w:color="auto"/>
            </w:tcBorders>
          </w:tcPr>
          <w:p w:rsidR="009C698C" w:rsidRPr="00E10A23" w:rsidRDefault="009C698C">
            <w:pPr>
              <w:jc w:val="both"/>
              <w:rPr>
                <w:strike/>
              </w:rPr>
            </w:pPr>
            <w:r w:rsidRPr="00E10A23">
              <w:t>Результат «Количество созданных (модернизированных, реконструированных) объектов инфраструктуры в ОЭЗ ППТ «Иваново» (единиц)</w:t>
            </w:r>
          </w:p>
        </w:tc>
        <w:tc>
          <w:tcPr>
            <w:tcW w:w="2266" w:type="dxa"/>
            <w:tcBorders>
              <w:top w:val="single" w:sz="4" w:space="0" w:color="auto"/>
              <w:left w:val="single" w:sz="4" w:space="0" w:color="auto"/>
              <w:bottom w:val="single" w:sz="4" w:space="0" w:color="auto"/>
              <w:right w:val="single" w:sz="4" w:space="0" w:color="auto"/>
            </w:tcBorders>
          </w:tcPr>
          <w:p w:rsidR="009C698C" w:rsidRPr="00E10A23" w:rsidRDefault="009C698C">
            <w:pPr>
              <w:jc w:val="center"/>
            </w:pPr>
            <w:r w:rsidRPr="00E10A23">
              <w:t>1</w:t>
            </w:r>
          </w:p>
        </w:tc>
        <w:tc>
          <w:tcPr>
            <w:tcW w:w="1846" w:type="dxa"/>
            <w:gridSpan w:val="2"/>
            <w:tcBorders>
              <w:top w:val="single" w:sz="4" w:space="0" w:color="auto"/>
              <w:left w:val="single" w:sz="4" w:space="0" w:color="auto"/>
              <w:bottom w:val="single" w:sz="4" w:space="0" w:color="auto"/>
              <w:right w:val="single" w:sz="4" w:space="0" w:color="auto"/>
            </w:tcBorders>
          </w:tcPr>
          <w:p w:rsidR="009C698C" w:rsidRPr="00E10A23" w:rsidRDefault="009C698C">
            <w:pPr>
              <w:jc w:val="center"/>
            </w:pPr>
            <w:r w:rsidRPr="00E10A23">
              <w:t>2</w:t>
            </w:r>
          </w:p>
        </w:tc>
      </w:tr>
      <w:tr w:rsidR="009C698C" w:rsidRPr="00E10A23" w:rsidTr="00AC358B">
        <w:tc>
          <w:tcPr>
            <w:tcW w:w="5529" w:type="dxa"/>
            <w:tcBorders>
              <w:top w:val="single" w:sz="4" w:space="0" w:color="auto"/>
              <w:left w:val="single" w:sz="4" w:space="0" w:color="auto"/>
              <w:bottom w:val="single" w:sz="4" w:space="0" w:color="auto"/>
              <w:right w:val="single" w:sz="4" w:space="0" w:color="auto"/>
            </w:tcBorders>
          </w:tcPr>
          <w:p w:rsidR="009C698C" w:rsidRPr="00E10A23" w:rsidRDefault="009C698C">
            <w:pPr>
              <w:jc w:val="both"/>
            </w:pPr>
            <w:r w:rsidRPr="00E10A23">
              <w:t>Результат «Введены в эксплуатацию объекты инфраструктуры, необходимые для реализации нового инвестиционного проекта» (единиц)</w:t>
            </w:r>
          </w:p>
        </w:tc>
        <w:tc>
          <w:tcPr>
            <w:tcW w:w="2266" w:type="dxa"/>
            <w:tcBorders>
              <w:top w:val="single" w:sz="4" w:space="0" w:color="auto"/>
              <w:left w:val="single" w:sz="4" w:space="0" w:color="auto"/>
              <w:bottom w:val="single" w:sz="4" w:space="0" w:color="auto"/>
              <w:right w:val="single" w:sz="4" w:space="0" w:color="auto"/>
            </w:tcBorders>
          </w:tcPr>
          <w:p w:rsidR="009C698C" w:rsidRPr="00E10A23" w:rsidRDefault="009C698C">
            <w:pPr>
              <w:jc w:val="center"/>
            </w:pPr>
            <w:r w:rsidRPr="00E10A23">
              <w:t>1</w:t>
            </w:r>
          </w:p>
        </w:tc>
        <w:tc>
          <w:tcPr>
            <w:tcW w:w="1846" w:type="dxa"/>
            <w:gridSpan w:val="2"/>
            <w:tcBorders>
              <w:top w:val="single" w:sz="4" w:space="0" w:color="auto"/>
              <w:left w:val="single" w:sz="4" w:space="0" w:color="auto"/>
              <w:bottom w:val="single" w:sz="4" w:space="0" w:color="auto"/>
              <w:right w:val="single" w:sz="4" w:space="0" w:color="auto"/>
            </w:tcBorders>
          </w:tcPr>
          <w:p w:rsidR="009C698C" w:rsidRPr="00E10A23" w:rsidRDefault="002E4840">
            <w:pPr>
              <w:jc w:val="center"/>
            </w:pPr>
            <w:r w:rsidRPr="00E10A23">
              <w:t>0</w:t>
            </w:r>
          </w:p>
        </w:tc>
      </w:tr>
      <w:tr w:rsidR="00AC358B" w:rsidRPr="00E10A23" w:rsidTr="00AC358B">
        <w:tc>
          <w:tcPr>
            <w:tcW w:w="5529" w:type="dxa"/>
            <w:tcBorders>
              <w:top w:val="single" w:sz="4" w:space="0" w:color="auto"/>
              <w:left w:val="single" w:sz="4" w:space="0" w:color="auto"/>
              <w:bottom w:val="single" w:sz="4" w:space="0" w:color="auto"/>
              <w:right w:val="single" w:sz="4" w:space="0" w:color="auto"/>
            </w:tcBorders>
          </w:tcPr>
          <w:p w:rsidR="00AC358B" w:rsidRPr="00E10A23" w:rsidRDefault="00AC358B">
            <w:pPr>
              <w:jc w:val="both"/>
            </w:pPr>
            <w:r w:rsidRPr="00E10A23">
              <w:t>Результат «Создано объектов инфраструктуры в целях реализации новых инвестиционных проектов» (единиц)</w:t>
            </w:r>
          </w:p>
        </w:tc>
        <w:tc>
          <w:tcPr>
            <w:tcW w:w="2266" w:type="dxa"/>
            <w:tcBorders>
              <w:top w:val="single" w:sz="4" w:space="0" w:color="auto"/>
              <w:left w:val="single" w:sz="4" w:space="0" w:color="auto"/>
              <w:bottom w:val="single" w:sz="4" w:space="0" w:color="auto"/>
              <w:right w:val="single" w:sz="4" w:space="0" w:color="auto"/>
            </w:tcBorders>
          </w:tcPr>
          <w:p w:rsidR="00AC358B" w:rsidRPr="00E10A23" w:rsidRDefault="00AC358B">
            <w:pPr>
              <w:jc w:val="center"/>
            </w:pPr>
            <w:r w:rsidRPr="00E10A23">
              <w:t>1</w:t>
            </w:r>
          </w:p>
        </w:tc>
        <w:tc>
          <w:tcPr>
            <w:tcW w:w="1846" w:type="dxa"/>
            <w:gridSpan w:val="2"/>
            <w:tcBorders>
              <w:top w:val="single" w:sz="4" w:space="0" w:color="auto"/>
              <w:left w:val="single" w:sz="4" w:space="0" w:color="auto"/>
              <w:bottom w:val="single" w:sz="4" w:space="0" w:color="auto"/>
              <w:right w:val="single" w:sz="4" w:space="0" w:color="auto"/>
            </w:tcBorders>
          </w:tcPr>
          <w:p w:rsidR="00AC358B" w:rsidRPr="00E10A23" w:rsidRDefault="00AC358B">
            <w:pPr>
              <w:jc w:val="center"/>
            </w:pPr>
            <w:r w:rsidRPr="00E10A23">
              <w:t>0</w:t>
            </w:r>
          </w:p>
        </w:tc>
      </w:tr>
      <w:tr w:rsidR="003F31AE" w:rsidRPr="0082072B" w:rsidTr="00AC358B">
        <w:tc>
          <w:tcPr>
            <w:tcW w:w="5529" w:type="dxa"/>
            <w:tcBorders>
              <w:top w:val="single" w:sz="4" w:space="0" w:color="auto"/>
              <w:bottom w:val="nil"/>
            </w:tcBorders>
          </w:tcPr>
          <w:p w:rsidR="00C574D0" w:rsidRPr="00E10A23" w:rsidRDefault="00AC53AA" w:rsidP="00C574D0">
            <w:pPr>
              <w:widowControl w:val="0"/>
              <w:jc w:val="both"/>
            </w:pPr>
            <w:r w:rsidRPr="00E10A23">
              <w:t xml:space="preserve">Результат «Заключено соглашений и/или соглашений о </w:t>
            </w:r>
            <w:proofErr w:type="gramStart"/>
            <w:r w:rsidRPr="00E10A23">
              <w:t>намерениях</w:t>
            </w:r>
            <w:proofErr w:type="gramEnd"/>
            <w:r w:rsidRPr="00E10A23">
              <w:t xml:space="preserve"> о реализации инвестиционных проектов на территории Ивановской области, либо соглашений о взаимодействии» (единиц)</w:t>
            </w:r>
          </w:p>
        </w:tc>
        <w:tc>
          <w:tcPr>
            <w:tcW w:w="2266" w:type="dxa"/>
            <w:tcBorders>
              <w:top w:val="single" w:sz="4" w:space="0" w:color="auto"/>
              <w:bottom w:val="nil"/>
            </w:tcBorders>
          </w:tcPr>
          <w:p w:rsidR="003F31AE" w:rsidRPr="00E10A23" w:rsidRDefault="003F31AE" w:rsidP="00823095">
            <w:pPr>
              <w:widowControl w:val="0"/>
              <w:jc w:val="center"/>
            </w:pPr>
            <w:r w:rsidRPr="00E10A23">
              <w:t>10</w:t>
            </w:r>
          </w:p>
        </w:tc>
        <w:tc>
          <w:tcPr>
            <w:tcW w:w="1846" w:type="dxa"/>
            <w:gridSpan w:val="2"/>
            <w:tcBorders>
              <w:top w:val="single" w:sz="4" w:space="0" w:color="auto"/>
              <w:bottom w:val="nil"/>
            </w:tcBorders>
          </w:tcPr>
          <w:p w:rsidR="003F31AE" w:rsidRPr="00E10A23" w:rsidRDefault="003F31AE" w:rsidP="00823095">
            <w:pPr>
              <w:widowControl w:val="0"/>
              <w:jc w:val="center"/>
            </w:pPr>
            <w:r w:rsidRPr="00E10A23">
              <w:t>28</w:t>
            </w:r>
          </w:p>
        </w:tc>
      </w:tr>
      <w:tr w:rsidR="00345AC8" w:rsidRPr="00E10A23" w:rsidTr="00AC358B">
        <w:tc>
          <w:tcPr>
            <w:tcW w:w="5529" w:type="dxa"/>
            <w:tcBorders>
              <w:bottom w:val="nil"/>
            </w:tcBorders>
          </w:tcPr>
          <w:p w:rsidR="00345AC8" w:rsidRPr="00E10A23" w:rsidRDefault="00345AC8" w:rsidP="00177DAD">
            <w:pPr>
              <w:jc w:val="both"/>
            </w:pPr>
            <w:r w:rsidRPr="00E10A23">
              <w:t>Результат «Приняты нормативные правовые акты, регламентирующие сферу инвестиционной деятельности» (единиц)</w:t>
            </w:r>
          </w:p>
        </w:tc>
        <w:tc>
          <w:tcPr>
            <w:tcW w:w="2266" w:type="dxa"/>
            <w:tcBorders>
              <w:bottom w:val="nil"/>
            </w:tcBorders>
          </w:tcPr>
          <w:p w:rsidR="00345AC8" w:rsidRPr="00E10A23" w:rsidRDefault="00345AC8" w:rsidP="00177DAD">
            <w:pPr>
              <w:jc w:val="center"/>
            </w:pPr>
            <w:r w:rsidRPr="00E10A23">
              <w:t>1</w:t>
            </w:r>
          </w:p>
        </w:tc>
        <w:tc>
          <w:tcPr>
            <w:tcW w:w="1846" w:type="dxa"/>
            <w:gridSpan w:val="2"/>
            <w:tcBorders>
              <w:bottom w:val="nil"/>
            </w:tcBorders>
          </w:tcPr>
          <w:p w:rsidR="00345AC8" w:rsidRPr="00E10A23" w:rsidRDefault="00345AC8" w:rsidP="00177DAD">
            <w:pPr>
              <w:jc w:val="center"/>
            </w:pPr>
            <w:r w:rsidRPr="00E10A23">
              <w:t>12</w:t>
            </w:r>
          </w:p>
        </w:tc>
      </w:tr>
    </w:tbl>
    <w:tbl>
      <w:tblPr>
        <w:tblW w:w="9639" w:type="dxa"/>
        <w:tblInd w:w="108" w:type="dxa"/>
        <w:tblLayout w:type="fixed"/>
        <w:tblLook w:val="04A0" w:firstRow="1" w:lastRow="0" w:firstColumn="1" w:lastColumn="0" w:noHBand="0" w:noVBand="1"/>
      </w:tblPr>
      <w:tblGrid>
        <w:gridCol w:w="5529"/>
        <w:gridCol w:w="2268"/>
        <w:gridCol w:w="1842"/>
      </w:tblGrid>
      <w:tr w:rsidR="00391282" w:rsidRPr="00E10A23" w:rsidTr="00177DAD">
        <w:trPr>
          <w:trHeight w:val="714"/>
        </w:trPr>
        <w:tc>
          <w:tcPr>
            <w:tcW w:w="5529" w:type="dxa"/>
            <w:tcBorders>
              <w:top w:val="single" w:sz="4" w:space="0" w:color="auto"/>
              <w:left w:val="single" w:sz="4" w:space="0" w:color="auto"/>
              <w:bottom w:val="single" w:sz="4" w:space="0" w:color="auto"/>
              <w:right w:val="single" w:sz="4" w:space="0" w:color="auto"/>
            </w:tcBorders>
          </w:tcPr>
          <w:p w:rsidR="00391282" w:rsidRPr="00E10A23" w:rsidRDefault="00391282" w:rsidP="00177DAD">
            <w:pPr>
              <w:jc w:val="both"/>
              <w:rPr>
                <w:b/>
                <w:i/>
              </w:rPr>
            </w:pPr>
            <w:r w:rsidRPr="00E10A23">
              <w:rPr>
                <w:b/>
                <w:i/>
              </w:rPr>
              <w:t>Участник ГП - Департамент строительства и архитектуры Ивановской области</w:t>
            </w:r>
          </w:p>
        </w:tc>
        <w:tc>
          <w:tcPr>
            <w:tcW w:w="2268" w:type="dxa"/>
            <w:tcBorders>
              <w:top w:val="single" w:sz="4" w:space="0" w:color="auto"/>
              <w:left w:val="single" w:sz="4" w:space="0" w:color="auto"/>
              <w:bottom w:val="single" w:sz="4" w:space="0" w:color="auto"/>
              <w:right w:val="single" w:sz="4" w:space="0" w:color="auto"/>
            </w:tcBorders>
          </w:tcPr>
          <w:p w:rsidR="00391282" w:rsidRPr="00E10A23" w:rsidRDefault="00391282" w:rsidP="00177DAD">
            <w:pPr>
              <w:jc w:val="center"/>
              <w:rPr>
                <w:i/>
              </w:rPr>
            </w:pPr>
          </w:p>
        </w:tc>
        <w:tc>
          <w:tcPr>
            <w:tcW w:w="1842" w:type="dxa"/>
            <w:tcBorders>
              <w:top w:val="single" w:sz="4" w:space="0" w:color="auto"/>
              <w:left w:val="single" w:sz="4" w:space="0" w:color="auto"/>
              <w:bottom w:val="single" w:sz="4" w:space="0" w:color="auto"/>
              <w:right w:val="single" w:sz="4" w:space="0" w:color="auto"/>
            </w:tcBorders>
          </w:tcPr>
          <w:p w:rsidR="00391282" w:rsidRPr="00E10A23" w:rsidRDefault="00391282" w:rsidP="00177DAD">
            <w:pPr>
              <w:jc w:val="center"/>
              <w:rPr>
                <w:i/>
              </w:rPr>
            </w:pPr>
          </w:p>
        </w:tc>
      </w:tr>
      <w:tr w:rsidR="00A220CB" w:rsidRPr="00E10A23" w:rsidTr="00177DAD">
        <w:trPr>
          <w:trHeight w:val="714"/>
        </w:trPr>
        <w:tc>
          <w:tcPr>
            <w:tcW w:w="5529"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both"/>
            </w:pPr>
            <w:r w:rsidRPr="00E10A23">
              <w:t>Результат «Разработана проектная документация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w:t>
            </w:r>
          </w:p>
        </w:tc>
        <w:tc>
          <w:tcPr>
            <w:tcW w:w="2268"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center"/>
            </w:pPr>
            <w:r w:rsidRPr="00E10A23">
              <w:t>1</w:t>
            </w:r>
          </w:p>
        </w:tc>
        <w:tc>
          <w:tcPr>
            <w:tcW w:w="1842"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center"/>
            </w:pPr>
            <w:r w:rsidRPr="00E10A23">
              <w:t>1</w:t>
            </w:r>
          </w:p>
        </w:tc>
      </w:tr>
      <w:tr w:rsidR="00A220CB" w:rsidRPr="0082072B" w:rsidTr="00177DAD">
        <w:trPr>
          <w:trHeight w:val="714"/>
        </w:trPr>
        <w:tc>
          <w:tcPr>
            <w:tcW w:w="5529"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both"/>
            </w:pPr>
            <w:r w:rsidRPr="00E10A23">
              <w:t>Результат «Строительство контрольно-пропускного пункта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w:t>
            </w:r>
          </w:p>
        </w:tc>
        <w:tc>
          <w:tcPr>
            <w:tcW w:w="2268"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center"/>
            </w:pPr>
            <w:r w:rsidRPr="00E10A23">
              <w:t>1</w:t>
            </w:r>
          </w:p>
        </w:tc>
        <w:tc>
          <w:tcPr>
            <w:tcW w:w="1842"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center"/>
            </w:pPr>
            <w:r w:rsidRPr="00E10A23">
              <w:t>1</w:t>
            </w:r>
          </w:p>
        </w:tc>
      </w:tr>
    </w:tbl>
    <w:tbl>
      <w:tblPr>
        <w:tblStyle w:val="af0"/>
        <w:tblW w:w="9639" w:type="dxa"/>
        <w:tblInd w:w="108" w:type="dxa"/>
        <w:tblLayout w:type="fixed"/>
        <w:tblLook w:val="04A0" w:firstRow="1" w:lastRow="0" w:firstColumn="1" w:lastColumn="0" w:noHBand="0" w:noVBand="1"/>
      </w:tblPr>
      <w:tblGrid>
        <w:gridCol w:w="9639"/>
      </w:tblGrid>
      <w:tr w:rsidR="00CF76D6" w:rsidRPr="0082072B" w:rsidTr="00544879">
        <w:tc>
          <w:tcPr>
            <w:tcW w:w="9639" w:type="dxa"/>
            <w:shd w:val="clear" w:color="auto" w:fill="B8CCE4" w:themeFill="accent1" w:themeFillTint="66"/>
          </w:tcPr>
          <w:p w:rsidR="00CF76D6" w:rsidRPr="0082072B" w:rsidRDefault="00CF76D6" w:rsidP="00CF76D6">
            <w:pPr>
              <w:jc w:val="center"/>
              <w:rPr>
                <w:b/>
                <w:i/>
              </w:rPr>
            </w:pPr>
            <w:r w:rsidRPr="0082072B">
              <w:rPr>
                <w:b/>
                <w:i/>
              </w:rPr>
              <w:t xml:space="preserve">Направление «Развитие туризма в Ивановской области» </w:t>
            </w:r>
          </w:p>
        </w:tc>
      </w:tr>
    </w:tbl>
    <w:tbl>
      <w:tblPr>
        <w:tblW w:w="9639" w:type="dxa"/>
        <w:tblInd w:w="108" w:type="dxa"/>
        <w:tblLayout w:type="fixed"/>
        <w:tblLook w:val="04A0" w:firstRow="1" w:lastRow="0" w:firstColumn="1" w:lastColumn="0" w:noHBand="0" w:noVBand="1"/>
      </w:tblPr>
      <w:tblGrid>
        <w:gridCol w:w="5529"/>
        <w:gridCol w:w="2268"/>
        <w:gridCol w:w="1842"/>
      </w:tblGrid>
      <w:tr w:rsidR="00BA7530" w:rsidRPr="0082072B" w:rsidTr="00B57D36">
        <w:trPr>
          <w:trHeight w:val="210"/>
        </w:trPr>
        <w:tc>
          <w:tcPr>
            <w:tcW w:w="9639" w:type="dxa"/>
            <w:gridSpan w:val="3"/>
            <w:tcBorders>
              <w:top w:val="single" w:sz="4" w:space="0" w:color="auto"/>
              <w:left w:val="single" w:sz="4" w:space="0" w:color="auto"/>
              <w:bottom w:val="single" w:sz="4" w:space="0" w:color="auto"/>
              <w:right w:val="single" w:sz="4" w:space="0" w:color="auto"/>
            </w:tcBorders>
          </w:tcPr>
          <w:p w:rsidR="00BA7530" w:rsidRPr="0082072B" w:rsidRDefault="00BA7530" w:rsidP="00B57D36">
            <w:pPr>
              <w:jc w:val="center"/>
              <w:rPr>
                <w:highlight w:val="lightGray"/>
              </w:rPr>
            </w:pPr>
            <w:r w:rsidRPr="0082072B">
              <w:rPr>
                <w:b/>
              </w:rPr>
              <w:t xml:space="preserve">Региональный проект (НП) «Развитие туристической инфраструктуры» </w:t>
            </w:r>
          </w:p>
        </w:tc>
      </w:tr>
      <w:tr w:rsidR="00CF76D6" w:rsidRPr="00E10A23" w:rsidTr="00A80940">
        <w:trPr>
          <w:trHeight w:val="497"/>
        </w:trPr>
        <w:tc>
          <w:tcPr>
            <w:tcW w:w="5529" w:type="dxa"/>
            <w:tcBorders>
              <w:top w:val="single" w:sz="4" w:space="0" w:color="auto"/>
              <w:left w:val="single" w:sz="4" w:space="0" w:color="auto"/>
              <w:bottom w:val="single" w:sz="4" w:space="0" w:color="auto"/>
              <w:right w:val="single" w:sz="4" w:space="0" w:color="auto"/>
            </w:tcBorders>
          </w:tcPr>
          <w:p w:rsidR="00CF76D6" w:rsidRPr="00E10A23" w:rsidRDefault="00054313" w:rsidP="00177DAD">
            <w:pPr>
              <w:jc w:val="both"/>
            </w:pPr>
            <w:r w:rsidRPr="00E10A23">
              <w:t>Показатель «Число туристских поездок» (</w:t>
            </w:r>
            <w:proofErr w:type="gramStart"/>
            <w:r w:rsidRPr="00E10A23">
              <w:t>млн</w:t>
            </w:r>
            <w:proofErr w:type="gramEnd"/>
            <w:r w:rsidRPr="00E10A23">
              <w:t xml:space="preserve"> штук)</w:t>
            </w:r>
          </w:p>
        </w:tc>
        <w:tc>
          <w:tcPr>
            <w:tcW w:w="2268" w:type="dxa"/>
            <w:tcBorders>
              <w:top w:val="single" w:sz="4" w:space="0" w:color="auto"/>
              <w:left w:val="single" w:sz="4" w:space="0" w:color="auto"/>
              <w:bottom w:val="single" w:sz="4" w:space="0" w:color="auto"/>
              <w:right w:val="single" w:sz="4" w:space="0" w:color="auto"/>
            </w:tcBorders>
          </w:tcPr>
          <w:p w:rsidR="00CF76D6" w:rsidRPr="00E10A23" w:rsidRDefault="00054313" w:rsidP="00177DAD">
            <w:pPr>
              <w:jc w:val="center"/>
            </w:pPr>
            <w:r w:rsidRPr="00E10A23">
              <w:t>0,32</w:t>
            </w:r>
          </w:p>
        </w:tc>
        <w:tc>
          <w:tcPr>
            <w:tcW w:w="1842" w:type="dxa"/>
            <w:tcBorders>
              <w:top w:val="single" w:sz="4" w:space="0" w:color="auto"/>
              <w:left w:val="single" w:sz="4" w:space="0" w:color="auto"/>
              <w:bottom w:val="single" w:sz="4" w:space="0" w:color="auto"/>
              <w:right w:val="single" w:sz="4" w:space="0" w:color="auto"/>
            </w:tcBorders>
          </w:tcPr>
          <w:p w:rsidR="00CF76D6" w:rsidRPr="00E10A23" w:rsidRDefault="00054313" w:rsidP="00177DAD">
            <w:pPr>
              <w:jc w:val="center"/>
            </w:pPr>
            <w:r w:rsidRPr="00E10A23">
              <w:t>0,34</w:t>
            </w:r>
          </w:p>
        </w:tc>
      </w:tr>
      <w:tr w:rsidR="00CF76D6" w:rsidRPr="00E10A23" w:rsidTr="00177DAD">
        <w:trPr>
          <w:trHeight w:val="714"/>
        </w:trPr>
        <w:tc>
          <w:tcPr>
            <w:tcW w:w="5529" w:type="dxa"/>
            <w:tcBorders>
              <w:top w:val="single" w:sz="4" w:space="0" w:color="auto"/>
              <w:left w:val="single" w:sz="4" w:space="0" w:color="auto"/>
              <w:bottom w:val="single" w:sz="4" w:space="0" w:color="auto"/>
              <w:right w:val="single" w:sz="4" w:space="0" w:color="auto"/>
            </w:tcBorders>
          </w:tcPr>
          <w:p w:rsidR="00CF76D6" w:rsidRPr="00E10A23" w:rsidRDefault="00663EC6" w:rsidP="00177DAD">
            <w:pPr>
              <w:jc w:val="both"/>
            </w:pPr>
            <w:r w:rsidRPr="00E10A23">
              <w:t>Результат «Обеспечена поддержка реализации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(штук)</w:t>
            </w:r>
          </w:p>
        </w:tc>
        <w:tc>
          <w:tcPr>
            <w:tcW w:w="2268" w:type="dxa"/>
            <w:tcBorders>
              <w:top w:val="single" w:sz="4" w:space="0" w:color="auto"/>
              <w:left w:val="single" w:sz="4" w:space="0" w:color="auto"/>
              <w:bottom w:val="single" w:sz="4" w:space="0" w:color="auto"/>
              <w:right w:val="single" w:sz="4" w:space="0" w:color="auto"/>
            </w:tcBorders>
          </w:tcPr>
          <w:p w:rsidR="00CF76D6" w:rsidRPr="00E10A23" w:rsidRDefault="00663EC6" w:rsidP="00177DAD">
            <w:pPr>
              <w:jc w:val="center"/>
            </w:pPr>
            <w:r w:rsidRPr="00E10A23">
              <w:t>1</w:t>
            </w:r>
          </w:p>
        </w:tc>
        <w:tc>
          <w:tcPr>
            <w:tcW w:w="1842" w:type="dxa"/>
            <w:tcBorders>
              <w:top w:val="single" w:sz="4" w:space="0" w:color="auto"/>
              <w:left w:val="single" w:sz="4" w:space="0" w:color="auto"/>
              <w:bottom w:val="single" w:sz="4" w:space="0" w:color="auto"/>
              <w:right w:val="single" w:sz="4" w:space="0" w:color="auto"/>
            </w:tcBorders>
          </w:tcPr>
          <w:p w:rsidR="00CF76D6" w:rsidRPr="00E10A23" w:rsidRDefault="00663EC6" w:rsidP="00177DAD">
            <w:pPr>
              <w:jc w:val="center"/>
            </w:pPr>
            <w:r w:rsidRPr="00E10A23">
              <w:t>1</w:t>
            </w:r>
          </w:p>
        </w:tc>
      </w:tr>
      <w:tr w:rsidR="00CF76D6" w:rsidRPr="00E10A23" w:rsidTr="00177DAD">
        <w:trPr>
          <w:trHeight w:val="714"/>
        </w:trPr>
        <w:tc>
          <w:tcPr>
            <w:tcW w:w="5529" w:type="dxa"/>
            <w:tcBorders>
              <w:top w:val="single" w:sz="4" w:space="0" w:color="auto"/>
              <w:left w:val="single" w:sz="4" w:space="0" w:color="auto"/>
              <w:bottom w:val="single" w:sz="4" w:space="0" w:color="auto"/>
              <w:right w:val="single" w:sz="4" w:space="0" w:color="auto"/>
            </w:tcBorders>
          </w:tcPr>
          <w:p w:rsidR="00CF76D6" w:rsidRPr="00E10A23" w:rsidRDefault="00663EC6" w:rsidP="00177DAD">
            <w:pPr>
              <w:jc w:val="both"/>
            </w:pPr>
            <w:r w:rsidRPr="00E10A23">
              <w:t>Результат «Обеспечена поддержка и продвижение событийных мероприятий направленных на развитие туризма» (штук)</w:t>
            </w:r>
          </w:p>
        </w:tc>
        <w:tc>
          <w:tcPr>
            <w:tcW w:w="2268" w:type="dxa"/>
            <w:tcBorders>
              <w:top w:val="single" w:sz="4" w:space="0" w:color="auto"/>
              <w:left w:val="single" w:sz="4" w:space="0" w:color="auto"/>
              <w:bottom w:val="single" w:sz="4" w:space="0" w:color="auto"/>
              <w:right w:val="single" w:sz="4" w:space="0" w:color="auto"/>
            </w:tcBorders>
          </w:tcPr>
          <w:p w:rsidR="00CF76D6" w:rsidRPr="00E10A23" w:rsidRDefault="00663EC6" w:rsidP="00177DAD">
            <w:pPr>
              <w:jc w:val="center"/>
            </w:pPr>
            <w:r w:rsidRPr="00E10A23">
              <w:t>1</w:t>
            </w:r>
          </w:p>
        </w:tc>
        <w:tc>
          <w:tcPr>
            <w:tcW w:w="1842" w:type="dxa"/>
            <w:tcBorders>
              <w:top w:val="single" w:sz="4" w:space="0" w:color="auto"/>
              <w:left w:val="single" w:sz="4" w:space="0" w:color="auto"/>
              <w:bottom w:val="single" w:sz="4" w:space="0" w:color="auto"/>
              <w:right w:val="single" w:sz="4" w:space="0" w:color="auto"/>
            </w:tcBorders>
          </w:tcPr>
          <w:p w:rsidR="00CF76D6" w:rsidRPr="00E10A23" w:rsidRDefault="00663EC6" w:rsidP="00177DAD">
            <w:pPr>
              <w:jc w:val="center"/>
            </w:pPr>
            <w:r w:rsidRPr="00E10A23">
              <w:t>1</w:t>
            </w:r>
          </w:p>
        </w:tc>
      </w:tr>
      <w:tr w:rsidR="00BA7530" w:rsidRPr="00E10A23" w:rsidTr="00A80940">
        <w:trPr>
          <w:trHeight w:val="511"/>
        </w:trPr>
        <w:tc>
          <w:tcPr>
            <w:tcW w:w="9639" w:type="dxa"/>
            <w:gridSpan w:val="3"/>
            <w:tcBorders>
              <w:top w:val="single" w:sz="4" w:space="0" w:color="auto"/>
              <w:left w:val="single" w:sz="4" w:space="0" w:color="auto"/>
              <w:bottom w:val="single" w:sz="4" w:space="0" w:color="auto"/>
              <w:right w:val="single" w:sz="4" w:space="0" w:color="auto"/>
            </w:tcBorders>
          </w:tcPr>
          <w:p w:rsidR="00BA7530" w:rsidRPr="00E10A23" w:rsidRDefault="00BA7530" w:rsidP="00177DAD">
            <w:pPr>
              <w:jc w:val="center"/>
              <w:rPr>
                <w:b/>
              </w:rPr>
            </w:pPr>
            <w:r w:rsidRPr="00E10A23">
              <w:rPr>
                <w:b/>
              </w:rPr>
              <w:t xml:space="preserve">Ведомственный проект «Продвижение туристического потенциала </w:t>
            </w:r>
          </w:p>
          <w:p w:rsidR="00BA7530" w:rsidRPr="00E10A23" w:rsidRDefault="00BA7530" w:rsidP="00177DAD">
            <w:pPr>
              <w:jc w:val="center"/>
            </w:pPr>
            <w:r w:rsidRPr="00E10A23">
              <w:rPr>
                <w:b/>
              </w:rPr>
              <w:t>Ивановской области»</w:t>
            </w:r>
          </w:p>
        </w:tc>
      </w:tr>
      <w:tr w:rsidR="00CF76D6" w:rsidRPr="0082072B" w:rsidTr="00177DAD">
        <w:trPr>
          <w:trHeight w:val="714"/>
        </w:trPr>
        <w:tc>
          <w:tcPr>
            <w:tcW w:w="5529" w:type="dxa"/>
            <w:tcBorders>
              <w:top w:val="single" w:sz="4" w:space="0" w:color="auto"/>
              <w:left w:val="single" w:sz="4" w:space="0" w:color="auto"/>
              <w:bottom w:val="single" w:sz="4" w:space="0" w:color="auto"/>
              <w:right w:val="single" w:sz="4" w:space="0" w:color="auto"/>
            </w:tcBorders>
          </w:tcPr>
          <w:p w:rsidR="00CF76D6" w:rsidRPr="00E10A23" w:rsidRDefault="00B57D36" w:rsidP="00177DAD">
            <w:pPr>
              <w:jc w:val="both"/>
            </w:pPr>
            <w:r w:rsidRPr="00E10A23">
              <w:t>Результат «Разработаны рекламно-информационные материалы, организованны мероприятия, направленные на повышение туристической привлекательности Ивановской области автономной некоммерческой организацией «Центр развития туризма и гостеприимства Ивановской области» (единица)</w:t>
            </w:r>
          </w:p>
        </w:tc>
        <w:tc>
          <w:tcPr>
            <w:tcW w:w="2268" w:type="dxa"/>
            <w:tcBorders>
              <w:top w:val="single" w:sz="4" w:space="0" w:color="auto"/>
              <w:left w:val="single" w:sz="4" w:space="0" w:color="auto"/>
              <w:bottom w:val="single" w:sz="4" w:space="0" w:color="auto"/>
              <w:right w:val="single" w:sz="4" w:space="0" w:color="auto"/>
            </w:tcBorders>
          </w:tcPr>
          <w:p w:rsidR="00CF76D6" w:rsidRPr="00E10A23" w:rsidRDefault="00B57D36" w:rsidP="00177DAD">
            <w:pPr>
              <w:jc w:val="center"/>
            </w:pPr>
            <w:r w:rsidRPr="00E10A23">
              <w:t>40</w:t>
            </w:r>
          </w:p>
        </w:tc>
        <w:tc>
          <w:tcPr>
            <w:tcW w:w="1842" w:type="dxa"/>
            <w:tcBorders>
              <w:top w:val="single" w:sz="4" w:space="0" w:color="auto"/>
              <w:left w:val="single" w:sz="4" w:space="0" w:color="auto"/>
              <w:bottom w:val="single" w:sz="4" w:space="0" w:color="auto"/>
              <w:right w:val="single" w:sz="4" w:space="0" w:color="auto"/>
            </w:tcBorders>
          </w:tcPr>
          <w:p w:rsidR="00CF76D6" w:rsidRPr="00E10A23" w:rsidRDefault="00B57D36" w:rsidP="00177DAD">
            <w:pPr>
              <w:jc w:val="center"/>
            </w:pPr>
            <w:r w:rsidRPr="00E10A23">
              <w:t>59</w:t>
            </w:r>
          </w:p>
        </w:tc>
      </w:tr>
    </w:tbl>
    <w:p w:rsidR="003F31AE" w:rsidRPr="0082072B" w:rsidRDefault="003F31AE" w:rsidP="00356640">
      <w:pPr>
        <w:autoSpaceDE w:val="0"/>
        <w:autoSpaceDN w:val="0"/>
        <w:adjustRightInd w:val="0"/>
        <w:ind w:firstLine="709"/>
        <w:jc w:val="both"/>
        <w:rPr>
          <w:sz w:val="28"/>
          <w:szCs w:val="28"/>
        </w:rPr>
      </w:pPr>
    </w:p>
    <w:p w:rsidR="00507275" w:rsidRPr="0082072B" w:rsidRDefault="00507275" w:rsidP="00507275">
      <w:pPr>
        <w:autoSpaceDE w:val="0"/>
        <w:autoSpaceDN w:val="0"/>
        <w:adjustRightInd w:val="0"/>
        <w:jc w:val="center"/>
        <w:rPr>
          <w:sz w:val="28"/>
          <w:szCs w:val="28"/>
        </w:rPr>
      </w:pPr>
      <w:r w:rsidRPr="0082072B">
        <w:rPr>
          <w:sz w:val="28"/>
          <w:szCs w:val="28"/>
        </w:rPr>
        <w:t xml:space="preserve">Информация </w:t>
      </w:r>
    </w:p>
    <w:p w:rsidR="00507275" w:rsidRPr="0082072B" w:rsidRDefault="00507275" w:rsidP="00507275">
      <w:pPr>
        <w:autoSpaceDE w:val="0"/>
        <w:autoSpaceDN w:val="0"/>
        <w:adjustRightInd w:val="0"/>
        <w:jc w:val="center"/>
        <w:rPr>
          <w:sz w:val="28"/>
          <w:szCs w:val="28"/>
        </w:rPr>
      </w:pPr>
      <w:r w:rsidRPr="0082072B">
        <w:rPr>
          <w:sz w:val="28"/>
          <w:szCs w:val="28"/>
        </w:rPr>
        <w:t>о структурных элементах, реализация которых осуществляется</w:t>
      </w:r>
    </w:p>
    <w:p w:rsidR="000366E0" w:rsidRPr="0082072B" w:rsidRDefault="00507275" w:rsidP="00507275">
      <w:pPr>
        <w:autoSpaceDE w:val="0"/>
        <w:autoSpaceDN w:val="0"/>
        <w:adjustRightInd w:val="0"/>
        <w:jc w:val="center"/>
        <w:rPr>
          <w:sz w:val="28"/>
          <w:szCs w:val="28"/>
        </w:rPr>
      </w:pPr>
      <w:r w:rsidRPr="0082072B">
        <w:rPr>
          <w:sz w:val="28"/>
          <w:szCs w:val="28"/>
        </w:rPr>
        <w:t>с нарушением установленных параметров и сроков</w:t>
      </w:r>
    </w:p>
    <w:p w:rsidR="000366E0" w:rsidRPr="0082072B" w:rsidRDefault="000366E0" w:rsidP="000D4815">
      <w:pPr>
        <w:autoSpaceDE w:val="0"/>
        <w:autoSpaceDN w:val="0"/>
        <w:adjustRightInd w:val="0"/>
        <w:ind w:firstLine="709"/>
        <w:jc w:val="both"/>
        <w:rPr>
          <w:sz w:val="28"/>
          <w:szCs w:val="28"/>
        </w:rPr>
      </w:pPr>
    </w:p>
    <w:p w:rsidR="000366E0" w:rsidRPr="0082072B" w:rsidRDefault="00106BCB" w:rsidP="000D4815">
      <w:pPr>
        <w:autoSpaceDE w:val="0"/>
        <w:autoSpaceDN w:val="0"/>
        <w:adjustRightInd w:val="0"/>
        <w:ind w:firstLine="709"/>
        <w:jc w:val="both"/>
        <w:rPr>
          <w:sz w:val="28"/>
          <w:szCs w:val="28"/>
        </w:rPr>
      </w:pPr>
      <w:r w:rsidRPr="0082072B">
        <w:rPr>
          <w:sz w:val="28"/>
          <w:szCs w:val="28"/>
        </w:rPr>
        <w:t>В</w:t>
      </w:r>
      <w:r w:rsidR="000067E9" w:rsidRPr="0082072B">
        <w:rPr>
          <w:sz w:val="28"/>
          <w:szCs w:val="28"/>
        </w:rPr>
        <w:t xml:space="preserve"> </w:t>
      </w:r>
      <w:r w:rsidR="00CA2675" w:rsidRPr="0082072B">
        <w:rPr>
          <w:sz w:val="28"/>
          <w:szCs w:val="28"/>
        </w:rPr>
        <w:t>2024</w:t>
      </w:r>
      <w:r w:rsidR="000067E9" w:rsidRPr="0082072B">
        <w:rPr>
          <w:sz w:val="28"/>
          <w:szCs w:val="28"/>
        </w:rPr>
        <w:t xml:space="preserve"> году в </w:t>
      </w:r>
      <w:r w:rsidRPr="0082072B">
        <w:rPr>
          <w:sz w:val="28"/>
          <w:szCs w:val="28"/>
        </w:rPr>
        <w:t xml:space="preserve">рамках </w:t>
      </w:r>
      <w:r w:rsidR="000A18D6" w:rsidRPr="0082072B">
        <w:rPr>
          <w:sz w:val="28"/>
          <w:szCs w:val="28"/>
        </w:rPr>
        <w:t>Г</w:t>
      </w:r>
      <w:r w:rsidR="00246763" w:rsidRPr="0082072B">
        <w:rPr>
          <w:sz w:val="28"/>
          <w:szCs w:val="28"/>
        </w:rPr>
        <w:t>осударственной п</w:t>
      </w:r>
      <w:r w:rsidRPr="0082072B">
        <w:rPr>
          <w:sz w:val="28"/>
          <w:szCs w:val="28"/>
        </w:rPr>
        <w:t>рограммы реализ</w:t>
      </w:r>
      <w:r w:rsidR="000067E9" w:rsidRPr="0082072B">
        <w:rPr>
          <w:sz w:val="28"/>
          <w:szCs w:val="28"/>
        </w:rPr>
        <w:t>овывались</w:t>
      </w:r>
      <w:r w:rsidR="003F18D7" w:rsidRPr="0082072B">
        <w:rPr>
          <w:sz w:val="28"/>
          <w:szCs w:val="28"/>
        </w:rPr>
        <w:t xml:space="preserve"> </w:t>
      </w:r>
      <w:r w:rsidR="00A20237" w:rsidRPr="0082072B">
        <w:rPr>
          <w:sz w:val="28"/>
          <w:szCs w:val="28"/>
        </w:rPr>
        <w:br/>
      </w:r>
      <w:r w:rsidR="00EB5CF8" w:rsidRPr="0082072B">
        <w:rPr>
          <w:sz w:val="28"/>
          <w:szCs w:val="28"/>
        </w:rPr>
        <w:t>7</w:t>
      </w:r>
      <w:r w:rsidR="00B23813" w:rsidRPr="0082072B">
        <w:rPr>
          <w:sz w:val="28"/>
          <w:szCs w:val="28"/>
        </w:rPr>
        <w:t> </w:t>
      </w:r>
      <w:r w:rsidR="00EB5CF8" w:rsidRPr="0082072B">
        <w:rPr>
          <w:sz w:val="28"/>
          <w:szCs w:val="28"/>
        </w:rPr>
        <w:t xml:space="preserve">региональных проектов, обеспечивающих достижение показателей </w:t>
      </w:r>
      <w:r w:rsidR="00FC7A63" w:rsidRPr="0082072B">
        <w:rPr>
          <w:sz w:val="28"/>
          <w:szCs w:val="28"/>
        </w:rPr>
        <w:br/>
      </w:r>
      <w:r w:rsidR="00EB5CF8" w:rsidRPr="0082072B">
        <w:rPr>
          <w:sz w:val="28"/>
          <w:szCs w:val="28"/>
        </w:rPr>
        <w:t xml:space="preserve">и реализацию мероприятий (результатов) федеральных проектов, входящих </w:t>
      </w:r>
      <w:r w:rsidR="00FC7A63" w:rsidRPr="0082072B">
        <w:rPr>
          <w:sz w:val="28"/>
          <w:szCs w:val="28"/>
        </w:rPr>
        <w:br/>
      </w:r>
      <w:r w:rsidR="00EB5CF8" w:rsidRPr="0082072B">
        <w:rPr>
          <w:sz w:val="28"/>
          <w:szCs w:val="28"/>
        </w:rPr>
        <w:t>в состав национальных проектов</w:t>
      </w:r>
      <w:r w:rsidR="003F18D7" w:rsidRPr="0082072B">
        <w:rPr>
          <w:sz w:val="28"/>
          <w:szCs w:val="28"/>
        </w:rPr>
        <w:t xml:space="preserve">, </w:t>
      </w:r>
      <w:r w:rsidR="00EB5CF8" w:rsidRPr="0082072B">
        <w:rPr>
          <w:sz w:val="28"/>
          <w:szCs w:val="28"/>
        </w:rPr>
        <w:t>4</w:t>
      </w:r>
      <w:r w:rsidR="000067E9" w:rsidRPr="0082072B">
        <w:rPr>
          <w:sz w:val="28"/>
          <w:szCs w:val="28"/>
        </w:rPr>
        <w:t xml:space="preserve"> </w:t>
      </w:r>
      <w:r w:rsidR="00EB5CF8" w:rsidRPr="0082072B">
        <w:rPr>
          <w:sz w:val="28"/>
          <w:szCs w:val="28"/>
        </w:rPr>
        <w:t>региональных</w:t>
      </w:r>
      <w:r w:rsidR="000067E9" w:rsidRPr="0082072B">
        <w:rPr>
          <w:sz w:val="28"/>
          <w:szCs w:val="28"/>
        </w:rPr>
        <w:t xml:space="preserve"> проекта</w:t>
      </w:r>
      <w:r w:rsidR="00EB5CF8" w:rsidRPr="0082072B">
        <w:rPr>
          <w:sz w:val="28"/>
          <w:szCs w:val="28"/>
        </w:rPr>
        <w:t xml:space="preserve"> и </w:t>
      </w:r>
      <w:r w:rsidR="00DD6A75">
        <w:rPr>
          <w:sz w:val="28"/>
          <w:szCs w:val="28"/>
        </w:rPr>
        <w:t>1</w:t>
      </w:r>
      <w:r w:rsidR="00EB5CF8" w:rsidRPr="0082072B">
        <w:rPr>
          <w:sz w:val="28"/>
          <w:szCs w:val="28"/>
        </w:rPr>
        <w:t xml:space="preserve"> комплекс процессных мероприятий</w:t>
      </w:r>
      <w:r w:rsidR="000067E9" w:rsidRPr="0082072B">
        <w:rPr>
          <w:sz w:val="28"/>
          <w:szCs w:val="28"/>
        </w:rPr>
        <w:t xml:space="preserve">. </w:t>
      </w:r>
      <w:r w:rsidR="00612701" w:rsidRPr="0082072B">
        <w:rPr>
          <w:sz w:val="28"/>
          <w:szCs w:val="28"/>
        </w:rPr>
        <w:t xml:space="preserve">Реализация </w:t>
      </w:r>
      <w:r w:rsidR="008121C8" w:rsidRPr="0082072B">
        <w:rPr>
          <w:sz w:val="28"/>
          <w:szCs w:val="28"/>
        </w:rPr>
        <w:t>указанных</w:t>
      </w:r>
      <w:r w:rsidR="000067E9" w:rsidRPr="0082072B">
        <w:rPr>
          <w:sz w:val="28"/>
          <w:szCs w:val="28"/>
        </w:rPr>
        <w:t xml:space="preserve"> структурны</w:t>
      </w:r>
      <w:r w:rsidR="008121C8" w:rsidRPr="0082072B">
        <w:rPr>
          <w:sz w:val="28"/>
          <w:szCs w:val="28"/>
        </w:rPr>
        <w:t>х</w:t>
      </w:r>
      <w:r w:rsidR="000067E9" w:rsidRPr="0082072B">
        <w:rPr>
          <w:sz w:val="28"/>
          <w:szCs w:val="28"/>
        </w:rPr>
        <w:t xml:space="preserve"> элемент</w:t>
      </w:r>
      <w:r w:rsidR="008121C8" w:rsidRPr="0082072B">
        <w:rPr>
          <w:sz w:val="28"/>
          <w:szCs w:val="28"/>
        </w:rPr>
        <w:t xml:space="preserve">ов </w:t>
      </w:r>
      <w:r w:rsidR="000A18D6" w:rsidRPr="0082072B">
        <w:rPr>
          <w:sz w:val="28"/>
          <w:szCs w:val="28"/>
        </w:rPr>
        <w:t>Г</w:t>
      </w:r>
      <w:r w:rsidR="00154452" w:rsidRPr="0082072B">
        <w:rPr>
          <w:sz w:val="28"/>
          <w:szCs w:val="28"/>
        </w:rPr>
        <w:t>осударственной п</w:t>
      </w:r>
      <w:r w:rsidR="000067E9" w:rsidRPr="0082072B">
        <w:rPr>
          <w:sz w:val="28"/>
          <w:szCs w:val="28"/>
        </w:rPr>
        <w:t xml:space="preserve">рограммы </w:t>
      </w:r>
      <w:r w:rsidR="008121C8" w:rsidRPr="0082072B">
        <w:rPr>
          <w:sz w:val="28"/>
          <w:szCs w:val="28"/>
        </w:rPr>
        <w:t xml:space="preserve">в </w:t>
      </w:r>
      <w:r w:rsidR="00CA2675" w:rsidRPr="0082072B">
        <w:rPr>
          <w:sz w:val="28"/>
          <w:szCs w:val="28"/>
        </w:rPr>
        <w:t>2024</w:t>
      </w:r>
      <w:r w:rsidR="008121C8" w:rsidRPr="0082072B">
        <w:rPr>
          <w:sz w:val="28"/>
          <w:szCs w:val="28"/>
        </w:rPr>
        <w:t xml:space="preserve"> году </w:t>
      </w:r>
      <w:r w:rsidR="00612701" w:rsidRPr="0082072B">
        <w:rPr>
          <w:sz w:val="28"/>
          <w:szCs w:val="28"/>
        </w:rPr>
        <w:t>осу</w:t>
      </w:r>
      <w:r w:rsidR="008121C8" w:rsidRPr="0082072B">
        <w:rPr>
          <w:sz w:val="28"/>
          <w:szCs w:val="28"/>
        </w:rPr>
        <w:t>ществлялась без нарушения установленных параметров и сроков.</w:t>
      </w:r>
    </w:p>
    <w:p w:rsidR="00026544" w:rsidRPr="0082072B" w:rsidRDefault="00026544" w:rsidP="00026544">
      <w:pPr>
        <w:autoSpaceDE w:val="0"/>
        <w:autoSpaceDN w:val="0"/>
        <w:adjustRightInd w:val="0"/>
        <w:ind w:firstLine="709"/>
        <w:jc w:val="both"/>
        <w:rPr>
          <w:sz w:val="28"/>
          <w:szCs w:val="28"/>
        </w:rPr>
      </w:pPr>
      <w:proofErr w:type="gramStart"/>
      <w:r w:rsidRPr="0082072B">
        <w:rPr>
          <w:sz w:val="28"/>
          <w:szCs w:val="28"/>
        </w:rPr>
        <w:t xml:space="preserve">В соответствии с пунктом 10 Плана мероприятий («Дорожной карты») по модернизации действующей структуры институтов развития, являющегося приложением к распоряжению Правительства Российской Федерации от 31.12.2020 № 3710-р, РФФИ с января 2021 года приостановил проведение конкурсов на соискание финансовой поддержки для реализации проектов фундаментальных научных исследований, при этом продолжал исполнять ранее взятые на себя обязательства по поддержке отобранных </w:t>
      </w:r>
      <w:r w:rsidR="00DB28A5" w:rsidRPr="0082072B">
        <w:rPr>
          <w:sz w:val="28"/>
          <w:szCs w:val="28"/>
        </w:rPr>
        <w:br/>
      </w:r>
      <w:r w:rsidRPr="0082072B">
        <w:rPr>
          <w:sz w:val="28"/>
          <w:szCs w:val="28"/>
        </w:rPr>
        <w:t>в 2020 году проектов фундаментальных</w:t>
      </w:r>
      <w:proofErr w:type="gramEnd"/>
      <w:r w:rsidRPr="0082072B">
        <w:rPr>
          <w:sz w:val="28"/>
          <w:szCs w:val="28"/>
        </w:rPr>
        <w:t xml:space="preserve"> научных исследований. Реализация отобранных в 2020 году проектов была завершена в 2023 году. </w:t>
      </w:r>
    </w:p>
    <w:p w:rsidR="00026544" w:rsidRPr="0082072B" w:rsidRDefault="00026544" w:rsidP="00026544">
      <w:pPr>
        <w:autoSpaceDE w:val="0"/>
        <w:autoSpaceDN w:val="0"/>
        <w:adjustRightInd w:val="0"/>
        <w:ind w:firstLine="709"/>
        <w:jc w:val="both"/>
        <w:rPr>
          <w:sz w:val="28"/>
          <w:szCs w:val="28"/>
        </w:rPr>
      </w:pPr>
      <w:r w:rsidRPr="0082072B">
        <w:rPr>
          <w:sz w:val="28"/>
          <w:szCs w:val="28"/>
        </w:rPr>
        <w:t xml:space="preserve">В связи с отсутствием в 2024 году проектов для финансирования </w:t>
      </w:r>
      <w:r w:rsidR="00DB28A5" w:rsidRPr="0082072B">
        <w:rPr>
          <w:sz w:val="28"/>
          <w:szCs w:val="28"/>
        </w:rPr>
        <w:br/>
      </w:r>
      <w:r w:rsidRPr="0082072B">
        <w:rPr>
          <w:sz w:val="28"/>
          <w:szCs w:val="28"/>
        </w:rPr>
        <w:t xml:space="preserve">в рамках реализации Соглашения с РФФИ поддержка научных проектов </w:t>
      </w:r>
      <w:r w:rsidR="00DB28A5" w:rsidRPr="0082072B">
        <w:rPr>
          <w:sz w:val="28"/>
          <w:szCs w:val="28"/>
        </w:rPr>
        <w:br/>
      </w:r>
      <w:r w:rsidRPr="0082072B">
        <w:rPr>
          <w:sz w:val="28"/>
          <w:szCs w:val="28"/>
        </w:rPr>
        <w:t xml:space="preserve">в рамках региональных конкурсов проектов фундаментальных научных исследований не осуществлялась </w:t>
      </w:r>
    </w:p>
    <w:p w:rsidR="005C50D8" w:rsidRPr="0082072B" w:rsidRDefault="005C50D8" w:rsidP="005C50D8">
      <w:pPr>
        <w:autoSpaceDE w:val="0"/>
        <w:autoSpaceDN w:val="0"/>
        <w:adjustRightInd w:val="0"/>
        <w:ind w:firstLine="709"/>
        <w:jc w:val="both"/>
        <w:rPr>
          <w:sz w:val="28"/>
          <w:szCs w:val="28"/>
        </w:rPr>
      </w:pPr>
      <w:r w:rsidRPr="0082072B">
        <w:rPr>
          <w:sz w:val="28"/>
          <w:szCs w:val="28"/>
        </w:rPr>
        <w:t xml:space="preserve">В 2025 году продолжится реализация мероприятия «Введены </w:t>
      </w:r>
      <w:r w:rsidR="00DB28A5" w:rsidRPr="0082072B">
        <w:rPr>
          <w:sz w:val="28"/>
          <w:szCs w:val="28"/>
        </w:rPr>
        <w:br/>
      </w:r>
      <w:r w:rsidRPr="0082072B">
        <w:rPr>
          <w:sz w:val="28"/>
          <w:szCs w:val="28"/>
        </w:rPr>
        <w:t xml:space="preserve">в эксплуатацию объекты инфраструктуры, необходимые для реализации нового инвестиционного проекта». </w:t>
      </w:r>
      <w:proofErr w:type="gramStart"/>
      <w:r w:rsidRPr="0082072B">
        <w:rPr>
          <w:sz w:val="28"/>
          <w:szCs w:val="28"/>
        </w:rPr>
        <w:t xml:space="preserve">В декабре 2024 заключено дополнительное соглашение к соглашению от 17.01.2024 №1/2024 </w:t>
      </w:r>
      <w:r w:rsidR="00DB28A5" w:rsidRPr="0082072B">
        <w:rPr>
          <w:sz w:val="28"/>
          <w:szCs w:val="28"/>
        </w:rPr>
        <w:br/>
      </w:r>
      <w:r w:rsidRPr="0082072B">
        <w:rPr>
          <w:sz w:val="28"/>
          <w:szCs w:val="28"/>
        </w:rPr>
        <w:t xml:space="preserve">о предоставлении из областного бюджета субсидии Родниковскому муниципальному району Ивановской области на выполнение инженерных изысканий, проектирование, экспертизу проектной документации </w:t>
      </w:r>
      <w:r w:rsidR="00FC7A63" w:rsidRPr="0082072B">
        <w:rPr>
          <w:sz w:val="28"/>
          <w:szCs w:val="28"/>
        </w:rPr>
        <w:br/>
      </w:r>
      <w:r w:rsidRPr="0082072B">
        <w:rPr>
          <w:sz w:val="28"/>
          <w:szCs w:val="28"/>
        </w:rPr>
        <w:t xml:space="preserve">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w:t>
      </w:r>
      <w:r w:rsidR="00DB28A5" w:rsidRPr="0082072B">
        <w:rPr>
          <w:sz w:val="28"/>
          <w:szCs w:val="28"/>
        </w:rPr>
        <w:br/>
      </w:r>
      <w:r w:rsidRPr="0082072B">
        <w:rPr>
          <w:sz w:val="28"/>
          <w:szCs w:val="28"/>
        </w:rPr>
        <w:t>к сетям инженерно-технического обеспечения, необходимых для реализации</w:t>
      </w:r>
      <w:proofErr w:type="gramEnd"/>
      <w:r w:rsidRPr="0082072B">
        <w:rPr>
          <w:sz w:val="28"/>
          <w:szCs w:val="28"/>
        </w:rPr>
        <w:t xml:space="preserve"> новых инвестиционных проектов. </w:t>
      </w:r>
    </w:p>
    <w:p w:rsidR="005C50D8" w:rsidRPr="0082072B" w:rsidRDefault="005C50D8" w:rsidP="005C50D8">
      <w:pPr>
        <w:autoSpaceDE w:val="0"/>
        <w:autoSpaceDN w:val="0"/>
        <w:adjustRightInd w:val="0"/>
        <w:ind w:firstLine="709"/>
        <w:jc w:val="both"/>
        <w:rPr>
          <w:sz w:val="28"/>
          <w:szCs w:val="28"/>
        </w:rPr>
      </w:pPr>
      <w:proofErr w:type="gramStart"/>
      <w:r w:rsidRPr="0082072B">
        <w:rPr>
          <w:sz w:val="28"/>
          <w:szCs w:val="28"/>
        </w:rPr>
        <w:t xml:space="preserve">Мероприятие </w:t>
      </w:r>
      <w:r w:rsidR="00091427" w:rsidRPr="0082072B">
        <w:rPr>
          <w:sz w:val="28"/>
          <w:szCs w:val="28"/>
        </w:rPr>
        <w:t xml:space="preserve">(результат) </w:t>
      </w:r>
      <w:r w:rsidRPr="0082072B">
        <w:rPr>
          <w:sz w:val="28"/>
          <w:szCs w:val="28"/>
        </w:rPr>
        <w:t xml:space="preserve">«Создано объектов инфраструктуры в целях реализации новых инвестиционных проектов» не выполнено в связи </w:t>
      </w:r>
      <w:r w:rsidR="00DB28A5" w:rsidRPr="0082072B">
        <w:rPr>
          <w:sz w:val="28"/>
          <w:szCs w:val="28"/>
        </w:rPr>
        <w:br/>
      </w:r>
      <w:r w:rsidRPr="0082072B">
        <w:rPr>
          <w:sz w:val="28"/>
          <w:szCs w:val="28"/>
        </w:rPr>
        <w:t xml:space="preserve">с отсутствием включённых в 2024 году новых инвестиционных проектов </w:t>
      </w:r>
      <w:r w:rsidR="00DB28A5" w:rsidRPr="0082072B">
        <w:rPr>
          <w:sz w:val="28"/>
          <w:szCs w:val="28"/>
        </w:rPr>
        <w:br/>
      </w:r>
      <w:r w:rsidRPr="0082072B">
        <w:rPr>
          <w:sz w:val="28"/>
          <w:szCs w:val="28"/>
        </w:rPr>
        <w:t>в сводный перечень новых инвестиционных проектов, формируемый Минэкономразвития России, и в перечень новых инвестиционных проектов  Ивановской области в связи с отсутствием проектов и документов по ним, соответствующих установленным требованиям.</w:t>
      </w:r>
      <w:proofErr w:type="gramEnd"/>
      <w:r w:rsidRPr="0082072B">
        <w:rPr>
          <w:sz w:val="28"/>
          <w:szCs w:val="28"/>
        </w:rPr>
        <w:t xml:space="preserve"> Кроме того, у Департамента экономического развития и торговли Ивановской области отсутствуют полномочия на осуществление строительства инфраструктуры.</w:t>
      </w:r>
    </w:p>
    <w:p w:rsidR="00350881" w:rsidRPr="0082072B" w:rsidRDefault="00350881" w:rsidP="000D4815">
      <w:pPr>
        <w:autoSpaceDE w:val="0"/>
        <w:autoSpaceDN w:val="0"/>
        <w:adjustRightInd w:val="0"/>
        <w:ind w:firstLine="709"/>
        <w:jc w:val="both"/>
        <w:rPr>
          <w:sz w:val="28"/>
          <w:szCs w:val="28"/>
        </w:rPr>
      </w:pPr>
    </w:p>
    <w:p w:rsidR="007804B2" w:rsidRPr="0082072B" w:rsidRDefault="007804B2" w:rsidP="007804B2">
      <w:pPr>
        <w:keepNext/>
        <w:ind w:left="-360" w:right="-83" w:firstLine="540"/>
        <w:jc w:val="center"/>
        <w:rPr>
          <w:sz w:val="28"/>
          <w:szCs w:val="28"/>
        </w:rPr>
      </w:pPr>
      <w:r w:rsidRPr="0082072B">
        <w:rPr>
          <w:sz w:val="28"/>
          <w:szCs w:val="28"/>
        </w:rPr>
        <w:t>А</w:t>
      </w:r>
      <w:r w:rsidR="00985BEA" w:rsidRPr="0082072B">
        <w:rPr>
          <w:sz w:val="28"/>
          <w:szCs w:val="28"/>
        </w:rPr>
        <w:t xml:space="preserve">нализ факторов, повлиявших на ход реализации </w:t>
      </w:r>
    </w:p>
    <w:p w:rsidR="007804B2" w:rsidRPr="0082072B" w:rsidRDefault="007804B2" w:rsidP="007804B2">
      <w:pPr>
        <w:keepNext/>
        <w:ind w:left="-360" w:right="-83" w:firstLine="540"/>
        <w:jc w:val="center"/>
        <w:rPr>
          <w:sz w:val="28"/>
          <w:szCs w:val="28"/>
        </w:rPr>
      </w:pPr>
      <w:r w:rsidRPr="0082072B">
        <w:rPr>
          <w:sz w:val="28"/>
          <w:szCs w:val="28"/>
        </w:rPr>
        <w:t xml:space="preserve">государственной программы Ивановской области </w:t>
      </w:r>
    </w:p>
    <w:p w:rsidR="007804B2" w:rsidRPr="0082072B" w:rsidRDefault="007804B2" w:rsidP="007804B2">
      <w:pPr>
        <w:keepNext/>
        <w:ind w:left="-360" w:right="-83" w:firstLine="540"/>
        <w:jc w:val="center"/>
        <w:rPr>
          <w:sz w:val="28"/>
          <w:szCs w:val="28"/>
        </w:rPr>
      </w:pPr>
      <w:r w:rsidRPr="0082072B">
        <w:rPr>
          <w:sz w:val="28"/>
          <w:szCs w:val="28"/>
        </w:rPr>
        <w:t xml:space="preserve">«Экономическое развитие и инновационная экономика </w:t>
      </w:r>
    </w:p>
    <w:p w:rsidR="00985BEA" w:rsidRPr="0082072B" w:rsidRDefault="007804B2" w:rsidP="007804B2">
      <w:pPr>
        <w:keepNext/>
        <w:ind w:left="-360" w:right="-83" w:firstLine="540"/>
        <w:jc w:val="center"/>
        <w:rPr>
          <w:sz w:val="28"/>
          <w:szCs w:val="28"/>
        </w:rPr>
      </w:pPr>
      <w:r w:rsidRPr="0082072B">
        <w:rPr>
          <w:sz w:val="28"/>
          <w:szCs w:val="28"/>
        </w:rPr>
        <w:t>Ивановской области»</w:t>
      </w:r>
    </w:p>
    <w:p w:rsidR="007804B2" w:rsidRPr="0082072B" w:rsidRDefault="007804B2" w:rsidP="00985BEA">
      <w:pPr>
        <w:autoSpaceDE w:val="0"/>
        <w:autoSpaceDN w:val="0"/>
        <w:adjustRightInd w:val="0"/>
        <w:ind w:firstLine="539"/>
        <w:jc w:val="both"/>
        <w:rPr>
          <w:sz w:val="28"/>
          <w:szCs w:val="28"/>
        </w:rPr>
      </w:pPr>
    </w:p>
    <w:p w:rsidR="00FC0589" w:rsidRPr="0082072B" w:rsidRDefault="00FA4213" w:rsidP="00985BEA">
      <w:pPr>
        <w:autoSpaceDE w:val="0"/>
        <w:autoSpaceDN w:val="0"/>
        <w:adjustRightInd w:val="0"/>
        <w:ind w:firstLine="539"/>
        <w:jc w:val="both"/>
        <w:rPr>
          <w:sz w:val="28"/>
          <w:szCs w:val="28"/>
        </w:rPr>
      </w:pPr>
      <w:r w:rsidRPr="0082072B">
        <w:rPr>
          <w:sz w:val="28"/>
          <w:szCs w:val="28"/>
        </w:rPr>
        <w:t xml:space="preserve">На реализацию Государственной программы в </w:t>
      </w:r>
      <w:r w:rsidR="00CA2675" w:rsidRPr="0082072B">
        <w:rPr>
          <w:sz w:val="28"/>
          <w:szCs w:val="28"/>
        </w:rPr>
        <w:t>2024</w:t>
      </w:r>
      <w:r w:rsidRPr="0082072B">
        <w:rPr>
          <w:sz w:val="28"/>
          <w:szCs w:val="28"/>
        </w:rPr>
        <w:t xml:space="preserve"> году оказывали влияние </w:t>
      </w:r>
      <w:r w:rsidR="00FC7A63" w:rsidRPr="0082072B">
        <w:rPr>
          <w:sz w:val="28"/>
          <w:szCs w:val="28"/>
        </w:rPr>
        <w:t>такие положительные факторы как:</w:t>
      </w:r>
    </w:p>
    <w:p w:rsidR="00FA4213" w:rsidRPr="0082072B" w:rsidRDefault="00FA4213" w:rsidP="00985BEA">
      <w:pPr>
        <w:autoSpaceDE w:val="0"/>
        <w:autoSpaceDN w:val="0"/>
        <w:adjustRightInd w:val="0"/>
        <w:ind w:firstLine="539"/>
        <w:jc w:val="both"/>
        <w:rPr>
          <w:sz w:val="28"/>
          <w:szCs w:val="28"/>
        </w:rPr>
      </w:pPr>
      <w:r w:rsidRPr="0082072B">
        <w:rPr>
          <w:sz w:val="28"/>
          <w:szCs w:val="28"/>
        </w:rPr>
        <w:t xml:space="preserve">проведение </w:t>
      </w:r>
      <w:proofErr w:type="spellStart"/>
      <w:r w:rsidRPr="0082072B">
        <w:rPr>
          <w:sz w:val="28"/>
          <w:szCs w:val="28"/>
        </w:rPr>
        <w:t>Минпромторгом</w:t>
      </w:r>
      <w:proofErr w:type="spellEnd"/>
      <w:r w:rsidRPr="0082072B">
        <w:rPr>
          <w:sz w:val="28"/>
          <w:szCs w:val="28"/>
        </w:rPr>
        <w:t xml:space="preserve"> </w:t>
      </w:r>
      <w:r w:rsidR="007C29FA" w:rsidRPr="0082072B">
        <w:rPr>
          <w:sz w:val="28"/>
          <w:szCs w:val="28"/>
        </w:rPr>
        <w:t xml:space="preserve">России </w:t>
      </w:r>
      <w:r w:rsidR="0094448A" w:rsidRPr="0082072B">
        <w:rPr>
          <w:sz w:val="28"/>
          <w:szCs w:val="28"/>
        </w:rPr>
        <w:t xml:space="preserve">и </w:t>
      </w:r>
      <w:r w:rsidRPr="0082072B">
        <w:rPr>
          <w:sz w:val="28"/>
          <w:szCs w:val="28"/>
        </w:rPr>
        <w:t xml:space="preserve">Минэкономразвития </w:t>
      </w:r>
      <w:r w:rsidR="007C29FA" w:rsidRPr="0082072B">
        <w:rPr>
          <w:sz w:val="28"/>
          <w:szCs w:val="28"/>
        </w:rPr>
        <w:t>России</w:t>
      </w:r>
      <w:r w:rsidR="0094448A" w:rsidRPr="0082072B">
        <w:rPr>
          <w:sz w:val="28"/>
          <w:szCs w:val="28"/>
        </w:rPr>
        <w:t xml:space="preserve"> </w:t>
      </w:r>
      <w:r w:rsidR="00FC7A63" w:rsidRPr="0082072B">
        <w:rPr>
          <w:sz w:val="28"/>
          <w:szCs w:val="28"/>
        </w:rPr>
        <w:br/>
      </w:r>
      <w:proofErr w:type="gramStart"/>
      <w:r w:rsidRPr="0082072B">
        <w:rPr>
          <w:sz w:val="28"/>
          <w:szCs w:val="28"/>
        </w:rPr>
        <w:t>в отчетном периоде конкурсов для субъектов Р</w:t>
      </w:r>
      <w:r w:rsidR="0094448A" w:rsidRPr="0082072B">
        <w:rPr>
          <w:sz w:val="28"/>
          <w:szCs w:val="28"/>
        </w:rPr>
        <w:t xml:space="preserve">оссийской </w:t>
      </w:r>
      <w:r w:rsidRPr="0082072B">
        <w:rPr>
          <w:sz w:val="28"/>
          <w:szCs w:val="28"/>
        </w:rPr>
        <w:t>Ф</w:t>
      </w:r>
      <w:r w:rsidR="0094448A" w:rsidRPr="0082072B">
        <w:rPr>
          <w:sz w:val="28"/>
          <w:szCs w:val="28"/>
        </w:rPr>
        <w:t>едерации</w:t>
      </w:r>
      <w:r w:rsidRPr="0082072B">
        <w:rPr>
          <w:sz w:val="28"/>
          <w:szCs w:val="28"/>
        </w:rPr>
        <w:t xml:space="preserve"> </w:t>
      </w:r>
      <w:r w:rsidR="00FC7A63" w:rsidRPr="0082072B">
        <w:rPr>
          <w:sz w:val="28"/>
          <w:szCs w:val="28"/>
        </w:rPr>
        <w:br/>
      </w:r>
      <w:r w:rsidRPr="0082072B">
        <w:rPr>
          <w:sz w:val="28"/>
          <w:szCs w:val="28"/>
        </w:rPr>
        <w:t>на получение субсидий</w:t>
      </w:r>
      <w:r w:rsidR="007C29FA" w:rsidRPr="0082072B">
        <w:rPr>
          <w:sz w:val="28"/>
          <w:szCs w:val="28"/>
        </w:rPr>
        <w:t xml:space="preserve"> </w:t>
      </w:r>
      <w:r w:rsidRPr="0082072B">
        <w:rPr>
          <w:sz w:val="28"/>
          <w:szCs w:val="28"/>
        </w:rPr>
        <w:t>из федерального бюджета для оказания</w:t>
      </w:r>
      <w:proofErr w:type="gramEnd"/>
      <w:r w:rsidRPr="0082072B">
        <w:rPr>
          <w:sz w:val="28"/>
          <w:szCs w:val="28"/>
        </w:rPr>
        <w:t xml:space="preserve"> поддержки </w:t>
      </w:r>
      <w:r w:rsidR="00FC7A63" w:rsidRPr="0082072B">
        <w:rPr>
          <w:sz w:val="28"/>
          <w:szCs w:val="28"/>
        </w:rPr>
        <w:br/>
      </w:r>
      <w:r w:rsidRPr="0082072B">
        <w:rPr>
          <w:sz w:val="28"/>
          <w:szCs w:val="28"/>
        </w:rPr>
        <w:t>в виде займов, грантов</w:t>
      </w:r>
      <w:r w:rsidR="007C29FA" w:rsidRPr="0082072B">
        <w:rPr>
          <w:sz w:val="28"/>
          <w:szCs w:val="28"/>
        </w:rPr>
        <w:t xml:space="preserve"> </w:t>
      </w:r>
      <w:r w:rsidRPr="0082072B">
        <w:rPr>
          <w:sz w:val="28"/>
          <w:szCs w:val="28"/>
        </w:rPr>
        <w:t>и др</w:t>
      </w:r>
      <w:r w:rsidR="0094448A" w:rsidRPr="0082072B">
        <w:rPr>
          <w:sz w:val="28"/>
          <w:szCs w:val="28"/>
        </w:rPr>
        <w:t>.</w:t>
      </w:r>
    </w:p>
    <w:p w:rsidR="00FC0589" w:rsidRPr="0082072B" w:rsidRDefault="00FC0589" w:rsidP="00FC0589">
      <w:pPr>
        <w:shd w:val="clear" w:color="auto" w:fill="FFFFFF" w:themeFill="background1"/>
        <w:ind w:firstLine="539"/>
        <w:jc w:val="both"/>
        <w:rPr>
          <w:sz w:val="28"/>
          <w:szCs w:val="28"/>
        </w:rPr>
      </w:pPr>
      <w:r w:rsidRPr="0082072B">
        <w:rPr>
          <w:sz w:val="28"/>
          <w:szCs w:val="28"/>
        </w:rPr>
        <w:t xml:space="preserve">- внедрение регионального экспортного стандарта. </w:t>
      </w:r>
    </w:p>
    <w:p w:rsidR="00FC0589" w:rsidRPr="0082072B" w:rsidRDefault="00FC0589" w:rsidP="00FC0589">
      <w:pPr>
        <w:ind w:firstLine="539"/>
        <w:jc w:val="both"/>
        <w:rPr>
          <w:sz w:val="28"/>
          <w:szCs w:val="28"/>
        </w:rPr>
      </w:pPr>
      <w:r w:rsidRPr="0082072B">
        <w:rPr>
          <w:sz w:val="28"/>
          <w:szCs w:val="28"/>
        </w:rPr>
        <w:t xml:space="preserve">Ивановская область вошла в число регионов, успешно внедривших Региональный экспортный стандарт 2.0 по обеспечению благоприятных условий для развития экспортной деятельности, разработанный </w:t>
      </w:r>
      <w:r w:rsidR="00A20237" w:rsidRPr="0082072B">
        <w:rPr>
          <w:sz w:val="28"/>
          <w:szCs w:val="28"/>
        </w:rPr>
        <w:br/>
      </w:r>
      <w:r w:rsidRPr="0082072B">
        <w:rPr>
          <w:sz w:val="28"/>
          <w:szCs w:val="28"/>
        </w:rPr>
        <w:t>АО «Российский экспортный центр», способствующий обеспечению условий для роста экспорта несырьевых неэнергетических товаров.</w:t>
      </w:r>
    </w:p>
    <w:p w:rsidR="007C29FA" w:rsidRPr="0082072B" w:rsidRDefault="007C29FA" w:rsidP="00FC0589">
      <w:pPr>
        <w:autoSpaceDE w:val="0"/>
        <w:autoSpaceDN w:val="0"/>
        <w:adjustRightInd w:val="0"/>
        <w:ind w:firstLine="539"/>
        <w:jc w:val="both"/>
        <w:rPr>
          <w:sz w:val="28"/>
          <w:szCs w:val="28"/>
        </w:rPr>
      </w:pPr>
    </w:p>
    <w:p w:rsidR="000124C8" w:rsidRPr="0082072B" w:rsidRDefault="00C003AB" w:rsidP="000124C8">
      <w:pPr>
        <w:jc w:val="center"/>
        <w:rPr>
          <w:sz w:val="28"/>
          <w:szCs w:val="28"/>
        </w:rPr>
      </w:pPr>
      <w:r w:rsidRPr="0082072B">
        <w:rPr>
          <w:sz w:val="28"/>
          <w:szCs w:val="28"/>
        </w:rPr>
        <w:t xml:space="preserve">Данные об использовании бюджетных ассигнований </w:t>
      </w:r>
    </w:p>
    <w:p w:rsidR="000124C8" w:rsidRPr="0082072B" w:rsidRDefault="00C003AB" w:rsidP="000124C8">
      <w:pPr>
        <w:jc w:val="center"/>
        <w:rPr>
          <w:sz w:val="28"/>
          <w:szCs w:val="28"/>
        </w:rPr>
      </w:pPr>
      <w:r w:rsidRPr="0082072B">
        <w:rPr>
          <w:sz w:val="28"/>
          <w:szCs w:val="28"/>
        </w:rPr>
        <w:t>и иных средств на реализацию государственной программы</w:t>
      </w:r>
      <w:r w:rsidR="000124C8" w:rsidRPr="0082072B">
        <w:rPr>
          <w:sz w:val="28"/>
          <w:szCs w:val="28"/>
        </w:rPr>
        <w:t xml:space="preserve"> </w:t>
      </w:r>
    </w:p>
    <w:p w:rsidR="00C003AB" w:rsidRPr="0082072B" w:rsidRDefault="000124C8" w:rsidP="000124C8">
      <w:pPr>
        <w:jc w:val="center"/>
        <w:rPr>
          <w:sz w:val="28"/>
          <w:szCs w:val="28"/>
        </w:rPr>
      </w:pPr>
      <w:r w:rsidRPr="0082072B">
        <w:rPr>
          <w:sz w:val="28"/>
          <w:szCs w:val="28"/>
        </w:rPr>
        <w:t>Ивановской области «Экономическое развитие и инновационная экономика Ивановской области»</w:t>
      </w:r>
    </w:p>
    <w:p w:rsidR="009B1574" w:rsidRPr="0082072B" w:rsidRDefault="009B1574" w:rsidP="000D4815">
      <w:pPr>
        <w:autoSpaceDE w:val="0"/>
        <w:autoSpaceDN w:val="0"/>
        <w:adjustRightInd w:val="0"/>
        <w:ind w:firstLine="709"/>
        <w:jc w:val="both"/>
        <w:rPr>
          <w:sz w:val="28"/>
          <w:szCs w:val="28"/>
        </w:rPr>
      </w:pPr>
    </w:p>
    <w:p w:rsidR="000E32F4" w:rsidRPr="0082072B" w:rsidRDefault="000E32F4" w:rsidP="000E32F4">
      <w:pPr>
        <w:autoSpaceDE w:val="0"/>
        <w:autoSpaceDN w:val="0"/>
        <w:adjustRightInd w:val="0"/>
        <w:ind w:firstLine="709"/>
        <w:jc w:val="both"/>
        <w:rPr>
          <w:sz w:val="28"/>
          <w:szCs w:val="28"/>
        </w:rPr>
      </w:pPr>
      <w:r w:rsidRPr="0082072B">
        <w:rPr>
          <w:sz w:val="28"/>
          <w:szCs w:val="28"/>
        </w:rPr>
        <w:t xml:space="preserve">Объем </w:t>
      </w:r>
      <w:r w:rsidR="00C732DF" w:rsidRPr="0082072B">
        <w:rPr>
          <w:sz w:val="28"/>
          <w:szCs w:val="28"/>
        </w:rPr>
        <w:t xml:space="preserve">ресурсного обеспечения </w:t>
      </w:r>
      <w:r w:rsidR="000A18D6" w:rsidRPr="0082072B">
        <w:rPr>
          <w:sz w:val="28"/>
          <w:szCs w:val="28"/>
        </w:rPr>
        <w:t>Г</w:t>
      </w:r>
      <w:r w:rsidR="00154452" w:rsidRPr="0082072B">
        <w:rPr>
          <w:sz w:val="28"/>
          <w:szCs w:val="28"/>
        </w:rPr>
        <w:t>осударственной п</w:t>
      </w:r>
      <w:r w:rsidRPr="0082072B">
        <w:rPr>
          <w:sz w:val="28"/>
          <w:szCs w:val="28"/>
        </w:rPr>
        <w:t xml:space="preserve">рограммы, запланированный на </w:t>
      </w:r>
      <w:r w:rsidR="00CA2675" w:rsidRPr="0082072B">
        <w:rPr>
          <w:sz w:val="28"/>
          <w:szCs w:val="28"/>
        </w:rPr>
        <w:t>2024</w:t>
      </w:r>
      <w:r w:rsidRPr="0082072B">
        <w:rPr>
          <w:sz w:val="28"/>
          <w:szCs w:val="28"/>
        </w:rPr>
        <w:t xml:space="preserve"> год составил</w:t>
      </w:r>
      <w:r w:rsidR="00255390" w:rsidRPr="0082072B">
        <w:rPr>
          <w:sz w:val="28"/>
          <w:szCs w:val="28"/>
        </w:rPr>
        <w:t xml:space="preserve"> 3 568,8</w:t>
      </w:r>
      <w:r w:rsidRPr="0082072B">
        <w:rPr>
          <w:sz w:val="28"/>
          <w:szCs w:val="28"/>
        </w:rPr>
        <w:t xml:space="preserve"> </w:t>
      </w:r>
      <w:proofErr w:type="gramStart"/>
      <w:r w:rsidRPr="0082072B">
        <w:rPr>
          <w:sz w:val="28"/>
          <w:szCs w:val="28"/>
        </w:rPr>
        <w:t>млн</w:t>
      </w:r>
      <w:proofErr w:type="gramEnd"/>
      <w:r w:rsidRPr="0082072B">
        <w:rPr>
          <w:sz w:val="28"/>
          <w:szCs w:val="28"/>
        </w:rPr>
        <w:t xml:space="preserve"> рублей, из них за счет средств федерального бюджета – </w:t>
      </w:r>
      <w:r w:rsidR="00255390" w:rsidRPr="0082072B">
        <w:rPr>
          <w:sz w:val="28"/>
          <w:szCs w:val="28"/>
        </w:rPr>
        <w:t>190,0</w:t>
      </w:r>
      <w:r w:rsidRPr="0082072B">
        <w:rPr>
          <w:sz w:val="28"/>
          <w:szCs w:val="28"/>
        </w:rPr>
        <w:t xml:space="preserve"> млн рублей, средств областного бюджета – </w:t>
      </w:r>
      <w:r w:rsidR="00255390" w:rsidRPr="0082072B">
        <w:rPr>
          <w:sz w:val="28"/>
          <w:szCs w:val="28"/>
        </w:rPr>
        <w:t>3 378,8</w:t>
      </w:r>
      <w:r w:rsidR="00900F6E" w:rsidRPr="0082072B">
        <w:rPr>
          <w:sz w:val="28"/>
          <w:szCs w:val="28"/>
        </w:rPr>
        <w:t xml:space="preserve"> </w:t>
      </w:r>
      <w:r w:rsidRPr="0082072B">
        <w:rPr>
          <w:sz w:val="28"/>
          <w:szCs w:val="28"/>
        </w:rPr>
        <w:t>млн рублей</w:t>
      </w:r>
      <w:r w:rsidR="00900F6E" w:rsidRPr="0082072B">
        <w:rPr>
          <w:sz w:val="28"/>
          <w:szCs w:val="28"/>
        </w:rPr>
        <w:t>.</w:t>
      </w:r>
    </w:p>
    <w:p w:rsidR="000E32F4" w:rsidRPr="0082072B" w:rsidRDefault="00C732DF" w:rsidP="000E32F4">
      <w:pPr>
        <w:autoSpaceDE w:val="0"/>
        <w:autoSpaceDN w:val="0"/>
        <w:adjustRightInd w:val="0"/>
        <w:ind w:firstLine="709"/>
        <w:jc w:val="both"/>
        <w:rPr>
          <w:sz w:val="28"/>
          <w:szCs w:val="28"/>
        </w:rPr>
      </w:pPr>
      <w:r w:rsidRPr="0082072B">
        <w:rPr>
          <w:sz w:val="28"/>
          <w:szCs w:val="28"/>
        </w:rPr>
        <w:t xml:space="preserve">За </w:t>
      </w:r>
      <w:r w:rsidR="00CA2675" w:rsidRPr="0082072B">
        <w:rPr>
          <w:sz w:val="28"/>
          <w:szCs w:val="28"/>
        </w:rPr>
        <w:t>2024</w:t>
      </w:r>
      <w:r w:rsidRPr="0082072B">
        <w:rPr>
          <w:sz w:val="28"/>
          <w:szCs w:val="28"/>
        </w:rPr>
        <w:t xml:space="preserve"> год </w:t>
      </w:r>
      <w:r w:rsidR="00255390" w:rsidRPr="0082072B">
        <w:rPr>
          <w:sz w:val="28"/>
          <w:szCs w:val="28"/>
        </w:rPr>
        <w:t>кассовое исполнение составило 1 310,1</w:t>
      </w:r>
      <w:r w:rsidRPr="0082072B">
        <w:rPr>
          <w:sz w:val="28"/>
          <w:szCs w:val="28"/>
        </w:rPr>
        <w:t xml:space="preserve"> </w:t>
      </w:r>
      <w:proofErr w:type="gramStart"/>
      <w:r w:rsidRPr="0082072B">
        <w:rPr>
          <w:sz w:val="28"/>
          <w:szCs w:val="28"/>
        </w:rPr>
        <w:t>млн</w:t>
      </w:r>
      <w:proofErr w:type="gramEnd"/>
      <w:r w:rsidRPr="0082072B">
        <w:rPr>
          <w:sz w:val="28"/>
          <w:szCs w:val="28"/>
        </w:rPr>
        <w:t xml:space="preserve"> рублей, в том числе за счет средств федерального бюджета - </w:t>
      </w:r>
      <w:r w:rsidR="00445036" w:rsidRPr="0082072B">
        <w:rPr>
          <w:sz w:val="28"/>
          <w:szCs w:val="28"/>
        </w:rPr>
        <w:t>189,8</w:t>
      </w:r>
      <w:r w:rsidRPr="0082072B">
        <w:rPr>
          <w:sz w:val="28"/>
          <w:szCs w:val="28"/>
        </w:rPr>
        <w:t xml:space="preserve"> млн рублей, областного бюджета - 1 1</w:t>
      </w:r>
      <w:r w:rsidR="00445036" w:rsidRPr="0082072B">
        <w:rPr>
          <w:sz w:val="28"/>
          <w:szCs w:val="28"/>
        </w:rPr>
        <w:t>2</w:t>
      </w:r>
      <w:r w:rsidRPr="0082072B">
        <w:rPr>
          <w:sz w:val="28"/>
          <w:szCs w:val="28"/>
        </w:rPr>
        <w:t>0,</w:t>
      </w:r>
      <w:r w:rsidR="00445036" w:rsidRPr="0082072B">
        <w:rPr>
          <w:sz w:val="28"/>
          <w:szCs w:val="28"/>
        </w:rPr>
        <w:t>3</w:t>
      </w:r>
      <w:r w:rsidR="00B23813" w:rsidRPr="0082072B">
        <w:rPr>
          <w:sz w:val="28"/>
          <w:szCs w:val="28"/>
        </w:rPr>
        <w:t> </w:t>
      </w:r>
      <w:r w:rsidRPr="0082072B">
        <w:rPr>
          <w:sz w:val="28"/>
          <w:szCs w:val="28"/>
        </w:rPr>
        <w:t xml:space="preserve">млн рублей, или </w:t>
      </w:r>
      <w:r w:rsidR="00445036" w:rsidRPr="0082072B">
        <w:rPr>
          <w:sz w:val="28"/>
          <w:szCs w:val="28"/>
        </w:rPr>
        <w:t>36,7</w:t>
      </w:r>
      <w:r w:rsidR="000E32F4" w:rsidRPr="0082072B">
        <w:rPr>
          <w:sz w:val="28"/>
          <w:szCs w:val="28"/>
        </w:rPr>
        <w:t>%</w:t>
      </w:r>
      <w:r w:rsidR="00DE1F31" w:rsidRPr="0082072B">
        <w:rPr>
          <w:sz w:val="28"/>
          <w:szCs w:val="28"/>
        </w:rPr>
        <w:t xml:space="preserve"> от общего объема</w:t>
      </w:r>
      <w:r w:rsidR="000E32F4" w:rsidRPr="0082072B">
        <w:rPr>
          <w:sz w:val="28"/>
          <w:szCs w:val="28"/>
        </w:rPr>
        <w:t>.</w:t>
      </w:r>
    </w:p>
    <w:p w:rsidR="009B1574" w:rsidRPr="0082072B" w:rsidRDefault="00DE1F31" w:rsidP="000D4815">
      <w:pPr>
        <w:autoSpaceDE w:val="0"/>
        <w:autoSpaceDN w:val="0"/>
        <w:adjustRightInd w:val="0"/>
        <w:ind w:firstLine="709"/>
        <w:jc w:val="both"/>
        <w:rPr>
          <w:sz w:val="28"/>
          <w:szCs w:val="28"/>
        </w:rPr>
      </w:pPr>
      <w:r w:rsidRPr="0082072B">
        <w:rPr>
          <w:sz w:val="28"/>
          <w:szCs w:val="28"/>
        </w:rPr>
        <w:t xml:space="preserve">Финансирование на реализацию </w:t>
      </w:r>
      <w:r w:rsidR="00790095" w:rsidRPr="0082072B">
        <w:rPr>
          <w:sz w:val="28"/>
          <w:szCs w:val="28"/>
        </w:rPr>
        <w:t xml:space="preserve">региональных проектов </w:t>
      </w:r>
      <w:r w:rsidR="00445036" w:rsidRPr="0082072B">
        <w:rPr>
          <w:sz w:val="28"/>
          <w:szCs w:val="28"/>
        </w:rPr>
        <w:t>Региональный проект (НП) «Системные меры по повышению производительности труда»</w:t>
      </w:r>
      <w:r w:rsidR="00790095" w:rsidRPr="0082072B">
        <w:rPr>
          <w:sz w:val="28"/>
          <w:szCs w:val="28"/>
        </w:rPr>
        <w:t xml:space="preserve">, </w:t>
      </w:r>
      <w:r w:rsidR="00445036" w:rsidRPr="0082072B">
        <w:rPr>
          <w:sz w:val="28"/>
          <w:szCs w:val="28"/>
        </w:rPr>
        <w:t xml:space="preserve">Региональный проект (НП) «Адресная поддержка повышения производительности труда на предприятиях» </w:t>
      </w:r>
      <w:r w:rsidR="00790095" w:rsidRPr="0082072B">
        <w:rPr>
          <w:sz w:val="28"/>
          <w:szCs w:val="28"/>
        </w:rPr>
        <w:t xml:space="preserve">и </w:t>
      </w:r>
      <w:r w:rsidR="00445036" w:rsidRPr="0082072B">
        <w:rPr>
          <w:sz w:val="28"/>
          <w:szCs w:val="28"/>
        </w:rPr>
        <w:t xml:space="preserve">Региональный проект (НП) «Системные меры развития международной кооперации и экспорта» </w:t>
      </w:r>
      <w:r w:rsidR="0082072B">
        <w:rPr>
          <w:sz w:val="28"/>
          <w:szCs w:val="28"/>
        </w:rPr>
        <w:br/>
      </w:r>
      <w:r w:rsidR="00790095" w:rsidRPr="0082072B">
        <w:rPr>
          <w:sz w:val="28"/>
          <w:szCs w:val="28"/>
        </w:rPr>
        <w:t>в отчетном периоде</w:t>
      </w:r>
      <w:r w:rsidR="00445036" w:rsidRPr="0082072B">
        <w:rPr>
          <w:sz w:val="28"/>
          <w:szCs w:val="28"/>
        </w:rPr>
        <w:t xml:space="preserve"> </w:t>
      </w:r>
      <w:r w:rsidR="00790095" w:rsidRPr="0082072B">
        <w:rPr>
          <w:sz w:val="28"/>
          <w:szCs w:val="28"/>
        </w:rPr>
        <w:t>не предусмотрено.</w:t>
      </w:r>
    </w:p>
    <w:p w:rsidR="00923315" w:rsidRPr="0082072B" w:rsidRDefault="00FF5D65" w:rsidP="000D4815">
      <w:pPr>
        <w:autoSpaceDE w:val="0"/>
        <w:autoSpaceDN w:val="0"/>
        <w:adjustRightInd w:val="0"/>
        <w:ind w:firstLine="709"/>
        <w:jc w:val="both"/>
        <w:rPr>
          <w:sz w:val="28"/>
          <w:szCs w:val="28"/>
        </w:rPr>
      </w:pPr>
      <w:r w:rsidRPr="0082072B">
        <w:rPr>
          <w:sz w:val="28"/>
          <w:szCs w:val="28"/>
        </w:rPr>
        <w:t>Информация об объеме финансирования в разрезе структурных элементов Государственной программы приведены в таблице</w:t>
      </w:r>
      <w:r w:rsidR="000D770A" w:rsidRPr="0082072B">
        <w:rPr>
          <w:sz w:val="28"/>
          <w:szCs w:val="28"/>
        </w:rPr>
        <w:t>:</w:t>
      </w:r>
    </w:p>
    <w:p w:rsidR="00A20237" w:rsidRPr="0082072B" w:rsidRDefault="00A20237" w:rsidP="00923315">
      <w:pPr>
        <w:autoSpaceDE w:val="0"/>
        <w:autoSpaceDN w:val="0"/>
        <w:adjustRightInd w:val="0"/>
        <w:ind w:firstLine="709"/>
        <w:jc w:val="right"/>
        <w:rPr>
          <w:sz w:val="28"/>
          <w:szCs w:val="28"/>
        </w:rPr>
      </w:pPr>
    </w:p>
    <w:p w:rsidR="00FF5D65" w:rsidRPr="0082072B" w:rsidRDefault="00923315" w:rsidP="00923315">
      <w:pPr>
        <w:autoSpaceDE w:val="0"/>
        <w:autoSpaceDN w:val="0"/>
        <w:adjustRightInd w:val="0"/>
        <w:ind w:firstLine="709"/>
        <w:jc w:val="right"/>
        <w:rPr>
          <w:sz w:val="28"/>
          <w:szCs w:val="28"/>
        </w:rPr>
      </w:pPr>
      <w:r w:rsidRPr="0082072B">
        <w:rPr>
          <w:sz w:val="28"/>
          <w:szCs w:val="28"/>
        </w:rPr>
        <w:t>рублей</w:t>
      </w:r>
    </w:p>
    <w:tbl>
      <w:tblPr>
        <w:tblW w:w="9779" w:type="dxa"/>
        <w:tblInd w:w="93" w:type="dxa"/>
        <w:tblLook w:val="04A0" w:firstRow="1" w:lastRow="0" w:firstColumn="1" w:lastColumn="0" w:noHBand="0" w:noVBand="1"/>
      </w:tblPr>
      <w:tblGrid>
        <w:gridCol w:w="600"/>
        <w:gridCol w:w="3952"/>
        <w:gridCol w:w="1896"/>
        <w:gridCol w:w="1896"/>
        <w:gridCol w:w="1435"/>
      </w:tblGrid>
      <w:tr w:rsidR="0082072B" w:rsidRPr="0082072B" w:rsidTr="0082072B">
        <w:trPr>
          <w:trHeight w:val="7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4EAF" w:rsidRPr="0082072B" w:rsidRDefault="00CC52DD">
            <w:pPr>
              <w:jc w:val="center"/>
              <w:rPr>
                <w:bCs/>
              </w:rPr>
            </w:pPr>
            <w:r w:rsidRPr="0082072B">
              <w:rPr>
                <w:bCs/>
              </w:rPr>
              <w:t xml:space="preserve">№ </w:t>
            </w:r>
            <w:proofErr w:type="gramStart"/>
            <w:r w:rsidRPr="0082072B">
              <w:rPr>
                <w:bCs/>
              </w:rPr>
              <w:t>п</w:t>
            </w:r>
            <w:proofErr w:type="gramEnd"/>
            <w:r w:rsidRPr="0082072B">
              <w:rPr>
                <w:bCs/>
              </w:rPr>
              <w:t>/п</w:t>
            </w:r>
            <w:r w:rsidR="00A74EAF" w:rsidRPr="0082072B">
              <w:rPr>
                <w:bCs/>
              </w:rPr>
              <w:t> </w:t>
            </w:r>
          </w:p>
        </w:tc>
        <w:tc>
          <w:tcPr>
            <w:tcW w:w="3952" w:type="dxa"/>
            <w:tcBorders>
              <w:top w:val="single" w:sz="4" w:space="0" w:color="000000"/>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Наименование мероприятия (результата)</w:t>
            </w:r>
          </w:p>
        </w:tc>
        <w:tc>
          <w:tcPr>
            <w:tcW w:w="1896" w:type="dxa"/>
            <w:tcBorders>
              <w:top w:val="single" w:sz="4" w:space="0" w:color="000000"/>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Предусмотрено паспортом</w:t>
            </w:r>
          </w:p>
        </w:tc>
        <w:tc>
          <w:tcPr>
            <w:tcW w:w="1896" w:type="dxa"/>
            <w:tcBorders>
              <w:top w:val="single" w:sz="4" w:space="0" w:color="000000"/>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Кассовое исполнение</w:t>
            </w:r>
          </w:p>
        </w:tc>
        <w:tc>
          <w:tcPr>
            <w:tcW w:w="1435" w:type="dxa"/>
            <w:tcBorders>
              <w:top w:val="single" w:sz="4" w:space="0" w:color="000000"/>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 исполнения</w:t>
            </w:r>
          </w:p>
        </w:tc>
      </w:tr>
      <w:tr w:rsidR="0082072B" w:rsidRPr="0082072B" w:rsidTr="0082072B">
        <w:trPr>
          <w:trHeight w:val="22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A74EAF" w:rsidRPr="0082072B" w:rsidRDefault="00A74EAF">
            <w:pPr>
              <w:jc w:val="center"/>
              <w:rPr>
                <w:bCs/>
              </w:rPr>
            </w:pPr>
            <w:r w:rsidRPr="0082072B">
              <w:rPr>
                <w:bCs/>
              </w:rPr>
              <w:t>1</w:t>
            </w:r>
          </w:p>
        </w:tc>
        <w:tc>
          <w:tcPr>
            <w:tcW w:w="3952" w:type="dxa"/>
            <w:tcBorders>
              <w:top w:val="nil"/>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2</w:t>
            </w:r>
          </w:p>
        </w:tc>
        <w:tc>
          <w:tcPr>
            <w:tcW w:w="1896" w:type="dxa"/>
            <w:tcBorders>
              <w:top w:val="nil"/>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3</w:t>
            </w:r>
          </w:p>
        </w:tc>
        <w:tc>
          <w:tcPr>
            <w:tcW w:w="1896" w:type="dxa"/>
            <w:tcBorders>
              <w:top w:val="nil"/>
              <w:left w:val="nil"/>
              <w:bottom w:val="single" w:sz="4" w:space="0" w:color="000000"/>
              <w:right w:val="single" w:sz="4" w:space="0" w:color="000000"/>
            </w:tcBorders>
            <w:shd w:val="clear" w:color="auto" w:fill="auto"/>
            <w:vAlign w:val="center"/>
            <w:hideMark/>
          </w:tcPr>
          <w:p w:rsidR="00A74EAF" w:rsidRPr="0082072B" w:rsidRDefault="00CC52DD">
            <w:pPr>
              <w:jc w:val="center"/>
            </w:pPr>
            <w:r w:rsidRPr="0082072B">
              <w:t>4</w:t>
            </w:r>
          </w:p>
        </w:tc>
        <w:tc>
          <w:tcPr>
            <w:tcW w:w="1435" w:type="dxa"/>
            <w:tcBorders>
              <w:top w:val="nil"/>
              <w:left w:val="nil"/>
              <w:bottom w:val="single" w:sz="4" w:space="0" w:color="000000"/>
              <w:right w:val="single" w:sz="4" w:space="0" w:color="000000"/>
            </w:tcBorders>
            <w:shd w:val="clear" w:color="auto" w:fill="auto"/>
            <w:vAlign w:val="center"/>
            <w:hideMark/>
          </w:tcPr>
          <w:p w:rsidR="00A74EAF" w:rsidRPr="0082072B" w:rsidRDefault="00CC52DD">
            <w:pPr>
              <w:jc w:val="center"/>
            </w:pPr>
            <w:r w:rsidRPr="0082072B">
              <w:t>5</w:t>
            </w:r>
          </w:p>
        </w:tc>
      </w:tr>
      <w:tr w:rsidR="0082072B" w:rsidRPr="0082072B" w:rsidTr="0082072B">
        <w:trPr>
          <w:trHeight w:val="360"/>
        </w:trPr>
        <w:tc>
          <w:tcPr>
            <w:tcW w:w="600" w:type="dxa"/>
            <w:tcBorders>
              <w:top w:val="nil"/>
              <w:left w:val="single" w:sz="4" w:space="0" w:color="000000"/>
              <w:bottom w:val="nil"/>
              <w:right w:val="single" w:sz="4" w:space="0" w:color="000000"/>
            </w:tcBorders>
            <w:shd w:val="clear" w:color="auto" w:fill="auto"/>
            <w:vAlign w:val="center"/>
            <w:hideMark/>
          </w:tcPr>
          <w:p w:rsidR="00A74EAF" w:rsidRPr="0082072B" w:rsidRDefault="00A74EAF">
            <w:pPr>
              <w:jc w:val="center"/>
              <w:rPr>
                <w:b/>
                <w:bCs/>
              </w:rPr>
            </w:pPr>
            <w:r w:rsidRPr="0082072B">
              <w:rPr>
                <w:b/>
                <w:bCs/>
              </w:rPr>
              <w:t xml:space="preserve">1. </w:t>
            </w:r>
          </w:p>
        </w:tc>
        <w:tc>
          <w:tcPr>
            <w:tcW w:w="9179" w:type="dxa"/>
            <w:gridSpan w:val="4"/>
            <w:tcBorders>
              <w:top w:val="single" w:sz="4" w:space="0" w:color="000000"/>
              <w:left w:val="nil"/>
              <w:bottom w:val="single" w:sz="4" w:space="0" w:color="000000"/>
              <w:right w:val="single" w:sz="4" w:space="0" w:color="000000"/>
            </w:tcBorders>
            <w:shd w:val="clear" w:color="000000" w:fill="B8CCE4"/>
            <w:hideMark/>
          </w:tcPr>
          <w:p w:rsidR="00A74EAF" w:rsidRPr="0082072B" w:rsidRDefault="00A74EAF">
            <w:pPr>
              <w:jc w:val="center"/>
              <w:rPr>
                <w:b/>
                <w:bCs/>
                <w:i/>
                <w:iCs/>
              </w:rPr>
            </w:pPr>
            <w:r w:rsidRPr="0082072B">
              <w:rPr>
                <w:b/>
                <w:bCs/>
                <w:i/>
                <w:iCs/>
              </w:rPr>
              <w:t xml:space="preserve">Направление «Развитие малого и среднего предпринимательства» </w:t>
            </w:r>
          </w:p>
        </w:tc>
      </w:tr>
      <w:tr w:rsidR="0082072B" w:rsidRPr="0082072B" w:rsidTr="0082072B">
        <w:trPr>
          <w:trHeight w:val="1275"/>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1.1</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 xml:space="preserve">Региональный проект </w:t>
            </w:r>
            <w:r w:rsidR="00445036" w:rsidRPr="0082072B">
              <w:rPr>
                <w:b/>
                <w:bCs/>
              </w:rPr>
              <w:t xml:space="preserve">(НП) </w:t>
            </w:r>
            <w:r w:rsidRPr="0082072B">
              <w:rPr>
                <w:b/>
                <w:bCs/>
              </w:rPr>
              <w:t xml:space="preserve">«Создание благоприятных условий для осуществления деятельности </w:t>
            </w:r>
            <w:proofErr w:type="spellStart"/>
            <w:r w:rsidRPr="0082072B">
              <w:rPr>
                <w:b/>
                <w:bCs/>
              </w:rPr>
              <w:t>самозанятыми</w:t>
            </w:r>
            <w:proofErr w:type="spellEnd"/>
            <w:r w:rsidRPr="0082072B">
              <w:rPr>
                <w:b/>
                <w:bCs/>
              </w:rPr>
              <w:t xml:space="preserve"> гражданами»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5 118 080,82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5 118 080,82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63"/>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бюджетные ассигнования, всего, в т.ч.:</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5 118 080,82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5 118 080,82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63"/>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51 180,82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51 180,82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63"/>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5 066 900,00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5 066 900,00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1069"/>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1.2</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 xml:space="preserve">Региональный проект </w:t>
            </w:r>
            <w:r w:rsidR="00445036" w:rsidRPr="0082072B">
              <w:rPr>
                <w:b/>
                <w:bCs/>
              </w:rPr>
              <w:t xml:space="preserve">(НП) </w:t>
            </w:r>
            <w:r w:rsidRPr="0082072B">
              <w:rPr>
                <w:b/>
                <w:bCs/>
              </w:rPr>
              <w:t>«Создание условий для легкого старта и комфортного ведения бизнеса»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24 145 252,54</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23 957 470,43</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sidP="00A74EAF">
            <w:pPr>
              <w:jc w:val="center"/>
              <w:rPr>
                <w:b/>
                <w:bCs/>
              </w:rPr>
            </w:pPr>
            <w:r w:rsidRPr="0082072B">
              <w:rPr>
                <w:b/>
                <w:bCs/>
              </w:rPr>
              <w:t>99,2%</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бюджетные ассигнования, всего, в т.ч.:</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24 145 252,54</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23 957 470,43</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99,2%</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8 161 452,54</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8 159 574,72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B6701B">
            <w:pPr>
              <w:jc w:val="center"/>
            </w:pPr>
            <w:r>
              <w:t>99,9</w:t>
            </w:r>
            <w:r w:rsidR="00A74EAF" w:rsidRPr="0082072B">
              <w:t>%</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15 983 800,00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15 797 895,71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sidP="00A74EAF">
            <w:pPr>
              <w:jc w:val="center"/>
            </w:pPr>
            <w:r w:rsidRPr="0082072B">
              <w:t>98,8%</w:t>
            </w:r>
          </w:p>
        </w:tc>
      </w:tr>
      <w:tr w:rsidR="0082072B" w:rsidRPr="0082072B" w:rsidTr="0082072B">
        <w:trPr>
          <w:trHeight w:val="1347"/>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1.3</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 xml:space="preserve">Региональный проект </w:t>
            </w:r>
            <w:r w:rsidR="00445036" w:rsidRPr="0082072B">
              <w:rPr>
                <w:b/>
                <w:bCs/>
              </w:rPr>
              <w:t xml:space="preserve">(НП) </w:t>
            </w:r>
            <w:r w:rsidRPr="0082072B">
              <w:rPr>
                <w:b/>
                <w:bCs/>
              </w:rPr>
              <w:t>«Акселерация субъектов малого и среднего предпринимательства»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96 976 969,72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96 976 969,72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5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бюджетные ассигнования, всего, в т.ч.:</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96 976 969,72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96 976 969,72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5 484 169,72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5 484 169,72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91 492 800,00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91 492 800,00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1275"/>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1.4</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Региональный проект «Создание благоприятных условий для поддержки и развития предпринимательства в Ивановской области»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57 156 356,72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57 156 356,72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бюджетные ассигнования, всего, в т.ч.:</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57 156 356,72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57 156 356,72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57 156 356,72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57 156 356,72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w:t>
            </w:r>
          </w:p>
        </w:tc>
      </w:tr>
      <w:tr w:rsidR="0082072B" w:rsidRPr="0082072B" w:rsidTr="0082072B">
        <w:trPr>
          <w:trHeight w:val="37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A74EAF" w:rsidRPr="0082072B" w:rsidRDefault="00A74EAF">
            <w:pPr>
              <w:jc w:val="center"/>
              <w:rPr>
                <w:b/>
                <w:bCs/>
              </w:rPr>
            </w:pPr>
            <w:r w:rsidRPr="0082072B">
              <w:rPr>
                <w:b/>
                <w:bCs/>
              </w:rPr>
              <w:t>2.</w:t>
            </w:r>
          </w:p>
        </w:tc>
        <w:tc>
          <w:tcPr>
            <w:tcW w:w="9179" w:type="dxa"/>
            <w:gridSpan w:val="4"/>
            <w:tcBorders>
              <w:top w:val="single" w:sz="4" w:space="0" w:color="000000"/>
              <w:left w:val="nil"/>
              <w:bottom w:val="single" w:sz="4" w:space="0" w:color="000000"/>
              <w:right w:val="single" w:sz="4" w:space="0" w:color="000000"/>
            </w:tcBorders>
            <w:shd w:val="clear" w:color="000000" w:fill="B8CCE4"/>
            <w:hideMark/>
          </w:tcPr>
          <w:p w:rsidR="00A74EAF" w:rsidRPr="0082072B" w:rsidRDefault="00A74EAF">
            <w:pPr>
              <w:jc w:val="center"/>
              <w:rPr>
                <w:b/>
                <w:bCs/>
                <w:i/>
                <w:iCs/>
              </w:rPr>
            </w:pPr>
            <w:r w:rsidRPr="0082072B">
              <w:rPr>
                <w:b/>
                <w:bCs/>
                <w:i/>
                <w:iCs/>
              </w:rPr>
              <w:t xml:space="preserve">Направление: «Развитие промышленного потенциала региона» </w:t>
            </w:r>
          </w:p>
        </w:tc>
      </w:tr>
      <w:tr w:rsidR="0082072B" w:rsidRPr="0082072B" w:rsidTr="0082072B">
        <w:trPr>
          <w:trHeight w:val="1020"/>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2.1</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Региональный проект «Развитие промышленности и повышение ее конкурентоспособности»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77 544 550,00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77 544 550,00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бюджетные ассигнования, всего, в т.ч.:</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77 544 550,00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77 544 550,00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58 849 450,00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58 849 450,00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18 695 100,00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18 695 100,00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1050"/>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2.2</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Комплекс процессных мероприятий «Подготовка управленческих кадров для организаций народного хозяйства»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237 006,00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197 505,00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83,3%</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бюджетные ассигнования, всего, в т.ч.:</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237 006,00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197 505,00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sidP="00A74EAF">
            <w:pPr>
              <w:jc w:val="center"/>
            </w:pPr>
            <w:r w:rsidRPr="0082072B">
              <w:t>83,3%</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99 406,00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82 838,33</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sidP="00A74EAF">
            <w:pPr>
              <w:jc w:val="center"/>
            </w:pPr>
            <w:r w:rsidRPr="0082072B">
              <w:t>83,3%</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137 600,00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114 666,67</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sidP="00A74EAF">
            <w:pPr>
              <w:jc w:val="center"/>
            </w:pPr>
            <w:r w:rsidRPr="0082072B">
              <w:t>83,3%</w:t>
            </w:r>
          </w:p>
        </w:tc>
      </w:tr>
      <w:tr w:rsidR="0082072B" w:rsidRPr="0082072B" w:rsidTr="0082072B">
        <w:trPr>
          <w:trHeight w:val="34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A74EAF" w:rsidRPr="0082072B" w:rsidRDefault="00A74EAF">
            <w:pPr>
              <w:jc w:val="center"/>
            </w:pPr>
            <w:r w:rsidRPr="0082072B">
              <w:t>3.</w:t>
            </w:r>
          </w:p>
        </w:tc>
        <w:tc>
          <w:tcPr>
            <w:tcW w:w="9179" w:type="dxa"/>
            <w:gridSpan w:val="4"/>
            <w:tcBorders>
              <w:top w:val="single" w:sz="4" w:space="0" w:color="000000"/>
              <w:left w:val="nil"/>
              <w:bottom w:val="single" w:sz="4" w:space="0" w:color="000000"/>
              <w:right w:val="single" w:sz="4" w:space="0" w:color="000000"/>
            </w:tcBorders>
            <w:shd w:val="clear" w:color="000000" w:fill="B8CCE4"/>
            <w:hideMark/>
          </w:tcPr>
          <w:p w:rsidR="00A74EAF" w:rsidRPr="0082072B" w:rsidRDefault="00A74EAF">
            <w:pPr>
              <w:jc w:val="center"/>
              <w:rPr>
                <w:b/>
                <w:bCs/>
                <w:i/>
                <w:iCs/>
              </w:rPr>
            </w:pPr>
            <w:r w:rsidRPr="0082072B">
              <w:rPr>
                <w:b/>
                <w:bCs/>
                <w:i/>
                <w:iCs/>
              </w:rPr>
              <w:t>Направление «Формирование благоприятной инвестиционной среды»</w:t>
            </w:r>
          </w:p>
        </w:tc>
      </w:tr>
      <w:tr w:rsidR="0082072B" w:rsidRPr="0082072B" w:rsidTr="0082072B">
        <w:trPr>
          <w:trHeight w:val="1347"/>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3.1</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Региональный проект «Создание благоприятных условий для привлечения инвестиций в экономику Ивановской области»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3 048 264 963,92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789 798 168,14</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25,9%</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бюджетные ассигнования, всего, в т.ч.:</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3 048 264 963,92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789 798 168,14</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25,9%</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3 048 264 963,92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789 798 168,14</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25,9%</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w:t>
            </w:r>
          </w:p>
        </w:tc>
      </w:tr>
      <w:tr w:rsidR="0082072B" w:rsidRPr="0082072B" w:rsidTr="0082072B">
        <w:trPr>
          <w:trHeight w:val="40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A74EAF" w:rsidRPr="0082072B" w:rsidRDefault="00A74EAF">
            <w:pPr>
              <w:jc w:val="center"/>
            </w:pPr>
            <w:r w:rsidRPr="0082072B">
              <w:t>4.</w:t>
            </w:r>
          </w:p>
        </w:tc>
        <w:tc>
          <w:tcPr>
            <w:tcW w:w="9179" w:type="dxa"/>
            <w:gridSpan w:val="4"/>
            <w:tcBorders>
              <w:top w:val="single" w:sz="4" w:space="0" w:color="000000"/>
              <w:left w:val="nil"/>
              <w:bottom w:val="single" w:sz="4" w:space="0" w:color="000000"/>
              <w:right w:val="single" w:sz="4" w:space="0" w:color="000000"/>
            </w:tcBorders>
            <w:shd w:val="clear" w:color="000000" w:fill="B8CCE4"/>
            <w:hideMark/>
          </w:tcPr>
          <w:p w:rsidR="00A74EAF" w:rsidRPr="0082072B" w:rsidRDefault="00A74EAF">
            <w:pPr>
              <w:jc w:val="center"/>
              <w:rPr>
                <w:b/>
                <w:bCs/>
                <w:i/>
                <w:iCs/>
              </w:rPr>
            </w:pPr>
            <w:r w:rsidRPr="0082072B">
              <w:rPr>
                <w:b/>
                <w:bCs/>
                <w:i/>
                <w:iCs/>
              </w:rPr>
              <w:t xml:space="preserve">Направление «Развитие туризма в Ивановской области» </w:t>
            </w:r>
          </w:p>
        </w:tc>
      </w:tr>
      <w:tr w:rsidR="0082072B" w:rsidRPr="0082072B" w:rsidTr="0082072B">
        <w:trPr>
          <w:trHeight w:val="810"/>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4.1</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 xml:space="preserve">Региональный проект </w:t>
            </w:r>
            <w:r w:rsidR="0082072B" w:rsidRPr="0082072B">
              <w:rPr>
                <w:b/>
                <w:bCs/>
              </w:rPr>
              <w:t xml:space="preserve">(НП) </w:t>
            </w:r>
            <w:r w:rsidRPr="0082072B">
              <w:rPr>
                <w:b/>
                <w:bCs/>
              </w:rPr>
              <w:t>«Развитие туристической инфраструктуры»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59 237 070,71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59 237 070,71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бюджетные ассигнования, всего, в т.ч.:</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59 237 070,71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59 237 070,71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592 370,71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592 370,71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58 644 700,00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58 644 700,00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810"/>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4.2</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Ведомственный проект «Продвижение туристического потенциала Ивановской области»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200 100 487,71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200 100 487,71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бюджетные ассигнования, всего, в т.ч.:</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200 100 487,71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200 100 487,71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200 100 487,71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200 100 487,71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w:t>
            </w:r>
          </w:p>
        </w:tc>
      </w:tr>
    </w:tbl>
    <w:p w:rsidR="00251738" w:rsidRPr="0082072B" w:rsidRDefault="00251738" w:rsidP="00A74EAF">
      <w:pPr>
        <w:jc w:val="center"/>
        <w:rPr>
          <w:sz w:val="28"/>
          <w:szCs w:val="28"/>
        </w:rPr>
      </w:pPr>
    </w:p>
    <w:p w:rsidR="00E543BF" w:rsidRPr="0082072B" w:rsidRDefault="000F4A1C" w:rsidP="00C65672">
      <w:pPr>
        <w:jc w:val="center"/>
        <w:rPr>
          <w:sz w:val="28"/>
          <w:szCs w:val="28"/>
        </w:rPr>
      </w:pPr>
      <w:r w:rsidRPr="0082072B">
        <w:rPr>
          <w:sz w:val="28"/>
          <w:szCs w:val="28"/>
        </w:rPr>
        <w:t xml:space="preserve">Предложения о корректировке, досрочном прекращении структурных элементов или государственной программы Ивановской области «Экономическое развитие и инновационная экономика </w:t>
      </w:r>
    </w:p>
    <w:p w:rsidR="000F4A1C" w:rsidRPr="0082072B" w:rsidRDefault="000F4A1C" w:rsidP="00C65672">
      <w:pPr>
        <w:jc w:val="center"/>
        <w:rPr>
          <w:sz w:val="28"/>
          <w:szCs w:val="28"/>
        </w:rPr>
      </w:pPr>
      <w:r w:rsidRPr="0082072B">
        <w:rPr>
          <w:sz w:val="28"/>
          <w:szCs w:val="28"/>
        </w:rPr>
        <w:t>Ивановской области» в целом</w:t>
      </w:r>
    </w:p>
    <w:p w:rsidR="009B1574" w:rsidRPr="0082072B" w:rsidRDefault="009B1574" w:rsidP="000D4815">
      <w:pPr>
        <w:autoSpaceDE w:val="0"/>
        <w:autoSpaceDN w:val="0"/>
        <w:adjustRightInd w:val="0"/>
        <w:ind w:firstLine="709"/>
        <w:jc w:val="both"/>
        <w:rPr>
          <w:sz w:val="28"/>
          <w:szCs w:val="28"/>
        </w:rPr>
      </w:pPr>
    </w:p>
    <w:p w:rsidR="00781974" w:rsidRPr="0082072B" w:rsidRDefault="00C65672" w:rsidP="000D4815">
      <w:pPr>
        <w:autoSpaceDE w:val="0"/>
        <w:autoSpaceDN w:val="0"/>
        <w:adjustRightInd w:val="0"/>
        <w:ind w:firstLine="709"/>
        <w:jc w:val="both"/>
        <w:rPr>
          <w:sz w:val="28"/>
          <w:szCs w:val="28"/>
        </w:rPr>
      </w:pPr>
      <w:r w:rsidRPr="0082072B">
        <w:rPr>
          <w:sz w:val="28"/>
          <w:szCs w:val="28"/>
        </w:rPr>
        <w:t xml:space="preserve">Цель </w:t>
      </w:r>
      <w:r w:rsidR="000A18D6" w:rsidRPr="0082072B">
        <w:rPr>
          <w:sz w:val="28"/>
          <w:szCs w:val="28"/>
        </w:rPr>
        <w:t>Г</w:t>
      </w:r>
      <w:r w:rsidR="007B6A56" w:rsidRPr="0082072B">
        <w:rPr>
          <w:sz w:val="28"/>
          <w:szCs w:val="28"/>
        </w:rPr>
        <w:t>осударственной п</w:t>
      </w:r>
      <w:r w:rsidRPr="0082072B">
        <w:rPr>
          <w:sz w:val="28"/>
          <w:szCs w:val="28"/>
        </w:rPr>
        <w:t xml:space="preserve">рограммы соответствует </w:t>
      </w:r>
      <w:r w:rsidR="00781974" w:rsidRPr="0082072B">
        <w:rPr>
          <w:sz w:val="28"/>
          <w:szCs w:val="28"/>
        </w:rPr>
        <w:t xml:space="preserve">национальным целям, государственным программам Российской Федерации, </w:t>
      </w:r>
      <w:r w:rsidRPr="0082072B">
        <w:rPr>
          <w:sz w:val="28"/>
          <w:szCs w:val="28"/>
        </w:rPr>
        <w:t>стратегическим целям и приоритетам развития Ивано</w:t>
      </w:r>
      <w:r w:rsidR="00781974" w:rsidRPr="0082072B">
        <w:rPr>
          <w:sz w:val="28"/>
          <w:szCs w:val="28"/>
        </w:rPr>
        <w:t>вской области.</w:t>
      </w:r>
    </w:p>
    <w:p w:rsidR="009B1574" w:rsidRPr="0082072B" w:rsidRDefault="00781974" w:rsidP="000D4815">
      <w:pPr>
        <w:autoSpaceDE w:val="0"/>
        <w:autoSpaceDN w:val="0"/>
        <w:adjustRightInd w:val="0"/>
        <w:ind w:firstLine="709"/>
        <w:jc w:val="both"/>
        <w:rPr>
          <w:sz w:val="28"/>
          <w:szCs w:val="28"/>
        </w:rPr>
      </w:pPr>
      <w:r w:rsidRPr="0082072B">
        <w:rPr>
          <w:sz w:val="28"/>
          <w:szCs w:val="28"/>
        </w:rPr>
        <w:t xml:space="preserve">Предложений по корректировке Государственной программы, а также по досрочному прекращению реализации ее структурных элементов </w:t>
      </w:r>
      <w:r w:rsidR="00D3355A" w:rsidRPr="0082072B">
        <w:rPr>
          <w:sz w:val="28"/>
          <w:szCs w:val="28"/>
        </w:rPr>
        <w:br/>
      </w:r>
      <w:r w:rsidRPr="0082072B">
        <w:rPr>
          <w:sz w:val="28"/>
          <w:szCs w:val="28"/>
        </w:rPr>
        <w:t>в настоящее время отсутствуют.</w:t>
      </w:r>
    </w:p>
    <w:p w:rsidR="009B1574" w:rsidRPr="0082072B" w:rsidRDefault="009B1574" w:rsidP="000D4815">
      <w:pPr>
        <w:autoSpaceDE w:val="0"/>
        <w:autoSpaceDN w:val="0"/>
        <w:adjustRightInd w:val="0"/>
        <w:ind w:firstLine="709"/>
        <w:jc w:val="both"/>
        <w:rPr>
          <w:sz w:val="28"/>
          <w:szCs w:val="28"/>
        </w:rPr>
      </w:pPr>
    </w:p>
    <w:p w:rsidR="00B00A6C" w:rsidRPr="0082072B" w:rsidRDefault="00E543BF" w:rsidP="00E543BF">
      <w:pPr>
        <w:jc w:val="center"/>
        <w:rPr>
          <w:sz w:val="28"/>
          <w:szCs w:val="28"/>
        </w:rPr>
      </w:pPr>
      <w:r w:rsidRPr="0082072B">
        <w:rPr>
          <w:sz w:val="28"/>
          <w:szCs w:val="28"/>
        </w:rPr>
        <w:t xml:space="preserve">Сведения об изменениях, внесенных в отчетном периоде </w:t>
      </w:r>
    </w:p>
    <w:p w:rsidR="009947C3" w:rsidRPr="0082072B" w:rsidRDefault="00E543BF" w:rsidP="00E543BF">
      <w:pPr>
        <w:jc w:val="center"/>
        <w:rPr>
          <w:sz w:val="28"/>
          <w:szCs w:val="28"/>
        </w:rPr>
      </w:pPr>
      <w:r w:rsidRPr="0082072B">
        <w:rPr>
          <w:sz w:val="28"/>
          <w:szCs w:val="28"/>
        </w:rPr>
        <w:t>в государственную программ</w:t>
      </w:r>
      <w:r w:rsidR="00015A1D" w:rsidRPr="0082072B">
        <w:rPr>
          <w:sz w:val="28"/>
          <w:szCs w:val="28"/>
        </w:rPr>
        <w:t>у</w:t>
      </w:r>
      <w:r w:rsidRPr="0082072B">
        <w:rPr>
          <w:sz w:val="28"/>
          <w:szCs w:val="28"/>
        </w:rPr>
        <w:t xml:space="preserve"> Ивановской области </w:t>
      </w:r>
    </w:p>
    <w:p w:rsidR="00E543BF" w:rsidRPr="0082072B" w:rsidRDefault="00E543BF" w:rsidP="00E543BF">
      <w:pPr>
        <w:jc w:val="center"/>
        <w:rPr>
          <w:sz w:val="28"/>
          <w:szCs w:val="28"/>
        </w:rPr>
      </w:pPr>
      <w:r w:rsidRPr="0082072B">
        <w:rPr>
          <w:sz w:val="28"/>
          <w:szCs w:val="28"/>
        </w:rPr>
        <w:t xml:space="preserve">«Экономическое развитие и инновационная экономика </w:t>
      </w:r>
    </w:p>
    <w:p w:rsidR="00E543BF" w:rsidRPr="0082072B" w:rsidRDefault="00E543BF" w:rsidP="00E543BF">
      <w:pPr>
        <w:jc w:val="center"/>
        <w:rPr>
          <w:sz w:val="28"/>
          <w:szCs w:val="28"/>
        </w:rPr>
      </w:pPr>
      <w:r w:rsidRPr="0082072B">
        <w:rPr>
          <w:sz w:val="28"/>
          <w:szCs w:val="28"/>
        </w:rPr>
        <w:t>Ивановской области»</w:t>
      </w:r>
    </w:p>
    <w:p w:rsidR="009B1574" w:rsidRPr="0082072B" w:rsidRDefault="009B1574" w:rsidP="00E543BF">
      <w:pPr>
        <w:jc w:val="center"/>
        <w:rPr>
          <w:sz w:val="28"/>
          <w:szCs w:val="28"/>
        </w:rPr>
      </w:pPr>
    </w:p>
    <w:p w:rsidR="00033692" w:rsidRPr="0082072B" w:rsidRDefault="009947C3" w:rsidP="00033692">
      <w:pPr>
        <w:pStyle w:val="af9"/>
        <w:ind w:firstLine="709"/>
        <w:jc w:val="both"/>
        <w:rPr>
          <w:rFonts w:ascii="Times New Roman" w:hAnsi="Times New Roman"/>
          <w:color w:val="auto"/>
          <w:sz w:val="28"/>
        </w:rPr>
      </w:pPr>
      <w:r w:rsidRPr="0082072B">
        <w:rPr>
          <w:color w:val="auto"/>
          <w:sz w:val="28"/>
          <w:szCs w:val="28"/>
        </w:rPr>
        <w:t xml:space="preserve">В </w:t>
      </w:r>
      <w:r w:rsidRPr="0082072B">
        <w:rPr>
          <w:rFonts w:ascii="Times New Roman" w:hAnsi="Times New Roman"/>
          <w:color w:val="auto"/>
          <w:sz w:val="28"/>
        </w:rPr>
        <w:t>постановление Правительства Ивановской области от 13.11.2013</w:t>
      </w:r>
      <w:r w:rsidR="003045B9" w:rsidRPr="0082072B">
        <w:rPr>
          <w:rFonts w:ascii="Times New Roman" w:hAnsi="Times New Roman"/>
          <w:color w:val="auto"/>
          <w:sz w:val="28"/>
        </w:rPr>
        <w:t xml:space="preserve"> </w:t>
      </w:r>
      <w:r w:rsidR="00D3355A" w:rsidRPr="0082072B">
        <w:rPr>
          <w:rFonts w:ascii="Times New Roman" w:hAnsi="Times New Roman"/>
          <w:color w:val="auto"/>
          <w:sz w:val="28"/>
        </w:rPr>
        <w:br/>
      </w:r>
      <w:r w:rsidR="000B47C7" w:rsidRPr="0082072B">
        <w:rPr>
          <w:rFonts w:ascii="Times New Roman" w:hAnsi="Times New Roman"/>
          <w:color w:val="auto"/>
          <w:sz w:val="28"/>
        </w:rPr>
        <w:t>№</w:t>
      </w:r>
      <w:r w:rsidRPr="0082072B">
        <w:rPr>
          <w:rFonts w:ascii="Times New Roman" w:hAnsi="Times New Roman"/>
          <w:color w:val="auto"/>
          <w:sz w:val="28"/>
        </w:rPr>
        <w:t xml:space="preserve"> 459-п</w:t>
      </w:r>
      <w:r w:rsidR="000B47C7" w:rsidRPr="0082072B">
        <w:rPr>
          <w:rFonts w:ascii="Times New Roman" w:hAnsi="Times New Roman"/>
          <w:color w:val="auto"/>
          <w:sz w:val="28"/>
        </w:rPr>
        <w:t xml:space="preserve"> «</w:t>
      </w:r>
      <w:r w:rsidRPr="0082072B">
        <w:rPr>
          <w:rFonts w:ascii="Times New Roman" w:hAnsi="Times New Roman"/>
          <w:color w:val="auto"/>
          <w:sz w:val="28"/>
        </w:rPr>
        <w:t xml:space="preserve">Об утверждении государственной программы Ивановской области </w:t>
      </w:r>
      <w:r w:rsidR="000B47C7" w:rsidRPr="0082072B">
        <w:rPr>
          <w:rFonts w:ascii="Times New Roman" w:hAnsi="Times New Roman"/>
          <w:color w:val="auto"/>
          <w:sz w:val="28"/>
        </w:rPr>
        <w:t>«</w:t>
      </w:r>
      <w:r w:rsidRPr="0082072B">
        <w:rPr>
          <w:rFonts w:ascii="Times New Roman" w:hAnsi="Times New Roman"/>
          <w:color w:val="auto"/>
          <w:sz w:val="28"/>
        </w:rPr>
        <w:t>Экономическое развитие и инновационная экономика Ивановской области</w:t>
      </w:r>
      <w:r w:rsidR="000B47C7" w:rsidRPr="0082072B">
        <w:rPr>
          <w:rFonts w:ascii="Times New Roman" w:hAnsi="Times New Roman"/>
          <w:color w:val="auto"/>
          <w:sz w:val="28"/>
        </w:rPr>
        <w:t>»</w:t>
      </w:r>
      <w:r w:rsidR="003045B9" w:rsidRPr="0082072B">
        <w:rPr>
          <w:rFonts w:ascii="Times New Roman" w:hAnsi="Times New Roman"/>
          <w:color w:val="auto"/>
          <w:sz w:val="28"/>
        </w:rPr>
        <w:t xml:space="preserve"> в </w:t>
      </w:r>
      <w:r w:rsidR="00CA2675" w:rsidRPr="0082072B">
        <w:rPr>
          <w:rFonts w:ascii="Times New Roman" w:hAnsi="Times New Roman"/>
          <w:color w:val="auto"/>
          <w:sz w:val="28"/>
        </w:rPr>
        <w:t>2024</w:t>
      </w:r>
      <w:r w:rsidR="003045B9" w:rsidRPr="0082072B">
        <w:rPr>
          <w:rFonts w:ascii="Times New Roman" w:hAnsi="Times New Roman"/>
          <w:color w:val="auto"/>
          <w:sz w:val="28"/>
        </w:rPr>
        <w:t xml:space="preserve"> году </w:t>
      </w:r>
      <w:r w:rsidR="00043C26" w:rsidRPr="0082072B">
        <w:rPr>
          <w:rFonts w:ascii="Times New Roman" w:hAnsi="Times New Roman"/>
          <w:color w:val="auto"/>
          <w:sz w:val="28"/>
        </w:rPr>
        <w:t xml:space="preserve">было внесено </w:t>
      </w:r>
      <w:r w:rsidR="00762037" w:rsidRPr="0082072B">
        <w:rPr>
          <w:rFonts w:ascii="Times New Roman" w:hAnsi="Times New Roman"/>
          <w:color w:val="auto"/>
          <w:sz w:val="28"/>
        </w:rPr>
        <w:t>3</w:t>
      </w:r>
      <w:r w:rsidR="00043C26" w:rsidRPr="0082072B">
        <w:rPr>
          <w:rFonts w:ascii="Times New Roman" w:hAnsi="Times New Roman"/>
          <w:color w:val="auto"/>
          <w:sz w:val="28"/>
        </w:rPr>
        <w:t xml:space="preserve"> изменени</w:t>
      </w:r>
      <w:r w:rsidR="00762037" w:rsidRPr="0082072B">
        <w:rPr>
          <w:rFonts w:ascii="Times New Roman" w:hAnsi="Times New Roman"/>
          <w:color w:val="auto"/>
          <w:sz w:val="28"/>
        </w:rPr>
        <w:t>я</w:t>
      </w:r>
      <w:r w:rsidR="00033692" w:rsidRPr="0082072B">
        <w:rPr>
          <w:rFonts w:ascii="Times New Roman" w:hAnsi="Times New Roman"/>
          <w:color w:val="auto"/>
          <w:sz w:val="28"/>
        </w:rPr>
        <w:t>:</w:t>
      </w:r>
      <w:r w:rsidR="00043C26" w:rsidRPr="0082072B">
        <w:rPr>
          <w:rFonts w:ascii="Times New Roman" w:hAnsi="Times New Roman"/>
          <w:color w:val="auto"/>
          <w:sz w:val="28"/>
        </w:rPr>
        <w:t xml:space="preserve"> </w:t>
      </w:r>
    </w:p>
    <w:p w:rsidR="00762037" w:rsidRPr="0082072B" w:rsidRDefault="00837CA8" w:rsidP="00033692">
      <w:pPr>
        <w:pStyle w:val="af9"/>
        <w:ind w:firstLine="709"/>
        <w:jc w:val="both"/>
        <w:rPr>
          <w:rFonts w:ascii="Times New Roman" w:hAnsi="Times New Roman"/>
          <w:color w:val="auto"/>
          <w:sz w:val="28"/>
          <w:szCs w:val="28"/>
        </w:rPr>
      </w:pPr>
      <w:proofErr w:type="gramStart"/>
      <w:r w:rsidRPr="0082072B">
        <w:rPr>
          <w:rFonts w:ascii="Times New Roman" w:hAnsi="Times New Roman"/>
          <w:color w:val="auto"/>
          <w:sz w:val="28"/>
          <w:szCs w:val="28"/>
        </w:rPr>
        <w:t xml:space="preserve">- </w:t>
      </w:r>
      <w:r w:rsidR="00762037" w:rsidRPr="0082072B">
        <w:rPr>
          <w:rFonts w:ascii="Times New Roman" w:hAnsi="Times New Roman"/>
          <w:color w:val="auto"/>
          <w:sz w:val="28"/>
          <w:szCs w:val="28"/>
        </w:rPr>
        <w:t xml:space="preserve">постановлением Правительства Ивановской области от 03.06.2024 </w:t>
      </w:r>
      <w:r w:rsidR="00762037" w:rsidRPr="0082072B">
        <w:rPr>
          <w:rFonts w:ascii="Times New Roman" w:hAnsi="Times New Roman"/>
          <w:color w:val="auto"/>
          <w:sz w:val="28"/>
          <w:szCs w:val="28"/>
        </w:rPr>
        <w:br/>
        <w:t xml:space="preserve">№ 224-п </w:t>
      </w:r>
      <w:r w:rsidRPr="0082072B">
        <w:rPr>
          <w:rFonts w:ascii="Times New Roman" w:hAnsi="Times New Roman"/>
          <w:color w:val="auto"/>
          <w:sz w:val="28"/>
          <w:szCs w:val="28"/>
        </w:rPr>
        <w:t>утвержден</w:t>
      </w:r>
      <w:r w:rsidR="00033692" w:rsidRPr="0082072B">
        <w:rPr>
          <w:rFonts w:ascii="Times New Roman" w:hAnsi="Times New Roman"/>
          <w:color w:val="auto"/>
          <w:sz w:val="28"/>
          <w:szCs w:val="28"/>
        </w:rPr>
        <w:t xml:space="preserve"> </w:t>
      </w:r>
      <w:r w:rsidR="00424F73" w:rsidRPr="0082072B">
        <w:rPr>
          <w:rFonts w:ascii="Times New Roman" w:hAnsi="Times New Roman"/>
          <w:color w:val="auto"/>
          <w:sz w:val="28"/>
          <w:szCs w:val="28"/>
        </w:rPr>
        <w:t>П</w:t>
      </w:r>
      <w:r w:rsidR="00762037" w:rsidRPr="0082072B">
        <w:rPr>
          <w:rFonts w:ascii="Times New Roman" w:hAnsi="Times New Roman"/>
          <w:color w:val="auto"/>
          <w:sz w:val="28"/>
          <w:szCs w:val="28"/>
        </w:rPr>
        <w:t xml:space="preserve">орядок предоставления и распределения субсидий бюджетам муниципальных образований Ивановской области на поддержку </w:t>
      </w:r>
      <w:r w:rsidR="00FC7A63" w:rsidRPr="0082072B">
        <w:rPr>
          <w:rFonts w:ascii="Times New Roman" w:hAnsi="Times New Roman"/>
          <w:color w:val="auto"/>
          <w:sz w:val="28"/>
          <w:szCs w:val="28"/>
        </w:rPr>
        <w:br/>
      </w:r>
      <w:r w:rsidR="00762037" w:rsidRPr="0082072B">
        <w:rPr>
          <w:rFonts w:ascii="Times New Roman" w:hAnsi="Times New Roman"/>
          <w:color w:val="auto"/>
          <w:sz w:val="28"/>
          <w:szCs w:val="28"/>
        </w:rPr>
        <w:t>и продвижение событийных мероприятий, направленных на развитие туризма</w:t>
      </w:r>
      <w:r w:rsidR="00033692" w:rsidRPr="0082072B">
        <w:rPr>
          <w:rFonts w:ascii="Times New Roman" w:hAnsi="Times New Roman"/>
          <w:color w:val="auto"/>
          <w:sz w:val="28"/>
          <w:szCs w:val="28"/>
        </w:rPr>
        <w:t xml:space="preserve"> и </w:t>
      </w:r>
      <w:r w:rsidR="00424F73" w:rsidRPr="0082072B">
        <w:rPr>
          <w:rFonts w:ascii="Times New Roman" w:hAnsi="Times New Roman"/>
          <w:color w:val="auto"/>
          <w:sz w:val="28"/>
          <w:szCs w:val="28"/>
        </w:rPr>
        <w:t>П</w:t>
      </w:r>
      <w:r w:rsidR="00762037" w:rsidRPr="0082072B">
        <w:rPr>
          <w:rFonts w:ascii="Times New Roman" w:hAnsi="Times New Roman"/>
          <w:color w:val="auto"/>
          <w:sz w:val="28"/>
          <w:szCs w:val="28"/>
        </w:rPr>
        <w:t>орядок предоставления и распределения субсидий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w:t>
      </w:r>
      <w:proofErr w:type="gramEnd"/>
      <w:r w:rsidR="00762037" w:rsidRPr="0082072B">
        <w:rPr>
          <w:rFonts w:ascii="Times New Roman" w:hAnsi="Times New Roman"/>
          <w:color w:val="auto"/>
          <w:sz w:val="28"/>
          <w:szCs w:val="28"/>
        </w:rPr>
        <w:t xml:space="preserve"> муниципального образования в соответствии с туристским кодом центра города</w:t>
      </w:r>
      <w:r w:rsidR="00635279" w:rsidRPr="0082072B">
        <w:rPr>
          <w:rFonts w:ascii="Times New Roman" w:hAnsi="Times New Roman"/>
          <w:color w:val="auto"/>
          <w:sz w:val="28"/>
          <w:szCs w:val="28"/>
        </w:rPr>
        <w:t>;</w:t>
      </w:r>
    </w:p>
    <w:p w:rsidR="009233E6" w:rsidRPr="0082072B" w:rsidRDefault="00837CA8" w:rsidP="00033692">
      <w:pPr>
        <w:autoSpaceDE w:val="0"/>
        <w:autoSpaceDN w:val="0"/>
        <w:adjustRightInd w:val="0"/>
        <w:ind w:firstLine="709"/>
        <w:jc w:val="both"/>
        <w:rPr>
          <w:sz w:val="28"/>
          <w:szCs w:val="28"/>
        </w:rPr>
      </w:pPr>
      <w:r w:rsidRPr="0082072B">
        <w:rPr>
          <w:sz w:val="28"/>
          <w:szCs w:val="28"/>
        </w:rPr>
        <w:t xml:space="preserve">- постановлением Правительства Ивановской области от </w:t>
      </w:r>
      <w:r w:rsidR="009233E6" w:rsidRPr="0082072B">
        <w:rPr>
          <w:sz w:val="28"/>
          <w:szCs w:val="28"/>
        </w:rPr>
        <w:t xml:space="preserve">22.07.2024 </w:t>
      </w:r>
      <w:r w:rsidR="009233E6" w:rsidRPr="0082072B">
        <w:rPr>
          <w:sz w:val="28"/>
          <w:szCs w:val="28"/>
        </w:rPr>
        <w:br/>
        <w:t>№ 320-п внесены изменения в части корректировки подхода по определению и установлению предельного уровня софинансирования объема расходного обязательства муниципального образования Ивановской области</w:t>
      </w:r>
      <w:r w:rsidR="00635279" w:rsidRPr="0082072B">
        <w:rPr>
          <w:sz w:val="28"/>
          <w:szCs w:val="28"/>
        </w:rPr>
        <w:t>;</w:t>
      </w:r>
    </w:p>
    <w:p w:rsidR="009233E6" w:rsidRPr="0082072B" w:rsidRDefault="009233E6" w:rsidP="00635279">
      <w:pPr>
        <w:autoSpaceDE w:val="0"/>
        <w:autoSpaceDN w:val="0"/>
        <w:adjustRightInd w:val="0"/>
        <w:ind w:firstLine="709"/>
        <w:jc w:val="both"/>
        <w:rPr>
          <w:sz w:val="28"/>
          <w:szCs w:val="28"/>
        </w:rPr>
      </w:pPr>
      <w:proofErr w:type="gramStart"/>
      <w:r w:rsidRPr="0082072B">
        <w:rPr>
          <w:sz w:val="28"/>
          <w:szCs w:val="28"/>
        </w:rPr>
        <w:t xml:space="preserve">- постановлением Правительства Ивановской области от 18.09.2024 </w:t>
      </w:r>
      <w:r w:rsidR="00635279" w:rsidRPr="0082072B">
        <w:rPr>
          <w:sz w:val="28"/>
          <w:szCs w:val="28"/>
        </w:rPr>
        <w:br/>
      </w:r>
      <w:r w:rsidR="00424F73" w:rsidRPr="0082072B">
        <w:rPr>
          <w:sz w:val="28"/>
          <w:szCs w:val="28"/>
        </w:rPr>
        <w:t>№</w:t>
      </w:r>
      <w:r w:rsidRPr="0082072B">
        <w:rPr>
          <w:sz w:val="28"/>
          <w:szCs w:val="28"/>
        </w:rPr>
        <w:t xml:space="preserve"> 411-п </w:t>
      </w:r>
      <w:r w:rsidR="00424F73" w:rsidRPr="0082072B">
        <w:rPr>
          <w:sz w:val="28"/>
          <w:szCs w:val="28"/>
        </w:rPr>
        <w:t xml:space="preserve">в связи с разработкой новой государственной программы Ивановской области «Развития туризма в Ивановской области» </w:t>
      </w:r>
      <w:r w:rsidR="00FC7A63" w:rsidRPr="0082072B">
        <w:rPr>
          <w:sz w:val="28"/>
          <w:szCs w:val="28"/>
        </w:rPr>
        <w:br/>
      </w:r>
      <w:r w:rsidRPr="0082072B">
        <w:rPr>
          <w:sz w:val="28"/>
          <w:szCs w:val="28"/>
        </w:rPr>
        <w:t>из государственной программы и</w:t>
      </w:r>
      <w:r w:rsidR="00424F73" w:rsidRPr="0082072B">
        <w:rPr>
          <w:sz w:val="28"/>
          <w:szCs w:val="28"/>
        </w:rPr>
        <w:t xml:space="preserve">сключены положения, затрагивающие сферу развития туризма, а также исключен Порядок предоставления </w:t>
      </w:r>
      <w:r w:rsidR="00FC7A63" w:rsidRPr="0082072B">
        <w:rPr>
          <w:sz w:val="28"/>
          <w:szCs w:val="28"/>
        </w:rPr>
        <w:br/>
      </w:r>
      <w:r w:rsidR="00424F73" w:rsidRPr="0082072B">
        <w:rPr>
          <w:sz w:val="28"/>
          <w:szCs w:val="28"/>
        </w:rPr>
        <w:t xml:space="preserve">и распределения субсидий бюджетам муниципальных образований Ивановской области на поддержку и продвижение событийных мероприятий, направленных на развитие туризма и Порядок предоставления </w:t>
      </w:r>
      <w:r w:rsidR="00FC7A63" w:rsidRPr="0082072B">
        <w:rPr>
          <w:sz w:val="28"/>
          <w:szCs w:val="28"/>
        </w:rPr>
        <w:br/>
      </w:r>
      <w:r w:rsidR="00424F73" w:rsidRPr="0082072B">
        <w:rPr>
          <w:sz w:val="28"/>
          <w:szCs w:val="28"/>
        </w:rPr>
        <w:t>и распределения субсидий бюджетам</w:t>
      </w:r>
      <w:proofErr w:type="gramEnd"/>
      <w:r w:rsidR="00424F73" w:rsidRPr="0082072B">
        <w:rPr>
          <w:sz w:val="28"/>
          <w:szCs w:val="28"/>
        </w:rPr>
        <w:t xml:space="preserve">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rsidR="00B55B4A" w:rsidRPr="0082072B" w:rsidRDefault="001F4B6A" w:rsidP="00FE296C">
      <w:pPr>
        <w:pStyle w:val="af9"/>
        <w:ind w:firstLine="709"/>
        <w:jc w:val="both"/>
        <w:rPr>
          <w:rFonts w:ascii="Times New Roman" w:hAnsi="Times New Roman"/>
          <w:color w:val="auto"/>
          <w:sz w:val="28"/>
          <w:szCs w:val="28"/>
        </w:rPr>
      </w:pPr>
      <w:proofErr w:type="gramStart"/>
      <w:r w:rsidRPr="0082072B">
        <w:rPr>
          <w:rFonts w:ascii="Times New Roman" w:hAnsi="Times New Roman"/>
          <w:color w:val="auto"/>
          <w:sz w:val="28"/>
          <w:szCs w:val="28"/>
        </w:rPr>
        <w:t xml:space="preserve">В </w:t>
      </w:r>
      <w:r w:rsidR="00CA2675" w:rsidRPr="0082072B">
        <w:rPr>
          <w:rFonts w:ascii="Times New Roman" w:hAnsi="Times New Roman"/>
          <w:color w:val="auto"/>
          <w:sz w:val="28"/>
          <w:szCs w:val="28"/>
        </w:rPr>
        <w:t>2024</w:t>
      </w:r>
      <w:r w:rsidRPr="0082072B">
        <w:rPr>
          <w:rFonts w:ascii="Times New Roman" w:hAnsi="Times New Roman"/>
          <w:color w:val="auto"/>
          <w:sz w:val="28"/>
          <w:szCs w:val="28"/>
        </w:rPr>
        <w:t xml:space="preserve"> году </w:t>
      </w:r>
      <w:r w:rsidR="001417B7" w:rsidRPr="0082072B">
        <w:rPr>
          <w:rFonts w:ascii="Times New Roman" w:hAnsi="Times New Roman"/>
          <w:color w:val="auto"/>
          <w:sz w:val="28"/>
          <w:szCs w:val="28"/>
        </w:rPr>
        <w:t xml:space="preserve">внесено 4 изменения в </w:t>
      </w:r>
      <w:r w:rsidR="00B55B4A" w:rsidRPr="0082072B">
        <w:rPr>
          <w:rFonts w:ascii="Times New Roman" w:hAnsi="Times New Roman"/>
          <w:color w:val="auto"/>
          <w:sz w:val="28"/>
          <w:szCs w:val="28"/>
        </w:rPr>
        <w:t xml:space="preserve">состав Управляющего совета </w:t>
      </w:r>
      <w:r w:rsidR="00FC7A63" w:rsidRPr="0082072B">
        <w:rPr>
          <w:rFonts w:ascii="Times New Roman" w:hAnsi="Times New Roman"/>
          <w:color w:val="auto"/>
          <w:sz w:val="28"/>
          <w:szCs w:val="28"/>
        </w:rPr>
        <w:br/>
      </w:r>
      <w:r w:rsidR="00B55B4A" w:rsidRPr="0082072B">
        <w:rPr>
          <w:rFonts w:ascii="Times New Roman" w:hAnsi="Times New Roman"/>
          <w:color w:val="auto"/>
          <w:sz w:val="28"/>
          <w:szCs w:val="28"/>
        </w:rPr>
        <w:t xml:space="preserve">по обеспечению управления реализацией государственной программой Ивановской области «Экономическое развитие и инновационная экономика Ивановской области», утвержденный </w:t>
      </w:r>
      <w:r w:rsidR="00FA4213" w:rsidRPr="0082072B">
        <w:rPr>
          <w:rFonts w:ascii="Times New Roman" w:hAnsi="Times New Roman"/>
          <w:color w:val="auto"/>
          <w:sz w:val="28"/>
          <w:szCs w:val="28"/>
        </w:rPr>
        <w:t>распоряжение</w:t>
      </w:r>
      <w:r w:rsidR="00B55B4A" w:rsidRPr="0082072B">
        <w:rPr>
          <w:rFonts w:ascii="Times New Roman" w:hAnsi="Times New Roman"/>
          <w:color w:val="auto"/>
          <w:sz w:val="28"/>
          <w:szCs w:val="28"/>
        </w:rPr>
        <w:t>м</w:t>
      </w:r>
      <w:r w:rsidR="00FA4213" w:rsidRPr="0082072B">
        <w:rPr>
          <w:rFonts w:ascii="Times New Roman" w:hAnsi="Times New Roman"/>
          <w:color w:val="auto"/>
          <w:sz w:val="28"/>
          <w:szCs w:val="28"/>
        </w:rPr>
        <w:t xml:space="preserve"> заместителя Председателя Правительства Ивановской области от 16.01.</w:t>
      </w:r>
      <w:r w:rsidR="00CA2675" w:rsidRPr="0082072B">
        <w:rPr>
          <w:rFonts w:ascii="Times New Roman" w:hAnsi="Times New Roman"/>
          <w:color w:val="auto"/>
          <w:sz w:val="28"/>
          <w:szCs w:val="28"/>
        </w:rPr>
        <w:t>202</w:t>
      </w:r>
      <w:r w:rsidR="001417B7" w:rsidRPr="0082072B">
        <w:rPr>
          <w:rFonts w:ascii="Times New Roman" w:hAnsi="Times New Roman"/>
          <w:color w:val="auto"/>
          <w:sz w:val="28"/>
          <w:szCs w:val="28"/>
        </w:rPr>
        <w:t>3</w:t>
      </w:r>
      <w:r w:rsidR="00FA4213" w:rsidRPr="0082072B">
        <w:rPr>
          <w:rFonts w:ascii="Times New Roman" w:hAnsi="Times New Roman"/>
          <w:color w:val="auto"/>
          <w:sz w:val="28"/>
          <w:szCs w:val="28"/>
        </w:rPr>
        <w:t xml:space="preserve"> № 4-р </w:t>
      </w:r>
      <w:r w:rsidR="00FC7A63" w:rsidRPr="0082072B">
        <w:rPr>
          <w:rFonts w:ascii="Times New Roman" w:hAnsi="Times New Roman"/>
          <w:color w:val="auto"/>
          <w:sz w:val="28"/>
          <w:szCs w:val="28"/>
        </w:rPr>
        <w:br/>
      </w:r>
      <w:r w:rsidR="001417B7" w:rsidRPr="0082072B">
        <w:rPr>
          <w:rFonts w:ascii="Times New Roman" w:hAnsi="Times New Roman"/>
          <w:color w:val="auto"/>
          <w:sz w:val="28"/>
          <w:szCs w:val="28"/>
        </w:rPr>
        <w:t>«Об управляющем совете по обеспечению управления реализацией государственной программой Ивановской области «Экономическое развитие и инновационная экономика Ивановской области»</w:t>
      </w:r>
      <w:r w:rsidR="00B55B4A" w:rsidRPr="0082072B">
        <w:rPr>
          <w:rFonts w:ascii="Times New Roman" w:hAnsi="Times New Roman"/>
          <w:color w:val="auto"/>
          <w:sz w:val="28"/>
          <w:szCs w:val="28"/>
        </w:rPr>
        <w:t>.</w:t>
      </w:r>
      <w:proofErr w:type="gramEnd"/>
    </w:p>
    <w:p w:rsidR="00B55B4A" w:rsidRPr="0082072B" w:rsidRDefault="00FA4213" w:rsidP="00FE296C">
      <w:pPr>
        <w:pStyle w:val="af9"/>
        <w:ind w:firstLine="709"/>
        <w:jc w:val="both"/>
        <w:rPr>
          <w:rFonts w:ascii="Times New Roman" w:hAnsi="Times New Roman"/>
          <w:color w:val="auto"/>
          <w:sz w:val="28"/>
          <w:szCs w:val="28"/>
        </w:rPr>
      </w:pPr>
      <w:r w:rsidRPr="0082072B">
        <w:rPr>
          <w:rFonts w:ascii="Times New Roman" w:hAnsi="Times New Roman"/>
          <w:color w:val="auto"/>
          <w:sz w:val="28"/>
          <w:szCs w:val="28"/>
        </w:rPr>
        <w:t xml:space="preserve">В отчетном </w:t>
      </w:r>
      <w:proofErr w:type="gramStart"/>
      <w:r w:rsidRPr="0082072B">
        <w:rPr>
          <w:rFonts w:ascii="Times New Roman" w:hAnsi="Times New Roman"/>
          <w:color w:val="auto"/>
          <w:sz w:val="28"/>
          <w:szCs w:val="28"/>
        </w:rPr>
        <w:t>периоде</w:t>
      </w:r>
      <w:proofErr w:type="gramEnd"/>
      <w:r w:rsidRPr="0082072B">
        <w:rPr>
          <w:rFonts w:ascii="Times New Roman" w:hAnsi="Times New Roman"/>
          <w:color w:val="auto"/>
          <w:sz w:val="28"/>
          <w:szCs w:val="28"/>
        </w:rPr>
        <w:t xml:space="preserve"> </w:t>
      </w:r>
      <w:r w:rsidR="008B6B05" w:rsidRPr="0082072B">
        <w:rPr>
          <w:rFonts w:ascii="Times New Roman" w:hAnsi="Times New Roman"/>
          <w:color w:val="auto"/>
          <w:sz w:val="28"/>
          <w:szCs w:val="28"/>
        </w:rPr>
        <w:t xml:space="preserve">было внесено </w:t>
      </w:r>
      <w:r w:rsidR="00762037" w:rsidRPr="0082072B">
        <w:rPr>
          <w:rFonts w:ascii="Times New Roman" w:hAnsi="Times New Roman"/>
          <w:color w:val="auto"/>
          <w:sz w:val="28"/>
          <w:szCs w:val="28"/>
        </w:rPr>
        <w:t>29</w:t>
      </w:r>
      <w:r w:rsidR="008B6B05" w:rsidRPr="0082072B">
        <w:rPr>
          <w:rFonts w:ascii="Times New Roman" w:hAnsi="Times New Roman"/>
          <w:color w:val="auto"/>
          <w:sz w:val="28"/>
          <w:szCs w:val="28"/>
        </w:rPr>
        <w:t xml:space="preserve"> изме</w:t>
      </w:r>
      <w:r w:rsidR="000465E5" w:rsidRPr="0082072B">
        <w:rPr>
          <w:rFonts w:ascii="Times New Roman" w:hAnsi="Times New Roman"/>
          <w:color w:val="auto"/>
          <w:sz w:val="28"/>
          <w:szCs w:val="28"/>
        </w:rPr>
        <w:t>не</w:t>
      </w:r>
      <w:r w:rsidR="008B6B05" w:rsidRPr="0082072B">
        <w:rPr>
          <w:rFonts w:ascii="Times New Roman" w:hAnsi="Times New Roman"/>
          <w:color w:val="auto"/>
          <w:sz w:val="28"/>
          <w:szCs w:val="28"/>
        </w:rPr>
        <w:t xml:space="preserve">ний в паспорт </w:t>
      </w:r>
      <w:r w:rsidR="000A18D6" w:rsidRPr="0082072B">
        <w:rPr>
          <w:rFonts w:ascii="Times New Roman" w:hAnsi="Times New Roman"/>
          <w:color w:val="auto"/>
          <w:sz w:val="28"/>
          <w:szCs w:val="28"/>
        </w:rPr>
        <w:t>Г</w:t>
      </w:r>
      <w:r w:rsidR="00BB0F5C" w:rsidRPr="0082072B">
        <w:rPr>
          <w:rFonts w:ascii="Times New Roman" w:hAnsi="Times New Roman"/>
          <w:color w:val="auto"/>
          <w:sz w:val="28"/>
          <w:szCs w:val="28"/>
        </w:rPr>
        <w:t>осударственной п</w:t>
      </w:r>
      <w:r w:rsidR="008B6B05" w:rsidRPr="0082072B">
        <w:rPr>
          <w:rFonts w:ascii="Times New Roman" w:hAnsi="Times New Roman"/>
          <w:color w:val="auto"/>
          <w:sz w:val="28"/>
          <w:szCs w:val="28"/>
        </w:rPr>
        <w:t>рограммы</w:t>
      </w:r>
      <w:r w:rsidR="000465E5" w:rsidRPr="0082072B">
        <w:rPr>
          <w:rFonts w:ascii="Times New Roman" w:hAnsi="Times New Roman"/>
          <w:color w:val="auto"/>
          <w:sz w:val="28"/>
          <w:szCs w:val="28"/>
        </w:rPr>
        <w:t xml:space="preserve">. </w:t>
      </w:r>
    </w:p>
    <w:p w:rsidR="0004283F" w:rsidRPr="0082072B" w:rsidRDefault="00FA4213" w:rsidP="00FE296C">
      <w:pPr>
        <w:pStyle w:val="af9"/>
        <w:ind w:firstLine="709"/>
        <w:jc w:val="both"/>
        <w:rPr>
          <w:rFonts w:ascii="Times New Roman" w:hAnsi="Times New Roman"/>
          <w:color w:val="auto"/>
          <w:sz w:val="28"/>
          <w:szCs w:val="28"/>
        </w:rPr>
      </w:pPr>
      <w:proofErr w:type="gramStart"/>
      <w:r w:rsidRPr="0082072B">
        <w:rPr>
          <w:rFonts w:ascii="Times New Roman" w:hAnsi="Times New Roman"/>
          <w:color w:val="auto"/>
          <w:sz w:val="28"/>
          <w:szCs w:val="28"/>
        </w:rPr>
        <w:t>Указанные</w:t>
      </w:r>
      <w:r w:rsidR="000465E5" w:rsidRPr="0082072B">
        <w:rPr>
          <w:rFonts w:ascii="Times New Roman" w:hAnsi="Times New Roman"/>
          <w:color w:val="auto"/>
          <w:sz w:val="28"/>
          <w:szCs w:val="28"/>
        </w:rPr>
        <w:t xml:space="preserve"> изменения</w:t>
      </w:r>
      <w:r w:rsidR="00181271" w:rsidRPr="0082072B">
        <w:rPr>
          <w:rFonts w:ascii="Times New Roman" w:hAnsi="Times New Roman"/>
          <w:color w:val="auto"/>
          <w:sz w:val="28"/>
          <w:szCs w:val="28"/>
        </w:rPr>
        <w:t>,</w:t>
      </w:r>
      <w:r w:rsidR="000465E5" w:rsidRPr="0082072B">
        <w:rPr>
          <w:rFonts w:ascii="Times New Roman" w:hAnsi="Times New Roman"/>
          <w:color w:val="auto"/>
          <w:sz w:val="28"/>
          <w:szCs w:val="28"/>
        </w:rPr>
        <w:t xml:space="preserve"> </w:t>
      </w:r>
      <w:r w:rsidRPr="0082072B">
        <w:rPr>
          <w:rFonts w:ascii="Times New Roman" w:hAnsi="Times New Roman"/>
          <w:color w:val="auto"/>
          <w:sz w:val="28"/>
          <w:szCs w:val="28"/>
        </w:rPr>
        <w:t>в большинстве своем</w:t>
      </w:r>
      <w:r w:rsidR="00181271" w:rsidRPr="0082072B">
        <w:rPr>
          <w:rFonts w:ascii="Times New Roman" w:hAnsi="Times New Roman"/>
          <w:color w:val="auto"/>
          <w:sz w:val="28"/>
          <w:szCs w:val="28"/>
        </w:rPr>
        <w:t>,</w:t>
      </w:r>
      <w:r w:rsidR="000465E5" w:rsidRPr="0082072B">
        <w:rPr>
          <w:rFonts w:ascii="Times New Roman" w:hAnsi="Times New Roman"/>
          <w:color w:val="auto"/>
          <w:sz w:val="28"/>
          <w:szCs w:val="28"/>
        </w:rPr>
        <w:t xml:space="preserve"> касались корректировки </w:t>
      </w:r>
      <w:r w:rsidR="008A7603" w:rsidRPr="0082072B">
        <w:rPr>
          <w:rFonts w:ascii="Times New Roman" w:hAnsi="Times New Roman"/>
          <w:color w:val="auto"/>
          <w:sz w:val="28"/>
          <w:szCs w:val="28"/>
        </w:rPr>
        <w:t>ресурсного</w:t>
      </w:r>
      <w:r w:rsidR="000465E5" w:rsidRPr="0082072B">
        <w:rPr>
          <w:rFonts w:ascii="Times New Roman" w:hAnsi="Times New Roman"/>
          <w:color w:val="auto"/>
          <w:sz w:val="28"/>
          <w:szCs w:val="28"/>
        </w:rPr>
        <w:t xml:space="preserve"> обеспечения </w:t>
      </w:r>
      <w:r w:rsidR="00A52B91" w:rsidRPr="0082072B">
        <w:rPr>
          <w:rFonts w:ascii="Times New Roman" w:hAnsi="Times New Roman"/>
          <w:color w:val="auto"/>
          <w:sz w:val="28"/>
          <w:szCs w:val="28"/>
        </w:rPr>
        <w:t xml:space="preserve">мероприятия (результата) «Создано объектов инфраструктуры в целях реализации новых инвестиционных проектов» </w:t>
      </w:r>
      <w:r w:rsidR="00B55B4A" w:rsidRPr="0082072B">
        <w:rPr>
          <w:rFonts w:ascii="Times New Roman" w:hAnsi="Times New Roman"/>
          <w:color w:val="auto"/>
          <w:sz w:val="28"/>
          <w:szCs w:val="28"/>
        </w:rPr>
        <w:t>регионального</w:t>
      </w:r>
      <w:r w:rsidR="00F62238" w:rsidRPr="0082072B">
        <w:rPr>
          <w:rFonts w:ascii="Times New Roman" w:hAnsi="Times New Roman"/>
          <w:color w:val="auto"/>
          <w:sz w:val="28"/>
          <w:szCs w:val="28"/>
        </w:rPr>
        <w:t xml:space="preserve"> проекта «Создание благоприятных условий для привлечения инвестиций в экономику Ивановской области»</w:t>
      </w:r>
      <w:r w:rsidR="00A52B91" w:rsidRPr="0082072B">
        <w:rPr>
          <w:rFonts w:ascii="Times New Roman" w:hAnsi="Times New Roman"/>
          <w:color w:val="auto"/>
          <w:sz w:val="28"/>
          <w:szCs w:val="28"/>
        </w:rPr>
        <w:t xml:space="preserve"> </w:t>
      </w:r>
      <w:r w:rsidR="000A18D6" w:rsidRPr="0082072B">
        <w:rPr>
          <w:rFonts w:ascii="Times New Roman" w:hAnsi="Times New Roman"/>
          <w:color w:val="auto"/>
          <w:sz w:val="28"/>
          <w:szCs w:val="28"/>
        </w:rPr>
        <w:t>Г</w:t>
      </w:r>
      <w:r w:rsidR="00BB0F5C" w:rsidRPr="0082072B">
        <w:rPr>
          <w:rFonts w:ascii="Times New Roman" w:hAnsi="Times New Roman"/>
          <w:color w:val="auto"/>
          <w:sz w:val="28"/>
          <w:szCs w:val="28"/>
        </w:rPr>
        <w:t>осударственной п</w:t>
      </w:r>
      <w:r w:rsidR="000465E5" w:rsidRPr="0082072B">
        <w:rPr>
          <w:rFonts w:ascii="Times New Roman" w:hAnsi="Times New Roman"/>
          <w:color w:val="auto"/>
          <w:sz w:val="28"/>
          <w:szCs w:val="28"/>
        </w:rPr>
        <w:t>рограммы</w:t>
      </w:r>
      <w:r w:rsidR="00D10146" w:rsidRPr="0082072B">
        <w:rPr>
          <w:rFonts w:ascii="Times New Roman" w:hAnsi="Times New Roman"/>
          <w:color w:val="auto"/>
          <w:sz w:val="28"/>
          <w:szCs w:val="28"/>
        </w:rPr>
        <w:t xml:space="preserve"> в </w:t>
      </w:r>
      <w:r w:rsidR="00532A32" w:rsidRPr="0082072B">
        <w:rPr>
          <w:rFonts w:ascii="Times New Roman" w:hAnsi="Times New Roman"/>
          <w:color w:val="auto"/>
          <w:sz w:val="28"/>
          <w:szCs w:val="28"/>
        </w:rPr>
        <w:t xml:space="preserve">целях обеспечения расходных обязательств Ивановской области, </w:t>
      </w:r>
      <w:r w:rsidR="00FC7A63" w:rsidRPr="0082072B">
        <w:rPr>
          <w:rFonts w:ascii="Times New Roman" w:hAnsi="Times New Roman"/>
          <w:color w:val="auto"/>
          <w:sz w:val="28"/>
          <w:szCs w:val="28"/>
        </w:rPr>
        <w:br/>
      </w:r>
      <w:r w:rsidR="00532A32" w:rsidRPr="0082072B">
        <w:rPr>
          <w:rFonts w:ascii="Times New Roman" w:hAnsi="Times New Roman"/>
          <w:color w:val="auto"/>
          <w:sz w:val="28"/>
          <w:szCs w:val="28"/>
        </w:rPr>
        <w:t>на финансовое обеспечение мероприятий, связанных с предотвращением влияния ухудшения экономической ситуации на развитие отраслей экономики;</w:t>
      </w:r>
      <w:proofErr w:type="gramEnd"/>
      <w:r w:rsidR="00532A32" w:rsidRPr="0082072B">
        <w:rPr>
          <w:rFonts w:ascii="Times New Roman" w:hAnsi="Times New Roman"/>
          <w:color w:val="auto"/>
          <w:sz w:val="28"/>
          <w:szCs w:val="28"/>
        </w:rPr>
        <w:t xml:space="preserve"> </w:t>
      </w:r>
      <w:r w:rsidR="00717C66" w:rsidRPr="0082072B">
        <w:rPr>
          <w:rFonts w:ascii="Times New Roman" w:hAnsi="Times New Roman"/>
          <w:color w:val="auto"/>
          <w:sz w:val="28"/>
          <w:szCs w:val="28"/>
        </w:rPr>
        <w:t xml:space="preserve">сроков реализации мероприятий (результатов), а также </w:t>
      </w:r>
      <w:r w:rsidR="008A7603" w:rsidRPr="0082072B">
        <w:rPr>
          <w:rFonts w:ascii="Times New Roman" w:hAnsi="Times New Roman"/>
          <w:color w:val="auto"/>
          <w:sz w:val="28"/>
          <w:szCs w:val="28"/>
        </w:rPr>
        <w:t>включения новых (исключения неактуальных) мероприятий</w:t>
      </w:r>
      <w:r w:rsidR="0004283F" w:rsidRPr="0082072B">
        <w:rPr>
          <w:rFonts w:ascii="Times New Roman" w:hAnsi="Times New Roman"/>
          <w:color w:val="auto"/>
          <w:sz w:val="28"/>
          <w:szCs w:val="28"/>
        </w:rPr>
        <w:t>.</w:t>
      </w:r>
    </w:p>
    <w:p w:rsidR="008343A6" w:rsidRPr="0082072B" w:rsidRDefault="00A52B91" w:rsidP="008343A6">
      <w:pPr>
        <w:pStyle w:val="af9"/>
        <w:ind w:firstLine="709"/>
        <w:jc w:val="both"/>
        <w:rPr>
          <w:rFonts w:ascii="Times New Roman" w:hAnsi="Times New Roman"/>
          <w:color w:val="auto"/>
          <w:sz w:val="28"/>
          <w:szCs w:val="28"/>
        </w:rPr>
      </w:pPr>
      <w:r w:rsidRPr="0082072B">
        <w:rPr>
          <w:rFonts w:ascii="Times New Roman" w:hAnsi="Times New Roman"/>
          <w:color w:val="auto"/>
          <w:sz w:val="28"/>
          <w:szCs w:val="28"/>
        </w:rPr>
        <w:t xml:space="preserve">Также вносились изменения в связи с выделением дополнительных средств </w:t>
      </w:r>
      <w:r w:rsidR="008343A6" w:rsidRPr="0082072B">
        <w:rPr>
          <w:rFonts w:ascii="Times New Roman" w:hAnsi="Times New Roman"/>
          <w:color w:val="auto"/>
          <w:sz w:val="28"/>
          <w:szCs w:val="28"/>
        </w:rPr>
        <w:t xml:space="preserve">на реализацию мероприятий (результатов), корректировку </w:t>
      </w:r>
      <w:r w:rsidR="008343A6" w:rsidRPr="0082072B">
        <w:rPr>
          <w:rFonts w:ascii="Times New Roman" w:hAnsi="Times New Roman"/>
          <w:color w:val="auto"/>
          <w:sz w:val="28"/>
        </w:rPr>
        <w:t xml:space="preserve">наименования и значений показателей мероприятия (результата), </w:t>
      </w:r>
      <w:r w:rsidR="008343A6" w:rsidRPr="0082072B">
        <w:rPr>
          <w:rFonts w:ascii="Times New Roman" w:hAnsi="Times New Roman"/>
          <w:color w:val="auto"/>
          <w:sz w:val="28"/>
        </w:rPr>
        <w:br/>
      </w:r>
      <w:r w:rsidR="008343A6" w:rsidRPr="0082072B">
        <w:rPr>
          <w:rFonts w:ascii="Times New Roman" w:hAnsi="Times New Roman"/>
          <w:color w:val="auto"/>
          <w:sz w:val="28"/>
          <w:szCs w:val="28"/>
        </w:rPr>
        <w:t>включения новых мероприятий (результатов).</w:t>
      </w:r>
    </w:p>
    <w:p w:rsidR="00AE4CCC" w:rsidRPr="0082072B" w:rsidRDefault="006953B1" w:rsidP="006953B1">
      <w:pPr>
        <w:pStyle w:val="af9"/>
        <w:ind w:firstLine="709"/>
        <w:jc w:val="both"/>
        <w:rPr>
          <w:rFonts w:ascii="Times New Roman" w:hAnsi="Times New Roman"/>
          <w:color w:val="auto"/>
          <w:sz w:val="28"/>
        </w:rPr>
      </w:pPr>
      <w:proofErr w:type="gramStart"/>
      <w:r w:rsidRPr="0082072B">
        <w:rPr>
          <w:rFonts w:ascii="Times New Roman" w:hAnsi="Times New Roman"/>
          <w:color w:val="auto"/>
          <w:sz w:val="28"/>
        </w:rPr>
        <w:t xml:space="preserve">Кроме того, проводились корректировки </w:t>
      </w:r>
      <w:r w:rsidR="00AE4CCC" w:rsidRPr="0082072B">
        <w:rPr>
          <w:rFonts w:ascii="Times New Roman" w:hAnsi="Times New Roman"/>
          <w:color w:val="auto"/>
          <w:sz w:val="28"/>
        </w:rPr>
        <w:t>наименований и параметров мероприятий (сроки, объемы бюджетных ассигнований) в соответствие с</w:t>
      </w:r>
      <w:r w:rsidRPr="0082072B">
        <w:rPr>
          <w:rFonts w:ascii="Times New Roman" w:hAnsi="Times New Roman"/>
          <w:color w:val="auto"/>
          <w:sz w:val="28"/>
        </w:rPr>
        <w:t> </w:t>
      </w:r>
      <w:r w:rsidR="00AE4CCC" w:rsidRPr="0082072B">
        <w:rPr>
          <w:rFonts w:ascii="Times New Roman" w:hAnsi="Times New Roman"/>
          <w:color w:val="auto"/>
          <w:sz w:val="28"/>
        </w:rPr>
        <w:t>детализированным перечнем мероприятий, реализуемых в рамках инфраструктурных проектов, на финансовое обеспечение которых из</w:t>
      </w:r>
      <w:r w:rsidRPr="0082072B">
        <w:rPr>
          <w:rFonts w:ascii="Times New Roman" w:hAnsi="Times New Roman"/>
          <w:color w:val="auto"/>
          <w:sz w:val="28"/>
        </w:rPr>
        <w:t> </w:t>
      </w:r>
      <w:r w:rsidR="00AE4CCC" w:rsidRPr="0082072B">
        <w:rPr>
          <w:rFonts w:ascii="Times New Roman" w:hAnsi="Times New Roman"/>
          <w:color w:val="auto"/>
          <w:sz w:val="28"/>
        </w:rPr>
        <w:t>федерального бюджета предоста</w:t>
      </w:r>
      <w:r w:rsidR="00D71687" w:rsidRPr="0082072B">
        <w:rPr>
          <w:rFonts w:ascii="Times New Roman" w:hAnsi="Times New Roman"/>
          <w:color w:val="auto"/>
          <w:sz w:val="28"/>
        </w:rPr>
        <w:t xml:space="preserve">вляется бюджетный кредит </w:t>
      </w:r>
      <w:r w:rsidR="00D71687" w:rsidRPr="0082072B">
        <w:rPr>
          <w:rFonts w:ascii="Times New Roman" w:hAnsi="Times New Roman"/>
          <w:color w:val="auto"/>
          <w:sz w:val="28"/>
        </w:rPr>
        <w:br/>
        <w:t xml:space="preserve">в соответствии с </w:t>
      </w:r>
      <w:r w:rsidR="00AE4CCC" w:rsidRPr="0082072B">
        <w:rPr>
          <w:rFonts w:ascii="Times New Roman" w:hAnsi="Times New Roman"/>
          <w:color w:val="auto"/>
          <w:sz w:val="28"/>
        </w:rPr>
        <w:t xml:space="preserve">постановлением Правительства Ивановской области </w:t>
      </w:r>
      <w:r w:rsidR="00D71687" w:rsidRPr="0082072B">
        <w:rPr>
          <w:rFonts w:ascii="Times New Roman" w:hAnsi="Times New Roman"/>
          <w:color w:val="auto"/>
          <w:sz w:val="28"/>
        </w:rPr>
        <w:br/>
      </w:r>
      <w:r w:rsidR="00AE4CCC" w:rsidRPr="0082072B">
        <w:rPr>
          <w:rFonts w:ascii="Times New Roman" w:hAnsi="Times New Roman"/>
          <w:color w:val="auto"/>
          <w:sz w:val="28"/>
        </w:rPr>
        <w:t>от 27.12.2021 № 697-п</w:t>
      </w:r>
      <w:r w:rsidR="009239AF" w:rsidRPr="0082072B">
        <w:rPr>
          <w:rFonts w:ascii="Times New Roman" w:hAnsi="Times New Roman"/>
          <w:color w:val="auto"/>
          <w:sz w:val="28"/>
        </w:rPr>
        <w:t xml:space="preserve"> «Об утверждении детализированного перечня мероприятий, реализуемых в рамках инфраструктурных проектов, </w:t>
      </w:r>
      <w:r w:rsidR="009239AF" w:rsidRPr="0082072B">
        <w:rPr>
          <w:rFonts w:ascii="Times New Roman" w:hAnsi="Times New Roman"/>
          <w:color w:val="auto"/>
          <w:sz w:val="28"/>
        </w:rPr>
        <w:br/>
        <w:t>на финансовое обеспечение которых из федерального бюджета</w:t>
      </w:r>
      <w:proofErr w:type="gramEnd"/>
      <w:r w:rsidR="009239AF" w:rsidRPr="0082072B">
        <w:rPr>
          <w:rFonts w:ascii="Times New Roman" w:hAnsi="Times New Roman"/>
          <w:color w:val="auto"/>
          <w:sz w:val="28"/>
        </w:rPr>
        <w:t xml:space="preserve"> предоставляется бюджетный кредит»</w:t>
      </w:r>
      <w:r w:rsidR="00AE4CCC" w:rsidRPr="0082072B">
        <w:rPr>
          <w:rFonts w:ascii="Times New Roman" w:hAnsi="Times New Roman"/>
          <w:color w:val="auto"/>
          <w:sz w:val="28"/>
        </w:rPr>
        <w:t>.</w:t>
      </w:r>
    </w:p>
    <w:p w:rsidR="00AE4CCC" w:rsidRPr="008343A6" w:rsidRDefault="00AE4CCC" w:rsidP="00FE296C">
      <w:pPr>
        <w:pStyle w:val="af9"/>
        <w:ind w:firstLine="709"/>
        <w:jc w:val="both"/>
        <w:rPr>
          <w:rFonts w:ascii="Times New Roman" w:hAnsi="Times New Roman"/>
          <w:color w:val="548DD4" w:themeColor="text2" w:themeTint="99"/>
          <w:sz w:val="28"/>
        </w:rPr>
      </w:pPr>
    </w:p>
    <w:sectPr w:rsidR="00AE4CCC" w:rsidRPr="008343A6" w:rsidSect="005770F0">
      <w:headerReference w:type="even" r:id="rId9"/>
      <w:headerReference w:type="default" r:id="rId10"/>
      <w:headerReference w:type="first" r:id="rId11"/>
      <w:pgSz w:w="11906" w:h="16838" w:code="9"/>
      <w:pgMar w:top="567" w:right="851" w:bottom="567"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99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8E0C" w16cex:dateUtc="2024-03-18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98F3A" w16cid:durableId="29A28E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38" w:rsidRDefault="00251738">
      <w:r>
        <w:separator/>
      </w:r>
    </w:p>
  </w:endnote>
  <w:endnote w:type="continuationSeparator" w:id="0">
    <w:p w:rsidR="00251738" w:rsidRDefault="0025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299">
    <w:altName w:val="Times New Roman"/>
    <w:charset w:val="CC"/>
    <w:family w:val="auto"/>
    <w:pitch w:val="variable"/>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38" w:rsidRDefault="00251738">
      <w:r>
        <w:separator/>
      </w:r>
    </w:p>
  </w:footnote>
  <w:footnote w:type="continuationSeparator" w:id="0">
    <w:p w:rsidR="00251738" w:rsidRDefault="00251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38" w:rsidRDefault="00251738" w:rsidP="00165A69">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51738" w:rsidRDefault="00251738" w:rsidP="00D8382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2043"/>
      <w:docPartObj>
        <w:docPartGallery w:val="Page Numbers (Top of Page)"/>
        <w:docPartUnique/>
      </w:docPartObj>
    </w:sdtPr>
    <w:sdtEndPr/>
    <w:sdtContent>
      <w:p w:rsidR="00251738" w:rsidRDefault="00251738">
        <w:pPr>
          <w:pStyle w:val="a7"/>
          <w:jc w:val="center"/>
        </w:pPr>
        <w:r>
          <w:fldChar w:fldCharType="begin"/>
        </w:r>
        <w:r>
          <w:instrText>PAGE   \* MERGEFORMAT</w:instrText>
        </w:r>
        <w:r>
          <w:fldChar w:fldCharType="separate"/>
        </w:r>
        <w:r w:rsidR="0064671E">
          <w:rPr>
            <w:noProof/>
          </w:rPr>
          <w:t>4</w:t>
        </w:r>
        <w:r>
          <w:fldChar w:fldCharType="end"/>
        </w:r>
      </w:p>
    </w:sdtContent>
  </w:sdt>
  <w:p w:rsidR="00251738" w:rsidRDefault="00251738" w:rsidP="00165A69">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38" w:rsidRDefault="00251738">
    <w:pPr>
      <w:pStyle w:val="Style1"/>
      <w:widowControl/>
      <w:ind w:left="5058"/>
      <w:rPr>
        <w:rStyle w:val="FontStyle22"/>
        <w:rFonts w:eastAsia="Calibri"/>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A21B"/>
      </v:shape>
    </w:pict>
  </w:numPicBullet>
  <w:abstractNum w:abstractNumId="0">
    <w:nsid w:val="FFFFFFFE"/>
    <w:multiLevelType w:val="singleLevel"/>
    <w:tmpl w:val="AF108F1A"/>
    <w:lvl w:ilvl="0">
      <w:numFmt w:val="bullet"/>
      <w:lvlText w:val="*"/>
      <w:lvlJc w:val="left"/>
    </w:lvl>
  </w:abstractNum>
  <w:abstractNum w:abstractNumId="1">
    <w:nsid w:val="00532B66"/>
    <w:multiLevelType w:val="hybridMultilevel"/>
    <w:tmpl w:val="729C2978"/>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07514EA0"/>
    <w:multiLevelType w:val="multilevel"/>
    <w:tmpl w:val="2FF0658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CE7305"/>
    <w:multiLevelType w:val="hybridMultilevel"/>
    <w:tmpl w:val="9A30D1F8"/>
    <w:lvl w:ilvl="0" w:tplc="1D384FEE">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109314CB"/>
    <w:multiLevelType w:val="hybridMultilevel"/>
    <w:tmpl w:val="25081F3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6A3C"/>
    <w:multiLevelType w:val="multilevel"/>
    <w:tmpl w:val="8374656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5034D42"/>
    <w:multiLevelType w:val="hybridMultilevel"/>
    <w:tmpl w:val="459CE268"/>
    <w:lvl w:ilvl="0" w:tplc="0C161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21BCB"/>
    <w:multiLevelType w:val="hybridMultilevel"/>
    <w:tmpl w:val="45D0B23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A421169"/>
    <w:multiLevelType w:val="multilevel"/>
    <w:tmpl w:val="837465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D877F32"/>
    <w:multiLevelType w:val="multilevel"/>
    <w:tmpl w:val="C870E6BA"/>
    <w:styleLink w:val="WW8Num3"/>
    <w:lvl w:ilvl="0">
      <w:start w:val="4"/>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F2C137F"/>
    <w:multiLevelType w:val="multilevel"/>
    <w:tmpl w:val="445CCC96"/>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144768A"/>
    <w:multiLevelType w:val="hybridMultilevel"/>
    <w:tmpl w:val="F268185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28FA309F"/>
    <w:multiLevelType w:val="hybridMultilevel"/>
    <w:tmpl w:val="23E090F6"/>
    <w:lvl w:ilvl="0" w:tplc="D3FAC0A0">
      <w:start w:val="1"/>
      <w:numFmt w:val="decimal"/>
      <w:lvlText w:val="%1."/>
      <w:lvlJc w:val="left"/>
      <w:pPr>
        <w:tabs>
          <w:tab w:val="num" w:pos="1467"/>
        </w:tabs>
        <w:ind w:left="110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1B06A34"/>
    <w:multiLevelType w:val="hybridMultilevel"/>
    <w:tmpl w:val="7ED4EE5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CA0BBE"/>
    <w:multiLevelType w:val="hybridMultilevel"/>
    <w:tmpl w:val="22CE9FDA"/>
    <w:lvl w:ilvl="0" w:tplc="EF9CF8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C781475"/>
    <w:multiLevelType w:val="hybridMultilevel"/>
    <w:tmpl w:val="1D48B132"/>
    <w:lvl w:ilvl="0" w:tplc="CDAE349E">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43670F85"/>
    <w:multiLevelType w:val="hybridMultilevel"/>
    <w:tmpl w:val="2BEA298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465C6FB7"/>
    <w:multiLevelType w:val="hybridMultilevel"/>
    <w:tmpl w:val="02C6A0EC"/>
    <w:lvl w:ilvl="0" w:tplc="1D384FE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8831CB4"/>
    <w:multiLevelType w:val="hybridMultilevel"/>
    <w:tmpl w:val="D5747D9E"/>
    <w:lvl w:ilvl="0" w:tplc="1D384FE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FC8772E"/>
    <w:multiLevelType w:val="hybridMultilevel"/>
    <w:tmpl w:val="569E80B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5B7320"/>
    <w:multiLevelType w:val="hybridMultilevel"/>
    <w:tmpl w:val="CC2E7C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F4D548D"/>
    <w:multiLevelType w:val="hybridMultilevel"/>
    <w:tmpl w:val="D60C350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619F4F8A"/>
    <w:multiLevelType w:val="hybridMultilevel"/>
    <w:tmpl w:val="28A490DE"/>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3">
    <w:nsid w:val="62EB1C31"/>
    <w:multiLevelType w:val="hybridMultilevel"/>
    <w:tmpl w:val="36C20842"/>
    <w:lvl w:ilvl="0" w:tplc="56E4F3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D9C49C3"/>
    <w:multiLevelType w:val="multilevel"/>
    <w:tmpl w:val="DF9625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6E812A9E"/>
    <w:multiLevelType w:val="multilevel"/>
    <w:tmpl w:val="39ACE99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6">
    <w:nsid w:val="705C37B6"/>
    <w:multiLevelType w:val="hybridMultilevel"/>
    <w:tmpl w:val="6D025F30"/>
    <w:lvl w:ilvl="0" w:tplc="2C0E5D04">
      <w:start w:val="1"/>
      <w:numFmt w:val="decimal"/>
      <w:lvlText w:val="%1."/>
      <w:lvlJc w:val="left"/>
      <w:pPr>
        <w:tabs>
          <w:tab w:val="num" w:pos="915"/>
        </w:tabs>
        <w:ind w:left="915" w:hanging="55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8E13BE"/>
    <w:multiLevelType w:val="hybridMultilevel"/>
    <w:tmpl w:val="11BCB5FE"/>
    <w:lvl w:ilvl="0" w:tplc="0C161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AB6B51"/>
    <w:multiLevelType w:val="hybridMultilevel"/>
    <w:tmpl w:val="C074AA84"/>
    <w:lvl w:ilvl="0" w:tplc="D3FAC0A0">
      <w:start w:val="1"/>
      <w:numFmt w:val="decimal"/>
      <w:lvlText w:val="%1."/>
      <w:lvlJc w:val="left"/>
      <w:pPr>
        <w:tabs>
          <w:tab w:val="num" w:pos="1467"/>
        </w:tabs>
        <w:ind w:left="110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7D3C2C9A"/>
    <w:multiLevelType w:val="multilevel"/>
    <w:tmpl w:val="7CD477F0"/>
    <w:styleLink w:val="WW8Num4"/>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0"/>
  </w:num>
  <w:num w:numId="2">
    <w:abstractNumId w:val="14"/>
  </w:num>
  <w:num w:numId="3">
    <w:abstractNumId w:val="26"/>
  </w:num>
  <w:num w:numId="4">
    <w:abstractNumId w:val="25"/>
  </w:num>
  <w:num w:numId="5">
    <w:abstractNumId w:val="21"/>
  </w:num>
  <w:num w:numId="6">
    <w:abstractNumId w:val="15"/>
  </w:num>
  <w:num w:numId="7">
    <w:abstractNumId w:val="6"/>
  </w:num>
  <w:num w:numId="8">
    <w:abstractNumId w:val="27"/>
  </w:num>
  <w:num w:numId="9">
    <w:abstractNumId w:val="0"/>
    <w:lvlOverride w:ilvl="0">
      <w:lvl w:ilvl="0">
        <w:numFmt w:val="bullet"/>
        <w:lvlText w:val="-"/>
        <w:legacy w:legacy="1" w:legacySpace="0" w:legacyIndent="204"/>
        <w:lvlJc w:val="left"/>
        <w:rPr>
          <w:rFonts w:ascii="Times New Roman" w:hAnsi="Times New Roman" w:hint="default"/>
        </w:rPr>
      </w:lvl>
    </w:lvlOverride>
  </w:num>
  <w:num w:numId="10">
    <w:abstractNumId w:val="10"/>
  </w:num>
  <w:num w:numId="11">
    <w:abstractNumId w:val="2"/>
  </w:num>
  <w:num w:numId="12">
    <w:abstractNumId w:val="9"/>
  </w:num>
  <w:num w:numId="13">
    <w:abstractNumId w:val="29"/>
  </w:num>
  <w:num w:numId="14">
    <w:abstractNumId w:val="29"/>
    <w:lvlOverride w:ilvl="0">
      <w:startOverride w:val="1"/>
    </w:lvlOverride>
  </w:num>
  <w:num w:numId="15">
    <w:abstractNumId w:val="2"/>
    <w:lvlOverride w:ilvl="0">
      <w:startOverride w:val="1"/>
    </w:lvlOverride>
  </w:num>
  <w:num w:numId="16">
    <w:abstractNumId w:val="9"/>
    <w:lvlOverride w:ilvl="0">
      <w:startOverride w:val="4"/>
    </w:lvlOverride>
  </w:num>
  <w:num w:numId="17">
    <w:abstractNumId w:val="10"/>
    <w:lvlOverride w:ilvl="0">
      <w:startOverride w:val="1"/>
    </w:lvlOverride>
  </w:num>
  <w:num w:numId="18">
    <w:abstractNumId w:val="18"/>
  </w:num>
  <w:num w:numId="19">
    <w:abstractNumId w:val="12"/>
  </w:num>
  <w:num w:numId="20">
    <w:abstractNumId w:val="17"/>
  </w:num>
  <w:num w:numId="21">
    <w:abstractNumId w:val="3"/>
  </w:num>
  <w:num w:numId="22">
    <w:abstractNumId w:val="28"/>
  </w:num>
  <w:num w:numId="23">
    <w:abstractNumId w:val="16"/>
  </w:num>
  <w:num w:numId="24">
    <w:abstractNumId w:val="5"/>
  </w:num>
  <w:num w:numId="25">
    <w:abstractNumId w:val="1"/>
  </w:num>
  <w:num w:numId="26">
    <w:abstractNumId w:val="8"/>
  </w:num>
  <w:num w:numId="27">
    <w:abstractNumId w:val="11"/>
  </w:num>
  <w:num w:numId="28">
    <w:abstractNumId w:val="13"/>
  </w:num>
  <w:num w:numId="29">
    <w:abstractNumId w:val="22"/>
  </w:num>
  <w:num w:numId="30">
    <w:abstractNumId w:val="7"/>
  </w:num>
  <w:num w:numId="31">
    <w:abstractNumId w:val="19"/>
  </w:num>
  <w:num w:numId="32">
    <w:abstractNumId w:val="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ev_AD">
    <w15:presenceInfo w15:providerId="None" w15:userId="Nikolaev_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C2"/>
    <w:rsid w:val="000067E9"/>
    <w:rsid w:val="000076D2"/>
    <w:rsid w:val="00007FCA"/>
    <w:rsid w:val="0001235E"/>
    <w:rsid w:val="000123B3"/>
    <w:rsid w:val="000124C8"/>
    <w:rsid w:val="00012C6B"/>
    <w:rsid w:val="000134EA"/>
    <w:rsid w:val="00015A1D"/>
    <w:rsid w:val="0002290E"/>
    <w:rsid w:val="0002552D"/>
    <w:rsid w:val="00026544"/>
    <w:rsid w:val="00026677"/>
    <w:rsid w:val="00027408"/>
    <w:rsid w:val="00027E13"/>
    <w:rsid w:val="0003039F"/>
    <w:rsid w:val="000307F1"/>
    <w:rsid w:val="00033692"/>
    <w:rsid w:val="000366E0"/>
    <w:rsid w:val="0003728B"/>
    <w:rsid w:val="0004026F"/>
    <w:rsid w:val="00040DD2"/>
    <w:rsid w:val="0004178B"/>
    <w:rsid w:val="0004283F"/>
    <w:rsid w:val="00043C26"/>
    <w:rsid w:val="00044A25"/>
    <w:rsid w:val="00044A4C"/>
    <w:rsid w:val="00045290"/>
    <w:rsid w:val="000453B8"/>
    <w:rsid w:val="000465E5"/>
    <w:rsid w:val="0004749F"/>
    <w:rsid w:val="00047B44"/>
    <w:rsid w:val="000509BA"/>
    <w:rsid w:val="00054313"/>
    <w:rsid w:val="00055BB6"/>
    <w:rsid w:val="00057333"/>
    <w:rsid w:val="000608CE"/>
    <w:rsid w:val="00063E31"/>
    <w:rsid w:val="000643A8"/>
    <w:rsid w:val="00065863"/>
    <w:rsid w:val="00066866"/>
    <w:rsid w:val="00066A4B"/>
    <w:rsid w:val="00067C3A"/>
    <w:rsid w:val="000706F6"/>
    <w:rsid w:val="00070A9B"/>
    <w:rsid w:val="00071F80"/>
    <w:rsid w:val="00071FC1"/>
    <w:rsid w:val="000735AE"/>
    <w:rsid w:val="0007404C"/>
    <w:rsid w:val="00074680"/>
    <w:rsid w:val="00076D98"/>
    <w:rsid w:val="00076E2C"/>
    <w:rsid w:val="00076F75"/>
    <w:rsid w:val="00077D76"/>
    <w:rsid w:val="000812F8"/>
    <w:rsid w:val="0008214D"/>
    <w:rsid w:val="000837B7"/>
    <w:rsid w:val="000842CE"/>
    <w:rsid w:val="00084798"/>
    <w:rsid w:val="00084BD6"/>
    <w:rsid w:val="0008707D"/>
    <w:rsid w:val="000910B4"/>
    <w:rsid w:val="00091427"/>
    <w:rsid w:val="000923B6"/>
    <w:rsid w:val="000941F4"/>
    <w:rsid w:val="000A18D6"/>
    <w:rsid w:val="000A1A8C"/>
    <w:rsid w:val="000A2435"/>
    <w:rsid w:val="000A7F94"/>
    <w:rsid w:val="000B127F"/>
    <w:rsid w:val="000B2392"/>
    <w:rsid w:val="000B28E4"/>
    <w:rsid w:val="000B2EB8"/>
    <w:rsid w:val="000B3C31"/>
    <w:rsid w:val="000B47C7"/>
    <w:rsid w:val="000B4CC2"/>
    <w:rsid w:val="000B6B6C"/>
    <w:rsid w:val="000B7EAD"/>
    <w:rsid w:val="000C0A1D"/>
    <w:rsid w:val="000C3E3E"/>
    <w:rsid w:val="000C4504"/>
    <w:rsid w:val="000C6CE3"/>
    <w:rsid w:val="000C7944"/>
    <w:rsid w:val="000D0ED7"/>
    <w:rsid w:val="000D4815"/>
    <w:rsid w:val="000D6002"/>
    <w:rsid w:val="000D71C1"/>
    <w:rsid w:val="000D770A"/>
    <w:rsid w:val="000E05B5"/>
    <w:rsid w:val="000E0BFD"/>
    <w:rsid w:val="000E1699"/>
    <w:rsid w:val="000E2EB4"/>
    <w:rsid w:val="000E32F4"/>
    <w:rsid w:val="000E3AF8"/>
    <w:rsid w:val="000E4BBE"/>
    <w:rsid w:val="000E55AC"/>
    <w:rsid w:val="000E5963"/>
    <w:rsid w:val="000E61B6"/>
    <w:rsid w:val="000E7AF3"/>
    <w:rsid w:val="000F11C9"/>
    <w:rsid w:val="000F1A79"/>
    <w:rsid w:val="000F1AFF"/>
    <w:rsid w:val="000F3A6A"/>
    <w:rsid w:val="000F41F2"/>
    <w:rsid w:val="000F4622"/>
    <w:rsid w:val="000F4A1C"/>
    <w:rsid w:val="000F4CE3"/>
    <w:rsid w:val="000F591A"/>
    <w:rsid w:val="000F5A9D"/>
    <w:rsid w:val="000F5D4B"/>
    <w:rsid w:val="000F60E1"/>
    <w:rsid w:val="0010163D"/>
    <w:rsid w:val="0010247D"/>
    <w:rsid w:val="00102D2E"/>
    <w:rsid w:val="00103439"/>
    <w:rsid w:val="0010394C"/>
    <w:rsid w:val="00103C44"/>
    <w:rsid w:val="00106BCB"/>
    <w:rsid w:val="00107D27"/>
    <w:rsid w:val="00113B33"/>
    <w:rsid w:val="00122621"/>
    <w:rsid w:val="00122919"/>
    <w:rsid w:val="0012430D"/>
    <w:rsid w:val="00124D4F"/>
    <w:rsid w:val="00126454"/>
    <w:rsid w:val="00127293"/>
    <w:rsid w:val="00131DFE"/>
    <w:rsid w:val="00136142"/>
    <w:rsid w:val="0013663C"/>
    <w:rsid w:val="00137B2F"/>
    <w:rsid w:val="001404A2"/>
    <w:rsid w:val="001417B7"/>
    <w:rsid w:val="00141ACE"/>
    <w:rsid w:val="0014240F"/>
    <w:rsid w:val="00142712"/>
    <w:rsid w:val="00142791"/>
    <w:rsid w:val="00144DE5"/>
    <w:rsid w:val="001457D5"/>
    <w:rsid w:val="00145F19"/>
    <w:rsid w:val="00151244"/>
    <w:rsid w:val="00152598"/>
    <w:rsid w:val="00154452"/>
    <w:rsid w:val="00163F98"/>
    <w:rsid w:val="00165A69"/>
    <w:rsid w:val="0016665A"/>
    <w:rsid w:val="001671CE"/>
    <w:rsid w:val="00167432"/>
    <w:rsid w:val="00167793"/>
    <w:rsid w:val="00170E23"/>
    <w:rsid w:val="001714EB"/>
    <w:rsid w:val="001733F3"/>
    <w:rsid w:val="001750B3"/>
    <w:rsid w:val="00175EC2"/>
    <w:rsid w:val="00176CF5"/>
    <w:rsid w:val="00177C35"/>
    <w:rsid w:val="00177DAD"/>
    <w:rsid w:val="00181271"/>
    <w:rsid w:val="001826A9"/>
    <w:rsid w:val="00183CBE"/>
    <w:rsid w:val="00183E56"/>
    <w:rsid w:val="001840E1"/>
    <w:rsid w:val="001851D1"/>
    <w:rsid w:val="00186BFD"/>
    <w:rsid w:val="00191AE4"/>
    <w:rsid w:val="001920FC"/>
    <w:rsid w:val="001939C0"/>
    <w:rsid w:val="00195369"/>
    <w:rsid w:val="001979DA"/>
    <w:rsid w:val="001A2398"/>
    <w:rsid w:val="001A267A"/>
    <w:rsid w:val="001A28CB"/>
    <w:rsid w:val="001A6751"/>
    <w:rsid w:val="001B11A7"/>
    <w:rsid w:val="001B1AB5"/>
    <w:rsid w:val="001B1F97"/>
    <w:rsid w:val="001B3636"/>
    <w:rsid w:val="001B4EDF"/>
    <w:rsid w:val="001B6566"/>
    <w:rsid w:val="001C0D72"/>
    <w:rsid w:val="001C605C"/>
    <w:rsid w:val="001C6206"/>
    <w:rsid w:val="001C6291"/>
    <w:rsid w:val="001C7778"/>
    <w:rsid w:val="001D0863"/>
    <w:rsid w:val="001D344F"/>
    <w:rsid w:val="001D56B8"/>
    <w:rsid w:val="001D65F2"/>
    <w:rsid w:val="001D6E4B"/>
    <w:rsid w:val="001D7918"/>
    <w:rsid w:val="001E0C67"/>
    <w:rsid w:val="001E1C99"/>
    <w:rsid w:val="001E34D6"/>
    <w:rsid w:val="001E377B"/>
    <w:rsid w:val="001E7D06"/>
    <w:rsid w:val="001F0AC1"/>
    <w:rsid w:val="001F0E6E"/>
    <w:rsid w:val="001F318F"/>
    <w:rsid w:val="001F4B6A"/>
    <w:rsid w:val="001F5B01"/>
    <w:rsid w:val="00200C51"/>
    <w:rsid w:val="002026FE"/>
    <w:rsid w:val="0020443B"/>
    <w:rsid w:val="002059F4"/>
    <w:rsid w:val="00206902"/>
    <w:rsid w:val="00206EB8"/>
    <w:rsid w:val="00207C68"/>
    <w:rsid w:val="002115ED"/>
    <w:rsid w:val="002122D6"/>
    <w:rsid w:val="00215FDC"/>
    <w:rsid w:val="0021603C"/>
    <w:rsid w:val="0021664D"/>
    <w:rsid w:val="00221A27"/>
    <w:rsid w:val="002223C1"/>
    <w:rsid w:val="00224341"/>
    <w:rsid w:val="00226049"/>
    <w:rsid w:val="002269EB"/>
    <w:rsid w:val="0023063B"/>
    <w:rsid w:val="00230A8C"/>
    <w:rsid w:val="00231DC9"/>
    <w:rsid w:val="00232ACB"/>
    <w:rsid w:val="00233ED6"/>
    <w:rsid w:val="002368A7"/>
    <w:rsid w:val="0023772E"/>
    <w:rsid w:val="002377EE"/>
    <w:rsid w:val="00237E06"/>
    <w:rsid w:val="00240658"/>
    <w:rsid w:val="0024093A"/>
    <w:rsid w:val="002410DF"/>
    <w:rsid w:val="00243AF9"/>
    <w:rsid w:val="0024521A"/>
    <w:rsid w:val="00245A73"/>
    <w:rsid w:val="0024624A"/>
    <w:rsid w:val="00246763"/>
    <w:rsid w:val="00246C37"/>
    <w:rsid w:val="00247143"/>
    <w:rsid w:val="00247686"/>
    <w:rsid w:val="0025042A"/>
    <w:rsid w:val="00251738"/>
    <w:rsid w:val="00251CA9"/>
    <w:rsid w:val="00251F57"/>
    <w:rsid w:val="00251F5A"/>
    <w:rsid w:val="002543AA"/>
    <w:rsid w:val="00255390"/>
    <w:rsid w:val="002560DF"/>
    <w:rsid w:val="00257409"/>
    <w:rsid w:val="00262D82"/>
    <w:rsid w:val="00262F8A"/>
    <w:rsid w:val="00267802"/>
    <w:rsid w:val="002763EB"/>
    <w:rsid w:val="002769B9"/>
    <w:rsid w:val="00276F9E"/>
    <w:rsid w:val="0027720B"/>
    <w:rsid w:val="00280AF7"/>
    <w:rsid w:val="00282492"/>
    <w:rsid w:val="00283FDC"/>
    <w:rsid w:val="00284D0E"/>
    <w:rsid w:val="00286FFF"/>
    <w:rsid w:val="0029101C"/>
    <w:rsid w:val="00291A7B"/>
    <w:rsid w:val="00293F53"/>
    <w:rsid w:val="00294A95"/>
    <w:rsid w:val="00296348"/>
    <w:rsid w:val="002A16B0"/>
    <w:rsid w:val="002A2438"/>
    <w:rsid w:val="002A25F0"/>
    <w:rsid w:val="002A34F8"/>
    <w:rsid w:val="002A364F"/>
    <w:rsid w:val="002A40DF"/>
    <w:rsid w:val="002A6982"/>
    <w:rsid w:val="002B0B22"/>
    <w:rsid w:val="002B12BB"/>
    <w:rsid w:val="002B2251"/>
    <w:rsid w:val="002B5610"/>
    <w:rsid w:val="002B6B55"/>
    <w:rsid w:val="002B6C75"/>
    <w:rsid w:val="002B7DF0"/>
    <w:rsid w:val="002C40A3"/>
    <w:rsid w:val="002C4977"/>
    <w:rsid w:val="002C5263"/>
    <w:rsid w:val="002C575A"/>
    <w:rsid w:val="002C6532"/>
    <w:rsid w:val="002C7B19"/>
    <w:rsid w:val="002D350E"/>
    <w:rsid w:val="002D5713"/>
    <w:rsid w:val="002D5B7D"/>
    <w:rsid w:val="002E0717"/>
    <w:rsid w:val="002E3182"/>
    <w:rsid w:val="002E4840"/>
    <w:rsid w:val="002E4AD3"/>
    <w:rsid w:val="002E64B9"/>
    <w:rsid w:val="002F17AA"/>
    <w:rsid w:val="002F19B1"/>
    <w:rsid w:val="002F1B39"/>
    <w:rsid w:val="002F25C0"/>
    <w:rsid w:val="002F25F9"/>
    <w:rsid w:val="002F438E"/>
    <w:rsid w:val="00300241"/>
    <w:rsid w:val="00300CD1"/>
    <w:rsid w:val="00300FD0"/>
    <w:rsid w:val="003024AD"/>
    <w:rsid w:val="00302747"/>
    <w:rsid w:val="003045B9"/>
    <w:rsid w:val="0030491E"/>
    <w:rsid w:val="00305275"/>
    <w:rsid w:val="00305F51"/>
    <w:rsid w:val="00307CEB"/>
    <w:rsid w:val="003113DB"/>
    <w:rsid w:val="003146D1"/>
    <w:rsid w:val="00325293"/>
    <w:rsid w:val="00331904"/>
    <w:rsid w:val="00332B07"/>
    <w:rsid w:val="00332FDB"/>
    <w:rsid w:val="00334EAD"/>
    <w:rsid w:val="00335AF5"/>
    <w:rsid w:val="00335FC9"/>
    <w:rsid w:val="00337ACC"/>
    <w:rsid w:val="00341040"/>
    <w:rsid w:val="00342230"/>
    <w:rsid w:val="00345AC8"/>
    <w:rsid w:val="0034719F"/>
    <w:rsid w:val="00347D26"/>
    <w:rsid w:val="00350881"/>
    <w:rsid w:val="0035186D"/>
    <w:rsid w:val="0035318D"/>
    <w:rsid w:val="003540B8"/>
    <w:rsid w:val="00354C3B"/>
    <w:rsid w:val="00355959"/>
    <w:rsid w:val="00355A89"/>
    <w:rsid w:val="00356640"/>
    <w:rsid w:val="003568D3"/>
    <w:rsid w:val="003648BB"/>
    <w:rsid w:val="00366CC4"/>
    <w:rsid w:val="0036729E"/>
    <w:rsid w:val="0037208C"/>
    <w:rsid w:val="0037518E"/>
    <w:rsid w:val="00375D19"/>
    <w:rsid w:val="00377745"/>
    <w:rsid w:val="003824D5"/>
    <w:rsid w:val="00384053"/>
    <w:rsid w:val="003859EF"/>
    <w:rsid w:val="00385A2A"/>
    <w:rsid w:val="00386057"/>
    <w:rsid w:val="00391282"/>
    <w:rsid w:val="00391C64"/>
    <w:rsid w:val="003925E9"/>
    <w:rsid w:val="00392994"/>
    <w:rsid w:val="003970EF"/>
    <w:rsid w:val="003A09C8"/>
    <w:rsid w:val="003A0D65"/>
    <w:rsid w:val="003A213E"/>
    <w:rsid w:val="003A77EB"/>
    <w:rsid w:val="003B0EE7"/>
    <w:rsid w:val="003B0F83"/>
    <w:rsid w:val="003B1264"/>
    <w:rsid w:val="003B13B7"/>
    <w:rsid w:val="003B1A28"/>
    <w:rsid w:val="003B26A4"/>
    <w:rsid w:val="003B442C"/>
    <w:rsid w:val="003B5AD5"/>
    <w:rsid w:val="003B5E70"/>
    <w:rsid w:val="003C2069"/>
    <w:rsid w:val="003C4170"/>
    <w:rsid w:val="003C46CE"/>
    <w:rsid w:val="003C4F32"/>
    <w:rsid w:val="003C7C5C"/>
    <w:rsid w:val="003D3154"/>
    <w:rsid w:val="003D61DD"/>
    <w:rsid w:val="003D6F6C"/>
    <w:rsid w:val="003E2962"/>
    <w:rsid w:val="003E2E6D"/>
    <w:rsid w:val="003E535D"/>
    <w:rsid w:val="003E6C46"/>
    <w:rsid w:val="003F18D7"/>
    <w:rsid w:val="003F2C97"/>
    <w:rsid w:val="003F31AE"/>
    <w:rsid w:val="003F552F"/>
    <w:rsid w:val="003F582B"/>
    <w:rsid w:val="003F5D9F"/>
    <w:rsid w:val="003F6993"/>
    <w:rsid w:val="00400ABC"/>
    <w:rsid w:val="00401B5E"/>
    <w:rsid w:val="00402582"/>
    <w:rsid w:val="00406106"/>
    <w:rsid w:val="004075A3"/>
    <w:rsid w:val="00411B22"/>
    <w:rsid w:val="00411F1C"/>
    <w:rsid w:val="004167F3"/>
    <w:rsid w:val="00420233"/>
    <w:rsid w:val="00420875"/>
    <w:rsid w:val="00422A31"/>
    <w:rsid w:val="00424237"/>
    <w:rsid w:val="00424445"/>
    <w:rsid w:val="00424F73"/>
    <w:rsid w:val="00427048"/>
    <w:rsid w:val="00431C76"/>
    <w:rsid w:val="0043353A"/>
    <w:rsid w:val="004363E1"/>
    <w:rsid w:val="00442D25"/>
    <w:rsid w:val="00445036"/>
    <w:rsid w:val="00445B70"/>
    <w:rsid w:val="00447B6B"/>
    <w:rsid w:val="0045285C"/>
    <w:rsid w:val="00452C0F"/>
    <w:rsid w:val="00457266"/>
    <w:rsid w:val="00460A14"/>
    <w:rsid w:val="00461D67"/>
    <w:rsid w:val="00462C87"/>
    <w:rsid w:val="0047023D"/>
    <w:rsid w:val="00471769"/>
    <w:rsid w:val="0047263D"/>
    <w:rsid w:val="004740AF"/>
    <w:rsid w:val="0047462B"/>
    <w:rsid w:val="004803F7"/>
    <w:rsid w:val="004809FE"/>
    <w:rsid w:val="0048198C"/>
    <w:rsid w:val="00486C2A"/>
    <w:rsid w:val="0048797F"/>
    <w:rsid w:val="00492F26"/>
    <w:rsid w:val="0049351D"/>
    <w:rsid w:val="00495A92"/>
    <w:rsid w:val="00496825"/>
    <w:rsid w:val="004A02CC"/>
    <w:rsid w:val="004A416B"/>
    <w:rsid w:val="004A5883"/>
    <w:rsid w:val="004A6185"/>
    <w:rsid w:val="004A74A4"/>
    <w:rsid w:val="004A79FF"/>
    <w:rsid w:val="004B352C"/>
    <w:rsid w:val="004B4792"/>
    <w:rsid w:val="004B54D1"/>
    <w:rsid w:val="004B5A0E"/>
    <w:rsid w:val="004C13BD"/>
    <w:rsid w:val="004C2353"/>
    <w:rsid w:val="004C4C4D"/>
    <w:rsid w:val="004C6436"/>
    <w:rsid w:val="004C6568"/>
    <w:rsid w:val="004C658A"/>
    <w:rsid w:val="004C6611"/>
    <w:rsid w:val="004C784E"/>
    <w:rsid w:val="004D1D9E"/>
    <w:rsid w:val="004D28E7"/>
    <w:rsid w:val="004D3595"/>
    <w:rsid w:val="004D3A5D"/>
    <w:rsid w:val="004D773B"/>
    <w:rsid w:val="004D7BF7"/>
    <w:rsid w:val="004D7C03"/>
    <w:rsid w:val="004E0698"/>
    <w:rsid w:val="004E3511"/>
    <w:rsid w:val="004E39E0"/>
    <w:rsid w:val="004E3B57"/>
    <w:rsid w:val="004E5B8B"/>
    <w:rsid w:val="004E7CAF"/>
    <w:rsid w:val="004F0343"/>
    <w:rsid w:val="004F2846"/>
    <w:rsid w:val="004F41F9"/>
    <w:rsid w:val="004F537F"/>
    <w:rsid w:val="004F766D"/>
    <w:rsid w:val="004F7F29"/>
    <w:rsid w:val="00502410"/>
    <w:rsid w:val="005044EF"/>
    <w:rsid w:val="0050549A"/>
    <w:rsid w:val="00505DBF"/>
    <w:rsid w:val="00507275"/>
    <w:rsid w:val="00512F6E"/>
    <w:rsid w:val="00517D40"/>
    <w:rsid w:val="00517E68"/>
    <w:rsid w:val="005203BB"/>
    <w:rsid w:val="00521EA9"/>
    <w:rsid w:val="0052208E"/>
    <w:rsid w:val="0052738A"/>
    <w:rsid w:val="0053183E"/>
    <w:rsid w:val="00532A32"/>
    <w:rsid w:val="00535355"/>
    <w:rsid w:val="00536BC2"/>
    <w:rsid w:val="00540D74"/>
    <w:rsid w:val="0054200F"/>
    <w:rsid w:val="00542F63"/>
    <w:rsid w:val="00544879"/>
    <w:rsid w:val="00544AA3"/>
    <w:rsid w:val="00546F0D"/>
    <w:rsid w:val="005514AD"/>
    <w:rsid w:val="00556081"/>
    <w:rsid w:val="00556CB6"/>
    <w:rsid w:val="005651CA"/>
    <w:rsid w:val="005673FF"/>
    <w:rsid w:val="0056752C"/>
    <w:rsid w:val="005717E6"/>
    <w:rsid w:val="00571FB9"/>
    <w:rsid w:val="00572936"/>
    <w:rsid w:val="00573761"/>
    <w:rsid w:val="00574015"/>
    <w:rsid w:val="005751C6"/>
    <w:rsid w:val="00575D36"/>
    <w:rsid w:val="005770F0"/>
    <w:rsid w:val="00577698"/>
    <w:rsid w:val="0058103C"/>
    <w:rsid w:val="00583D5F"/>
    <w:rsid w:val="005841A0"/>
    <w:rsid w:val="005914B6"/>
    <w:rsid w:val="00592B3B"/>
    <w:rsid w:val="00594037"/>
    <w:rsid w:val="005951A9"/>
    <w:rsid w:val="005A1EA4"/>
    <w:rsid w:val="005A60FD"/>
    <w:rsid w:val="005A67E4"/>
    <w:rsid w:val="005B24E7"/>
    <w:rsid w:val="005B4EA4"/>
    <w:rsid w:val="005C1CC1"/>
    <w:rsid w:val="005C2FCB"/>
    <w:rsid w:val="005C3B82"/>
    <w:rsid w:val="005C3CB9"/>
    <w:rsid w:val="005C4DCD"/>
    <w:rsid w:val="005C50D8"/>
    <w:rsid w:val="005C6CB6"/>
    <w:rsid w:val="005D2C4E"/>
    <w:rsid w:val="005D42D1"/>
    <w:rsid w:val="005D473C"/>
    <w:rsid w:val="005D67CB"/>
    <w:rsid w:val="005D67D3"/>
    <w:rsid w:val="005D776C"/>
    <w:rsid w:val="005E0C89"/>
    <w:rsid w:val="005E155B"/>
    <w:rsid w:val="005E1ABD"/>
    <w:rsid w:val="005E2651"/>
    <w:rsid w:val="005E37F7"/>
    <w:rsid w:val="005E4575"/>
    <w:rsid w:val="005E7719"/>
    <w:rsid w:val="005E77A4"/>
    <w:rsid w:val="005F0E50"/>
    <w:rsid w:val="005F202B"/>
    <w:rsid w:val="005F2948"/>
    <w:rsid w:val="005F2E0A"/>
    <w:rsid w:val="005F3BC3"/>
    <w:rsid w:val="005F48FD"/>
    <w:rsid w:val="005F5F98"/>
    <w:rsid w:val="005F63F6"/>
    <w:rsid w:val="005F6CD7"/>
    <w:rsid w:val="00600590"/>
    <w:rsid w:val="00603255"/>
    <w:rsid w:val="0060757F"/>
    <w:rsid w:val="00612701"/>
    <w:rsid w:val="006133F4"/>
    <w:rsid w:val="00614383"/>
    <w:rsid w:val="006145AD"/>
    <w:rsid w:val="00615621"/>
    <w:rsid w:val="00617D0F"/>
    <w:rsid w:val="00623256"/>
    <w:rsid w:val="00623633"/>
    <w:rsid w:val="00623764"/>
    <w:rsid w:val="00627113"/>
    <w:rsid w:val="006304D4"/>
    <w:rsid w:val="00630A9F"/>
    <w:rsid w:val="00630E86"/>
    <w:rsid w:val="00631D7B"/>
    <w:rsid w:val="00635279"/>
    <w:rsid w:val="0063547E"/>
    <w:rsid w:val="006359BA"/>
    <w:rsid w:val="006367EE"/>
    <w:rsid w:val="00636AAB"/>
    <w:rsid w:val="006373CF"/>
    <w:rsid w:val="00641260"/>
    <w:rsid w:val="00642792"/>
    <w:rsid w:val="00642A0F"/>
    <w:rsid w:val="006440C0"/>
    <w:rsid w:val="00645469"/>
    <w:rsid w:val="00646213"/>
    <w:rsid w:val="0064671E"/>
    <w:rsid w:val="00646B48"/>
    <w:rsid w:val="00653AA0"/>
    <w:rsid w:val="00654FEC"/>
    <w:rsid w:val="00655241"/>
    <w:rsid w:val="00655AD2"/>
    <w:rsid w:val="006562BE"/>
    <w:rsid w:val="0065670B"/>
    <w:rsid w:val="00660452"/>
    <w:rsid w:val="00661A59"/>
    <w:rsid w:val="006626BD"/>
    <w:rsid w:val="006639F8"/>
    <w:rsid w:val="00663EC6"/>
    <w:rsid w:val="00664CE4"/>
    <w:rsid w:val="00672172"/>
    <w:rsid w:val="00676615"/>
    <w:rsid w:val="00676617"/>
    <w:rsid w:val="00676A27"/>
    <w:rsid w:val="00676F67"/>
    <w:rsid w:val="0067779C"/>
    <w:rsid w:val="006837CD"/>
    <w:rsid w:val="00685136"/>
    <w:rsid w:val="00687189"/>
    <w:rsid w:val="006953B1"/>
    <w:rsid w:val="00697555"/>
    <w:rsid w:val="006A0626"/>
    <w:rsid w:val="006A30D0"/>
    <w:rsid w:val="006B041E"/>
    <w:rsid w:val="006B25C3"/>
    <w:rsid w:val="006B362D"/>
    <w:rsid w:val="006B5699"/>
    <w:rsid w:val="006B5E65"/>
    <w:rsid w:val="006C201A"/>
    <w:rsid w:val="006C5C4F"/>
    <w:rsid w:val="006C6173"/>
    <w:rsid w:val="006D0BBF"/>
    <w:rsid w:val="006D0E0D"/>
    <w:rsid w:val="006D14CC"/>
    <w:rsid w:val="006D3ED8"/>
    <w:rsid w:val="006E02C6"/>
    <w:rsid w:val="006E27EE"/>
    <w:rsid w:val="006E4E12"/>
    <w:rsid w:val="006E5970"/>
    <w:rsid w:val="006E65F4"/>
    <w:rsid w:val="006F1391"/>
    <w:rsid w:val="006F1633"/>
    <w:rsid w:val="006F4968"/>
    <w:rsid w:val="006F537D"/>
    <w:rsid w:val="0070021D"/>
    <w:rsid w:val="007035FA"/>
    <w:rsid w:val="00704E14"/>
    <w:rsid w:val="00714F34"/>
    <w:rsid w:val="007154D7"/>
    <w:rsid w:val="00717C66"/>
    <w:rsid w:val="00720C3B"/>
    <w:rsid w:val="00722429"/>
    <w:rsid w:val="00725473"/>
    <w:rsid w:val="0073002F"/>
    <w:rsid w:val="00733086"/>
    <w:rsid w:val="00733641"/>
    <w:rsid w:val="007432C7"/>
    <w:rsid w:val="00744ECC"/>
    <w:rsid w:val="00745688"/>
    <w:rsid w:val="00745DD4"/>
    <w:rsid w:val="00745F57"/>
    <w:rsid w:val="0074625F"/>
    <w:rsid w:val="00746562"/>
    <w:rsid w:val="00751D29"/>
    <w:rsid w:val="00752AF7"/>
    <w:rsid w:val="007537DB"/>
    <w:rsid w:val="00754174"/>
    <w:rsid w:val="007551E9"/>
    <w:rsid w:val="00755782"/>
    <w:rsid w:val="00755DB6"/>
    <w:rsid w:val="00761E62"/>
    <w:rsid w:val="00762037"/>
    <w:rsid w:val="0076320A"/>
    <w:rsid w:val="007644A8"/>
    <w:rsid w:val="00766357"/>
    <w:rsid w:val="007725F7"/>
    <w:rsid w:val="00776508"/>
    <w:rsid w:val="00776A47"/>
    <w:rsid w:val="007804B2"/>
    <w:rsid w:val="00781974"/>
    <w:rsid w:val="007825DB"/>
    <w:rsid w:val="00786972"/>
    <w:rsid w:val="00790095"/>
    <w:rsid w:val="00790EB0"/>
    <w:rsid w:val="00791321"/>
    <w:rsid w:val="0079345B"/>
    <w:rsid w:val="00794114"/>
    <w:rsid w:val="00794C16"/>
    <w:rsid w:val="00795DB3"/>
    <w:rsid w:val="007A0DC0"/>
    <w:rsid w:val="007A2363"/>
    <w:rsid w:val="007B29F6"/>
    <w:rsid w:val="007B3E33"/>
    <w:rsid w:val="007B5EAD"/>
    <w:rsid w:val="007B66B4"/>
    <w:rsid w:val="007B6A56"/>
    <w:rsid w:val="007B6A67"/>
    <w:rsid w:val="007B6E8D"/>
    <w:rsid w:val="007B75CD"/>
    <w:rsid w:val="007B7877"/>
    <w:rsid w:val="007B78C8"/>
    <w:rsid w:val="007C0905"/>
    <w:rsid w:val="007C29FA"/>
    <w:rsid w:val="007C49D2"/>
    <w:rsid w:val="007D0CD3"/>
    <w:rsid w:val="007D1A0B"/>
    <w:rsid w:val="007D23B6"/>
    <w:rsid w:val="007D5044"/>
    <w:rsid w:val="007D594C"/>
    <w:rsid w:val="007D64C2"/>
    <w:rsid w:val="007D7688"/>
    <w:rsid w:val="007E16C0"/>
    <w:rsid w:val="007E17EC"/>
    <w:rsid w:val="007E47A7"/>
    <w:rsid w:val="007E6D00"/>
    <w:rsid w:val="007E7A1F"/>
    <w:rsid w:val="007F4D16"/>
    <w:rsid w:val="007F64D6"/>
    <w:rsid w:val="007F7B58"/>
    <w:rsid w:val="00800E8E"/>
    <w:rsid w:val="0080156F"/>
    <w:rsid w:val="0080305B"/>
    <w:rsid w:val="008049D8"/>
    <w:rsid w:val="00810648"/>
    <w:rsid w:val="00810AF0"/>
    <w:rsid w:val="008121C8"/>
    <w:rsid w:val="00813525"/>
    <w:rsid w:val="00814475"/>
    <w:rsid w:val="0082072B"/>
    <w:rsid w:val="00823095"/>
    <w:rsid w:val="00823A5E"/>
    <w:rsid w:val="00824A55"/>
    <w:rsid w:val="00824C4B"/>
    <w:rsid w:val="00826751"/>
    <w:rsid w:val="008269F0"/>
    <w:rsid w:val="00826F18"/>
    <w:rsid w:val="008332DA"/>
    <w:rsid w:val="00833798"/>
    <w:rsid w:val="0083385F"/>
    <w:rsid w:val="008343A6"/>
    <w:rsid w:val="00837CA8"/>
    <w:rsid w:val="00840589"/>
    <w:rsid w:val="008459C1"/>
    <w:rsid w:val="00847337"/>
    <w:rsid w:val="00850F85"/>
    <w:rsid w:val="00854F84"/>
    <w:rsid w:val="00860536"/>
    <w:rsid w:val="0086132B"/>
    <w:rsid w:val="008613F9"/>
    <w:rsid w:val="008637C2"/>
    <w:rsid w:val="00864302"/>
    <w:rsid w:val="00872378"/>
    <w:rsid w:val="008733C3"/>
    <w:rsid w:val="00875EAA"/>
    <w:rsid w:val="00875FAA"/>
    <w:rsid w:val="008774A3"/>
    <w:rsid w:val="00882E69"/>
    <w:rsid w:val="008836B4"/>
    <w:rsid w:val="00884BBC"/>
    <w:rsid w:val="00893C56"/>
    <w:rsid w:val="00895AA8"/>
    <w:rsid w:val="00896782"/>
    <w:rsid w:val="008969FB"/>
    <w:rsid w:val="008A15F8"/>
    <w:rsid w:val="008A41BA"/>
    <w:rsid w:val="008A5C89"/>
    <w:rsid w:val="008A7603"/>
    <w:rsid w:val="008A7C74"/>
    <w:rsid w:val="008B0748"/>
    <w:rsid w:val="008B0FEC"/>
    <w:rsid w:val="008B42F1"/>
    <w:rsid w:val="008B4701"/>
    <w:rsid w:val="008B4F8B"/>
    <w:rsid w:val="008B5376"/>
    <w:rsid w:val="008B6B05"/>
    <w:rsid w:val="008C0929"/>
    <w:rsid w:val="008C40A7"/>
    <w:rsid w:val="008C5ABD"/>
    <w:rsid w:val="008C5E4A"/>
    <w:rsid w:val="008D0274"/>
    <w:rsid w:val="008D1B2D"/>
    <w:rsid w:val="008D2380"/>
    <w:rsid w:val="008D2C9E"/>
    <w:rsid w:val="008D2E16"/>
    <w:rsid w:val="008D3242"/>
    <w:rsid w:val="008D3799"/>
    <w:rsid w:val="008D6429"/>
    <w:rsid w:val="008D67C1"/>
    <w:rsid w:val="008D7C37"/>
    <w:rsid w:val="008E0486"/>
    <w:rsid w:val="008E0DAF"/>
    <w:rsid w:val="008E2A9D"/>
    <w:rsid w:val="008E324F"/>
    <w:rsid w:val="008E6068"/>
    <w:rsid w:val="008E7D62"/>
    <w:rsid w:val="008F1BDD"/>
    <w:rsid w:val="008F23AF"/>
    <w:rsid w:val="008F3630"/>
    <w:rsid w:val="008F3FBE"/>
    <w:rsid w:val="008F4AC1"/>
    <w:rsid w:val="008F51CF"/>
    <w:rsid w:val="008F5345"/>
    <w:rsid w:val="008F65DC"/>
    <w:rsid w:val="008F6B23"/>
    <w:rsid w:val="00900F6E"/>
    <w:rsid w:val="00904745"/>
    <w:rsid w:val="00904EE6"/>
    <w:rsid w:val="009059CE"/>
    <w:rsid w:val="00906A23"/>
    <w:rsid w:val="009072C0"/>
    <w:rsid w:val="00910866"/>
    <w:rsid w:val="00912F3C"/>
    <w:rsid w:val="009134A5"/>
    <w:rsid w:val="00913F7C"/>
    <w:rsid w:val="0091470C"/>
    <w:rsid w:val="00914F0C"/>
    <w:rsid w:val="00920C9C"/>
    <w:rsid w:val="00923315"/>
    <w:rsid w:val="009233E6"/>
    <w:rsid w:val="009239AF"/>
    <w:rsid w:val="0092410C"/>
    <w:rsid w:val="0092433D"/>
    <w:rsid w:val="00924417"/>
    <w:rsid w:val="009258CD"/>
    <w:rsid w:val="00925E7E"/>
    <w:rsid w:val="00926BB6"/>
    <w:rsid w:val="00926CCB"/>
    <w:rsid w:val="00927C50"/>
    <w:rsid w:val="0093108B"/>
    <w:rsid w:val="00933040"/>
    <w:rsid w:val="0093337D"/>
    <w:rsid w:val="009334EB"/>
    <w:rsid w:val="00933C90"/>
    <w:rsid w:val="00933CDA"/>
    <w:rsid w:val="009364FC"/>
    <w:rsid w:val="0094249B"/>
    <w:rsid w:val="009436E3"/>
    <w:rsid w:val="0094448A"/>
    <w:rsid w:val="00944FC0"/>
    <w:rsid w:val="00945495"/>
    <w:rsid w:val="00945B4F"/>
    <w:rsid w:val="00945D0B"/>
    <w:rsid w:val="00947EB4"/>
    <w:rsid w:val="00950F17"/>
    <w:rsid w:val="00951910"/>
    <w:rsid w:val="00951FD3"/>
    <w:rsid w:val="00953022"/>
    <w:rsid w:val="009543D6"/>
    <w:rsid w:val="00954E41"/>
    <w:rsid w:val="00955E88"/>
    <w:rsid w:val="0096087F"/>
    <w:rsid w:val="009615DC"/>
    <w:rsid w:val="0096633B"/>
    <w:rsid w:val="0096735E"/>
    <w:rsid w:val="00970002"/>
    <w:rsid w:val="009715A1"/>
    <w:rsid w:val="00971993"/>
    <w:rsid w:val="00972C82"/>
    <w:rsid w:val="00975DF1"/>
    <w:rsid w:val="0097713E"/>
    <w:rsid w:val="009857C1"/>
    <w:rsid w:val="00985BEA"/>
    <w:rsid w:val="00986AF1"/>
    <w:rsid w:val="00987AE8"/>
    <w:rsid w:val="00992B8C"/>
    <w:rsid w:val="00993261"/>
    <w:rsid w:val="0099376A"/>
    <w:rsid w:val="00993D11"/>
    <w:rsid w:val="009947C3"/>
    <w:rsid w:val="00995735"/>
    <w:rsid w:val="00997744"/>
    <w:rsid w:val="009A257F"/>
    <w:rsid w:val="009A446D"/>
    <w:rsid w:val="009A4664"/>
    <w:rsid w:val="009A4F70"/>
    <w:rsid w:val="009A5372"/>
    <w:rsid w:val="009A5F40"/>
    <w:rsid w:val="009B1574"/>
    <w:rsid w:val="009B1DA2"/>
    <w:rsid w:val="009B49A0"/>
    <w:rsid w:val="009B6E75"/>
    <w:rsid w:val="009B7F2E"/>
    <w:rsid w:val="009C2878"/>
    <w:rsid w:val="009C4201"/>
    <w:rsid w:val="009C698C"/>
    <w:rsid w:val="009D04C4"/>
    <w:rsid w:val="009D2E14"/>
    <w:rsid w:val="009D5659"/>
    <w:rsid w:val="009D6952"/>
    <w:rsid w:val="009E01A6"/>
    <w:rsid w:val="009E187C"/>
    <w:rsid w:val="009E45A4"/>
    <w:rsid w:val="009E7E15"/>
    <w:rsid w:val="009F1138"/>
    <w:rsid w:val="009F1DE3"/>
    <w:rsid w:val="009F25B9"/>
    <w:rsid w:val="009F2F1D"/>
    <w:rsid w:val="009F30C0"/>
    <w:rsid w:val="009F3CC1"/>
    <w:rsid w:val="009F7207"/>
    <w:rsid w:val="00A01763"/>
    <w:rsid w:val="00A01F3E"/>
    <w:rsid w:val="00A02A30"/>
    <w:rsid w:val="00A02A9A"/>
    <w:rsid w:val="00A06118"/>
    <w:rsid w:val="00A07327"/>
    <w:rsid w:val="00A10FA8"/>
    <w:rsid w:val="00A127E6"/>
    <w:rsid w:val="00A13CBD"/>
    <w:rsid w:val="00A156C4"/>
    <w:rsid w:val="00A176B0"/>
    <w:rsid w:val="00A20237"/>
    <w:rsid w:val="00A220CB"/>
    <w:rsid w:val="00A228AF"/>
    <w:rsid w:val="00A263A0"/>
    <w:rsid w:val="00A27144"/>
    <w:rsid w:val="00A27DD4"/>
    <w:rsid w:val="00A33136"/>
    <w:rsid w:val="00A33414"/>
    <w:rsid w:val="00A358F5"/>
    <w:rsid w:val="00A3778C"/>
    <w:rsid w:val="00A42427"/>
    <w:rsid w:val="00A42801"/>
    <w:rsid w:val="00A42F5B"/>
    <w:rsid w:val="00A44018"/>
    <w:rsid w:val="00A44642"/>
    <w:rsid w:val="00A45A82"/>
    <w:rsid w:val="00A469F4"/>
    <w:rsid w:val="00A47916"/>
    <w:rsid w:val="00A47BD8"/>
    <w:rsid w:val="00A50922"/>
    <w:rsid w:val="00A52B91"/>
    <w:rsid w:val="00A53AAE"/>
    <w:rsid w:val="00A54B00"/>
    <w:rsid w:val="00A5506E"/>
    <w:rsid w:val="00A55266"/>
    <w:rsid w:val="00A557C1"/>
    <w:rsid w:val="00A60DFA"/>
    <w:rsid w:val="00A61FE1"/>
    <w:rsid w:val="00A62015"/>
    <w:rsid w:val="00A626F4"/>
    <w:rsid w:val="00A627E7"/>
    <w:rsid w:val="00A640A1"/>
    <w:rsid w:val="00A6639C"/>
    <w:rsid w:val="00A66C33"/>
    <w:rsid w:val="00A6714E"/>
    <w:rsid w:val="00A6765B"/>
    <w:rsid w:val="00A67A64"/>
    <w:rsid w:val="00A67E6D"/>
    <w:rsid w:val="00A722A0"/>
    <w:rsid w:val="00A72816"/>
    <w:rsid w:val="00A74EAF"/>
    <w:rsid w:val="00A7565C"/>
    <w:rsid w:val="00A80940"/>
    <w:rsid w:val="00A811FD"/>
    <w:rsid w:val="00A81C5D"/>
    <w:rsid w:val="00A84987"/>
    <w:rsid w:val="00A86310"/>
    <w:rsid w:val="00A90632"/>
    <w:rsid w:val="00A963E1"/>
    <w:rsid w:val="00A96857"/>
    <w:rsid w:val="00AA0850"/>
    <w:rsid w:val="00AA0915"/>
    <w:rsid w:val="00AA4FF4"/>
    <w:rsid w:val="00AA71E7"/>
    <w:rsid w:val="00AB01F8"/>
    <w:rsid w:val="00AB357A"/>
    <w:rsid w:val="00AB7278"/>
    <w:rsid w:val="00AC04F0"/>
    <w:rsid w:val="00AC0687"/>
    <w:rsid w:val="00AC20A0"/>
    <w:rsid w:val="00AC358B"/>
    <w:rsid w:val="00AC53AA"/>
    <w:rsid w:val="00AC727B"/>
    <w:rsid w:val="00AC74DF"/>
    <w:rsid w:val="00AC7629"/>
    <w:rsid w:val="00AD109D"/>
    <w:rsid w:val="00AD25C5"/>
    <w:rsid w:val="00AD3047"/>
    <w:rsid w:val="00AD304D"/>
    <w:rsid w:val="00AD422C"/>
    <w:rsid w:val="00AD5409"/>
    <w:rsid w:val="00AE4CCC"/>
    <w:rsid w:val="00AE657F"/>
    <w:rsid w:val="00AE6662"/>
    <w:rsid w:val="00AF0B52"/>
    <w:rsid w:val="00AF1127"/>
    <w:rsid w:val="00AF13B2"/>
    <w:rsid w:val="00AF261F"/>
    <w:rsid w:val="00AF5411"/>
    <w:rsid w:val="00AF77E9"/>
    <w:rsid w:val="00B00A6C"/>
    <w:rsid w:val="00B011E8"/>
    <w:rsid w:val="00B01F9F"/>
    <w:rsid w:val="00B03FE2"/>
    <w:rsid w:val="00B04956"/>
    <w:rsid w:val="00B06A65"/>
    <w:rsid w:val="00B06D49"/>
    <w:rsid w:val="00B10881"/>
    <w:rsid w:val="00B11F14"/>
    <w:rsid w:val="00B12036"/>
    <w:rsid w:val="00B125B3"/>
    <w:rsid w:val="00B147CD"/>
    <w:rsid w:val="00B1680A"/>
    <w:rsid w:val="00B23813"/>
    <w:rsid w:val="00B23B91"/>
    <w:rsid w:val="00B24403"/>
    <w:rsid w:val="00B24C8E"/>
    <w:rsid w:val="00B26516"/>
    <w:rsid w:val="00B27766"/>
    <w:rsid w:val="00B33088"/>
    <w:rsid w:val="00B345D2"/>
    <w:rsid w:val="00B41BCD"/>
    <w:rsid w:val="00B42EA8"/>
    <w:rsid w:val="00B43615"/>
    <w:rsid w:val="00B4519F"/>
    <w:rsid w:val="00B4554C"/>
    <w:rsid w:val="00B47B46"/>
    <w:rsid w:val="00B50C2B"/>
    <w:rsid w:val="00B55609"/>
    <w:rsid w:val="00B55B4A"/>
    <w:rsid w:val="00B57D36"/>
    <w:rsid w:val="00B60503"/>
    <w:rsid w:val="00B60D28"/>
    <w:rsid w:val="00B65093"/>
    <w:rsid w:val="00B65BDC"/>
    <w:rsid w:val="00B660E8"/>
    <w:rsid w:val="00B6701B"/>
    <w:rsid w:val="00B70D29"/>
    <w:rsid w:val="00B7195F"/>
    <w:rsid w:val="00B719DB"/>
    <w:rsid w:val="00B71ED2"/>
    <w:rsid w:val="00B75C61"/>
    <w:rsid w:val="00B76908"/>
    <w:rsid w:val="00B7790F"/>
    <w:rsid w:val="00B81C39"/>
    <w:rsid w:val="00B81EC6"/>
    <w:rsid w:val="00B8410C"/>
    <w:rsid w:val="00B8537A"/>
    <w:rsid w:val="00B854DD"/>
    <w:rsid w:val="00B86D6E"/>
    <w:rsid w:val="00B90182"/>
    <w:rsid w:val="00B920B4"/>
    <w:rsid w:val="00B92965"/>
    <w:rsid w:val="00B937FD"/>
    <w:rsid w:val="00B94229"/>
    <w:rsid w:val="00B94CA9"/>
    <w:rsid w:val="00B95594"/>
    <w:rsid w:val="00BA104C"/>
    <w:rsid w:val="00BA115E"/>
    <w:rsid w:val="00BA143D"/>
    <w:rsid w:val="00BA2411"/>
    <w:rsid w:val="00BA3C6B"/>
    <w:rsid w:val="00BA5263"/>
    <w:rsid w:val="00BA6454"/>
    <w:rsid w:val="00BA7530"/>
    <w:rsid w:val="00BB00C5"/>
    <w:rsid w:val="00BB0F5C"/>
    <w:rsid w:val="00BB2CF5"/>
    <w:rsid w:val="00BB58A9"/>
    <w:rsid w:val="00BB6037"/>
    <w:rsid w:val="00BC26BF"/>
    <w:rsid w:val="00BC33AD"/>
    <w:rsid w:val="00BC40CD"/>
    <w:rsid w:val="00BC62C3"/>
    <w:rsid w:val="00BC64EB"/>
    <w:rsid w:val="00BC7EC6"/>
    <w:rsid w:val="00BD13EF"/>
    <w:rsid w:val="00BD1A25"/>
    <w:rsid w:val="00BE040F"/>
    <w:rsid w:val="00BE1843"/>
    <w:rsid w:val="00BE3A7F"/>
    <w:rsid w:val="00BE3B05"/>
    <w:rsid w:val="00BE48C8"/>
    <w:rsid w:val="00BF21B1"/>
    <w:rsid w:val="00BF2E31"/>
    <w:rsid w:val="00BF6EC5"/>
    <w:rsid w:val="00BF79AE"/>
    <w:rsid w:val="00C003AB"/>
    <w:rsid w:val="00C017C4"/>
    <w:rsid w:val="00C01FA4"/>
    <w:rsid w:val="00C026EB"/>
    <w:rsid w:val="00C041CA"/>
    <w:rsid w:val="00C04FA8"/>
    <w:rsid w:val="00C052B9"/>
    <w:rsid w:val="00C05802"/>
    <w:rsid w:val="00C0629A"/>
    <w:rsid w:val="00C06962"/>
    <w:rsid w:val="00C07EC6"/>
    <w:rsid w:val="00C14906"/>
    <w:rsid w:val="00C14AB1"/>
    <w:rsid w:val="00C15E58"/>
    <w:rsid w:val="00C15F79"/>
    <w:rsid w:val="00C2219D"/>
    <w:rsid w:val="00C22ECD"/>
    <w:rsid w:val="00C25563"/>
    <w:rsid w:val="00C2794C"/>
    <w:rsid w:val="00C27CC5"/>
    <w:rsid w:val="00C349E6"/>
    <w:rsid w:val="00C35C30"/>
    <w:rsid w:val="00C35F72"/>
    <w:rsid w:val="00C36F61"/>
    <w:rsid w:val="00C37BAD"/>
    <w:rsid w:val="00C40A42"/>
    <w:rsid w:val="00C41143"/>
    <w:rsid w:val="00C4386D"/>
    <w:rsid w:val="00C46E04"/>
    <w:rsid w:val="00C51DC4"/>
    <w:rsid w:val="00C567D1"/>
    <w:rsid w:val="00C574D0"/>
    <w:rsid w:val="00C61452"/>
    <w:rsid w:val="00C631E0"/>
    <w:rsid w:val="00C6357D"/>
    <w:rsid w:val="00C65672"/>
    <w:rsid w:val="00C6619B"/>
    <w:rsid w:val="00C70A4D"/>
    <w:rsid w:val="00C71EA2"/>
    <w:rsid w:val="00C725BB"/>
    <w:rsid w:val="00C732DF"/>
    <w:rsid w:val="00C7399F"/>
    <w:rsid w:val="00C73FEB"/>
    <w:rsid w:val="00C747BE"/>
    <w:rsid w:val="00C77BC4"/>
    <w:rsid w:val="00C77C5A"/>
    <w:rsid w:val="00C83F04"/>
    <w:rsid w:val="00C90A63"/>
    <w:rsid w:val="00C91228"/>
    <w:rsid w:val="00C91FDE"/>
    <w:rsid w:val="00C940F5"/>
    <w:rsid w:val="00C94606"/>
    <w:rsid w:val="00C94674"/>
    <w:rsid w:val="00C96EA5"/>
    <w:rsid w:val="00C97C15"/>
    <w:rsid w:val="00CA02B8"/>
    <w:rsid w:val="00CA09B2"/>
    <w:rsid w:val="00CA0E50"/>
    <w:rsid w:val="00CA1EAC"/>
    <w:rsid w:val="00CA2675"/>
    <w:rsid w:val="00CA3C06"/>
    <w:rsid w:val="00CA4333"/>
    <w:rsid w:val="00CA5C60"/>
    <w:rsid w:val="00CA7014"/>
    <w:rsid w:val="00CB00ED"/>
    <w:rsid w:val="00CB1950"/>
    <w:rsid w:val="00CB2088"/>
    <w:rsid w:val="00CB26B9"/>
    <w:rsid w:val="00CB5ACF"/>
    <w:rsid w:val="00CB630B"/>
    <w:rsid w:val="00CB6BCE"/>
    <w:rsid w:val="00CC2FBF"/>
    <w:rsid w:val="00CC3F0A"/>
    <w:rsid w:val="00CC43D1"/>
    <w:rsid w:val="00CC52DD"/>
    <w:rsid w:val="00CC6387"/>
    <w:rsid w:val="00CC6676"/>
    <w:rsid w:val="00CC753E"/>
    <w:rsid w:val="00CC7661"/>
    <w:rsid w:val="00CD42E8"/>
    <w:rsid w:val="00CD56D3"/>
    <w:rsid w:val="00CE0453"/>
    <w:rsid w:val="00CE2718"/>
    <w:rsid w:val="00CE29ED"/>
    <w:rsid w:val="00CE6638"/>
    <w:rsid w:val="00CF0930"/>
    <w:rsid w:val="00CF0A41"/>
    <w:rsid w:val="00CF219C"/>
    <w:rsid w:val="00CF2639"/>
    <w:rsid w:val="00CF4178"/>
    <w:rsid w:val="00CF445D"/>
    <w:rsid w:val="00CF76D6"/>
    <w:rsid w:val="00D00E3B"/>
    <w:rsid w:val="00D01EBE"/>
    <w:rsid w:val="00D02224"/>
    <w:rsid w:val="00D02330"/>
    <w:rsid w:val="00D027C8"/>
    <w:rsid w:val="00D039F4"/>
    <w:rsid w:val="00D03E0B"/>
    <w:rsid w:val="00D04554"/>
    <w:rsid w:val="00D05B64"/>
    <w:rsid w:val="00D05EFA"/>
    <w:rsid w:val="00D0696D"/>
    <w:rsid w:val="00D076A2"/>
    <w:rsid w:val="00D10146"/>
    <w:rsid w:val="00D111BF"/>
    <w:rsid w:val="00D12288"/>
    <w:rsid w:val="00D13646"/>
    <w:rsid w:val="00D13A62"/>
    <w:rsid w:val="00D21D0C"/>
    <w:rsid w:val="00D22161"/>
    <w:rsid w:val="00D23413"/>
    <w:rsid w:val="00D2384E"/>
    <w:rsid w:val="00D24829"/>
    <w:rsid w:val="00D27BD4"/>
    <w:rsid w:val="00D322C6"/>
    <w:rsid w:val="00D3317B"/>
    <w:rsid w:val="00D3355A"/>
    <w:rsid w:val="00D3560F"/>
    <w:rsid w:val="00D36619"/>
    <w:rsid w:val="00D36FB9"/>
    <w:rsid w:val="00D41F7B"/>
    <w:rsid w:val="00D4219B"/>
    <w:rsid w:val="00D451FE"/>
    <w:rsid w:val="00D453CC"/>
    <w:rsid w:val="00D46684"/>
    <w:rsid w:val="00D54D36"/>
    <w:rsid w:val="00D5754F"/>
    <w:rsid w:val="00D624C3"/>
    <w:rsid w:val="00D63A52"/>
    <w:rsid w:val="00D6727E"/>
    <w:rsid w:val="00D71687"/>
    <w:rsid w:val="00D7372D"/>
    <w:rsid w:val="00D73F8D"/>
    <w:rsid w:val="00D740F6"/>
    <w:rsid w:val="00D77750"/>
    <w:rsid w:val="00D83821"/>
    <w:rsid w:val="00D838ED"/>
    <w:rsid w:val="00D84CFE"/>
    <w:rsid w:val="00D903E5"/>
    <w:rsid w:val="00D9043A"/>
    <w:rsid w:val="00D905F7"/>
    <w:rsid w:val="00D91D59"/>
    <w:rsid w:val="00D923E8"/>
    <w:rsid w:val="00D92B2B"/>
    <w:rsid w:val="00D940FE"/>
    <w:rsid w:val="00D94C58"/>
    <w:rsid w:val="00D96C8C"/>
    <w:rsid w:val="00D97187"/>
    <w:rsid w:val="00DA0088"/>
    <w:rsid w:val="00DA0E52"/>
    <w:rsid w:val="00DA1B6F"/>
    <w:rsid w:val="00DA1F63"/>
    <w:rsid w:val="00DA4270"/>
    <w:rsid w:val="00DA7E84"/>
    <w:rsid w:val="00DB0713"/>
    <w:rsid w:val="00DB14E2"/>
    <w:rsid w:val="00DB1C25"/>
    <w:rsid w:val="00DB28A5"/>
    <w:rsid w:val="00DB3249"/>
    <w:rsid w:val="00DB4174"/>
    <w:rsid w:val="00DB69EB"/>
    <w:rsid w:val="00DC48C0"/>
    <w:rsid w:val="00DC4FD5"/>
    <w:rsid w:val="00DC5999"/>
    <w:rsid w:val="00DC6DC7"/>
    <w:rsid w:val="00DC792E"/>
    <w:rsid w:val="00DD0840"/>
    <w:rsid w:val="00DD0A67"/>
    <w:rsid w:val="00DD1B1F"/>
    <w:rsid w:val="00DD46CE"/>
    <w:rsid w:val="00DD4C34"/>
    <w:rsid w:val="00DD5D27"/>
    <w:rsid w:val="00DD6A75"/>
    <w:rsid w:val="00DD7F19"/>
    <w:rsid w:val="00DE0C20"/>
    <w:rsid w:val="00DE1762"/>
    <w:rsid w:val="00DE1D24"/>
    <w:rsid w:val="00DE1F31"/>
    <w:rsid w:val="00DE3F95"/>
    <w:rsid w:val="00DE668A"/>
    <w:rsid w:val="00DE6B1D"/>
    <w:rsid w:val="00DF213E"/>
    <w:rsid w:val="00DF3300"/>
    <w:rsid w:val="00DF417A"/>
    <w:rsid w:val="00DF5F59"/>
    <w:rsid w:val="00DF6F48"/>
    <w:rsid w:val="00DF7A12"/>
    <w:rsid w:val="00E06114"/>
    <w:rsid w:val="00E0653C"/>
    <w:rsid w:val="00E06AA4"/>
    <w:rsid w:val="00E07596"/>
    <w:rsid w:val="00E10A23"/>
    <w:rsid w:val="00E13C74"/>
    <w:rsid w:val="00E15805"/>
    <w:rsid w:val="00E16A9E"/>
    <w:rsid w:val="00E1777C"/>
    <w:rsid w:val="00E17836"/>
    <w:rsid w:val="00E20238"/>
    <w:rsid w:val="00E21EB3"/>
    <w:rsid w:val="00E23A89"/>
    <w:rsid w:val="00E30373"/>
    <w:rsid w:val="00E33DD3"/>
    <w:rsid w:val="00E34CB0"/>
    <w:rsid w:val="00E35176"/>
    <w:rsid w:val="00E426A0"/>
    <w:rsid w:val="00E45495"/>
    <w:rsid w:val="00E47604"/>
    <w:rsid w:val="00E5032C"/>
    <w:rsid w:val="00E50E17"/>
    <w:rsid w:val="00E50E66"/>
    <w:rsid w:val="00E51161"/>
    <w:rsid w:val="00E51F4B"/>
    <w:rsid w:val="00E543BF"/>
    <w:rsid w:val="00E54F6E"/>
    <w:rsid w:val="00E56B10"/>
    <w:rsid w:val="00E60BE0"/>
    <w:rsid w:val="00E64EC2"/>
    <w:rsid w:val="00E6699E"/>
    <w:rsid w:val="00E733ED"/>
    <w:rsid w:val="00E74D58"/>
    <w:rsid w:val="00E75133"/>
    <w:rsid w:val="00E809BD"/>
    <w:rsid w:val="00E80DDB"/>
    <w:rsid w:val="00E81967"/>
    <w:rsid w:val="00E81C8F"/>
    <w:rsid w:val="00E833D4"/>
    <w:rsid w:val="00E835F1"/>
    <w:rsid w:val="00E83931"/>
    <w:rsid w:val="00E914BE"/>
    <w:rsid w:val="00E934DB"/>
    <w:rsid w:val="00E93CCD"/>
    <w:rsid w:val="00E941FB"/>
    <w:rsid w:val="00E943E6"/>
    <w:rsid w:val="00E94CC3"/>
    <w:rsid w:val="00E95C23"/>
    <w:rsid w:val="00E960EC"/>
    <w:rsid w:val="00E968F7"/>
    <w:rsid w:val="00EA062E"/>
    <w:rsid w:val="00EA1C70"/>
    <w:rsid w:val="00EA26BB"/>
    <w:rsid w:val="00EA79D6"/>
    <w:rsid w:val="00EB5CF8"/>
    <w:rsid w:val="00EC3AB6"/>
    <w:rsid w:val="00EC50FC"/>
    <w:rsid w:val="00EC61FE"/>
    <w:rsid w:val="00ED03FE"/>
    <w:rsid w:val="00ED2B8A"/>
    <w:rsid w:val="00ED6E5F"/>
    <w:rsid w:val="00ED79DA"/>
    <w:rsid w:val="00EE019D"/>
    <w:rsid w:val="00EE0FB9"/>
    <w:rsid w:val="00EE21D5"/>
    <w:rsid w:val="00EE2C3C"/>
    <w:rsid w:val="00EE4FD6"/>
    <w:rsid w:val="00EF2219"/>
    <w:rsid w:val="00EF2725"/>
    <w:rsid w:val="00EF3C17"/>
    <w:rsid w:val="00EF496A"/>
    <w:rsid w:val="00EF4E66"/>
    <w:rsid w:val="00EF5358"/>
    <w:rsid w:val="00EF5D4B"/>
    <w:rsid w:val="00EF6639"/>
    <w:rsid w:val="00EF69FB"/>
    <w:rsid w:val="00EF7EF1"/>
    <w:rsid w:val="00F02B8A"/>
    <w:rsid w:val="00F030AE"/>
    <w:rsid w:val="00F038F6"/>
    <w:rsid w:val="00F04600"/>
    <w:rsid w:val="00F0649A"/>
    <w:rsid w:val="00F100E5"/>
    <w:rsid w:val="00F103A6"/>
    <w:rsid w:val="00F126B5"/>
    <w:rsid w:val="00F154B1"/>
    <w:rsid w:val="00F163F9"/>
    <w:rsid w:val="00F16D3F"/>
    <w:rsid w:val="00F17384"/>
    <w:rsid w:val="00F20DFA"/>
    <w:rsid w:val="00F23CFE"/>
    <w:rsid w:val="00F2496B"/>
    <w:rsid w:val="00F25C81"/>
    <w:rsid w:val="00F278E6"/>
    <w:rsid w:val="00F306AB"/>
    <w:rsid w:val="00F30CB6"/>
    <w:rsid w:val="00F34B74"/>
    <w:rsid w:val="00F34BFD"/>
    <w:rsid w:val="00F3582F"/>
    <w:rsid w:val="00F35CBC"/>
    <w:rsid w:val="00F402F7"/>
    <w:rsid w:val="00F40DB3"/>
    <w:rsid w:val="00F40FB4"/>
    <w:rsid w:val="00F41091"/>
    <w:rsid w:val="00F42371"/>
    <w:rsid w:val="00F42489"/>
    <w:rsid w:val="00F42641"/>
    <w:rsid w:val="00F42BAB"/>
    <w:rsid w:val="00F42C15"/>
    <w:rsid w:val="00F42F00"/>
    <w:rsid w:val="00F43C3E"/>
    <w:rsid w:val="00F445CB"/>
    <w:rsid w:val="00F45671"/>
    <w:rsid w:val="00F46584"/>
    <w:rsid w:val="00F50288"/>
    <w:rsid w:val="00F511C4"/>
    <w:rsid w:val="00F53BDC"/>
    <w:rsid w:val="00F55871"/>
    <w:rsid w:val="00F571F6"/>
    <w:rsid w:val="00F57EAB"/>
    <w:rsid w:val="00F62238"/>
    <w:rsid w:val="00F71D03"/>
    <w:rsid w:val="00F72445"/>
    <w:rsid w:val="00F729CE"/>
    <w:rsid w:val="00F74AD1"/>
    <w:rsid w:val="00F77675"/>
    <w:rsid w:val="00F8336D"/>
    <w:rsid w:val="00F845F0"/>
    <w:rsid w:val="00F8498B"/>
    <w:rsid w:val="00F8602A"/>
    <w:rsid w:val="00F909F2"/>
    <w:rsid w:val="00F91D8F"/>
    <w:rsid w:val="00F9205E"/>
    <w:rsid w:val="00F95070"/>
    <w:rsid w:val="00F95571"/>
    <w:rsid w:val="00F96750"/>
    <w:rsid w:val="00F96ABA"/>
    <w:rsid w:val="00F97F2C"/>
    <w:rsid w:val="00FA0530"/>
    <w:rsid w:val="00FA058F"/>
    <w:rsid w:val="00FA4213"/>
    <w:rsid w:val="00FA5449"/>
    <w:rsid w:val="00FA5B6C"/>
    <w:rsid w:val="00FA6225"/>
    <w:rsid w:val="00FA6917"/>
    <w:rsid w:val="00FA71B9"/>
    <w:rsid w:val="00FA7C90"/>
    <w:rsid w:val="00FB02EF"/>
    <w:rsid w:val="00FB0647"/>
    <w:rsid w:val="00FB0B89"/>
    <w:rsid w:val="00FB1553"/>
    <w:rsid w:val="00FB2978"/>
    <w:rsid w:val="00FB3E80"/>
    <w:rsid w:val="00FB5018"/>
    <w:rsid w:val="00FB574C"/>
    <w:rsid w:val="00FB76AC"/>
    <w:rsid w:val="00FB7F9D"/>
    <w:rsid w:val="00FC0589"/>
    <w:rsid w:val="00FC2204"/>
    <w:rsid w:val="00FC4C41"/>
    <w:rsid w:val="00FC55CE"/>
    <w:rsid w:val="00FC7526"/>
    <w:rsid w:val="00FC7A63"/>
    <w:rsid w:val="00FD0568"/>
    <w:rsid w:val="00FD0B30"/>
    <w:rsid w:val="00FD3FE7"/>
    <w:rsid w:val="00FD4092"/>
    <w:rsid w:val="00FD4E4C"/>
    <w:rsid w:val="00FD5C05"/>
    <w:rsid w:val="00FE083D"/>
    <w:rsid w:val="00FE1CCB"/>
    <w:rsid w:val="00FE296C"/>
    <w:rsid w:val="00FE2F06"/>
    <w:rsid w:val="00FE3110"/>
    <w:rsid w:val="00FE31DD"/>
    <w:rsid w:val="00FE341E"/>
    <w:rsid w:val="00FE3B84"/>
    <w:rsid w:val="00FE45E7"/>
    <w:rsid w:val="00FE48FF"/>
    <w:rsid w:val="00FE523E"/>
    <w:rsid w:val="00FF08F6"/>
    <w:rsid w:val="00FF0F88"/>
    <w:rsid w:val="00FF5D65"/>
    <w:rsid w:val="00FF71CF"/>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92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65"/>
    <w:rPr>
      <w:sz w:val="24"/>
      <w:szCs w:val="24"/>
    </w:rPr>
  </w:style>
  <w:style w:type="paragraph" w:styleId="1">
    <w:name w:val="heading 1"/>
    <w:basedOn w:val="a"/>
    <w:next w:val="a"/>
    <w:qFormat/>
    <w:rsid w:val="00D451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934DB"/>
    <w:pPr>
      <w:keepNext/>
      <w:spacing w:before="240" w:after="60" w:line="276" w:lineRule="auto"/>
      <w:outlineLvl w:val="1"/>
    </w:pPr>
    <w:rPr>
      <w:rFonts w:ascii="Cambria" w:hAnsi="Cambria"/>
      <w:b/>
      <w:bCs/>
      <w:i/>
      <w:iCs/>
      <w:sz w:val="28"/>
      <w:szCs w:val="28"/>
      <w:lang w:eastAsia="en-US"/>
    </w:rPr>
  </w:style>
  <w:style w:type="paragraph" w:styleId="5">
    <w:name w:val="heading 5"/>
    <w:basedOn w:val="a"/>
    <w:next w:val="a"/>
    <w:link w:val="50"/>
    <w:qFormat/>
    <w:rsid w:val="00C349E6"/>
    <w:pPr>
      <w:keepNext/>
      <w:spacing w:before="240" w:after="120" w:line="288" w:lineRule="auto"/>
      <w:ind w:left="1134"/>
      <w:jc w:val="both"/>
      <w:outlineLvl w:val="4"/>
    </w:pPr>
    <w:rPr>
      <w:rFonts w:ascii="Georgia" w:eastAsia="Calibri"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1 Знак Знак Знак Знак Знак Знак Знак Знак Знак Знак Знак Знак Знак"/>
    <w:basedOn w:val="a"/>
    <w:rsid w:val="00826F18"/>
    <w:pPr>
      <w:spacing w:after="160" w:line="240" w:lineRule="exact"/>
    </w:pPr>
    <w:rPr>
      <w:rFonts w:ascii="Verdana" w:hAnsi="Verdana"/>
      <w:lang w:val="en-US" w:eastAsia="en-US"/>
    </w:rPr>
  </w:style>
  <w:style w:type="paragraph" w:styleId="a3">
    <w:name w:val="Document Map"/>
    <w:basedOn w:val="a"/>
    <w:semiHidden/>
    <w:rsid w:val="00542F63"/>
    <w:pPr>
      <w:shd w:val="clear" w:color="auto" w:fill="000080"/>
    </w:pPr>
    <w:rPr>
      <w:rFonts w:ascii="Tahoma" w:hAnsi="Tahoma" w:cs="Tahoma"/>
      <w:sz w:val="20"/>
      <w:szCs w:val="20"/>
    </w:rPr>
  </w:style>
  <w:style w:type="character" w:customStyle="1" w:styleId="50">
    <w:name w:val="Заголовок 5 Знак"/>
    <w:link w:val="5"/>
    <w:locked/>
    <w:rsid w:val="00C349E6"/>
    <w:rPr>
      <w:rFonts w:ascii="Georgia" w:eastAsia="Calibri" w:hAnsi="Georgia"/>
      <w:bCs/>
      <w:i/>
      <w:iCs/>
      <w:szCs w:val="26"/>
      <w:lang w:val="ru-RU" w:eastAsia="ru-RU" w:bidi="ar-SA"/>
    </w:rPr>
  </w:style>
  <w:style w:type="paragraph" w:styleId="a4">
    <w:name w:val="Body Text"/>
    <w:basedOn w:val="a"/>
    <w:link w:val="a5"/>
    <w:rsid w:val="00C349E6"/>
    <w:rPr>
      <w:rFonts w:eastAsia="Calibri"/>
      <w:szCs w:val="20"/>
    </w:rPr>
  </w:style>
  <w:style w:type="character" w:customStyle="1" w:styleId="a5">
    <w:name w:val="Основной текст Знак"/>
    <w:link w:val="a4"/>
    <w:locked/>
    <w:rsid w:val="00C349E6"/>
    <w:rPr>
      <w:rFonts w:eastAsia="Calibri"/>
      <w:sz w:val="24"/>
      <w:lang w:val="ru-RU" w:eastAsia="ru-RU" w:bidi="ar-SA"/>
    </w:rPr>
  </w:style>
  <w:style w:type="paragraph" w:customStyle="1" w:styleId="ConsPlusNormal">
    <w:name w:val="ConsPlusNormal"/>
    <w:rsid w:val="00C349E6"/>
    <w:pPr>
      <w:widowControl w:val="0"/>
      <w:autoSpaceDE w:val="0"/>
      <w:autoSpaceDN w:val="0"/>
      <w:adjustRightInd w:val="0"/>
      <w:ind w:firstLine="720"/>
    </w:pPr>
    <w:rPr>
      <w:rFonts w:ascii="Arial" w:eastAsia="Calibri" w:hAnsi="Arial" w:cs="Arial"/>
    </w:rPr>
  </w:style>
  <w:style w:type="paragraph" w:styleId="3">
    <w:name w:val="Body Text Indent 3"/>
    <w:basedOn w:val="a"/>
    <w:link w:val="30"/>
    <w:rsid w:val="00C349E6"/>
    <w:pPr>
      <w:spacing w:after="120"/>
      <w:ind w:left="283"/>
    </w:pPr>
    <w:rPr>
      <w:rFonts w:eastAsia="Calibri"/>
      <w:sz w:val="16"/>
      <w:szCs w:val="16"/>
    </w:rPr>
  </w:style>
  <w:style w:type="character" w:customStyle="1" w:styleId="30">
    <w:name w:val="Основной текст с отступом 3 Знак"/>
    <w:link w:val="3"/>
    <w:locked/>
    <w:rsid w:val="00C349E6"/>
    <w:rPr>
      <w:rFonts w:eastAsia="Calibri"/>
      <w:sz w:val="16"/>
      <w:szCs w:val="16"/>
      <w:lang w:val="ru-RU" w:eastAsia="ru-RU" w:bidi="ar-SA"/>
    </w:rPr>
  </w:style>
  <w:style w:type="paragraph" w:customStyle="1" w:styleId="10">
    <w:name w:val="Абзац списка1"/>
    <w:basedOn w:val="a"/>
    <w:link w:val="ListParagraphChar"/>
    <w:rsid w:val="00C349E6"/>
    <w:pPr>
      <w:keepNext/>
      <w:spacing w:before="100" w:beforeAutospacing="1" w:after="100" w:afterAutospacing="1"/>
    </w:pPr>
    <w:rPr>
      <w:szCs w:val="20"/>
    </w:rPr>
  </w:style>
  <w:style w:type="character" w:customStyle="1" w:styleId="ListParagraphChar">
    <w:name w:val="List Paragraph Char"/>
    <w:link w:val="10"/>
    <w:locked/>
    <w:rsid w:val="00C349E6"/>
    <w:rPr>
      <w:sz w:val="24"/>
      <w:lang w:val="ru-RU" w:eastAsia="ru-RU" w:bidi="ar-SA"/>
    </w:rPr>
  </w:style>
  <w:style w:type="paragraph" w:customStyle="1" w:styleId="12">
    <w:name w:val="Обычный + 12"/>
    <w:basedOn w:val="a"/>
    <w:rsid w:val="00C349E6"/>
    <w:pPr>
      <w:ind w:firstLine="720"/>
      <w:jc w:val="both"/>
    </w:pPr>
    <w:rPr>
      <w:rFonts w:eastAsia="Calibri"/>
    </w:rPr>
  </w:style>
  <w:style w:type="character" w:styleId="a6">
    <w:name w:val="Hyperlink"/>
    <w:rsid w:val="007B7877"/>
    <w:rPr>
      <w:color w:val="0000FF"/>
      <w:u w:val="single"/>
    </w:rPr>
  </w:style>
  <w:style w:type="paragraph" w:styleId="a7">
    <w:name w:val="header"/>
    <w:basedOn w:val="a"/>
    <w:link w:val="a8"/>
    <w:uiPriority w:val="99"/>
    <w:rsid w:val="00B920B4"/>
    <w:pPr>
      <w:tabs>
        <w:tab w:val="center" w:pos="4153"/>
        <w:tab w:val="right" w:pos="8306"/>
      </w:tabs>
    </w:pPr>
    <w:rPr>
      <w:szCs w:val="20"/>
    </w:rPr>
  </w:style>
  <w:style w:type="paragraph" w:customStyle="1" w:styleId="a9">
    <w:name w:val="Ст. без интервала"/>
    <w:basedOn w:val="a"/>
    <w:link w:val="aa"/>
    <w:qFormat/>
    <w:rsid w:val="001D7918"/>
    <w:pPr>
      <w:ind w:firstLine="709"/>
      <w:jc w:val="both"/>
    </w:pPr>
    <w:rPr>
      <w:rFonts w:eastAsia="Calibri"/>
      <w:sz w:val="28"/>
      <w:szCs w:val="28"/>
      <w:lang w:val="x-none" w:eastAsia="x-none"/>
    </w:rPr>
  </w:style>
  <w:style w:type="character" w:customStyle="1" w:styleId="aa">
    <w:name w:val="Ст. без интервала Знак"/>
    <w:link w:val="a9"/>
    <w:rsid w:val="001D7918"/>
    <w:rPr>
      <w:rFonts w:eastAsia="Calibri"/>
      <w:sz w:val="28"/>
      <w:szCs w:val="28"/>
      <w:lang w:val="x-none" w:eastAsia="x-none" w:bidi="ar-SA"/>
    </w:rPr>
  </w:style>
  <w:style w:type="paragraph" w:customStyle="1" w:styleId="Pro-List2">
    <w:name w:val="Pro-List #2"/>
    <w:basedOn w:val="a"/>
    <w:rsid w:val="001D7918"/>
    <w:pPr>
      <w:tabs>
        <w:tab w:val="left" w:pos="2040"/>
      </w:tabs>
      <w:spacing w:before="180" w:line="288" w:lineRule="auto"/>
      <w:ind w:left="2040" w:hanging="480"/>
      <w:jc w:val="both"/>
    </w:pPr>
    <w:rPr>
      <w:rFonts w:ascii="Georgia" w:hAnsi="Georgia" w:cs="Georgia"/>
      <w:sz w:val="20"/>
      <w:szCs w:val="20"/>
    </w:rPr>
  </w:style>
  <w:style w:type="paragraph" w:customStyle="1" w:styleId="13">
    <w:name w:val="Без интервала1"/>
    <w:rsid w:val="00D451FE"/>
    <w:rPr>
      <w:bCs/>
      <w:kern w:val="32"/>
      <w:sz w:val="28"/>
      <w:lang w:eastAsia="en-US"/>
    </w:rPr>
  </w:style>
  <w:style w:type="paragraph" w:customStyle="1" w:styleId="Style1">
    <w:name w:val="Style1"/>
    <w:basedOn w:val="a"/>
    <w:rsid w:val="00D451FE"/>
    <w:pPr>
      <w:widowControl w:val="0"/>
      <w:autoSpaceDE w:val="0"/>
      <w:autoSpaceDN w:val="0"/>
      <w:adjustRightInd w:val="0"/>
      <w:spacing w:line="320" w:lineRule="exact"/>
      <w:ind w:firstLine="557"/>
      <w:jc w:val="both"/>
    </w:pPr>
  </w:style>
  <w:style w:type="character" w:customStyle="1" w:styleId="FontStyle11">
    <w:name w:val="Font Style11"/>
    <w:rsid w:val="00D451FE"/>
    <w:rPr>
      <w:rFonts w:ascii="Times New Roman" w:hAnsi="Times New Roman"/>
      <w:sz w:val="24"/>
    </w:rPr>
  </w:style>
  <w:style w:type="paragraph" w:customStyle="1" w:styleId="Pro-Gramma">
    <w:name w:val="Pro-Gramma"/>
    <w:basedOn w:val="a"/>
    <w:link w:val="Pro-Gramma0"/>
    <w:rsid w:val="00893C56"/>
    <w:pPr>
      <w:spacing w:before="120" w:line="288" w:lineRule="auto"/>
      <w:ind w:left="1134"/>
      <w:jc w:val="both"/>
    </w:pPr>
    <w:rPr>
      <w:rFonts w:ascii="Georgia" w:eastAsia="Calibri" w:hAnsi="Georgia"/>
      <w:sz w:val="20"/>
    </w:rPr>
  </w:style>
  <w:style w:type="character" w:customStyle="1" w:styleId="Pro-Gramma0">
    <w:name w:val="Pro-Gramma Знак"/>
    <w:link w:val="Pro-Gramma"/>
    <w:locked/>
    <w:rsid w:val="00893C56"/>
    <w:rPr>
      <w:rFonts w:ascii="Georgia" w:eastAsia="Calibri" w:hAnsi="Georgia"/>
      <w:szCs w:val="24"/>
      <w:lang w:val="ru-RU" w:eastAsia="ru-RU" w:bidi="ar-SA"/>
    </w:rPr>
  </w:style>
  <w:style w:type="paragraph" w:styleId="ab">
    <w:name w:val="Body Text Indent"/>
    <w:basedOn w:val="a"/>
    <w:rsid w:val="00E835F1"/>
    <w:pPr>
      <w:spacing w:after="120"/>
      <w:ind w:left="283"/>
    </w:pPr>
  </w:style>
  <w:style w:type="paragraph" w:customStyle="1" w:styleId="Pro-Tab">
    <w:name w:val="Pro-Tab"/>
    <w:basedOn w:val="a"/>
    <w:rsid w:val="009072C0"/>
    <w:pPr>
      <w:spacing w:before="40" w:after="40"/>
    </w:pPr>
    <w:rPr>
      <w:rFonts w:ascii="Tahoma" w:hAnsi="Tahoma"/>
      <w:sz w:val="16"/>
      <w:szCs w:val="20"/>
    </w:rPr>
  </w:style>
  <w:style w:type="character" w:customStyle="1" w:styleId="23">
    <w:name w:val="Основной текст (23)_"/>
    <w:link w:val="230"/>
    <w:locked/>
    <w:rsid w:val="009072C0"/>
    <w:rPr>
      <w:sz w:val="21"/>
      <w:shd w:val="clear" w:color="auto" w:fill="FFFFFF"/>
      <w:lang w:bidi="ar-SA"/>
    </w:rPr>
  </w:style>
  <w:style w:type="paragraph" w:customStyle="1" w:styleId="230">
    <w:name w:val="Основной текст (23)"/>
    <w:basedOn w:val="a"/>
    <w:link w:val="23"/>
    <w:rsid w:val="009072C0"/>
    <w:pPr>
      <w:shd w:val="clear" w:color="auto" w:fill="FFFFFF"/>
      <w:spacing w:before="600" w:after="180" w:line="307" w:lineRule="exact"/>
      <w:jc w:val="right"/>
    </w:pPr>
    <w:rPr>
      <w:sz w:val="21"/>
      <w:szCs w:val="20"/>
      <w:shd w:val="clear" w:color="auto" w:fill="FFFFFF"/>
    </w:rPr>
  </w:style>
  <w:style w:type="paragraph" w:customStyle="1" w:styleId="ac">
    <w:name w:val="Ïðèæàòûé âëåâî"/>
    <w:basedOn w:val="a"/>
    <w:next w:val="a"/>
    <w:rsid w:val="009072C0"/>
    <w:pPr>
      <w:autoSpaceDE w:val="0"/>
      <w:autoSpaceDN w:val="0"/>
      <w:adjustRightInd w:val="0"/>
    </w:pPr>
    <w:rPr>
      <w:rFonts w:ascii="Arial" w:hAnsi="Arial" w:cs="Arial"/>
    </w:rPr>
  </w:style>
  <w:style w:type="paragraph" w:styleId="ad">
    <w:name w:val="No Spacing"/>
    <w:uiPriority w:val="1"/>
    <w:qFormat/>
    <w:rsid w:val="00D97187"/>
    <w:rPr>
      <w:rFonts w:ascii="Calibri" w:eastAsia="Calibri" w:hAnsi="Calibri"/>
      <w:sz w:val="22"/>
      <w:szCs w:val="22"/>
      <w:lang w:eastAsia="en-US"/>
    </w:rPr>
  </w:style>
  <w:style w:type="character" w:styleId="ae">
    <w:name w:val="Emphasis"/>
    <w:qFormat/>
    <w:rsid w:val="00D2384E"/>
    <w:rPr>
      <w:i/>
      <w:iCs/>
    </w:rPr>
  </w:style>
  <w:style w:type="paragraph" w:customStyle="1" w:styleId="14">
    <w:name w:val="Обычный (веб)1"/>
    <w:rsid w:val="00D2384E"/>
    <w:pPr>
      <w:suppressAutoHyphens/>
      <w:spacing w:before="280" w:after="280" w:line="276" w:lineRule="auto"/>
    </w:pPr>
    <w:rPr>
      <w:rFonts w:ascii="Calibri" w:hAnsi="Calibri" w:cs="font299"/>
      <w:kern w:val="1"/>
      <w:sz w:val="24"/>
      <w:szCs w:val="22"/>
      <w:lang w:eastAsia="ar-SA"/>
    </w:rPr>
  </w:style>
  <w:style w:type="paragraph" w:styleId="21">
    <w:name w:val="Body Text Indent 2"/>
    <w:basedOn w:val="a"/>
    <w:link w:val="22"/>
    <w:unhideWhenUsed/>
    <w:rsid w:val="00FF7B9A"/>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rsid w:val="00FF7B9A"/>
    <w:rPr>
      <w:rFonts w:ascii="Calibri" w:eastAsia="Calibri" w:hAnsi="Calibri"/>
      <w:sz w:val="22"/>
      <w:szCs w:val="22"/>
      <w:lang w:val="ru-RU" w:eastAsia="en-US" w:bidi="ar-SA"/>
    </w:rPr>
  </w:style>
  <w:style w:type="character" w:customStyle="1" w:styleId="20">
    <w:name w:val="Заголовок 2 Знак"/>
    <w:link w:val="2"/>
    <w:rsid w:val="00E934DB"/>
    <w:rPr>
      <w:rFonts w:ascii="Cambria" w:hAnsi="Cambria"/>
      <w:b/>
      <w:bCs/>
      <w:i/>
      <w:iCs/>
      <w:sz w:val="28"/>
      <w:szCs w:val="28"/>
      <w:lang w:val="ru-RU" w:eastAsia="en-US" w:bidi="ar-SA"/>
    </w:rPr>
  </w:style>
  <w:style w:type="paragraph" w:styleId="af">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2 Знак"/>
    <w:basedOn w:val="a"/>
    <w:link w:val="15"/>
    <w:uiPriority w:val="99"/>
    <w:unhideWhenUsed/>
    <w:rsid w:val="00E934DB"/>
    <w:pPr>
      <w:spacing w:before="100" w:beforeAutospacing="1" w:after="100" w:afterAutospacing="1"/>
    </w:pPr>
  </w:style>
  <w:style w:type="paragraph" w:customStyle="1" w:styleId="Style2">
    <w:name w:val="Style2"/>
    <w:basedOn w:val="a"/>
    <w:rsid w:val="009E7E15"/>
    <w:pPr>
      <w:widowControl w:val="0"/>
      <w:autoSpaceDE w:val="0"/>
      <w:autoSpaceDN w:val="0"/>
      <w:adjustRightInd w:val="0"/>
    </w:pPr>
  </w:style>
  <w:style w:type="paragraph" w:customStyle="1" w:styleId="Style3">
    <w:name w:val="Style3"/>
    <w:basedOn w:val="a"/>
    <w:rsid w:val="009E7E15"/>
    <w:pPr>
      <w:widowControl w:val="0"/>
      <w:autoSpaceDE w:val="0"/>
      <w:autoSpaceDN w:val="0"/>
      <w:adjustRightInd w:val="0"/>
      <w:spacing w:line="323" w:lineRule="exact"/>
      <w:ind w:firstLine="666"/>
      <w:jc w:val="both"/>
    </w:pPr>
  </w:style>
  <w:style w:type="paragraph" w:customStyle="1" w:styleId="Style4">
    <w:name w:val="Style4"/>
    <w:basedOn w:val="a"/>
    <w:rsid w:val="009E7E15"/>
    <w:pPr>
      <w:widowControl w:val="0"/>
      <w:autoSpaceDE w:val="0"/>
      <w:autoSpaceDN w:val="0"/>
      <w:adjustRightInd w:val="0"/>
      <w:spacing w:line="324" w:lineRule="exact"/>
      <w:jc w:val="both"/>
    </w:pPr>
  </w:style>
  <w:style w:type="paragraph" w:customStyle="1" w:styleId="Style7">
    <w:name w:val="Style7"/>
    <w:basedOn w:val="a"/>
    <w:rsid w:val="009E7E15"/>
    <w:pPr>
      <w:widowControl w:val="0"/>
      <w:autoSpaceDE w:val="0"/>
      <w:autoSpaceDN w:val="0"/>
      <w:adjustRightInd w:val="0"/>
    </w:pPr>
  </w:style>
  <w:style w:type="paragraph" w:customStyle="1" w:styleId="Style9">
    <w:name w:val="Style9"/>
    <w:basedOn w:val="a"/>
    <w:rsid w:val="009E7E15"/>
    <w:pPr>
      <w:widowControl w:val="0"/>
      <w:autoSpaceDE w:val="0"/>
      <w:autoSpaceDN w:val="0"/>
      <w:adjustRightInd w:val="0"/>
    </w:pPr>
  </w:style>
  <w:style w:type="paragraph" w:customStyle="1" w:styleId="Style11">
    <w:name w:val="Style11"/>
    <w:basedOn w:val="a"/>
    <w:rsid w:val="009E7E15"/>
    <w:pPr>
      <w:widowControl w:val="0"/>
      <w:autoSpaceDE w:val="0"/>
      <w:autoSpaceDN w:val="0"/>
      <w:adjustRightInd w:val="0"/>
      <w:spacing w:line="321" w:lineRule="exact"/>
      <w:ind w:firstLine="786"/>
      <w:jc w:val="both"/>
    </w:pPr>
  </w:style>
  <w:style w:type="paragraph" w:customStyle="1" w:styleId="Style13">
    <w:name w:val="Style13"/>
    <w:basedOn w:val="a"/>
    <w:rsid w:val="009E7E15"/>
    <w:pPr>
      <w:widowControl w:val="0"/>
      <w:autoSpaceDE w:val="0"/>
      <w:autoSpaceDN w:val="0"/>
      <w:adjustRightInd w:val="0"/>
      <w:spacing w:line="318" w:lineRule="exact"/>
    </w:pPr>
  </w:style>
  <w:style w:type="paragraph" w:customStyle="1" w:styleId="Style14">
    <w:name w:val="Style14"/>
    <w:basedOn w:val="a"/>
    <w:rsid w:val="009E7E15"/>
    <w:pPr>
      <w:widowControl w:val="0"/>
      <w:autoSpaceDE w:val="0"/>
      <w:autoSpaceDN w:val="0"/>
      <w:adjustRightInd w:val="0"/>
      <w:spacing w:line="330" w:lineRule="exact"/>
      <w:ind w:firstLine="732"/>
    </w:pPr>
  </w:style>
  <w:style w:type="paragraph" w:customStyle="1" w:styleId="Style15">
    <w:name w:val="Style15"/>
    <w:basedOn w:val="a"/>
    <w:rsid w:val="009E7E15"/>
    <w:pPr>
      <w:widowControl w:val="0"/>
      <w:autoSpaceDE w:val="0"/>
      <w:autoSpaceDN w:val="0"/>
      <w:adjustRightInd w:val="0"/>
      <w:spacing w:line="320" w:lineRule="exact"/>
    </w:pPr>
  </w:style>
  <w:style w:type="paragraph" w:customStyle="1" w:styleId="Style16">
    <w:name w:val="Style16"/>
    <w:basedOn w:val="a"/>
    <w:rsid w:val="009E7E15"/>
    <w:pPr>
      <w:widowControl w:val="0"/>
      <w:autoSpaceDE w:val="0"/>
      <w:autoSpaceDN w:val="0"/>
      <w:adjustRightInd w:val="0"/>
      <w:spacing w:line="324" w:lineRule="exact"/>
      <w:ind w:firstLine="198"/>
    </w:pPr>
  </w:style>
  <w:style w:type="paragraph" w:customStyle="1" w:styleId="Style17">
    <w:name w:val="Style17"/>
    <w:basedOn w:val="a"/>
    <w:rsid w:val="009E7E15"/>
    <w:pPr>
      <w:widowControl w:val="0"/>
      <w:autoSpaceDE w:val="0"/>
      <w:autoSpaceDN w:val="0"/>
      <w:adjustRightInd w:val="0"/>
      <w:spacing w:line="318" w:lineRule="exact"/>
      <w:ind w:hanging="360"/>
    </w:pPr>
  </w:style>
  <w:style w:type="paragraph" w:customStyle="1" w:styleId="Style18">
    <w:name w:val="Style18"/>
    <w:basedOn w:val="a"/>
    <w:rsid w:val="009E7E15"/>
    <w:pPr>
      <w:widowControl w:val="0"/>
      <w:autoSpaceDE w:val="0"/>
      <w:autoSpaceDN w:val="0"/>
      <w:adjustRightInd w:val="0"/>
      <w:spacing w:line="444" w:lineRule="exact"/>
      <w:jc w:val="both"/>
    </w:pPr>
  </w:style>
  <w:style w:type="character" w:customStyle="1" w:styleId="FontStyle20">
    <w:name w:val="Font Style20"/>
    <w:rsid w:val="009E7E15"/>
    <w:rPr>
      <w:rFonts w:ascii="Times New Roman" w:hAnsi="Times New Roman"/>
      <w:b/>
      <w:i/>
      <w:sz w:val="24"/>
    </w:rPr>
  </w:style>
  <w:style w:type="character" w:customStyle="1" w:styleId="FontStyle21">
    <w:name w:val="Font Style21"/>
    <w:rsid w:val="009E7E15"/>
    <w:rPr>
      <w:rFonts w:ascii="Times New Roman" w:hAnsi="Times New Roman"/>
      <w:i/>
      <w:sz w:val="26"/>
    </w:rPr>
  </w:style>
  <w:style w:type="character" w:customStyle="1" w:styleId="FontStyle22">
    <w:name w:val="Font Style22"/>
    <w:rsid w:val="009E7E15"/>
    <w:rPr>
      <w:rFonts w:ascii="Times New Roman" w:hAnsi="Times New Roman"/>
      <w:b/>
      <w:sz w:val="20"/>
    </w:rPr>
  </w:style>
  <w:style w:type="character" w:customStyle="1" w:styleId="FontStyle24">
    <w:name w:val="Font Style24"/>
    <w:rsid w:val="009E7E15"/>
    <w:rPr>
      <w:rFonts w:ascii="Trebuchet MS" w:hAnsi="Trebuchet MS"/>
      <w:sz w:val="20"/>
    </w:rPr>
  </w:style>
  <w:style w:type="character" w:customStyle="1" w:styleId="FontStyle25">
    <w:name w:val="Font Style25"/>
    <w:rsid w:val="009E7E15"/>
    <w:rPr>
      <w:rFonts w:ascii="Times New Roman" w:hAnsi="Times New Roman"/>
      <w:sz w:val="26"/>
    </w:rPr>
  </w:style>
  <w:style w:type="character" w:customStyle="1" w:styleId="FontStyle26">
    <w:name w:val="Font Style26"/>
    <w:rsid w:val="009E7E15"/>
    <w:rPr>
      <w:rFonts w:ascii="Times New Roman" w:hAnsi="Times New Roman"/>
      <w:b/>
      <w:sz w:val="26"/>
    </w:rPr>
  </w:style>
  <w:style w:type="paragraph" w:customStyle="1" w:styleId="Standard">
    <w:name w:val="Standard"/>
    <w:rsid w:val="00302747"/>
    <w:pPr>
      <w:suppressAutoHyphens/>
      <w:autoSpaceDN w:val="0"/>
      <w:textAlignment w:val="baseline"/>
    </w:pPr>
    <w:rPr>
      <w:rFonts w:eastAsia="Calibri"/>
      <w:kern w:val="3"/>
      <w:lang w:eastAsia="zh-CN"/>
    </w:rPr>
  </w:style>
  <w:style w:type="paragraph" w:customStyle="1" w:styleId="Textbody">
    <w:name w:val="Text body"/>
    <w:basedOn w:val="Standard"/>
    <w:rsid w:val="00302747"/>
    <w:rPr>
      <w:sz w:val="24"/>
    </w:rPr>
  </w:style>
  <w:style w:type="numbering" w:customStyle="1" w:styleId="WW8Num1">
    <w:name w:val="WW8Num1"/>
    <w:basedOn w:val="a2"/>
    <w:rsid w:val="00302747"/>
    <w:pPr>
      <w:numPr>
        <w:numId w:val="10"/>
      </w:numPr>
    </w:pPr>
  </w:style>
  <w:style w:type="numbering" w:customStyle="1" w:styleId="WW8Num2">
    <w:name w:val="WW8Num2"/>
    <w:basedOn w:val="a2"/>
    <w:rsid w:val="00302747"/>
    <w:pPr>
      <w:numPr>
        <w:numId w:val="11"/>
      </w:numPr>
    </w:pPr>
  </w:style>
  <w:style w:type="numbering" w:customStyle="1" w:styleId="WW8Num3">
    <w:name w:val="WW8Num3"/>
    <w:basedOn w:val="a2"/>
    <w:rsid w:val="00302747"/>
    <w:pPr>
      <w:numPr>
        <w:numId w:val="12"/>
      </w:numPr>
    </w:pPr>
  </w:style>
  <w:style w:type="numbering" w:customStyle="1" w:styleId="WW8Num4">
    <w:name w:val="WW8Num4"/>
    <w:basedOn w:val="a2"/>
    <w:rsid w:val="00302747"/>
    <w:pPr>
      <w:numPr>
        <w:numId w:val="13"/>
      </w:numPr>
    </w:pPr>
  </w:style>
  <w:style w:type="paragraph" w:customStyle="1" w:styleId="Default">
    <w:name w:val="Default"/>
    <w:rsid w:val="00655241"/>
    <w:pPr>
      <w:autoSpaceDE w:val="0"/>
      <w:autoSpaceDN w:val="0"/>
      <w:adjustRightInd w:val="0"/>
    </w:pPr>
    <w:rPr>
      <w:color w:val="000000"/>
      <w:sz w:val="24"/>
      <w:szCs w:val="24"/>
      <w:lang w:eastAsia="en-US"/>
    </w:rPr>
  </w:style>
  <w:style w:type="table" w:styleId="af0">
    <w:name w:val="Table Grid"/>
    <w:basedOn w:val="a1"/>
    <w:rsid w:val="00D83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D83821"/>
  </w:style>
  <w:style w:type="paragraph" w:styleId="af2">
    <w:name w:val="footer"/>
    <w:basedOn w:val="a"/>
    <w:link w:val="af3"/>
    <w:rsid w:val="00D83821"/>
    <w:pPr>
      <w:tabs>
        <w:tab w:val="center" w:pos="4677"/>
        <w:tab w:val="right" w:pos="9355"/>
      </w:tabs>
    </w:pPr>
  </w:style>
  <w:style w:type="paragraph" w:customStyle="1" w:styleId="af4">
    <w:name w:val="Знак"/>
    <w:basedOn w:val="a"/>
    <w:rsid w:val="00C27CC5"/>
    <w:rPr>
      <w:rFonts w:ascii="Verdana" w:hAnsi="Verdana" w:cs="Verdana"/>
      <w:sz w:val="20"/>
      <w:szCs w:val="20"/>
      <w:lang w:val="en-US" w:eastAsia="en-US"/>
    </w:rPr>
  </w:style>
  <w:style w:type="paragraph" w:styleId="af5">
    <w:name w:val="Balloon Text"/>
    <w:basedOn w:val="a"/>
    <w:link w:val="af6"/>
    <w:rsid w:val="00DC4FD5"/>
    <w:rPr>
      <w:rFonts w:ascii="Arial" w:hAnsi="Arial" w:cs="Arial"/>
      <w:sz w:val="16"/>
      <w:szCs w:val="16"/>
    </w:rPr>
  </w:style>
  <w:style w:type="character" w:customStyle="1" w:styleId="af6">
    <w:name w:val="Текст выноски Знак"/>
    <w:link w:val="af5"/>
    <w:rsid w:val="00DC4FD5"/>
    <w:rPr>
      <w:rFonts w:ascii="Arial" w:hAnsi="Arial" w:cs="Arial"/>
      <w:sz w:val="16"/>
      <w:szCs w:val="16"/>
    </w:rPr>
  </w:style>
  <w:style w:type="character" w:customStyle="1" w:styleId="15">
    <w:name w:val="Обычный (веб) Знак1"/>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
    <w:uiPriority w:val="99"/>
    <w:locked/>
    <w:rsid w:val="00424237"/>
    <w:rPr>
      <w:sz w:val="24"/>
      <w:szCs w:val="24"/>
    </w:rPr>
  </w:style>
  <w:style w:type="paragraph" w:styleId="af7">
    <w:name w:val="List Paragraph"/>
    <w:basedOn w:val="a"/>
    <w:uiPriority w:val="34"/>
    <w:qFormat/>
    <w:rsid w:val="00B854DD"/>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F42BAB"/>
    <w:rPr>
      <w:sz w:val="24"/>
    </w:rPr>
  </w:style>
  <w:style w:type="character" w:customStyle="1" w:styleId="af3">
    <w:name w:val="Нижний колонтитул Знак"/>
    <w:link w:val="af2"/>
    <w:rsid w:val="00F42BAB"/>
    <w:rPr>
      <w:sz w:val="24"/>
      <w:szCs w:val="24"/>
    </w:rPr>
  </w:style>
  <w:style w:type="character" w:styleId="af8">
    <w:name w:val="Strong"/>
    <w:basedOn w:val="a0"/>
    <w:uiPriority w:val="22"/>
    <w:qFormat/>
    <w:rsid w:val="00144DE5"/>
    <w:rPr>
      <w:b/>
      <w:bCs/>
    </w:rPr>
  </w:style>
  <w:style w:type="paragraph" w:customStyle="1" w:styleId="ConsTitle">
    <w:name w:val="ConsTitle"/>
    <w:rsid w:val="009F30C0"/>
    <w:pPr>
      <w:widowControl w:val="0"/>
    </w:pPr>
    <w:rPr>
      <w:rFonts w:ascii="Arial" w:hAnsi="Arial"/>
      <w:b/>
    </w:rPr>
  </w:style>
  <w:style w:type="character" w:customStyle="1" w:styleId="16">
    <w:name w:val="Обычный1"/>
    <w:rsid w:val="004809FE"/>
    <w:rPr>
      <w:rFonts w:ascii="Times New Roman" w:hAnsi="Times New Roman" w:cs="Times New Roman" w:hint="default"/>
      <w:sz w:val="24"/>
    </w:rPr>
  </w:style>
  <w:style w:type="paragraph" w:styleId="af9">
    <w:name w:val="Plain Text"/>
    <w:basedOn w:val="a"/>
    <w:link w:val="afa"/>
    <w:unhideWhenUsed/>
    <w:rsid w:val="00985BEA"/>
    <w:rPr>
      <w:rFonts w:ascii="Calibri" w:hAnsi="Calibri"/>
      <w:color w:val="000000"/>
      <w:sz w:val="22"/>
      <w:szCs w:val="20"/>
    </w:rPr>
  </w:style>
  <w:style w:type="character" w:customStyle="1" w:styleId="afa">
    <w:name w:val="Текст Знак"/>
    <w:basedOn w:val="a0"/>
    <w:link w:val="af9"/>
    <w:rsid w:val="00985BEA"/>
    <w:rPr>
      <w:rFonts w:ascii="Calibri" w:hAnsi="Calibri"/>
      <w:color w:val="000000"/>
      <w:sz w:val="22"/>
    </w:rPr>
  </w:style>
  <w:style w:type="character" w:styleId="afb">
    <w:name w:val="annotation reference"/>
    <w:basedOn w:val="a0"/>
    <w:semiHidden/>
    <w:unhideWhenUsed/>
    <w:rsid w:val="00D10146"/>
    <w:rPr>
      <w:sz w:val="16"/>
      <w:szCs w:val="16"/>
    </w:rPr>
  </w:style>
  <w:style w:type="paragraph" w:styleId="afc">
    <w:name w:val="annotation text"/>
    <w:basedOn w:val="a"/>
    <w:link w:val="afd"/>
    <w:semiHidden/>
    <w:unhideWhenUsed/>
    <w:rsid w:val="00D10146"/>
    <w:rPr>
      <w:sz w:val="20"/>
      <w:szCs w:val="20"/>
    </w:rPr>
  </w:style>
  <w:style w:type="character" w:customStyle="1" w:styleId="afd">
    <w:name w:val="Текст примечания Знак"/>
    <w:basedOn w:val="a0"/>
    <w:link w:val="afc"/>
    <w:semiHidden/>
    <w:rsid w:val="00D10146"/>
  </w:style>
  <w:style w:type="paragraph" w:styleId="afe">
    <w:name w:val="annotation subject"/>
    <w:basedOn w:val="afc"/>
    <w:next w:val="afc"/>
    <w:link w:val="aff"/>
    <w:semiHidden/>
    <w:unhideWhenUsed/>
    <w:rsid w:val="00D10146"/>
    <w:rPr>
      <w:b/>
      <w:bCs/>
    </w:rPr>
  </w:style>
  <w:style w:type="character" w:customStyle="1" w:styleId="aff">
    <w:name w:val="Тема примечания Знак"/>
    <w:basedOn w:val="afd"/>
    <w:link w:val="afe"/>
    <w:semiHidden/>
    <w:rsid w:val="00D10146"/>
    <w:rPr>
      <w:b/>
      <w:bCs/>
    </w:rPr>
  </w:style>
  <w:style w:type="character" w:customStyle="1" w:styleId="UnresolvedMention">
    <w:name w:val="Unresolved Mention"/>
    <w:basedOn w:val="a0"/>
    <w:uiPriority w:val="99"/>
    <w:semiHidden/>
    <w:unhideWhenUsed/>
    <w:rsid w:val="00D101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65"/>
    <w:rPr>
      <w:sz w:val="24"/>
      <w:szCs w:val="24"/>
    </w:rPr>
  </w:style>
  <w:style w:type="paragraph" w:styleId="1">
    <w:name w:val="heading 1"/>
    <w:basedOn w:val="a"/>
    <w:next w:val="a"/>
    <w:qFormat/>
    <w:rsid w:val="00D451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934DB"/>
    <w:pPr>
      <w:keepNext/>
      <w:spacing w:before="240" w:after="60" w:line="276" w:lineRule="auto"/>
      <w:outlineLvl w:val="1"/>
    </w:pPr>
    <w:rPr>
      <w:rFonts w:ascii="Cambria" w:hAnsi="Cambria"/>
      <w:b/>
      <w:bCs/>
      <w:i/>
      <w:iCs/>
      <w:sz w:val="28"/>
      <w:szCs w:val="28"/>
      <w:lang w:eastAsia="en-US"/>
    </w:rPr>
  </w:style>
  <w:style w:type="paragraph" w:styleId="5">
    <w:name w:val="heading 5"/>
    <w:basedOn w:val="a"/>
    <w:next w:val="a"/>
    <w:link w:val="50"/>
    <w:qFormat/>
    <w:rsid w:val="00C349E6"/>
    <w:pPr>
      <w:keepNext/>
      <w:spacing w:before="240" w:after="120" w:line="288" w:lineRule="auto"/>
      <w:ind w:left="1134"/>
      <w:jc w:val="both"/>
      <w:outlineLvl w:val="4"/>
    </w:pPr>
    <w:rPr>
      <w:rFonts w:ascii="Georgia" w:eastAsia="Calibri"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1 Знак Знак Знак Знак Знак Знак Знак Знак Знак Знак Знак Знак Знак"/>
    <w:basedOn w:val="a"/>
    <w:rsid w:val="00826F18"/>
    <w:pPr>
      <w:spacing w:after="160" w:line="240" w:lineRule="exact"/>
    </w:pPr>
    <w:rPr>
      <w:rFonts w:ascii="Verdana" w:hAnsi="Verdana"/>
      <w:lang w:val="en-US" w:eastAsia="en-US"/>
    </w:rPr>
  </w:style>
  <w:style w:type="paragraph" w:styleId="a3">
    <w:name w:val="Document Map"/>
    <w:basedOn w:val="a"/>
    <w:semiHidden/>
    <w:rsid w:val="00542F63"/>
    <w:pPr>
      <w:shd w:val="clear" w:color="auto" w:fill="000080"/>
    </w:pPr>
    <w:rPr>
      <w:rFonts w:ascii="Tahoma" w:hAnsi="Tahoma" w:cs="Tahoma"/>
      <w:sz w:val="20"/>
      <w:szCs w:val="20"/>
    </w:rPr>
  </w:style>
  <w:style w:type="character" w:customStyle="1" w:styleId="50">
    <w:name w:val="Заголовок 5 Знак"/>
    <w:link w:val="5"/>
    <w:locked/>
    <w:rsid w:val="00C349E6"/>
    <w:rPr>
      <w:rFonts w:ascii="Georgia" w:eastAsia="Calibri" w:hAnsi="Georgia"/>
      <w:bCs/>
      <w:i/>
      <w:iCs/>
      <w:szCs w:val="26"/>
      <w:lang w:val="ru-RU" w:eastAsia="ru-RU" w:bidi="ar-SA"/>
    </w:rPr>
  </w:style>
  <w:style w:type="paragraph" w:styleId="a4">
    <w:name w:val="Body Text"/>
    <w:basedOn w:val="a"/>
    <w:link w:val="a5"/>
    <w:rsid w:val="00C349E6"/>
    <w:rPr>
      <w:rFonts w:eastAsia="Calibri"/>
      <w:szCs w:val="20"/>
    </w:rPr>
  </w:style>
  <w:style w:type="character" w:customStyle="1" w:styleId="a5">
    <w:name w:val="Основной текст Знак"/>
    <w:link w:val="a4"/>
    <w:locked/>
    <w:rsid w:val="00C349E6"/>
    <w:rPr>
      <w:rFonts w:eastAsia="Calibri"/>
      <w:sz w:val="24"/>
      <w:lang w:val="ru-RU" w:eastAsia="ru-RU" w:bidi="ar-SA"/>
    </w:rPr>
  </w:style>
  <w:style w:type="paragraph" w:customStyle="1" w:styleId="ConsPlusNormal">
    <w:name w:val="ConsPlusNormal"/>
    <w:rsid w:val="00C349E6"/>
    <w:pPr>
      <w:widowControl w:val="0"/>
      <w:autoSpaceDE w:val="0"/>
      <w:autoSpaceDN w:val="0"/>
      <w:adjustRightInd w:val="0"/>
      <w:ind w:firstLine="720"/>
    </w:pPr>
    <w:rPr>
      <w:rFonts w:ascii="Arial" w:eastAsia="Calibri" w:hAnsi="Arial" w:cs="Arial"/>
    </w:rPr>
  </w:style>
  <w:style w:type="paragraph" w:styleId="3">
    <w:name w:val="Body Text Indent 3"/>
    <w:basedOn w:val="a"/>
    <w:link w:val="30"/>
    <w:rsid w:val="00C349E6"/>
    <w:pPr>
      <w:spacing w:after="120"/>
      <w:ind w:left="283"/>
    </w:pPr>
    <w:rPr>
      <w:rFonts w:eastAsia="Calibri"/>
      <w:sz w:val="16"/>
      <w:szCs w:val="16"/>
    </w:rPr>
  </w:style>
  <w:style w:type="character" w:customStyle="1" w:styleId="30">
    <w:name w:val="Основной текст с отступом 3 Знак"/>
    <w:link w:val="3"/>
    <w:locked/>
    <w:rsid w:val="00C349E6"/>
    <w:rPr>
      <w:rFonts w:eastAsia="Calibri"/>
      <w:sz w:val="16"/>
      <w:szCs w:val="16"/>
      <w:lang w:val="ru-RU" w:eastAsia="ru-RU" w:bidi="ar-SA"/>
    </w:rPr>
  </w:style>
  <w:style w:type="paragraph" w:customStyle="1" w:styleId="10">
    <w:name w:val="Абзац списка1"/>
    <w:basedOn w:val="a"/>
    <w:link w:val="ListParagraphChar"/>
    <w:rsid w:val="00C349E6"/>
    <w:pPr>
      <w:keepNext/>
      <w:spacing w:before="100" w:beforeAutospacing="1" w:after="100" w:afterAutospacing="1"/>
    </w:pPr>
    <w:rPr>
      <w:szCs w:val="20"/>
    </w:rPr>
  </w:style>
  <w:style w:type="character" w:customStyle="1" w:styleId="ListParagraphChar">
    <w:name w:val="List Paragraph Char"/>
    <w:link w:val="10"/>
    <w:locked/>
    <w:rsid w:val="00C349E6"/>
    <w:rPr>
      <w:sz w:val="24"/>
      <w:lang w:val="ru-RU" w:eastAsia="ru-RU" w:bidi="ar-SA"/>
    </w:rPr>
  </w:style>
  <w:style w:type="paragraph" w:customStyle="1" w:styleId="12">
    <w:name w:val="Обычный + 12"/>
    <w:basedOn w:val="a"/>
    <w:rsid w:val="00C349E6"/>
    <w:pPr>
      <w:ind w:firstLine="720"/>
      <w:jc w:val="both"/>
    </w:pPr>
    <w:rPr>
      <w:rFonts w:eastAsia="Calibri"/>
    </w:rPr>
  </w:style>
  <w:style w:type="character" w:styleId="a6">
    <w:name w:val="Hyperlink"/>
    <w:rsid w:val="007B7877"/>
    <w:rPr>
      <w:color w:val="0000FF"/>
      <w:u w:val="single"/>
    </w:rPr>
  </w:style>
  <w:style w:type="paragraph" w:styleId="a7">
    <w:name w:val="header"/>
    <w:basedOn w:val="a"/>
    <w:link w:val="a8"/>
    <w:uiPriority w:val="99"/>
    <w:rsid w:val="00B920B4"/>
    <w:pPr>
      <w:tabs>
        <w:tab w:val="center" w:pos="4153"/>
        <w:tab w:val="right" w:pos="8306"/>
      </w:tabs>
    </w:pPr>
    <w:rPr>
      <w:szCs w:val="20"/>
    </w:rPr>
  </w:style>
  <w:style w:type="paragraph" w:customStyle="1" w:styleId="a9">
    <w:name w:val="Ст. без интервала"/>
    <w:basedOn w:val="a"/>
    <w:link w:val="aa"/>
    <w:qFormat/>
    <w:rsid w:val="001D7918"/>
    <w:pPr>
      <w:ind w:firstLine="709"/>
      <w:jc w:val="both"/>
    </w:pPr>
    <w:rPr>
      <w:rFonts w:eastAsia="Calibri"/>
      <w:sz w:val="28"/>
      <w:szCs w:val="28"/>
      <w:lang w:val="x-none" w:eastAsia="x-none"/>
    </w:rPr>
  </w:style>
  <w:style w:type="character" w:customStyle="1" w:styleId="aa">
    <w:name w:val="Ст. без интервала Знак"/>
    <w:link w:val="a9"/>
    <w:rsid w:val="001D7918"/>
    <w:rPr>
      <w:rFonts w:eastAsia="Calibri"/>
      <w:sz w:val="28"/>
      <w:szCs w:val="28"/>
      <w:lang w:val="x-none" w:eastAsia="x-none" w:bidi="ar-SA"/>
    </w:rPr>
  </w:style>
  <w:style w:type="paragraph" w:customStyle="1" w:styleId="Pro-List2">
    <w:name w:val="Pro-List #2"/>
    <w:basedOn w:val="a"/>
    <w:rsid w:val="001D7918"/>
    <w:pPr>
      <w:tabs>
        <w:tab w:val="left" w:pos="2040"/>
      </w:tabs>
      <w:spacing w:before="180" w:line="288" w:lineRule="auto"/>
      <w:ind w:left="2040" w:hanging="480"/>
      <w:jc w:val="both"/>
    </w:pPr>
    <w:rPr>
      <w:rFonts w:ascii="Georgia" w:hAnsi="Georgia" w:cs="Georgia"/>
      <w:sz w:val="20"/>
      <w:szCs w:val="20"/>
    </w:rPr>
  </w:style>
  <w:style w:type="paragraph" w:customStyle="1" w:styleId="13">
    <w:name w:val="Без интервала1"/>
    <w:rsid w:val="00D451FE"/>
    <w:rPr>
      <w:bCs/>
      <w:kern w:val="32"/>
      <w:sz w:val="28"/>
      <w:lang w:eastAsia="en-US"/>
    </w:rPr>
  </w:style>
  <w:style w:type="paragraph" w:customStyle="1" w:styleId="Style1">
    <w:name w:val="Style1"/>
    <w:basedOn w:val="a"/>
    <w:rsid w:val="00D451FE"/>
    <w:pPr>
      <w:widowControl w:val="0"/>
      <w:autoSpaceDE w:val="0"/>
      <w:autoSpaceDN w:val="0"/>
      <w:adjustRightInd w:val="0"/>
      <w:spacing w:line="320" w:lineRule="exact"/>
      <w:ind w:firstLine="557"/>
      <w:jc w:val="both"/>
    </w:pPr>
  </w:style>
  <w:style w:type="character" w:customStyle="1" w:styleId="FontStyle11">
    <w:name w:val="Font Style11"/>
    <w:rsid w:val="00D451FE"/>
    <w:rPr>
      <w:rFonts w:ascii="Times New Roman" w:hAnsi="Times New Roman"/>
      <w:sz w:val="24"/>
    </w:rPr>
  </w:style>
  <w:style w:type="paragraph" w:customStyle="1" w:styleId="Pro-Gramma">
    <w:name w:val="Pro-Gramma"/>
    <w:basedOn w:val="a"/>
    <w:link w:val="Pro-Gramma0"/>
    <w:rsid w:val="00893C56"/>
    <w:pPr>
      <w:spacing w:before="120" w:line="288" w:lineRule="auto"/>
      <w:ind w:left="1134"/>
      <w:jc w:val="both"/>
    </w:pPr>
    <w:rPr>
      <w:rFonts w:ascii="Georgia" w:eastAsia="Calibri" w:hAnsi="Georgia"/>
      <w:sz w:val="20"/>
    </w:rPr>
  </w:style>
  <w:style w:type="character" w:customStyle="1" w:styleId="Pro-Gramma0">
    <w:name w:val="Pro-Gramma Знак"/>
    <w:link w:val="Pro-Gramma"/>
    <w:locked/>
    <w:rsid w:val="00893C56"/>
    <w:rPr>
      <w:rFonts w:ascii="Georgia" w:eastAsia="Calibri" w:hAnsi="Georgia"/>
      <w:szCs w:val="24"/>
      <w:lang w:val="ru-RU" w:eastAsia="ru-RU" w:bidi="ar-SA"/>
    </w:rPr>
  </w:style>
  <w:style w:type="paragraph" w:styleId="ab">
    <w:name w:val="Body Text Indent"/>
    <w:basedOn w:val="a"/>
    <w:rsid w:val="00E835F1"/>
    <w:pPr>
      <w:spacing w:after="120"/>
      <w:ind w:left="283"/>
    </w:pPr>
  </w:style>
  <w:style w:type="paragraph" w:customStyle="1" w:styleId="Pro-Tab">
    <w:name w:val="Pro-Tab"/>
    <w:basedOn w:val="a"/>
    <w:rsid w:val="009072C0"/>
    <w:pPr>
      <w:spacing w:before="40" w:after="40"/>
    </w:pPr>
    <w:rPr>
      <w:rFonts w:ascii="Tahoma" w:hAnsi="Tahoma"/>
      <w:sz w:val="16"/>
      <w:szCs w:val="20"/>
    </w:rPr>
  </w:style>
  <w:style w:type="character" w:customStyle="1" w:styleId="23">
    <w:name w:val="Основной текст (23)_"/>
    <w:link w:val="230"/>
    <w:locked/>
    <w:rsid w:val="009072C0"/>
    <w:rPr>
      <w:sz w:val="21"/>
      <w:shd w:val="clear" w:color="auto" w:fill="FFFFFF"/>
      <w:lang w:bidi="ar-SA"/>
    </w:rPr>
  </w:style>
  <w:style w:type="paragraph" w:customStyle="1" w:styleId="230">
    <w:name w:val="Основной текст (23)"/>
    <w:basedOn w:val="a"/>
    <w:link w:val="23"/>
    <w:rsid w:val="009072C0"/>
    <w:pPr>
      <w:shd w:val="clear" w:color="auto" w:fill="FFFFFF"/>
      <w:spacing w:before="600" w:after="180" w:line="307" w:lineRule="exact"/>
      <w:jc w:val="right"/>
    </w:pPr>
    <w:rPr>
      <w:sz w:val="21"/>
      <w:szCs w:val="20"/>
      <w:shd w:val="clear" w:color="auto" w:fill="FFFFFF"/>
    </w:rPr>
  </w:style>
  <w:style w:type="paragraph" w:customStyle="1" w:styleId="ac">
    <w:name w:val="Ïðèæàòûé âëåâî"/>
    <w:basedOn w:val="a"/>
    <w:next w:val="a"/>
    <w:rsid w:val="009072C0"/>
    <w:pPr>
      <w:autoSpaceDE w:val="0"/>
      <w:autoSpaceDN w:val="0"/>
      <w:adjustRightInd w:val="0"/>
    </w:pPr>
    <w:rPr>
      <w:rFonts w:ascii="Arial" w:hAnsi="Arial" w:cs="Arial"/>
    </w:rPr>
  </w:style>
  <w:style w:type="paragraph" w:styleId="ad">
    <w:name w:val="No Spacing"/>
    <w:uiPriority w:val="1"/>
    <w:qFormat/>
    <w:rsid w:val="00D97187"/>
    <w:rPr>
      <w:rFonts w:ascii="Calibri" w:eastAsia="Calibri" w:hAnsi="Calibri"/>
      <w:sz w:val="22"/>
      <w:szCs w:val="22"/>
      <w:lang w:eastAsia="en-US"/>
    </w:rPr>
  </w:style>
  <w:style w:type="character" w:styleId="ae">
    <w:name w:val="Emphasis"/>
    <w:qFormat/>
    <w:rsid w:val="00D2384E"/>
    <w:rPr>
      <w:i/>
      <w:iCs/>
    </w:rPr>
  </w:style>
  <w:style w:type="paragraph" w:customStyle="1" w:styleId="14">
    <w:name w:val="Обычный (веб)1"/>
    <w:rsid w:val="00D2384E"/>
    <w:pPr>
      <w:suppressAutoHyphens/>
      <w:spacing w:before="280" w:after="280" w:line="276" w:lineRule="auto"/>
    </w:pPr>
    <w:rPr>
      <w:rFonts w:ascii="Calibri" w:hAnsi="Calibri" w:cs="font299"/>
      <w:kern w:val="1"/>
      <w:sz w:val="24"/>
      <w:szCs w:val="22"/>
      <w:lang w:eastAsia="ar-SA"/>
    </w:rPr>
  </w:style>
  <w:style w:type="paragraph" w:styleId="21">
    <w:name w:val="Body Text Indent 2"/>
    <w:basedOn w:val="a"/>
    <w:link w:val="22"/>
    <w:unhideWhenUsed/>
    <w:rsid w:val="00FF7B9A"/>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rsid w:val="00FF7B9A"/>
    <w:rPr>
      <w:rFonts w:ascii="Calibri" w:eastAsia="Calibri" w:hAnsi="Calibri"/>
      <w:sz w:val="22"/>
      <w:szCs w:val="22"/>
      <w:lang w:val="ru-RU" w:eastAsia="en-US" w:bidi="ar-SA"/>
    </w:rPr>
  </w:style>
  <w:style w:type="character" w:customStyle="1" w:styleId="20">
    <w:name w:val="Заголовок 2 Знак"/>
    <w:link w:val="2"/>
    <w:rsid w:val="00E934DB"/>
    <w:rPr>
      <w:rFonts w:ascii="Cambria" w:hAnsi="Cambria"/>
      <w:b/>
      <w:bCs/>
      <w:i/>
      <w:iCs/>
      <w:sz w:val="28"/>
      <w:szCs w:val="28"/>
      <w:lang w:val="ru-RU" w:eastAsia="en-US" w:bidi="ar-SA"/>
    </w:rPr>
  </w:style>
  <w:style w:type="paragraph" w:styleId="af">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2 Знак"/>
    <w:basedOn w:val="a"/>
    <w:link w:val="15"/>
    <w:uiPriority w:val="99"/>
    <w:unhideWhenUsed/>
    <w:rsid w:val="00E934DB"/>
    <w:pPr>
      <w:spacing w:before="100" w:beforeAutospacing="1" w:after="100" w:afterAutospacing="1"/>
    </w:pPr>
  </w:style>
  <w:style w:type="paragraph" w:customStyle="1" w:styleId="Style2">
    <w:name w:val="Style2"/>
    <w:basedOn w:val="a"/>
    <w:rsid w:val="009E7E15"/>
    <w:pPr>
      <w:widowControl w:val="0"/>
      <w:autoSpaceDE w:val="0"/>
      <w:autoSpaceDN w:val="0"/>
      <w:adjustRightInd w:val="0"/>
    </w:pPr>
  </w:style>
  <w:style w:type="paragraph" w:customStyle="1" w:styleId="Style3">
    <w:name w:val="Style3"/>
    <w:basedOn w:val="a"/>
    <w:rsid w:val="009E7E15"/>
    <w:pPr>
      <w:widowControl w:val="0"/>
      <w:autoSpaceDE w:val="0"/>
      <w:autoSpaceDN w:val="0"/>
      <w:adjustRightInd w:val="0"/>
      <w:spacing w:line="323" w:lineRule="exact"/>
      <w:ind w:firstLine="666"/>
      <w:jc w:val="both"/>
    </w:pPr>
  </w:style>
  <w:style w:type="paragraph" w:customStyle="1" w:styleId="Style4">
    <w:name w:val="Style4"/>
    <w:basedOn w:val="a"/>
    <w:rsid w:val="009E7E15"/>
    <w:pPr>
      <w:widowControl w:val="0"/>
      <w:autoSpaceDE w:val="0"/>
      <w:autoSpaceDN w:val="0"/>
      <w:adjustRightInd w:val="0"/>
      <w:spacing w:line="324" w:lineRule="exact"/>
      <w:jc w:val="both"/>
    </w:pPr>
  </w:style>
  <w:style w:type="paragraph" w:customStyle="1" w:styleId="Style7">
    <w:name w:val="Style7"/>
    <w:basedOn w:val="a"/>
    <w:rsid w:val="009E7E15"/>
    <w:pPr>
      <w:widowControl w:val="0"/>
      <w:autoSpaceDE w:val="0"/>
      <w:autoSpaceDN w:val="0"/>
      <w:adjustRightInd w:val="0"/>
    </w:pPr>
  </w:style>
  <w:style w:type="paragraph" w:customStyle="1" w:styleId="Style9">
    <w:name w:val="Style9"/>
    <w:basedOn w:val="a"/>
    <w:rsid w:val="009E7E15"/>
    <w:pPr>
      <w:widowControl w:val="0"/>
      <w:autoSpaceDE w:val="0"/>
      <w:autoSpaceDN w:val="0"/>
      <w:adjustRightInd w:val="0"/>
    </w:pPr>
  </w:style>
  <w:style w:type="paragraph" w:customStyle="1" w:styleId="Style11">
    <w:name w:val="Style11"/>
    <w:basedOn w:val="a"/>
    <w:rsid w:val="009E7E15"/>
    <w:pPr>
      <w:widowControl w:val="0"/>
      <w:autoSpaceDE w:val="0"/>
      <w:autoSpaceDN w:val="0"/>
      <w:adjustRightInd w:val="0"/>
      <w:spacing w:line="321" w:lineRule="exact"/>
      <w:ind w:firstLine="786"/>
      <w:jc w:val="both"/>
    </w:pPr>
  </w:style>
  <w:style w:type="paragraph" w:customStyle="1" w:styleId="Style13">
    <w:name w:val="Style13"/>
    <w:basedOn w:val="a"/>
    <w:rsid w:val="009E7E15"/>
    <w:pPr>
      <w:widowControl w:val="0"/>
      <w:autoSpaceDE w:val="0"/>
      <w:autoSpaceDN w:val="0"/>
      <w:adjustRightInd w:val="0"/>
      <w:spacing w:line="318" w:lineRule="exact"/>
    </w:pPr>
  </w:style>
  <w:style w:type="paragraph" w:customStyle="1" w:styleId="Style14">
    <w:name w:val="Style14"/>
    <w:basedOn w:val="a"/>
    <w:rsid w:val="009E7E15"/>
    <w:pPr>
      <w:widowControl w:val="0"/>
      <w:autoSpaceDE w:val="0"/>
      <w:autoSpaceDN w:val="0"/>
      <w:adjustRightInd w:val="0"/>
      <w:spacing w:line="330" w:lineRule="exact"/>
      <w:ind w:firstLine="732"/>
    </w:pPr>
  </w:style>
  <w:style w:type="paragraph" w:customStyle="1" w:styleId="Style15">
    <w:name w:val="Style15"/>
    <w:basedOn w:val="a"/>
    <w:rsid w:val="009E7E15"/>
    <w:pPr>
      <w:widowControl w:val="0"/>
      <w:autoSpaceDE w:val="0"/>
      <w:autoSpaceDN w:val="0"/>
      <w:adjustRightInd w:val="0"/>
      <w:spacing w:line="320" w:lineRule="exact"/>
    </w:pPr>
  </w:style>
  <w:style w:type="paragraph" w:customStyle="1" w:styleId="Style16">
    <w:name w:val="Style16"/>
    <w:basedOn w:val="a"/>
    <w:rsid w:val="009E7E15"/>
    <w:pPr>
      <w:widowControl w:val="0"/>
      <w:autoSpaceDE w:val="0"/>
      <w:autoSpaceDN w:val="0"/>
      <w:adjustRightInd w:val="0"/>
      <w:spacing w:line="324" w:lineRule="exact"/>
      <w:ind w:firstLine="198"/>
    </w:pPr>
  </w:style>
  <w:style w:type="paragraph" w:customStyle="1" w:styleId="Style17">
    <w:name w:val="Style17"/>
    <w:basedOn w:val="a"/>
    <w:rsid w:val="009E7E15"/>
    <w:pPr>
      <w:widowControl w:val="0"/>
      <w:autoSpaceDE w:val="0"/>
      <w:autoSpaceDN w:val="0"/>
      <w:adjustRightInd w:val="0"/>
      <w:spacing w:line="318" w:lineRule="exact"/>
      <w:ind w:hanging="360"/>
    </w:pPr>
  </w:style>
  <w:style w:type="paragraph" w:customStyle="1" w:styleId="Style18">
    <w:name w:val="Style18"/>
    <w:basedOn w:val="a"/>
    <w:rsid w:val="009E7E15"/>
    <w:pPr>
      <w:widowControl w:val="0"/>
      <w:autoSpaceDE w:val="0"/>
      <w:autoSpaceDN w:val="0"/>
      <w:adjustRightInd w:val="0"/>
      <w:spacing w:line="444" w:lineRule="exact"/>
      <w:jc w:val="both"/>
    </w:pPr>
  </w:style>
  <w:style w:type="character" w:customStyle="1" w:styleId="FontStyle20">
    <w:name w:val="Font Style20"/>
    <w:rsid w:val="009E7E15"/>
    <w:rPr>
      <w:rFonts w:ascii="Times New Roman" w:hAnsi="Times New Roman"/>
      <w:b/>
      <w:i/>
      <w:sz w:val="24"/>
    </w:rPr>
  </w:style>
  <w:style w:type="character" w:customStyle="1" w:styleId="FontStyle21">
    <w:name w:val="Font Style21"/>
    <w:rsid w:val="009E7E15"/>
    <w:rPr>
      <w:rFonts w:ascii="Times New Roman" w:hAnsi="Times New Roman"/>
      <w:i/>
      <w:sz w:val="26"/>
    </w:rPr>
  </w:style>
  <w:style w:type="character" w:customStyle="1" w:styleId="FontStyle22">
    <w:name w:val="Font Style22"/>
    <w:rsid w:val="009E7E15"/>
    <w:rPr>
      <w:rFonts w:ascii="Times New Roman" w:hAnsi="Times New Roman"/>
      <w:b/>
      <w:sz w:val="20"/>
    </w:rPr>
  </w:style>
  <w:style w:type="character" w:customStyle="1" w:styleId="FontStyle24">
    <w:name w:val="Font Style24"/>
    <w:rsid w:val="009E7E15"/>
    <w:rPr>
      <w:rFonts w:ascii="Trebuchet MS" w:hAnsi="Trebuchet MS"/>
      <w:sz w:val="20"/>
    </w:rPr>
  </w:style>
  <w:style w:type="character" w:customStyle="1" w:styleId="FontStyle25">
    <w:name w:val="Font Style25"/>
    <w:rsid w:val="009E7E15"/>
    <w:rPr>
      <w:rFonts w:ascii="Times New Roman" w:hAnsi="Times New Roman"/>
      <w:sz w:val="26"/>
    </w:rPr>
  </w:style>
  <w:style w:type="character" w:customStyle="1" w:styleId="FontStyle26">
    <w:name w:val="Font Style26"/>
    <w:rsid w:val="009E7E15"/>
    <w:rPr>
      <w:rFonts w:ascii="Times New Roman" w:hAnsi="Times New Roman"/>
      <w:b/>
      <w:sz w:val="26"/>
    </w:rPr>
  </w:style>
  <w:style w:type="paragraph" w:customStyle="1" w:styleId="Standard">
    <w:name w:val="Standard"/>
    <w:rsid w:val="00302747"/>
    <w:pPr>
      <w:suppressAutoHyphens/>
      <w:autoSpaceDN w:val="0"/>
      <w:textAlignment w:val="baseline"/>
    </w:pPr>
    <w:rPr>
      <w:rFonts w:eastAsia="Calibri"/>
      <w:kern w:val="3"/>
      <w:lang w:eastAsia="zh-CN"/>
    </w:rPr>
  </w:style>
  <w:style w:type="paragraph" w:customStyle="1" w:styleId="Textbody">
    <w:name w:val="Text body"/>
    <w:basedOn w:val="Standard"/>
    <w:rsid w:val="00302747"/>
    <w:rPr>
      <w:sz w:val="24"/>
    </w:rPr>
  </w:style>
  <w:style w:type="numbering" w:customStyle="1" w:styleId="WW8Num1">
    <w:name w:val="WW8Num1"/>
    <w:basedOn w:val="a2"/>
    <w:rsid w:val="00302747"/>
    <w:pPr>
      <w:numPr>
        <w:numId w:val="10"/>
      </w:numPr>
    </w:pPr>
  </w:style>
  <w:style w:type="numbering" w:customStyle="1" w:styleId="WW8Num2">
    <w:name w:val="WW8Num2"/>
    <w:basedOn w:val="a2"/>
    <w:rsid w:val="00302747"/>
    <w:pPr>
      <w:numPr>
        <w:numId w:val="11"/>
      </w:numPr>
    </w:pPr>
  </w:style>
  <w:style w:type="numbering" w:customStyle="1" w:styleId="WW8Num3">
    <w:name w:val="WW8Num3"/>
    <w:basedOn w:val="a2"/>
    <w:rsid w:val="00302747"/>
    <w:pPr>
      <w:numPr>
        <w:numId w:val="12"/>
      </w:numPr>
    </w:pPr>
  </w:style>
  <w:style w:type="numbering" w:customStyle="1" w:styleId="WW8Num4">
    <w:name w:val="WW8Num4"/>
    <w:basedOn w:val="a2"/>
    <w:rsid w:val="00302747"/>
    <w:pPr>
      <w:numPr>
        <w:numId w:val="13"/>
      </w:numPr>
    </w:pPr>
  </w:style>
  <w:style w:type="paragraph" w:customStyle="1" w:styleId="Default">
    <w:name w:val="Default"/>
    <w:rsid w:val="00655241"/>
    <w:pPr>
      <w:autoSpaceDE w:val="0"/>
      <w:autoSpaceDN w:val="0"/>
      <w:adjustRightInd w:val="0"/>
    </w:pPr>
    <w:rPr>
      <w:color w:val="000000"/>
      <w:sz w:val="24"/>
      <w:szCs w:val="24"/>
      <w:lang w:eastAsia="en-US"/>
    </w:rPr>
  </w:style>
  <w:style w:type="table" w:styleId="af0">
    <w:name w:val="Table Grid"/>
    <w:basedOn w:val="a1"/>
    <w:rsid w:val="00D83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D83821"/>
  </w:style>
  <w:style w:type="paragraph" w:styleId="af2">
    <w:name w:val="footer"/>
    <w:basedOn w:val="a"/>
    <w:link w:val="af3"/>
    <w:rsid w:val="00D83821"/>
    <w:pPr>
      <w:tabs>
        <w:tab w:val="center" w:pos="4677"/>
        <w:tab w:val="right" w:pos="9355"/>
      </w:tabs>
    </w:pPr>
  </w:style>
  <w:style w:type="paragraph" w:customStyle="1" w:styleId="af4">
    <w:name w:val="Знак"/>
    <w:basedOn w:val="a"/>
    <w:rsid w:val="00C27CC5"/>
    <w:rPr>
      <w:rFonts w:ascii="Verdana" w:hAnsi="Verdana" w:cs="Verdana"/>
      <w:sz w:val="20"/>
      <w:szCs w:val="20"/>
      <w:lang w:val="en-US" w:eastAsia="en-US"/>
    </w:rPr>
  </w:style>
  <w:style w:type="paragraph" w:styleId="af5">
    <w:name w:val="Balloon Text"/>
    <w:basedOn w:val="a"/>
    <w:link w:val="af6"/>
    <w:rsid w:val="00DC4FD5"/>
    <w:rPr>
      <w:rFonts w:ascii="Arial" w:hAnsi="Arial" w:cs="Arial"/>
      <w:sz w:val="16"/>
      <w:szCs w:val="16"/>
    </w:rPr>
  </w:style>
  <w:style w:type="character" w:customStyle="1" w:styleId="af6">
    <w:name w:val="Текст выноски Знак"/>
    <w:link w:val="af5"/>
    <w:rsid w:val="00DC4FD5"/>
    <w:rPr>
      <w:rFonts w:ascii="Arial" w:hAnsi="Arial" w:cs="Arial"/>
      <w:sz w:val="16"/>
      <w:szCs w:val="16"/>
    </w:rPr>
  </w:style>
  <w:style w:type="character" w:customStyle="1" w:styleId="15">
    <w:name w:val="Обычный (веб) Знак1"/>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
    <w:uiPriority w:val="99"/>
    <w:locked/>
    <w:rsid w:val="00424237"/>
    <w:rPr>
      <w:sz w:val="24"/>
      <w:szCs w:val="24"/>
    </w:rPr>
  </w:style>
  <w:style w:type="paragraph" w:styleId="af7">
    <w:name w:val="List Paragraph"/>
    <w:basedOn w:val="a"/>
    <w:uiPriority w:val="34"/>
    <w:qFormat/>
    <w:rsid w:val="00B854DD"/>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F42BAB"/>
    <w:rPr>
      <w:sz w:val="24"/>
    </w:rPr>
  </w:style>
  <w:style w:type="character" w:customStyle="1" w:styleId="af3">
    <w:name w:val="Нижний колонтитул Знак"/>
    <w:link w:val="af2"/>
    <w:rsid w:val="00F42BAB"/>
    <w:rPr>
      <w:sz w:val="24"/>
      <w:szCs w:val="24"/>
    </w:rPr>
  </w:style>
  <w:style w:type="character" w:styleId="af8">
    <w:name w:val="Strong"/>
    <w:basedOn w:val="a0"/>
    <w:uiPriority w:val="22"/>
    <w:qFormat/>
    <w:rsid w:val="00144DE5"/>
    <w:rPr>
      <w:b/>
      <w:bCs/>
    </w:rPr>
  </w:style>
  <w:style w:type="paragraph" w:customStyle="1" w:styleId="ConsTitle">
    <w:name w:val="ConsTitle"/>
    <w:rsid w:val="009F30C0"/>
    <w:pPr>
      <w:widowControl w:val="0"/>
    </w:pPr>
    <w:rPr>
      <w:rFonts w:ascii="Arial" w:hAnsi="Arial"/>
      <w:b/>
    </w:rPr>
  </w:style>
  <w:style w:type="character" w:customStyle="1" w:styleId="16">
    <w:name w:val="Обычный1"/>
    <w:rsid w:val="004809FE"/>
    <w:rPr>
      <w:rFonts w:ascii="Times New Roman" w:hAnsi="Times New Roman" w:cs="Times New Roman" w:hint="default"/>
      <w:sz w:val="24"/>
    </w:rPr>
  </w:style>
  <w:style w:type="paragraph" w:styleId="af9">
    <w:name w:val="Plain Text"/>
    <w:basedOn w:val="a"/>
    <w:link w:val="afa"/>
    <w:unhideWhenUsed/>
    <w:rsid w:val="00985BEA"/>
    <w:rPr>
      <w:rFonts w:ascii="Calibri" w:hAnsi="Calibri"/>
      <w:color w:val="000000"/>
      <w:sz w:val="22"/>
      <w:szCs w:val="20"/>
    </w:rPr>
  </w:style>
  <w:style w:type="character" w:customStyle="1" w:styleId="afa">
    <w:name w:val="Текст Знак"/>
    <w:basedOn w:val="a0"/>
    <w:link w:val="af9"/>
    <w:rsid w:val="00985BEA"/>
    <w:rPr>
      <w:rFonts w:ascii="Calibri" w:hAnsi="Calibri"/>
      <w:color w:val="000000"/>
      <w:sz w:val="22"/>
    </w:rPr>
  </w:style>
  <w:style w:type="character" w:styleId="afb">
    <w:name w:val="annotation reference"/>
    <w:basedOn w:val="a0"/>
    <w:semiHidden/>
    <w:unhideWhenUsed/>
    <w:rsid w:val="00D10146"/>
    <w:rPr>
      <w:sz w:val="16"/>
      <w:szCs w:val="16"/>
    </w:rPr>
  </w:style>
  <w:style w:type="paragraph" w:styleId="afc">
    <w:name w:val="annotation text"/>
    <w:basedOn w:val="a"/>
    <w:link w:val="afd"/>
    <w:semiHidden/>
    <w:unhideWhenUsed/>
    <w:rsid w:val="00D10146"/>
    <w:rPr>
      <w:sz w:val="20"/>
      <w:szCs w:val="20"/>
    </w:rPr>
  </w:style>
  <w:style w:type="character" w:customStyle="1" w:styleId="afd">
    <w:name w:val="Текст примечания Знак"/>
    <w:basedOn w:val="a0"/>
    <w:link w:val="afc"/>
    <w:semiHidden/>
    <w:rsid w:val="00D10146"/>
  </w:style>
  <w:style w:type="paragraph" w:styleId="afe">
    <w:name w:val="annotation subject"/>
    <w:basedOn w:val="afc"/>
    <w:next w:val="afc"/>
    <w:link w:val="aff"/>
    <w:semiHidden/>
    <w:unhideWhenUsed/>
    <w:rsid w:val="00D10146"/>
    <w:rPr>
      <w:b/>
      <w:bCs/>
    </w:rPr>
  </w:style>
  <w:style w:type="character" w:customStyle="1" w:styleId="aff">
    <w:name w:val="Тема примечания Знак"/>
    <w:basedOn w:val="afd"/>
    <w:link w:val="afe"/>
    <w:semiHidden/>
    <w:rsid w:val="00D10146"/>
    <w:rPr>
      <w:b/>
      <w:bCs/>
    </w:rPr>
  </w:style>
  <w:style w:type="character" w:customStyle="1" w:styleId="UnresolvedMention">
    <w:name w:val="Unresolved Mention"/>
    <w:basedOn w:val="a0"/>
    <w:uiPriority w:val="99"/>
    <w:semiHidden/>
    <w:unhideWhenUsed/>
    <w:rsid w:val="00D10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5353">
      <w:bodyDiv w:val="1"/>
      <w:marLeft w:val="0"/>
      <w:marRight w:val="0"/>
      <w:marTop w:val="0"/>
      <w:marBottom w:val="0"/>
      <w:divBdr>
        <w:top w:val="none" w:sz="0" w:space="0" w:color="auto"/>
        <w:left w:val="none" w:sz="0" w:space="0" w:color="auto"/>
        <w:bottom w:val="none" w:sz="0" w:space="0" w:color="auto"/>
        <w:right w:val="none" w:sz="0" w:space="0" w:color="auto"/>
      </w:divBdr>
    </w:div>
    <w:div w:id="63262900">
      <w:bodyDiv w:val="1"/>
      <w:marLeft w:val="0"/>
      <w:marRight w:val="0"/>
      <w:marTop w:val="0"/>
      <w:marBottom w:val="0"/>
      <w:divBdr>
        <w:top w:val="none" w:sz="0" w:space="0" w:color="auto"/>
        <w:left w:val="none" w:sz="0" w:space="0" w:color="auto"/>
        <w:bottom w:val="none" w:sz="0" w:space="0" w:color="auto"/>
        <w:right w:val="none" w:sz="0" w:space="0" w:color="auto"/>
      </w:divBdr>
    </w:div>
    <w:div w:id="69815706">
      <w:bodyDiv w:val="1"/>
      <w:marLeft w:val="0"/>
      <w:marRight w:val="0"/>
      <w:marTop w:val="0"/>
      <w:marBottom w:val="0"/>
      <w:divBdr>
        <w:top w:val="none" w:sz="0" w:space="0" w:color="auto"/>
        <w:left w:val="none" w:sz="0" w:space="0" w:color="auto"/>
        <w:bottom w:val="none" w:sz="0" w:space="0" w:color="auto"/>
        <w:right w:val="none" w:sz="0" w:space="0" w:color="auto"/>
      </w:divBdr>
    </w:div>
    <w:div w:id="70273512">
      <w:bodyDiv w:val="1"/>
      <w:marLeft w:val="0"/>
      <w:marRight w:val="0"/>
      <w:marTop w:val="0"/>
      <w:marBottom w:val="0"/>
      <w:divBdr>
        <w:top w:val="none" w:sz="0" w:space="0" w:color="auto"/>
        <w:left w:val="none" w:sz="0" w:space="0" w:color="auto"/>
        <w:bottom w:val="none" w:sz="0" w:space="0" w:color="auto"/>
        <w:right w:val="none" w:sz="0" w:space="0" w:color="auto"/>
      </w:divBdr>
    </w:div>
    <w:div w:id="81538305">
      <w:bodyDiv w:val="1"/>
      <w:marLeft w:val="0"/>
      <w:marRight w:val="0"/>
      <w:marTop w:val="0"/>
      <w:marBottom w:val="0"/>
      <w:divBdr>
        <w:top w:val="none" w:sz="0" w:space="0" w:color="auto"/>
        <w:left w:val="none" w:sz="0" w:space="0" w:color="auto"/>
        <w:bottom w:val="none" w:sz="0" w:space="0" w:color="auto"/>
        <w:right w:val="none" w:sz="0" w:space="0" w:color="auto"/>
      </w:divBdr>
    </w:div>
    <w:div w:id="91122990">
      <w:bodyDiv w:val="1"/>
      <w:marLeft w:val="0"/>
      <w:marRight w:val="0"/>
      <w:marTop w:val="0"/>
      <w:marBottom w:val="0"/>
      <w:divBdr>
        <w:top w:val="none" w:sz="0" w:space="0" w:color="auto"/>
        <w:left w:val="none" w:sz="0" w:space="0" w:color="auto"/>
        <w:bottom w:val="none" w:sz="0" w:space="0" w:color="auto"/>
        <w:right w:val="none" w:sz="0" w:space="0" w:color="auto"/>
      </w:divBdr>
    </w:div>
    <w:div w:id="97722933">
      <w:bodyDiv w:val="1"/>
      <w:marLeft w:val="0"/>
      <w:marRight w:val="0"/>
      <w:marTop w:val="0"/>
      <w:marBottom w:val="0"/>
      <w:divBdr>
        <w:top w:val="none" w:sz="0" w:space="0" w:color="auto"/>
        <w:left w:val="none" w:sz="0" w:space="0" w:color="auto"/>
        <w:bottom w:val="none" w:sz="0" w:space="0" w:color="auto"/>
        <w:right w:val="none" w:sz="0" w:space="0" w:color="auto"/>
      </w:divBdr>
    </w:div>
    <w:div w:id="102306686">
      <w:bodyDiv w:val="1"/>
      <w:marLeft w:val="0"/>
      <w:marRight w:val="0"/>
      <w:marTop w:val="0"/>
      <w:marBottom w:val="0"/>
      <w:divBdr>
        <w:top w:val="none" w:sz="0" w:space="0" w:color="auto"/>
        <w:left w:val="none" w:sz="0" w:space="0" w:color="auto"/>
        <w:bottom w:val="none" w:sz="0" w:space="0" w:color="auto"/>
        <w:right w:val="none" w:sz="0" w:space="0" w:color="auto"/>
      </w:divBdr>
    </w:div>
    <w:div w:id="113865211">
      <w:bodyDiv w:val="1"/>
      <w:marLeft w:val="0"/>
      <w:marRight w:val="0"/>
      <w:marTop w:val="0"/>
      <w:marBottom w:val="0"/>
      <w:divBdr>
        <w:top w:val="none" w:sz="0" w:space="0" w:color="auto"/>
        <w:left w:val="none" w:sz="0" w:space="0" w:color="auto"/>
        <w:bottom w:val="none" w:sz="0" w:space="0" w:color="auto"/>
        <w:right w:val="none" w:sz="0" w:space="0" w:color="auto"/>
      </w:divBdr>
    </w:div>
    <w:div w:id="145129344">
      <w:bodyDiv w:val="1"/>
      <w:marLeft w:val="0"/>
      <w:marRight w:val="0"/>
      <w:marTop w:val="0"/>
      <w:marBottom w:val="0"/>
      <w:divBdr>
        <w:top w:val="none" w:sz="0" w:space="0" w:color="auto"/>
        <w:left w:val="none" w:sz="0" w:space="0" w:color="auto"/>
        <w:bottom w:val="none" w:sz="0" w:space="0" w:color="auto"/>
        <w:right w:val="none" w:sz="0" w:space="0" w:color="auto"/>
      </w:divBdr>
    </w:div>
    <w:div w:id="170416428">
      <w:bodyDiv w:val="1"/>
      <w:marLeft w:val="0"/>
      <w:marRight w:val="0"/>
      <w:marTop w:val="0"/>
      <w:marBottom w:val="0"/>
      <w:divBdr>
        <w:top w:val="none" w:sz="0" w:space="0" w:color="auto"/>
        <w:left w:val="none" w:sz="0" w:space="0" w:color="auto"/>
        <w:bottom w:val="none" w:sz="0" w:space="0" w:color="auto"/>
        <w:right w:val="none" w:sz="0" w:space="0" w:color="auto"/>
      </w:divBdr>
    </w:div>
    <w:div w:id="210313921">
      <w:bodyDiv w:val="1"/>
      <w:marLeft w:val="0"/>
      <w:marRight w:val="0"/>
      <w:marTop w:val="0"/>
      <w:marBottom w:val="0"/>
      <w:divBdr>
        <w:top w:val="none" w:sz="0" w:space="0" w:color="auto"/>
        <w:left w:val="none" w:sz="0" w:space="0" w:color="auto"/>
        <w:bottom w:val="none" w:sz="0" w:space="0" w:color="auto"/>
        <w:right w:val="none" w:sz="0" w:space="0" w:color="auto"/>
      </w:divBdr>
    </w:div>
    <w:div w:id="216168918">
      <w:bodyDiv w:val="1"/>
      <w:marLeft w:val="0"/>
      <w:marRight w:val="0"/>
      <w:marTop w:val="0"/>
      <w:marBottom w:val="0"/>
      <w:divBdr>
        <w:top w:val="none" w:sz="0" w:space="0" w:color="auto"/>
        <w:left w:val="none" w:sz="0" w:space="0" w:color="auto"/>
        <w:bottom w:val="none" w:sz="0" w:space="0" w:color="auto"/>
        <w:right w:val="none" w:sz="0" w:space="0" w:color="auto"/>
      </w:divBdr>
    </w:div>
    <w:div w:id="264464916">
      <w:bodyDiv w:val="1"/>
      <w:marLeft w:val="0"/>
      <w:marRight w:val="0"/>
      <w:marTop w:val="0"/>
      <w:marBottom w:val="0"/>
      <w:divBdr>
        <w:top w:val="none" w:sz="0" w:space="0" w:color="auto"/>
        <w:left w:val="none" w:sz="0" w:space="0" w:color="auto"/>
        <w:bottom w:val="none" w:sz="0" w:space="0" w:color="auto"/>
        <w:right w:val="none" w:sz="0" w:space="0" w:color="auto"/>
      </w:divBdr>
    </w:div>
    <w:div w:id="287013526">
      <w:bodyDiv w:val="1"/>
      <w:marLeft w:val="0"/>
      <w:marRight w:val="0"/>
      <w:marTop w:val="0"/>
      <w:marBottom w:val="0"/>
      <w:divBdr>
        <w:top w:val="none" w:sz="0" w:space="0" w:color="auto"/>
        <w:left w:val="none" w:sz="0" w:space="0" w:color="auto"/>
        <w:bottom w:val="none" w:sz="0" w:space="0" w:color="auto"/>
        <w:right w:val="none" w:sz="0" w:space="0" w:color="auto"/>
      </w:divBdr>
    </w:div>
    <w:div w:id="299653890">
      <w:bodyDiv w:val="1"/>
      <w:marLeft w:val="0"/>
      <w:marRight w:val="0"/>
      <w:marTop w:val="0"/>
      <w:marBottom w:val="0"/>
      <w:divBdr>
        <w:top w:val="none" w:sz="0" w:space="0" w:color="auto"/>
        <w:left w:val="none" w:sz="0" w:space="0" w:color="auto"/>
        <w:bottom w:val="none" w:sz="0" w:space="0" w:color="auto"/>
        <w:right w:val="none" w:sz="0" w:space="0" w:color="auto"/>
      </w:divBdr>
    </w:div>
    <w:div w:id="306009103">
      <w:bodyDiv w:val="1"/>
      <w:marLeft w:val="0"/>
      <w:marRight w:val="0"/>
      <w:marTop w:val="0"/>
      <w:marBottom w:val="0"/>
      <w:divBdr>
        <w:top w:val="none" w:sz="0" w:space="0" w:color="auto"/>
        <w:left w:val="none" w:sz="0" w:space="0" w:color="auto"/>
        <w:bottom w:val="none" w:sz="0" w:space="0" w:color="auto"/>
        <w:right w:val="none" w:sz="0" w:space="0" w:color="auto"/>
      </w:divBdr>
    </w:div>
    <w:div w:id="318267626">
      <w:bodyDiv w:val="1"/>
      <w:marLeft w:val="0"/>
      <w:marRight w:val="0"/>
      <w:marTop w:val="0"/>
      <w:marBottom w:val="0"/>
      <w:divBdr>
        <w:top w:val="none" w:sz="0" w:space="0" w:color="auto"/>
        <w:left w:val="none" w:sz="0" w:space="0" w:color="auto"/>
        <w:bottom w:val="none" w:sz="0" w:space="0" w:color="auto"/>
        <w:right w:val="none" w:sz="0" w:space="0" w:color="auto"/>
      </w:divBdr>
    </w:div>
    <w:div w:id="349841754">
      <w:bodyDiv w:val="1"/>
      <w:marLeft w:val="0"/>
      <w:marRight w:val="0"/>
      <w:marTop w:val="0"/>
      <w:marBottom w:val="0"/>
      <w:divBdr>
        <w:top w:val="none" w:sz="0" w:space="0" w:color="auto"/>
        <w:left w:val="none" w:sz="0" w:space="0" w:color="auto"/>
        <w:bottom w:val="none" w:sz="0" w:space="0" w:color="auto"/>
        <w:right w:val="none" w:sz="0" w:space="0" w:color="auto"/>
      </w:divBdr>
    </w:div>
    <w:div w:id="370303608">
      <w:bodyDiv w:val="1"/>
      <w:marLeft w:val="0"/>
      <w:marRight w:val="0"/>
      <w:marTop w:val="0"/>
      <w:marBottom w:val="0"/>
      <w:divBdr>
        <w:top w:val="none" w:sz="0" w:space="0" w:color="auto"/>
        <w:left w:val="none" w:sz="0" w:space="0" w:color="auto"/>
        <w:bottom w:val="none" w:sz="0" w:space="0" w:color="auto"/>
        <w:right w:val="none" w:sz="0" w:space="0" w:color="auto"/>
      </w:divBdr>
    </w:div>
    <w:div w:id="421418850">
      <w:bodyDiv w:val="1"/>
      <w:marLeft w:val="0"/>
      <w:marRight w:val="0"/>
      <w:marTop w:val="0"/>
      <w:marBottom w:val="0"/>
      <w:divBdr>
        <w:top w:val="none" w:sz="0" w:space="0" w:color="auto"/>
        <w:left w:val="none" w:sz="0" w:space="0" w:color="auto"/>
        <w:bottom w:val="none" w:sz="0" w:space="0" w:color="auto"/>
        <w:right w:val="none" w:sz="0" w:space="0" w:color="auto"/>
      </w:divBdr>
    </w:div>
    <w:div w:id="422068803">
      <w:bodyDiv w:val="1"/>
      <w:marLeft w:val="0"/>
      <w:marRight w:val="0"/>
      <w:marTop w:val="0"/>
      <w:marBottom w:val="0"/>
      <w:divBdr>
        <w:top w:val="none" w:sz="0" w:space="0" w:color="auto"/>
        <w:left w:val="none" w:sz="0" w:space="0" w:color="auto"/>
        <w:bottom w:val="none" w:sz="0" w:space="0" w:color="auto"/>
        <w:right w:val="none" w:sz="0" w:space="0" w:color="auto"/>
      </w:divBdr>
    </w:div>
    <w:div w:id="436370098">
      <w:bodyDiv w:val="1"/>
      <w:marLeft w:val="0"/>
      <w:marRight w:val="0"/>
      <w:marTop w:val="0"/>
      <w:marBottom w:val="0"/>
      <w:divBdr>
        <w:top w:val="none" w:sz="0" w:space="0" w:color="auto"/>
        <w:left w:val="none" w:sz="0" w:space="0" w:color="auto"/>
        <w:bottom w:val="none" w:sz="0" w:space="0" w:color="auto"/>
        <w:right w:val="none" w:sz="0" w:space="0" w:color="auto"/>
      </w:divBdr>
    </w:div>
    <w:div w:id="437793399">
      <w:bodyDiv w:val="1"/>
      <w:marLeft w:val="0"/>
      <w:marRight w:val="0"/>
      <w:marTop w:val="0"/>
      <w:marBottom w:val="0"/>
      <w:divBdr>
        <w:top w:val="none" w:sz="0" w:space="0" w:color="auto"/>
        <w:left w:val="none" w:sz="0" w:space="0" w:color="auto"/>
        <w:bottom w:val="none" w:sz="0" w:space="0" w:color="auto"/>
        <w:right w:val="none" w:sz="0" w:space="0" w:color="auto"/>
      </w:divBdr>
    </w:div>
    <w:div w:id="450982315">
      <w:bodyDiv w:val="1"/>
      <w:marLeft w:val="0"/>
      <w:marRight w:val="0"/>
      <w:marTop w:val="0"/>
      <w:marBottom w:val="0"/>
      <w:divBdr>
        <w:top w:val="none" w:sz="0" w:space="0" w:color="auto"/>
        <w:left w:val="none" w:sz="0" w:space="0" w:color="auto"/>
        <w:bottom w:val="none" w:sz="0" w:space="0" w:color="auto"/>
        <w:right w:val="none" w:sz="0" w:space="0" w:color="auto"/>
      </w:divBdr>
    </w:div>
    <w:div w:id="464398123">
      <w:bodyDiv w:val="1"/>
      <w:marLeft w:val="0"/>
      <w:marRight w:val="0"/>
      <w:marTop w:val="0"/>
      <w:marBottom w:val="0"/>
      <w:divBdr>
        <w:top w:val="none" w:sz="0" w:space="0" w:color="auto"/>
        <w:left w:val="none" w:sz="0" w:space="0" w:color="auto"/>
        <w:bottom w:val="none" w:sz="0" w:space="0" w:color="auto"/>
        <w:right w:val="none" w:sz="0" w:space="0" w:color="auto"/>
      </w:divBdr>
    </w:div>
    <w:div w:id="490488315">
      <w:bodyDiv w:val="1"/>
      <w:marLeft w:val="0"/>
      <w:marRight w:val="0"/>
      <w:marTop w:val="0"/>
      <w:marBottom w:val="0"/>
      <w:divBdr>
        <w:top w:val="none" w:sz="0" w:space="0" w:color="auto"/>
        <w:left w:val="none" w:sz="0" w:space="0" w:color="auto"/>
        <w:bottom w:val="none" w:sz="0" w:space="0" w:color="auto"/>
        <w:right w:val="none" w:sz="0" w:space="0" w:color="auto"/>
      </w:divBdr>
    </w:div>
    <w:div w:id="507452934">
      <w:bodyDiv w:val="1"/>
      <w:marLeft w:val="0"/>
      <w:marRight w:val="0"/>
      <w:marTop w:val="0"/>
      <w:marBottom w:val="0"/>
      <w:divBdr>
        <w:top w:val="none" w:sz="0" w:space="0" w:color="auto"/>
        <w:left w:val="none" w:sz="0" w:space="0" w:color="auto"/>
        <w:bottom w:val="none" w:sz="0" w:space="0" w:color="auto"/>
        <w:right w:val="none" w:sz="0" w:space="0" w:color="auto"/>
      </w:divBdr>
    </w:div>
    <w:div w:id="564604681">
      <w:bodyDiv w:val="1"/>
      <w:marLeft w:val="0"/>
      <w:marRight w:val="0"/>
      <w:marTop w:val="0"/>
      <w:marBottom w:val="0"/>
      <w:divBdr>
        <w:top w:val="none" w:sz="0" w:space="0" w:color="auto"/>
        <w:left w:val="none" w:sz="0" w:space="0" w:color="auto"/>
        <w:bottom w:val="none" w:sz="0" w:space="0" w:color="auto"/>
        <w:right w:val="none" w:sz="0" w:space="0" w:color="auto"/>
      </w:divBdr>
    </w:div>
    <w:div w:id="592201698">
      <w:bodyDiv w:val="1"/>
      <w:marLeft w:val="0"/>
      <w:marRight w:val="0"/>
      <w:marTop w:val="0"/>
      <w:marBottom w:val="0"/>
      <w:divBdr>
        <w:top w:val="none" w:sz="0" w:space="0" w:color="auto"/>
        <w:left w:val="none" w:sz="0" w:space="0" w:color="auto"/>
        <w:bottom w:val="none" w:sz="0" w:space="0" w:color="auto"/>
        <w:right w:val="none" w:sz="0" w:space="0" w:color="auto"/>
      </w:divBdr>
    </w:div>
    <w:div w:id="615648398">
      <w:bodyDiv w:val="1"/>
      <w:marLeft w:val="0"/>
      <w:marRight w:val="0"/>
      <w:marTop w:val="0"/>
      <w:marBottom w:val="0"/>
      <w:divBdr>
        <w:top w:val="none" w:sz="0" w:space="0" w:color="auto"/>
        <w:left w:val="none" w:sz="0" w:space="0" w:color="auto"/>
        <w:bottom w:val="none" w:sz="0" w:space="0" w:color="auto"/>
        <w:right w:val="none" w:sz="0" w:space="0" w:color="auto"/>
      </w:divBdr>
    </w:div>
    <w:div w:id="621616312">
      <w:bodyDiv w:val="1"/>
      <w:marLeft w:val="0"/>
      <w:marRight w:val="0"/>
      <w:marTop w:val="0"/>
      <w:marBottom w:val="0"/>
      <w:divBdr>
        <w:top w:val="none" w:sz="0" w:space="0" w:color="auto"/>
        <w:left w:val="none" w:sz="0" w:space="0" w:color="auto"/>
        <w:bottom w:val="none" w:sz="0" w:space="0" w:color="auto"/>
        <w:right w:val="none" w:sz="0" w:space="0" w:color="auto"/>
      </w:divBdr>
    </w:div>
    <w:div w:id="622538340">
      <w:bodyDiv w:val="1"/>
      <w:marLeft w:val="0"/>
      <w:marRight w:val="0"/>
      <w:marTop w:val="0"/>
      <w:marBottom w:val="0"/>
      <w:divBdr>
        <w:top w:val="none" w:sz="0" w:space="0" w:color="auto"/>
        <w:left w:val="none" w:sz="0" w:space="0" w:color="auto"/>
        <w:bottom w:val="none" w:sz="0" w:space="0" w:color="auto"/>
        <w:right w:val="none" w:sz="0" w:space="0" w:color="auto"/>
      </w:divBdr>
    </w:div>
    <w:div w:id="634455883">
      <w:bodyDiv w:val="1"/>
      <w:marLeft w:val="0"/>
      <w:marRight w:val="0"/>
      <w:marTop w:val="0"/>
      <w:marBottom w:val="0"/>
      <w:divBdr>
        <w:top w:val="none" w:sz="0" w:space="0" w:color="auto"/>
        <w:left w:val="none" w:sz="0" w:space="0" w:color="auto"/>
        <w:bottom w:val="none" w:sz="0" w:space="0" w:color="auto"/>
        <w:right w:val="none" w:sz="0" w:space="0" w:color="auto"/>
      </w:divBdr>
    </w:div>
    <w:div w:id="659575467">
      <w:bodyDiv w:val="1"/>
      <w:marLeft w:val="0"/>
      <w:marRight w:val="0"/>
      <w:marTop w:val="0"/>
      <w:marBottom w:val="0"/>
      <w:divBdr>
        <w:top w:val="none" w:sz="0" w:space="0" w:color="auto"/>
        <w:left w:val="none" w:sz="0" w:space="0" w:color="auto"/>
        <w:bottom w:val="none" w:sz="0" w:space="0" w:color="auto"/>
        <w:right w:val="none" w:sz="0" w:space="0" w:color="auto"/>
      </w:divBdr>
    </w:div>
    <w:div w:id="679891278">
      <w:bodyDiv w:val="1"/>
      <w:marLeft w:val="0"/>
      <w:marRight w:val="0"/>
      <w:marTop w:val="0"/>
      <w:marBottom w:val="0"/>
      <w:divBdr>
        <w:top w:val="none" w:sz="0" w:space="0" w:color="auto"/>
        <w:left w:val="none" w:sz="0" w:space="0" w:color="auto"/>
        <w:bottom w:val="none" w:sz="0" w:space="0" w:color="auto"/>
        <w:right w:val="none" w:sz="0" w:space="0" w:color="auto"/>
      </w:divBdr>
    </w:div>
    <w:div w:id="789201309">
      <w:bodyDiv w:val="1"/>
      <w:marLeft w:val="0"/>
      <w:marRight w:val="0"/>
      <w:marTop w:val="0"/>
      <w:marBottom w:val="0"/>
      <w:divBdr>
        <w:top w:val="none" w:sz="0" w:space="0" w:color="auto"/>
        <w:left w:val="none" w:sz="0" w:space="0" w:color="auto"/>
        <w:bottom w:val="none" w:sz="0" w:space="0" w:color="auto"/>
        <w:right w:val="none" w:sz="0" w:space="0" w:color="auto"/>
      </w:divBdr>
    </w:div>
    <w:div w:id="803815960">
      <w:bodyDiv w:val="1"/>
      <w:marLeft w:val="0"/>
      <w:marRight w:val="0"/>
      <w:marTop w:val="0"/>
      <w:marBottom w:val="0"/>
      <w:divBdr>
        <w:top w:val="none" w:sz="0" w:space="0" w:color="auto"/>
        <w:left w:val="none" w:sz="0" w:space="0" w:color="auto"/>
        <w:bottom w:val="none" w:sz="0" w:space="0" w:color="auto"/>
        <w:right w:val="none" w:sz="0" w:space="0" w:color="auto"/>
      </w:divBdr>
    </w:div>
    <w:div w:id="829103355">
      <w:bodyDiv w:val="1"/>
      <w:marLeft w:val="0"/>
      <w:marRight w:val="0"/>
      <w:marTop w:val="0"/>
      <w:marBottom w:val="0"/>
      <w:divBdr>
        <w:top w:val="none" w:sz="0" w:space="0" w:color="auto"/>
        <w:left w:val="none" w:sz="0" w:space="0" w:color="auto"/>
        <w:bottom w:val="none" w:sz="0" w:space="0" w:color="auto"/>
        <w:right w:val="none" w:sz="0" w:space="0" w:color="auto"/>
      </w:divBdr>
    </w:div>
    <w:div w:id="830024651">
      <w:bodyDiv w:val="1"/>
      <w:marLeft w:val="0"/>
      <w:marRight w:val="0"/>
      <w:marTop w:val="0"/>
      <w:marBottom w:val="0"/>
      <w:divBdr>
        <w:top w:val="none" w:sz="0" w:space="0" w:color="auto"/>
        <w:left w:val="none" w:sz="0" w:space="0" w:color="auto"/>
        <w:bottom w:val="none" w:sz="0" w:space="0" w:color="auto"/>
        <w:right w:val="none" w:sz="0" w:space="0" w:color="auto"/>
      </w:divBdr>
    </w:div>
    <w:div w:id="831336515">
      <w:bodyDiv w:val="1"/>
      <w:marLeft w:val="0"/>
      <w:marRight w:val="0"/>
      <w:marTop w:val="0"/>
      <w:marBottom w:val="0"/>
      <w:divBdr>
        <w:top w:val="none" w:sz="0" w:space="0" w:color="auto"/>
        <w:left w:val="none" w:sz="0" w:space="0" w:color="auto"/>
        <w:bottom w:val="none" w:sz="0" w:space="0" w:color="auto"/>
        <w:right w:val="none" w:sz="0" w:space="0" w:color="auto"/>
      </w:divBdr>
    </w:div>
    <w:div w:id="836461588">
      <w:bodyDiv w:val="1"/>
      <w:marLeft w:val="0"/>
      <w:marRight w:val="0"/>
      <w:marTop w:val="0"/>
      <w:marBottom w:val="0"/>
      <w:divBdr>
        <w:top w:val="none" w:sz="0" w:space="0" w:color="auto"/>
        <w:left w:val="none" w:sz="0" w:space="0" w:color="auto"/>
        <w:bottom w:val="none" w:sz="0" w:space="0" w:color="auto"/>
        <w:right w:val="none" w:sz="0" w:space="0" w:color="auto"/>
      </w:divBdr>
    </w:div>
    <w:div w:id="864757316">
      <w:bodyDiv w:val="1"/>
      <w:marLeft w:val="0"/>
      <w:marRight w:val="0"/>
      <w:marTop w:val="0"/>
      <w:marBottom w:val="0"/>
      <w:divBdr>
        <w:top w:val="none" w:sz="0" w:space="0" w:color="auto"/>
        <w:left w:val="none" w:sz="0" w:space="0" w:color="auto"/>
        <w:bottom w:val="none" w:sz="0" w:space="0" w:color="auto"/>
        <w:right w:val="none" w:sz="0" w:space="0" w:color="auto"/>
      </w:divBdr>
    </w:div>
    <w:div w:id="898512095">
      <w:bodyDiv w:val="1"/>
      <w:marLeft w:val="0"/>
      <w:marRight w:val="0"/>
      <w:marTop w:val="0"/>
      <w:marBottom w:val="0"/>
      <w:divBdr>
        <w:top w:val="none" w:sz="0" w:space="0" w:color="auto"/>
        <w:left w:val="none" w:sz="0" w:space="0" w:color="auto"/>
        <w:bottom w:val="none" w:sz="0" w:space="0" w:color="auto"/>
        <w:right w:val="none" w:sz="0" w:space="0" w:color="auto"/>
      </w:divBdr>
    </w:div>
    <w:div w:id="902837641">
      <w:bodyDiv w:val="1"/>
      <w:marLeft w:val="0"/>
      <w:marRight w:val="0"/>
      <w:marTop w:val="0"/>
      <w:marBottom w:val="0"/>
      <w:divBdr>
        <w:top w:val="none" w:sz="0" w:space="0" w:color="auto"/>
        <w:left w:val="none" w:sz="0" w:space="0" w:color="auto"/>
        <w:bottom w:val="none" w:sz="0" w:space="0" w:color="auto"/>
        <w:right w:val="none" w:sz="0" w:space="0" w:color="auto"/>
      </w:divBdr>
    </w:div>
    <w:div w:id="945191033">
      <w:bodyDiv w:val="1"/>
      <w:marLeft w:val="0"/>
      <w:marRight w:val="0"/>
      <w:marTop w:val="0"/>
      <w:marBottom w:val="0"/>
      <w:divBdr>
        <w:top w:val="none" w:sz="0" w:space="0" w:color="auto"/>
        <w:left w:val="none" w:sz="0" w:space="0" w:color="auto"/>
        <w:bottom w:val="none" w:sz="0" w:space="0" w:color="auto"/>
        <w:right w:val="none" w:sz="0" w:space="0" w:color="auto"/>
      </w:divBdr>
    </w:div>
    <w:div w:id="1002777539">
      <w:bodyDiv w:val="1"/>
      <w:marLeft w:val="0"/>
      <w:marRight w:val="0"/>
      <w:marTop w:val="0"/>
      <w:marBottom w:val="0"/>
      <w:divBdr>
        <w:top w:val="none" w:sz="0" w:space="0" w:color="auto"/>
        <w:left w:val="none" w:sz="0" w:space="0" w:color="auto"/>
        <w:bottom w:val="none" w:sz="0" w:space="0" w:color="auto"/>
        <w:right w:val="none" w:sz="0" w:space="0" w:color="auto"/>
      </w:divBdr>
    </w:div>
    <w:div w:id="1100830024">
      <w:bodyDiv w:val="1"/>
      <w:marLeft w:val="0"/>
      <w:marRight w:val="0"/>
      <w:marTop w:val="0"/>
      <w:marBottom w:val="0"/>
      <w:divBdr>
        <w:top w:val="none" w:sz="0" w:space="0" w:color="auto"/>
        <w:left w:val="none" w:sz="0" w:space="0" w:color="auto"/>
        <w:bottom w:val="none" w:sz="0" w:space="0" w:color="auto"/>
        <w:right w:val="none" w:sz="0" w:space="0" w:color="auto"/>
      </w:divBdr>
    </w:div>
    <w:div w:id="1122917585">
      <w:bodyDiv w:val="1"/>
      <w:marLeft w:val="0"/>
      <w:marRight w:val="0"/>
      <w:marTop w:val="0"/>
      <w:marBottom w:val="0"/>
      <w:divBdr>
        <w:top w:val="none" w:sz="0" w:space="0" w:color="auto"/>
        <w:left w:val="none" w:sz="0" w:space="0" w:color="auto"/>
        <w:bottom w:val="none" w:sz="0" w:space="0" w:color="auto"/>
        <w:right w:val="none" w:sz="0" w:space="0" w:color="auto"/>
      </w:divBdr>
    </w:div>
    <w:div w:id="1131554554">
      <w:bodyDiv w:val="1"/>
      <w:marLeft w:val="0"/>
      <w:marRight w:val="0"/>
      <w:marTop w:val="0"/>
      <w:marBottom w:val="0"/>
      <w:divBdr>
        <w:top w:val="none" w:sz="0" w:space="0" w:color="auto"/>
        <w:left w:val="none" w:sz="0" w:space="0" w:color="auto"/>
        <w:bottom w:val="none" w:sz="0" w:space="0" w:color="auto"/>
        <w:right w:val="none" w:sz="0" w:space="0" w:color="auto"/>
      </w:divBdr>
    </w:div>
    <w:div w:id="1137648607">
      <w:bodyDiv w:val="1"/>
      <w:marLeft w:val="0"/>
      <w:marRight w:val="0"/>
      <w:marTop w:val="0"/>
      <w:marBottom w:val="0"/>
      <w:divBdr>
        <w:top w:val="none" w:sz="0" w:space="0" w:color="auto"/>
        <w:left w:val="none" w:sz="0" w:space="0" w:color="auto"/>
        <w:bottom w:val="none" w:sz="0" w:space="0" w:color="auto"/>
        <w:right w:val="none" w:sz="0" w:space="0" w:color="auto"/>
      </w:divBdr>
    </w:div>
    <w:div w:id="1157957132">
      <w:bodyDiv w:val="1"/>
      <w:marLeft w:val="0"/>
      <w:marRight w:val="0"/>
      <w:marTop w:val="0"/>
      <w:marBottom w:val="0"/>
      <w:divBdr>
        <w:top w:val="none" w:sz="0" w:space="0" w:color="auto"/>
        <w:left w:val="none" w:sz="0" w:space="0" w:color="auto"/>
        <w:bottom w:val="none" w:sz="0" w:space="0" w:color="auto"/>
        <w:right w:val="none" w:sz="0" w:space="0" w:color="auto"/>
      </w:divBdr>
    </w:div>
    <w:div w:id="1164971270">
      <w:bodyDiv w:val="1"/>
      <w:marLeft w:val="0"/>
      <w:marRight w:val="0"/>
      <w:marTop w:val="0"/>
      <w:marBottom w:val="0"/>
      <w:divBdr>
        <w:top w:val="none" w:sz="0" w:space="0" w:color="auto"/>
        <w:left w:val="none" w:sz="0" w:space="0" w:color="auto"/>
        <w:bottom w:val="none" w:sz="0" w:space="0" w:color="auto"/>
        <w:right w:val="none" w:sz="0" w:space="0" w:color="auto"/>
      </w:divBdr>
    </w:div>
    <w:div w:id="1172990386">
      <w:bodyDiv w:val="1"/>
      <w:marLeft w:val="0"/>
      <w:marRight w:val="0"/>
      <w:marTop w:val="0"/>
      <w:marBottom w:val="0"/>
      <w:divBdr>
        <w:top w:val="none" w:sz="0" w:space="0" w:color="auto"/>
        <w:left w:val="none" w:sz="0" w:space="0" w:color="auto"/>
        <w:bottom w:val="none" w:sz="0" w:space="0" w:color="auto"/>
        <w:right w:val="none" w:sz="0" w:space="0" w:color="auto"/>
      </w:divBdr>
    </w:div>
    <w:div w:id="1221939717">
      <w:bodyDiv w:val="1"/>
      <w:marLeft w:val="0"/>
      <w:marRight w:val="0"/>
      <w:marTop w:val="0"/>
      <w:marBottom w:val="0"/>
      <w:divBdr>
        <w:top w:val="none" w:sz="0" w:space="0" w:color="auto"/>
        <w:left w:val="none" w:sz="0" w:space="0" w:color="auto"/>
        <w:bottom w:val="none" w:sz="0" w:space="0" w:color="auto"/>
        <w:right w:val="none" w:sz="0" w:space="0" w:color="auto"/>
      </w:divBdr>
    </w:div>
    <w:div w:id="1235550952">
      <w:bodyDiv w:val="1"/>
      <w:marLeft w:val="0"/>
      <w:marRight w:val="0"/>
      <w:marTop w:val="0"/>
      <w:marBottom w:val="0"/>
      <w:divBdr>
        <w:top w:val="none" w:sz="0" w:space="0" w:color="auto"/>
        <w:left w:val="none" w:sz="0" w:space="0" w:color="auto"/>
        <w:bottom w:val="none" w:sz="0" w:space="0" w:color="auto"/>
        <w:right w:val="none" w:sz="0" w:space="0" w:color="auto"/>
      </w:divBdr>
    </w:div>
    <w:div w:id="1240872821">
      <w:bodyDiv w:val="1"/>
      <w:marLeft w:val="0"/>
      <w:marRight w:val="0"/>
      <w:marTop w:val="0"/>
      <w:marBottom w:val="0"/>
      <w:divBdr>
        <w:top w:val="none" w:sz="0" w:space="0" w:color="auto"/>
        <w:left w:val="none" w:sz="0" w:space="0" w:color="auto"/>
        <w:bottom w:val="none" w:sz="0" w:space="0" w:color="auto"/>
        <w:right w:val="none" w:sz="0" w:space="0" w:color="auto"/>
      </w:divBdr>
    </w:div>
    <w:div w:id="1245069899">
      <w:bodyDiv w:val="1"/>
      <w:marLeft w:val="0"/>
      <w:marRight w:val="0"/>
      <w:marTop w:val="0"/>
      <w:marBottom w:val="0"/>
      <w:divBdr>
        <w:top w:val="none" w:sz="0" w:space="0" w:color="auto"/>
        <w:left w:val="none" w:sz="0" w:space="0" w:color="auto"/>
        <w:bottom w:val="none" w:sz="0" w:space="0" w:color="auto"/>
        <w:right w:val="none" w:sz="0" w:space="0" w:color="auto"/>
      </w:divBdr>
    </w:div>
    <w:div w:id="1260794447">
      <w:bodyDiv w:val="1"/>
      <w:marLeft w:val="0"/>
      <w:marRight w:val="0"/>
      <w:marTop w:val="0"/>
      <w:marBottom w:val="0"/>
      <w:divBdr>
        <w:top w:val="none" w:sz="0" w:space="0" w:color="auto"/>
        <w:left w:val="none" w:sz="0" w:space="0" w:color="auto"/>
        <w:bottom w:val="none" w:sz="0" w:space="0" w:color="auto"/>
        <w:right w:val="none" w:sz="0" w:space="0" w:color="auto"/>
      </w:divBdr>
    </w:div>
    <w:div w:id="1290160613">
      <w:bodyDiv w:val="1"/>
      <w:marLeft w:val="0"/>
      <w:marRight w:val="0"/>
      <w:marTop w:val="0"/>
      <w:marBottom w:val="0"/>
      <w:divBdr>
        <w:top w:val="none" w:sz="0" w:space="0" w:color="auto"/>
        <w:left w:val="none" w:sz="0" w:space="0" w:color="auto"/>
        <w:bottom w:val="none" w:sz="0" w:space="0" w:color="auto"/>
        <w:right w:val="none" w:sz="0" w:space="0" w:color="auto"/>
      </w:divBdr>
    </w:div>
    <w:div w:id="1292051819">
      <w:bodyDiv w:val="1"/>
      <w:marLeft w:val="0"/>
      <w:marRight w:val="0"/>
      <w:marTop w:val="0"/>
      <w:marBottom w:val="0"/>
      <w:divBdr>
        <w:top w:val="none" w:sz="0" w:space="0" w:color="auto"/>
        <w:left w:val="none" w:sz="0" w:space="0" w:color="auto"/>
        <w:bottom w:val="none" w:sz="0" w:space="0" w:color="auto"/>
        <w:right w:val="none" w:sz="0" w:space="0" w:color="auto"/>
      </w:divBdr>
    </w:div>
    <w:div w:id="1302689649">
      <w:bodyDiv w:val="1"/>
      <w:marLeft w:val="0"/>
      <w:marRight w:val="0"/>
      <w:marTop w:val="0"/>
      <w:marBottom w:val="0"/>
      <w:divBdr>
        <w:top w:val="none" w:sz="0" w:space="0" w:color="auto"/>
        <w:left w:val="none" w:sz="0" w:space="0" w:color="auto"/>
        <w:bottom w:val="none" w:sz="0" w:space="0" w:color="auto"/>
        <w:right w:val="none" w:sz="0" w:space="0" w:color="auto"/>
      </w:divBdr>
    </w:div>
    <w:div w:id="1333408752">
      <w:bodyDiv w:val="1"/>
      <w:marLeft w:val="0"/>
      <w:marRight w:val="0"/>
      <w:marTop w:val="0"/>
      <w:marBottom w:val="0"/>
      <w:divBdr>
        <w:top w:val="none" w:sz="0" w:space="0" w:color="auto"/>
        <w:left w:val="none" w:sz="0" w:space="0" w:color="auto"/>
        <w:bottom w:val="none" w:sz="0" w:space="0" w:color="auto"/>
        <w:right w:val="none" w:sz="0" w:space="0" w:color="auto"/>
      </w:divBdr>
    </w:div>
    <w:div w:id="1343120396">
      <w:bodyDiv w:val="1"/>
      <w:marLeft w:val="0"/>
      <w:marRight w:val="0"/>
      <w:marTop w:val="0"/>
      <w:marBottom w:val="0"/>
      <w:divBdr>
        <w:top w:val="none" w:sz="0" w:space="0" w:color="auto"/>
        <w:left w:val="none" w:sz="0" w:space="0" w:color="auto"/>
        <w:bottom w:val="none" w:sz="0" w:space="0" w:color="auto"/>
        <w:right w:val="none" w:sz="0" w:space="0" w:color="auto"/>
      </w:divBdr>
    </w:div>
    <w:div w:id="1345285251">
      <w:bodyDiv w:val="1"/>
      <w:marLeft w:val="0"/>
      <w:marRight w:val="0"/>
      <w:marTop w:val="0"/>
      <w:marBottom w:val="0"/>
      <w:divBdr>
        <w:top w:val="none" w:sz="0" w:space="0" w:color="auto"/>
        <w:left w:val="none" w:sz="0" w:space="0" w:color="auto"/>
        <w:bottom w:val="none" w:sz="0" w:space="0" w:color="auto"/>
        <w:right w:val="none" w:sz="0" w:space="0" w:color="auto"/>
      </w:divBdr>
    </w:div>
    <w:div w:id="1362240847">
      <w:bodyDiv w:val="1"/>
      <w:marLeft w:val="0"/>
      <w:marRight w:val="0"/>
      <w:marTop w:val="0"/>
      <w:marBottom w:val="0"/>
      <w:divBdr>
        <w:top w:val="none" w:sz="0" w:space="0" w:color="auto"/>
        <w:left w:val="none" w:sz="0" w:space="0" w:color="auto"/>
        <w:bottom w:val="none" w:sz="0" w:space="0" w:color="auto"/>
        <w:right w:val="none" w:sz="0" w:space="0" w:color="auto"/>
      </w:divBdr>
    </w:div>
    <w:div w:id="1363214537">
      <w:bodyDiv w:val="1"/>
      <w:marLeft w:val="0"/>
      <w:marRight w:val="0"/>
      <w:marTop w:val="0"/>
      <w:marBottom w:val="0"/>
      <w:divBdr>
        <w:top w:val="none" w:sz="0" w:space="0" w:color="auto"/>
        <w:left w:val="none" w:sz="0" w:space="0" w:color="auto"/>
        <w:bottom w:val="none" w:sz="0" w:space="0" w:color="auto"/>
        <w:right w:val="none" w:sz="0" w:space="0" w:color="auto"/>
      </w:divBdr>
    </w:div>
    <w:div w:id="1405569322">
      <w:bodyDiv w:val="1"/>
      <w:marLeft w:val="0"/>
      <w:marRight w:val="0"/>
      <w:marTop w:val="0"/>
      <w:marBottom w:val="0"/>
      <w:divBdr>
        <w:top w:val="none" w:sz="0" w:space="0" w:color="auto"/>
        <w:left w:val="none" w:sz="0" w:space="0" w:color="auto"/>
        <w:bottom w:val="none" w:sz="0" w:space="0" w:color="auto"/>
        <w:right w:val="none" w:sz="0" w:space="0" w:color="auto"/>
      </w:divBdr>
    </w:div>
    <w:div w:id="1437288335">
      <w:bodyDiv w:val="1"/>
      <w:marLeft w:val="0"/>
      <w:marRight w:val="0"/>
      <w:marTop w:val="0"/>
      <w:marBottom w:val="0"/>
      <w:divBdr>
        <w:top w:val="none" w:sz="0" w:space="0" w:color="auto"/>
        <w:left w:val="none" w:sz="0" w:space="0" w:color="auto"/>
        <w:bottom w:val="none" w:sz="0" w:space="0" w:color="auto"/>
        <w:right w:val="none" w:sz="0" w:space="0" w:color="auto"/>
      </w:divBdr>
    </w:div>
    <w:div w:id="1441340684">
      <w:bodyDiv w:val="1"/>
      <w:marLeft w:val="0"/>
      <w:marRight w:val="0"/>
      <w:marTop w:val="0"/>
      <w:marBottom w:val="0"/>
      <w:divBdr>
        <w:top w:val="none" w:sz="0" w:space="0" w:color="auto"/>
        <w:left w:val="none" w:sz="0" w:space="0" w:color="auto"/>
        <w:bottom w:val="none" w:sz="0" w:space="0" w:color="auto"/>
        <w:right w:val="none" w:sz="0" w:space="0" w:color="auto"/>
      </w:divBdr>
    </w:div>
    <w:div w:id="1459841059">
      <w:bodyDiv w:val="1"/>
      <w:marLeft w:val="0"/>
      <w:marRight w:val="0"/>
      <w:marTop w:val="0"/>
      <w:marBottom w:val="0"/>
      <w:divBdr>
        <w:top w:val="none" w:sz="0" w:space="0" w:color="auto"/>
        <w:left w:val="none" w:sz="0" w:space="0" w:color="auto"/>
        <w:bottom w:val="none" w:sz="0" w:space="0" w:color="auto"/>
        <w:right w:val="none" w:sz="0" w:space="0" w:color="auto"/>
      </w:divBdr>
    </w:div>
    <w:div w:id="1478495597">
      <w:bodyDiv w:val="1"/>
      <w:marLeft w:val="0"/>
      <w:marRight w:val="0"/>
      <w:marTop w:val="0"/>
      <w:marBottom w:val="0"/>
      <w:divBdr>
        <w:top w:val="none" w:sz="0" w:space="0" w:color="auto"/>
        <w:left w:val="none" w:sz="0" w:space="0" w:color="auto"/>
        <w:bottom w:val="none" w:sz="0" w:space="0" w:color="auto"/>
        <w:right w:val="none" w:sz="0" w:space="0" w:color="auto"/>
      </w:divBdr>
    </w:div>
    <w:div w:id="1504390415">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46066521">
      <w:bodyDiv w:val="1"/>
      <w:marLeft w:val="0"/>
      <w:marRight w:val="0"/>
      <w:marTop w:val="0"/>
      <w:marBottom w:val="0"/>
      <w:divBdr>
        <w:top w:val="none" w:sz="0" w:space="0" w:color="auto"/>
        <w:left w:val="none" w:sz="0" w:space="0" w:color="auto"/>
        <w:bottom w:val="none" w:sz="0" w:space="0" w:color="auto"/>
        <w:right w:val="none" w:sz="0" w:space="0" w:color="auto"/>
      </w:divBdr>
    </w:div>
    <w:div w:id="1546677835">
      <w:bodyDiv w:val="1"/>
      <w:marLeft w:val="0"/>
      <w:marRight w:val="0"/>
      <w:marTop w:val="0"/>
      <w:marBottom w:val="0"/>
      <w:divBdr>
        <w:top w:val="none" w:sz="0" w:space="0" w:color="auto"/>
        <w:left w:val="none" w:sz="0" w:space="0" w:color="auto"/>
        <w:bottom w:val="none" w:sz="0" w:space="0" w:color="auto"/>
        <w:right w:val="none" w:sz="0" w:space="0" w:color="auto"/>
      </w:divBdr>
    </w:div>
    <w:div w:id="1566407600">
      <w:bodyDiv w:val="1"/>
      <w:marLeft w:val="0"/>
      <w:marRight w:val="0"/>
      <w:marTop w:val="0"/>
      <w:marBottom w:val="0"/>
      <w:divBdr>
        <w:top w:val="none" w:sz="0" w:space="0" w:color="auto"/>
        <w:left w:val="none" w:sz="0" w:space="0" w:color="auto"/>
        <w:bottom w:val="none" w:sz="0" w:space="0" w:color="auto"/>
        <w:right w:val="none" w:sz="0" w:space="0" w:color="auto"/>
      </w:divBdr>
    </w:div>
    <w:div w:id="1611355980">
      <w:bodyDiv w:val="1"/>
      <w:marLeft w:val="0"/>
      <w:marRight w:val="0"/>
      <w:marTop w:val="0"/>
      <w:marBottom w:val="0"/>
      <w:divBdr>
        <w:top w:val="none" w:sz="0" w:space="0" w:color="auto"/>
        <w:left w:val="none" w:sz="0" w:space="0" w:color="auto"/>
        <w:bottom w:val="none" w:sz="0" w:space="0" w:color="auto"/>
        <w:right w:val="none" w:sz="0" w:space="0" w:color="auto"/>
      </w:divBdr>
    </w:div>
    <w:div w:id="1634215948">
      <w:bodyDiv w:val="1"/>
      <w:marLeft w:val="0"/>
      <w:marRight w:val="0"/>
      <w:marTop w:val="0"/>
      <w:marBottom w:val="0"/>
      <w:divBdr>
        <w:top w:val="none" w:sz="0" w:space="0" w:color="auto"/>
        <w:left w:val="none" w:sz="0" w:space="0" w:color="auto"/>
        <w:bottom w:val="none" w:sz="0" w:space="0" w:color="auto"/>
        <w:right w:val="none" w:sz="0" w:space="0" w:color="auto"/>
      </w:divBdr>
    </w:div>
    <w:div w:id="1642610953">
      <w:bodyDiv w:val="1"/>
      <w:marLeft w:val="0"/>
      <w:marRight w:val="0"/>
      <w:marTop w:val="0"/>
      <w:marBottom w:val="0"/>
      <w:divBdr>
        <w:top w:val="none" w:sz="0" w:space="0" w:color="auto"/>
        <w:left w:val="none" w:sz="0" w:space="0" w:color="auto"/>
        <w:bottom w:val="none" w:sz="0" w:space="0" w:color="auto"/>
        <w:right w:val="none" w:sz="0" w:space="0" w:color="auto"/>
      </w:divBdr>
    </w:div>
    <w:div w:id="1645087799">
      <w:bodyDiv w:val="1"/>
      <w:marLeft w:val="0"/>
      <w:marRight w:val="0"/>
      <w:marTop w:val="0"/>
      <w:marBottom w:val="0"/>
      <w:divBdr>
        <w:top w:val="none" w:sz="0" w:space="0" w:color="auto"/>
        <w:left w:val="none" w:sz="0" w:space="0" w:color="auto"/>
        <w:bottom w:val="none" w:sz="0" w:space="0" w:color="auto"/>
        <w:right w:val="none" w:sz="0" w:space="0" w:color="auto"/>
      </w:divBdr>
    </w:div>
    <w:div w:id="1658608636">
      <w:bodyDiv w:val="1"/>
      <w:marLeft w:val="0"/>
      <w:marRight w:val="0"/>
      <w:marTop w:val="0"/>
      <w:marBottom w:val="0"/>
      <w:divBdr>
        <w:top w:val="none" w:sz="0" w:space="0" w:color="auto"/>
        <w:left w:val="none" w:sz="0" w:space="0" w:color="auto"/>
        <w:bottom w:val="none" w:sz="0" w:space="0" w:color="auto"/>
        <w:right w:val="none" w:sz="0" w:space="0" w:color="auto"/>
      </w:divBdr>
    </w:div>
    <w:div w:id="1668053432">
      <w:bodyDiv w:val="1"/>
      <w:marLeft w:val="0"/>
      <w:marRight w:val="0"/>
      <w:marTop w:val="0"/>
      <w:marBottom w:val="0"/>
      <w:divBdr>
        <w:top w:val="none" w:sz="0" w:space="0" w:color="auto"/>
        <w:left w:val="none" w:sz="0" w:space="0" w:color="auto"/>
        <w:bottom w:val="none" w:sz="0" w:space="0" w:color="auto"/>
        <w:right w:val="none" w:sz="0" w:space="0" w:color="auto"/>
      </w:divBdr>
    </w:div>
    <w:div w:id="1760560870">
      <w:bodyDiv w:val="1"/>
      <w:marLeft w:val="0"/>
      <w:marRight w:val="0"/>
      <w:marTop w:val="0"/>
      <w:marBottom w:val="0"/>
      <w:divBdr>
        <w:top w:val="none" w:sz="0" w:space="0" w:color="auto"/>
        <w:left w:val="none" w:sz="0" w:space="0" w:color="auto"/>
        <w:bottom w:val="none" w:sz="0" w:space="0" w:color="auto"/>
        <w:right w:val="none" w:sz="0" w:space="0" w:color="auto"/>
      </w:divBdr>
    </w:div>
    <w:div w:id="1788768220">
      <w:bodyDiv w:val="1"/>
      <w:marLeft w:val="0"/>
      <w:marRight w:val="0"/>
      <w:marTop w:val="0"/>
      <w:marBottom w:val="0"/>
      <w:divBdr>
        <w:top w:val="none" w:sz="0" w:space="0" w:color="auto"/>
        <w:left w:val="none" w:sz="0" w:space="0" w:color="auto"/>
        <w:bottom w:val="none" w:sz="0" w:space="0" w:color="auto"/>
        <w:right w:val="none" w:sz="0" w:space="0" w:color="auto"/>
      </w:divBdr>
    </w:div>
    <w:div w:id="1810589344">
      <w:bodyDiv w:val="1"/>
      <w:marLeft w:val="0"/>
      <w:marRight w:val="0"/>
      <w:marTop w:val="0"/>
      <w:marBottom w:val="0"/>
      <w:divBdr>
        <w:top w:val="none" w:sz="0" w:space="0" w:color="auto"/>
        <w:left w:val="none" w:sz="0" w:space="0" w:color="auto"/>
        <w:bottom w:val="none" w:sz="0" w:space="0" w:color="auto"/>
        <w:right w:val="none" w:sz="0" w:space="0" w:color="auto"/>
      </w:divBdr>
    </w:div>
    <w:div w:id="1862010252">
      <w:bodyDiv w:val="1"/>
      <w:marLeft w:val="0"/>
      <w:marRight w:val="0"/>
      <w:marTop w:val="0"/>
      <w:marBottom w:val="0"/>
      <w:divBdr>
        <w:top w:val="none" w:sz="0" w:space="0" w:color="auto"/>
        <w:left w:val="none" w:sz="0" w:space="0" w:color="auto"/>
        <w:bottom w:val="none" w:sz="0" w:space="0" w:color="auto"/>
        <w:right w:val="none" w:sz="0" w:space="0" w:color="auto"/>
      </w:divBdr>
    </w:div>
    <w:div w:id="1880236218">
      <w:bodyDiv w:val="1"/>
      <w:marLeft w:val="0"/>
      <w:marRight w:val="0"/>
      <w:marTop w:val="0"/>
      <w:marBottom w:val="0"/>
      <w:divBdr>
        <w:top w:val="none" w:sz="0" w:space="0" w:color="auto"/>
        <w:left w:val="none" w:sz="0" w:space="0" w:color="auto"/>
        <w:bottom w:val="none" w:sz="0" w:space="0" w:color="auto"/>
        <w:right w:val="none" w:sz="0" w:space="0" w:color="auto"/>
      </w:divBdr>
    </w:div>
    <w:div w:id="1890333521">
      <w:bodyDiv w:val="1"/>
      <w:marLeft w:val="0"/>
      <w:marRight w:val="0"/>
      <w:marTop w:val="0"/>
      <w:marBottom w:val="0"/>
      <w:divBdr>
        <w:top w:val="none" w:sz="0" w:space="0" w:color="auto"/>
        <w:left w:val="none" w:sz="0" w:space="0" w:color="auto"/>
        <w:bottom w:val="none" w:sz="0" w:space="0" w:color="auto"/>
        <w:right w:val="none" w:sz="0" w:space="0" w:color="auto"/>
      </w:divBdr>
    </w:div>
    <w:div w:id="1903785596">
      <w:bodyDiv w:val="1"/>
      <w:marLeft w:val="0"/>
      <w:marRight w:val="0"/>
      <w:marTop w:val="0"/>
      <w:marBottom w:val="0"/>
      <w:divBdr>
        <w:top w:val="none" w:sz="0" w:space="0" w:color="auto"/>
        <w:left w:val="none" w:sz="0" w:space="0" w:color="auto"/>
        <w:bottom w:val="none" w:sz="0" w:space="0" w:color="auto"/>
        <w:right w:val="none" w:sz="0" w:space="0" w:color="auto"/>
      </w:divBdr>
    </w:div>
    <w:div w:id="1940916707">
      <w:bodyDiv w:val="1"/>
      <w:marLeft w:val="0"/>
      <w:marRight w:val="0"/>
      <w:marTop w:val="0"/>
      <w:marBottom w:val="0"/>
      <w:divBdr>
        <w:top w:val="none" w:sz="0" w:space="0" w:color="auto"/>
        <w:left w:val="none" w:sz="0" w:space="0" w:color="auto"/>
        <w:bottom w:val="none" w:sz="0" w:space="0" w:color="auto"/>
        <w:right w:val="none" w:sz="0" w:space="0" w:color="auto"/>
      </w:divBdr>
    </w:div>
    <w:div w:id="1944457818">
      <w:bodyDiv w:val="1"/>
      <w:marLeft w:val="0"/>
      <w:marRight w:val="0"/>
      <w:marTop w:val="0"/>
      <w:marBottom w:val="0"/>
      <w:divBdr>
        <w:top w:val="none" w:sz="0" w:space="0" w:color="auto"/>
        <w:left w:val="none" w:sz="0" w:space="0" w:color="auto"/>
        <w:bottom w:val="none" w:sz="0" w:space="0" w:color="auto"/>
        <w:right w:val="none" w:sz="0" w:space="0" w:color="auto"/>
      </w:divBdr>
    </w:div>
    <w:div w:id="1949700459">
      <w:bodyDiv w:val="1"/>
      <w:marLeft w:val="0"/>
      <w:marRight w:val="0"/>
      <w:marTop w:val="0"/>
      <w:marBottom w:val="0"/>
      <w:divBdr>
        <w:top w:val="none" w:sz="0" w:space="0" w:color="auto"/>
        <w:left w:val="none" w:sz="0" w:space="0" w:color="auto"/>
        <w:bottom w:val="none" w:sz="0" w:space="0" w:color="auto"/>
        <w:right w:val="none" w:sz="0" w:space="0" w:color="auto"/>
      </w:divBdr>
    </w:div>
    <w:div w:id="1976790686">
      <w:bodyDiv w:val="1"/>
      <w:marLeft w:val="0"/>
      <w:marRight w:val="0"/>
      <w:marTop w:val="0"/>
      <w:marBottom w:val="0"/>
      <w:divBdr>
        <w:top w:val="none" w:sz="0" w:space="0" w:color="auto"/>
        <w:left w:val="none" w:sz="0" w:space="0" w:color="auto"/>
        <w:bottom w:val="none" w:sz="0" w:space="0" w:color="auto"/>
        <w:right w:val="none" w:sz="0" w:space="0" w:color="auto"/>
      </w:divBdr>
    </w:div>
    <w:div w:id="2018343636">
      <w:bodyDiv w:val="1"/>
      <w:marLeft w:val="0"/>
      <w:marRight w:val="0"/>
      <w:marTop w:val="0"/>
      <w:marBottom w:val="0"/>
      <w:divBdr>
        <w:top w:val="none" w:sz="0" w:space="0" w:color="auto"/>
        <w:left w:val="none" w:sz="0" w:space="0" w:color="auto"/>
        <w:bottom w:val="none" w:sz="0" w:space="0" w:color="auto"/>
        <w:right w:val="none" w:sz="0" w:space="0" w:color="auto"/>
      </w:divBdr>
    </w:div>
    <w:div w:id="2018655123">
      <w:bodyDiv w:val="1"/>
      <w:marLeft w:val="0"/>
      <w:marRight w:val="0"/>
      <w:marTop w:val="0"/>
      <w:marBottom w:val="0"/>
      <w:divBdr>
        <w:top w:val="none" w:sz="0" w:space="0" w:color="auto"/>
        <w:left w:val="none" w:sz="0" w:space="0" w:color="auto"/>
        <w:bottom w:val="none" w:sz="0" w:space="0" w:color="auto"/>
        <w:right w:val="none" w:sz="0" w:space="0" w:color="auto"/>
      </w:divBdr>
    </w:div>
    <w:div w:id="2033140267">
      <w:bodyDiv w:val="1"/>
      <w:marLeft w:val="0"/>
      <w:marRight w:val="0"/>
      <w:marTop w:val="0"/>
      <w:marBottom w:val="0"/>
      <w:divBdr>
        <w:top w:val="none" w:sz="0" w:space="0" w:color="auto"/>
        <w:left w:val="none" w:sz="0" w:space="0" w:color="auto"/>
        <w:bottom w:val="none" w:sz="0" w:space="0" w:color="auto"/>
        <w:right w:val="none" w:sz="0" w:space="0" w:color="auto"/>
      </w:divBdr>
    </w:div>
    <w:div w:id="2055346528">
      <w:bodyDiv w:val="1"/>
      <w:marLeft w:val="0"/>
      <w:marRight w:val="0"/>
      <w:marTop w:val="0"/>
      <w:marBottom w:val="0"/>
      <w:divBdr>
        <w:top w:val="none" w:sz="0" w:space="0" w:color="auto"/>
        <w:left w:val="none" w:sz="0" w:space="0" w:color="auto"/>
        <w:bottom w:val="none" w:sz="0" w:space="0" w:color="auto"/>
        <w:right w:val="none" w:sz="0" w:space="0" w:color="auto"/>
      </w:divBdr>
    </w:div>
    <w:div w:id="2105954548">
      <w:bodyDiv w:val="1"/>
      <w:marLeft w:val="0"/>
      <w:marRight w:val="0"/>
      <w:marTop w:val="0"/>
      <w:marBottom w:val="0"/>
      <w:divBdr>
        <w:top w:val="none" w:sz="0" w:space="0" w:color="auto"/>
        <w:left w:val="none" w:sz="0" w:space="0" w:color="auto"/>
        <w:bottom w:val="none" w:sz="0" w:space="0" w:color="auto"/>
        <w:right w:val="none" w:sz="0" w:space="0" w:color="auto"/>
      </w:divBdr>
    </w:div>
    <w:div w:id="21447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3518-D059-4763-B704-961A93CD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15</Pages>
  <Words>4767</Words>
  <Characters>27177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DERIT</Company>
  <LinksUpToDate>false</LinksUpToDate>
  <CharactersWithSpaces>31881</CharactersWithSpaces>
  <SharedDoc>false</SharedDoc>
  <HLinks>
    <vt:vector size="24" baseType="variant">
      <vt:variant>
        <vt:i4>7209068</vt:i4>
      </vt:variant>
      <vt:variant>
        <vt:i4>9</vt:i4>
      </vt:variant>
      <vt:variant>
        <vt:i4>0</vt:i4>
      </vt:variant>
      <vt:variant>
        <vt:i4>5</vt:i4>
      </vt:variant>
      <vt:variant>
        <vt:lpwstr>consultantplus://offline/ref=A0CDE14DA27EE09521646DD7E90D2316954AD39A96F5A7BD106A94F90BCE04C2D2EF1236732A45A6F61246F9v7oFH</vt:lpwstr>
      </vt:variant>
      <vt:variant>
        <vt:lpwstr/>
      </vt:variant>
      <vt:variant>
        <vt:i4>7209022</vt:i4>
      </vt:variant>
      <vt:variant>
        <vt:i4>6</vt:i4>
      </vt:variant>
      <vt:variant>
        <vt:i4>0</vt:i4>
      </vt:variant>
      <vt:variant>
        <vt:i4>5</vt:i4>
      </vt:variant>
      <vt:variant>
        <vt:lpwstr>consultantplus://offline/ref=A0CDE14DA27EE09521646DD7E90D2316954AD39A96F5A7BD106A94F90BCE04C2D2EF1236732A45A6F61244F9v7o6H</vt:lpwstr>
      </vt:variant>
      <vt:variant>
        <vt:lpwstr/>
      </vt:variant>
      <vt:variant>
        <vt:i4>7209060</vt:i4>
      </vt:variant>
      <vt:variant>
        <vt:i4>3</vt:i4>
      </vt:variant>
      <vt:variant>
        <vt:i4>0</vt:i4>
      </vt:variant>
      <vt:variant>
        <vt:i4>5</vt:i4>
      </vt:variant>
      <vt:variant>
        <vt:lpwstr>consultantplus://offline/ref=A0CDE14DA27EE09521646DD7E90D2316954AD39A96F5A7BD106A94F90BCE04C2D2EF1236732A45A6F61243FBv7o0H</vt:lpwstr>
      </vt:variant>
      <vt:variant>
        <vt:lpwstr/>
      </vt:variant>
      <vt:variant>
        <vt:i4>7209019</vt:i4>
      </vt:variant>
      <vt:variant>
        <vt:i4>0</vt:i4>
      </vt:variant>
      <vt:variant>
        <vt:i4>0</vt:i4>
      </vt:variant>
      <vt:variant>
        <vt:i4>5</vt:i4>
      </vt:variant>
      <vt:variant>
        <vt:lpwstr>consultantplus://offline/ref=A0CDE14DA27EE09521646DD7E90D2316954AD39A96F5A7BD106A94F90BCE04C2D2EF1236732A45A6F61441F8v7o1H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badanina</dc:creator>
  <cp:lastModifiedBy>sazonova</cp:lastModifiedBy>
  <cp:revision>143</cp:revision>
  <cp:lastPrinted>2025-02-24T09:01:00Z</cp:lastPrinted>
  <dcterms:created xsi:type="dcterms:W3CDTF">2025-02-12T07:58:00Z</dcterms:created>
  <dcterms:modified xsi:type="dcterms:W3CDTF">2025-02-28T11:39:00Z</dcterms:modified>
</cp:coreProperties>
</file>