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15" w:rsidRPr="0082072B" w:rsidRDefault="00AA0915" w:rsidP="00AA0915">
      <w:pPr>
        <w:jc w:val="center"/>
        <w:rPr>
          <w:b/>
          <w:sz w:val="28"/>
          <w:szCs w:val="28"/>
        </w:rPr>
      </w:pPr>
      <w:bookmarkStart w:id="0" w:name="_GoBack"/>
      <w:bookmarkEnd w:id="0"/>
      <w:r w:rsidRPr="0082072B">
        <w:rPr>
          <w:b/>
          <w:sz w:val="28"/>
          <w:szCs w:val="28"/>
        </w:rPr>
        <w:t xml:space="preserve">Годовой отчет </w:t>
      </w:r>
    </w:p>
    <w:p w:rsidR="00AA0915" w:rsidRPr="0082072B" w:rsidRDefault="00AA0915" w:rsidP="00AA0915">
      <w:pPr>
        <w:jc w:val="center"/>
        <w:rPr>
          <w:b/>
          <w:sz w:val="28"/>
          <w:szCs w:val="28"/>
        </w:rPr>
      </w:pPr>
      <w:r w:rsidRPr="0082072B">
        <w:rPr>
          <w:b/>
          <w:sz w:val="28"/>
          <w:szCs w:val="28"/>
        </w:rPr>
        <w:t xml:space="preserve">о ходе реализации государственной программы </w:t>
      </w:r>
    </w:p>
    <w:p w:rsidR="00AA0915" w:rsidRPr="0082072B" w:rsidRDefault="00AA0915" w:rsidP="00AA0915">
      <w:pPr>
        <w:jc w:val="center"/>
        <w:rPr>
          <w:b/>
          <w:sz w:val="28"/>
          <w:szCs w:val="28"/>
        </w:rPr>
      </w:pPr>
      <w:r w:rsidRPr="0082072B">
        <w:rPr>
          <w:b/>
          <w:sz w:val="28"/>
          <w:szCs w:val="28"/>
        </w:rPr>
        <w:t xml:space="preserve">Ивановской области «Экономическое развитие и инновационная экономика Ивановской области» </w:t>
      </w:r>
    </w:p>
    <w:p w:rsidR="00AA0915" w:rsidRPr="0082072B" w:rsidRDefault="00AA0915" w:rsidP="00AA0915">
      <w:pPr>
        <w:jc w:val="center"/>
        <w:rPr>
          <w:b/>
          <w:sz w:val="28"/>
          <w:szCs w:val="28"/>
        </w:rPr>
      </w:pPr>
      <w:r w:rsidRPr="0082072B">
        <w:rPr>
          <w:b/>
          <w:sz w:val="28"/>
          <w:szCs w:val="28"/>
        </w:rPr>
        <w:t xml:space="preserve">за </w:t>
      </w:r>
      <w:r w:rsidR="00CA2675" w:rsidRPr="0082072B">
        <w:rPr>
          <w:b/>
          <w:sz w:val="28"/>
          <w:szCs w:val="28"/>
        </w:rPr>
        <w:t>2024</w:t>
      </w:r>
      <w:r w:rsidRPr="0082072B">
        <w:rPr>
          <w:b/>
          <w:sz w:val="28"/>
          <w:szCs w:val="28"/>
        </w:rPr>
        <w:t xml:space="preserve"> год</w:t>
      </w:r>
    </w:p>
    <w:p w:rsidR="00AA0915" w:rsidRDefault="00AA0915" w:rsidP="008D3242">
      <w:pPr>
        <w:keepNext/>
        <w:ind w:left="-360" w:right="-83" w:firstLine="540"/>
        <w:jc w:val="center"/>
        <w:rPr>
          <w:b/>
          <w:sz w:val="28"/>
          <w:szCs w:val="28"/>
        </w:rPr>
      </w:pPr>
    </w:p>
    <w:p w:rsidR="00400E26" w:rsidRPr="00EA6F17" w:rsidRDefault="00400E26" w:rsidP="00400E26">
      <w:pPr>
        <w:autoSpaceDE w:val="0"/>
        <w:autoSpaceDN w:val="0"/>
        <w:adjustRightInd w:val="0"/>
        <w:ind w:firstLine="709"/>
        <w:jc w:val="both"/>
        <w:rPr>
          <w:sz w:val="28"/>
          <w:szCs w:val="28"/>
        </w:rPr>
      </w:pPr>
      <w:proofErr w:type="gramStart"/>
      <w:r w:rsidRPr="00400E26">
        <w:rPr>
          <w:sz w:val="28"/>
          <w:szCs w:val="28"/>
        </w:rPr>
        <w:t>Годовой отчет о ходе реализации государственной программы</w:t>
      </w:r>
      <w:r>
        <w:rPr>
          <w:sz w:val="28"/>
          <w:szCs w:val="28"/>
        </w:rPr>
        <w:t xml:space="preserve"> </w:t>
      </w:r>
      <w:r w:rsidRPr="00400E26">
        <w:rPr>
          <w:sz w:val="28"/>
          <w:szCs w:val="28"/>
        </w:rPr>
        <w:t>Ивановской области «Экономическое развитие и инновационная экономика Ивановской области» за 2024 год</w:t>
      </w:r>
      <w:r>
        <w:rPr>
          <w:sz w:val="28"/>
          <w:szCs w:val="28"/>
        </w:rPr>
        <w:t xml:space="preserve"> подготовлен в соответствии </w:t>
      </w:r>
      <w:r>
        <w:rPr>
          <w:sz w:val="28"/>
          <w:szCs w:val="28"/>
        </w:rPr>
        <w:br/>
        <w:t xml:space="preserve">с пунктами 59 и 60 Порядка разработки и реализации </w:t>
      </w:r>
      <w:r w:rsidRPr="00400E26">
        <w:rPr>
          <w:sz w:val="28"/>
          <w:szCs w:val="28"/>
        </w:rPr>
        <w:t>государственных программ Ивановской области</w:t>
      </w:r>
      <w:r>
        <w:rPr>
          <w:sz w:val="28"/>
          <w:szCs w:val="28"/>
        </w:rPr>
        <w:t xml:space="preserve">, утвержденного постановлением Правительства Ивановской области </w:t>
      </w:r>
      <w:r w:rsidRPr="00400E26">
        <w:rPr>
          <w:sz w:val="28"/>
          <w:szCs w:val="28"/>
        </w:rPr>
        <w:t xml:space="preserve">от 14.04.2022 </w:t>
      </w:r>
      <w:r>
        <w:rPr>
          <w:sz w:val="28"/>
          <w:szCs w:val="28"/>
        </w:rPr>
        <w:t>№</w:t>
      </w:r>
      <w:r w:rsidRPr="00400E26">
        <w:rPr>
          <w:sz w:val="28"/>
          <w:szCs w:val="28"/>
        </w:rPr>
        <w:t xml:space="preserve"> 175-</w:t>
      </w:r>
      <w:r w:rsidRPr="00EA6F17">
        <w:rPr>
          <w:sz w:val="28"/>
          <w:szCs w:val="28"/>
        </w:rPr>
        <w:t>п</w:t>
      </w:r>
      <w:r w:rsidR="00AA4B8A" w:rsidRPr="00EA6F17">
        <w:rPr>
          <w:sz w:val="28"/>
          <w:szCs w:val="28"/>
        </w:rPr>
        <w:t xml:space="preserve"> (далее - Порядок)</w:t>
      </w:r>
      <w:r w:rsidR="00EE2398" w:rsidRPr="00EA6F17">
        <w:rPr>
          <w:sz w:val="28"/>
          <w:szCs w:val="28"/>
        </w:rPr>
        <w:t>, а также приказом Департамента экономического развития и торговли Ивановской области</w:t>
      </w:r>
      <w:r w:rsidR="00AA4B8A" w:rsidRPr="00EA6F17">
        <w:rPr>
          <w:sz w:val="28"/>
          <w:szCs w:val="28"/>
        </w:rPr>
        <w:t xml:space="preserve"> </w:t>
      </w:r>
      <w:r w:rsidR="00EE2398" w:rsidRPr="00EA6F17">
        <w:rPr>
          <w:sz w:val="28"/>
          <w:szCs w:val="28"/>
        </w:rPr>
        <w:t>от 22.02.2024 № 8-п «Об утверждении</w:t>
      </w:r>
      <w:proofErr w:type="gramEnd"/>
      <w:r w:rsidR="00EE2398" w:rsidRPr="00EA6F17">
        <w:rPr>
          <w:sz w:val="28"/>
          <w:szCs w:val="28"/>
        </w:rPr>
        <w:t xml:space="preserve"> Методических указаний по мониторингу государственных программ (комплексных программ) Ивановской области»</w:t>
      </w:r>
      <w:r w:rsidRPr="00EA6F17">
        <w:rPr>
          <w:sz w:val="28"/>
          <w:szCs w:val="28"/>
        </w:rPr>
        <w:t xml:space="preserve"> </w:t>
      </w:r>
      <w:r w:rsidR="00AA4B8A" w:rsidRPr="00EA6F17">
        <w:rPr>
          <w:sz w:val="28"/>
          <w:szCs w:val="28"/>
        </w:rPr>
        <w:t xml:space="preserve">(далее - Методическим указаниям) </w:t>
      </w:r>
      <w:r w:rsidR="00066E20" w:rsidRPr="00EA6F17">
        <w:rPr>
          <w:sz w:val="28"/>
          <w:szCs w:val="28"/>
        </w:rPr>
        <w:br/>
      </w:r>
      <w:r w:rsidRPr="00EA6F17">
        <w:rPr>
          <w:sz w:val="28"/>
          <w:szCs w:val="28"/>
        </w:rPr>
        <w:t>и включает в себя:</w:t>
      </w:r>
    </w:p>
    <w:p w:rsidR="00066E20" w:rsidRDefault="001A2BF1" w:rsidP="00066E20">
      <w:pPr>
        <w:autoSpaceDE w:val="0"/>
        <w:autoSpaceDN w:val="0"/>
        <w:adjustRightInd w:val="0"/>
        <w:ind w:firstLine="709"/>
        <w:jc w:val="both"/>
        <w:rPr>
          <w:sz w:val="28"/>
          <w:szCs w:val="28"/>
        </w:rPr>
      </w:pPr>
      <w:r w:rsidRPr="00EA6F17">
        <w:rPr>
          <w:sz w:val="28"/>
          <w:szCs w:val="28"/>
        </w:rPr>
        <w:t>1</w:t>
      </w:r>
      <w:r w:rsidR="00A9430C" w:rsidRPr="00EA6F17">
        <w:rPr>
          <w:sz w:val="28"/>
          <w:szCs w:val="28"/>
        </w:rPr>
        <w:t>. И</w:t>
      </w:r>
      <w:r w:rsidR="00AA4B8A" w:rsidRPr="00EA6F17">
        <w:rPr>
          <w:sz w:val="28"/>
          <w:szCs w:val="28"/>
        </w:rPr>
        <w:t>нформаци</w:t>
      </w:r>
      <w:r w:rsidR="00066E20" w:rsidRPr="00EA6F17">
        <w:rPr>
          <w:sz w:val="28"/>
          <w:szCs w:val="28"/>
        </w:rPr>
        <w:t>ю</w:t>
      </w:r>
      <w:r w:rsidR="00AA4B8A" w:rsidRPr="00EA6F17">
        <w:rPr>
          <w:sz w:val="28"/>
          <w:szCs w:val="28"/>
        </w:rPr>
        <w:t>, подготовлен</w:t>
      </w:r>
      <w:r w:rsidR="00066E20" w:rsidRPr="00EA6F17">
        <w:rPr>
          <w:sz w:val="28"/>
          <w:szCs w:val="28"/>
        </w:rPr>
        <w:t>ную</w:t>
      </w:r>
      <w:r w:rsidR="00AA4B8A" w:rsidRPr="00EA6F17">
        <w:rPr>
          <w:sz w:val="28"/>
          <w:szCs w:val="28"/>
        </w:rPr>
        <w:t xml:space="preserve"> в соответствии с пунктом 60</w:t>
      </w:r>
      <w:r w:rsidR="00066E20" w:rsidRPr="00EA6F17">
        <w:rPr>
          <w:sz w:val="28"/>
          <w:szCs w:val="28"/>
        </w:rPr>
        <w:t xml:space="preserve"> Порядка, </w:t>
      </w:r>
      <w:r w:rsidR="00A9430C" w:rsidRPr="00EA6F17">
        <w:rPr>
          <w:sz w:val="28"/>
          <w:szCs w:val="28"/>
        </w:rPr>
        <w:t>содержащую</w:t>
      </w:r>
      <w:r w:rsidR="00066E20" w:rsidRPr="00EA6F17">
        <w:rPr>
          <w:sz w:val="28"/>
          <w:szCs w:val="28"/>
        </w:rPr>
        <w:t>:</w:t>
      </w:r>
      <w:r w:rsidR="00AA4B8A">
        <w:rPr>
          <w:sz w:val="28"/>
          <w:szCs w:val="28"/>
        </w:rPr>
        <w:t xml:space="preserve"> </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информаци</w:t>
      </w:r>
      <w:r>
        <w:rPr>
          <w:sz w:val="28"/>
          <w:szCs w:val="28"/>
        </w:rPr>
        <w:t>ю</w:t>
      </w:r>
      <w:r w:rsidRPr="00066E20">
        <w:rPr>
          <w:sz w:val="28"/>
          <w:szCs w:val="28"/>
        </w:rPr>
        <w:t xml:space="preserve"> о достижении целей государственной программы за отчетный период, а также прогноз достижения целей государственной программы на предстоящий год и по итогам ее реализации в целом;</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перечень контрольных точек, пройденных и не пройденных </w:t>
      </w:r>
      <w:r w:rsidR="003627F3">
        <w:rPr>
          <w:sz w:val="28"/>
          <w:szCs w:val="28"/>
        </w:rPr>
        <w:br/>
      </w:r>
      <w:r w:rsidRPr="00066E20">
        <w:rPr>
          <w:sz w:val="28"/>
          <w:szCs w:val="28"/>
        </w:rPr>
        <w:t>(с указанием причин) в установленные сроки;</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информаци</w:t>
      </w:r>
      <w:r>
        <w:rPr>
          <w:sz w:val="28"/>
          <w:szCs w:val="28"/>
        </w:rPr>
        <w:t>ю</w:t>
      </w:r>
      <w:r w:rsidRPr="00066E20">
        <w:rPr>
          <w:sz w:val="28"/>
          <w:szCs w:val="28"/>
        </w:rPr>
        <w:t xml:space="preserve"> о достижении фактических значений показателей государственной программы и фактических значений показателей и результатов региональных и ведомственных проектов, комплекса процессных мероприятий за отчетный период;</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информаци</w:t>
      </w:r>
      <w:r>
        <w:rPr>
          <w:sz w:val="28"/>
          <w:szCs w:val="28"/>
        </w:rPr>
        <w:t>ю</w:t>
      </w:r>
      <w:r w:rsidRPr="00066E20">
        <w:rPr>
          <w:sz w:val="28"/>
          <w:szCs w:val="28"/>
        </w:rPr>
        <w:t xml:space="preserve"> о структурных элементах, реализация которых осуществляется с нарушением установленных параметров и сроков;</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анализ факторов, повлиявших на ход реализации государственной программы;</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данные об использовании бюджетных ассигнований и иных средств на реализацию государственной программы;</w:t>
      </w:r>
    </w:p>
    <w:p w:rsidR="00066E20" w:rsidRPr="00066E20"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предложения о корректировке, досрочном прекращении структурных элементов или государственной программы</w:t>
      </w:r>
      <w:r w:rsidR="001A2BF1">
        <w:rPr>
          <w:sz w:val="28"/>
          <w:szCs w:val="28"/>
        </w:rPr>
        <w:t xml:space="preserve"> </w:t>
      </w:r>
      <w:r w:rsidRPr="00066E20">
        <w:rPr>
          <w:sz w:val="28"/>
          <w:szCs w:val="28"/>
        </w:rPr>
        <w:t>в целом;</w:t>
      </w:r>
    </w:p>
    <w:p w:rsidR="00400E26" w:rsidRDefault="00066E20" w:rsidP="00066E20">
      <w:pPr>
        <w:autoSpaceDE w:val="0"/>
        <w:autoSpaceDN w:val="0"/>
        <w:adjustRightInd w:val="0"/>
        <w:ind w:firstLine="709"/>
        <w:jc w:val="both"/>
        <w:rPr>
          <w:sz w:val="28"/>
          <w:szCs w:val="28"/>
        </w:rPr>
      </w:pPr>
      <w:r>
        <w:rPr>
          <w:sz w:val="28"/>
          <w:szCs w:val="28"/>
        </w:rPr>
        <w:t>-</w:t>
      </w:r>
      <w:r w:rsidRPr="00066E20">
        <w:rPr>
          <w:sz w:val="28"/>
          <w:szCs w:val="28"/>
        </w:rPr>
        <w:t xml:space="preserve"> сведения об изменениях, внесенных в отчетном периоде </w:t>
      </w:r>
      <w:r w:rsidR="003627F3">
        <w:rPr>
          <w:sz w:val="28"/>
          <w:szCs w:val="28"/>
        </w:rPr>
        <w:br/>
      </w:r>
      <w:r w:rsidRPr="00066E20">
        <w:rPr>
          <w:sz w:val="28"/>
          <w:szCs w:val="28"/>
        </w:rPr>
        <w:t>в государственную программу.</w:t>
      </w:r>
    </w:p>
    <w:p w:rsidR="001A2BF1" w:rsidRDefault="001A2BF1" w:rsidP="001A2BF1">
      <w:pPr>
        <w:autoSpaceDE w:val="0"/>
        <w:autoSpaceDN w:val="0"/>
        <w:adjustRightInd w:val="0"/>
        <w:ind w:firstLine="709"/>
        <w:jc w:val="both"/>
        <w:rPr>
          <w:sz w:val="28"/>
          <w:szCs w:val="28"/>
        </w:rPr>
      </w:pPr>
      <w:r>
        <w:rPr>
          <w:sz w:val="28"/>
          <w:szCs w:val="28"/>
        </w:rPr>
        <w:t xml:space="preserve">2. Отчет о ходе реализации государственной программы Ивановской области «Экономическое развитие и инновационная экономика Ивановской области», сформированный в государственной информационной системе «Система управления региональными финансами Ивановской области» по форме приложения </w:t>
      </w:r>
      <w:r w:rsidRPr="00AA4B8A">
        <w:rPr>
          <w:sz w:val="28"/>
          <w:szCs w:val="28"/>
        </w:rPr>
        <w:t>2</w:t>
      </w:r>
      <w:r>
        <w:rPr>
          <w:sz w:val="28"/>
          <w:szCs w:val="28"/>
        </w:rPr>
        <w:t xml:space="preserve"> </w:t>
      </w:r>
      <w:r w:rsidRPr="00AA4B8A">
        <w:rPr>
          <w:sz w:val="28"/>
          <w:szCs w:val="28"/>
        </w:rPr>
        <w:t>к Методическим указаниям</w:t>
      </w:r>
      <w:r>
        <w:rPr>
          <w:sz w:val="28"/>
          <w:szCs w:val="28"/>
        </w:rPr>
        <w:t xml:space="preserve"> (прилагается).</w:t>
      </w:r>
    </w:p>
    <w:p w:rsidR="00400E26" w:rsidRPr="00400E26" w:rsidRDefault="00400E26" w:rsidP="00400E26">
      <w:pPr>
        <w:autoSpaceDE w:val="0"/>
        <w:autoSpaceDN w:val="0"/>
        <w:adjustRightInd w:val="0"/>
        <w:ind w:firstLine="709"/>
        <w:jc w:val="both"/>
        <w:rPr>
          <w:sz w:val="28"/>
          <w:szCs w:val="28"/>
        </w:rPr>
      </w:pPr>
    </w:p>
    <w:p w:rsidR="00AB7278" w:rsidRPr="0082072B" w:rsidRDefault="00EA1C70" w:rsidP="008D3242">
      <w:pPr>
        <w:keepNext/>
        <w:ind w:left="-360" w:right="-83" w:firstLine="540"/>
        <w:jc w:val="center"/>
        <w:rPr>
          <w:sz w:val="28"/>
          <w:szCs w:val="28"/>
        </w:rPr>
      </w:pPr>
      <w:r w:rsidRPr="0082072B">
        <w:rPr>
          <w:sz w:val="28"/>
          <w:szCs w:val="28"/>
        </w:rPr>
        <w:lastRenderedPageBreak/>
        <w:t xml:space="preserve">Информация о </w:t>
      </w:r>
      <w:r w:rsidR="00E56B10" w:rsidRPr="0082072B">
        <w:rPr>
          <w:sz w:val="28"/>
          <w:szCs w:val="28"/>
        </w:rPr>
        <w:t>достижении целей</w:t>
      </w:r>
      <w:r w:rsidRPr="0082072B">
        <w:rPr>
          <w:sz w:val="28"/>
          <w:szCs w:val="28"/>
        </w:rPr>
        <w:t xml:space="preserve"> </w:t>
      </w:r>
    </w:p>
    <w:p w:rsidR="00AB7278" w:rsidRPr="0082072B" w:rsidRDefault="00EA1C70" w:rsidP="008D3242">
      <w:pPr>
        <w:keepNext/>
        <w:ind w:left="-360" w:right="-83" w:firstLine="540"/>
        <w:jc w:val="center"/>
        <w:rPr>
          <w:sz w:val="28"/>
          <w:szCs w:val="28"/>
        </w:rPr>
      </w:pPr>
      <w:r w:rsidRPr="0082072B">
        <w:rPr>
          <w:sz w:val="28"/>
          <w:szCs w:val="28"/>
        </w:rPr>
        <w:t xml:space="preserve">государственной программы </w:t>
      </w:r>
      <w:r w:rsidR="00AB7278" w:rsidRPr="0082072B">
        <w:rPr>
          <w:sz w:val="28"/>
          <w:szCs w:val="28"/>
        </w:rPr>
        <w:t xml:space="preserve">Ивановской области </w:t>
      </w:r>
    </w:p>
    <w:p w:rsidR="00542F63" w:rsidRPr="0082072B" w:rsidRDefault="0037208C" w:rsidP="008D3242">
      <w:pPr>
        <w:keepNext/>
        <w:ind w:left="-360" w:right="-83" w:firstLine="540"/>
        <w:jc w:val="center"/>
        <w:rPr>
          <w:sz w:val="28"/>
          <w:szCs w:val="28"/>
        </w:rPr>
      </w:pPr>
      <w:r w:rsidRPr="0082072B">
        <w:rPr>
          <w:sz w:val="28"/>
          <w:szCs w:val="28"/>
        </w:rPr>
        <w:t>«Экономическое развитие и инновационна</w:t>
      </w:r>
      <w:r w:rsidR="00C349E6" w:rsidRPr="0082072B">
        <w:rPr>
          <w:sz w:val="28"/>
          <w:szCs w:val="28"/>
        </w:rPr>
        <w:t xml:space="preserve">я экономика </w:t>
      </w:r>
      <w:r w:rsidR="00631D7B" w:rsidRPr="0082072B">
        <w:rPr>
          <w:sz w:val="28"/>
          <w:szCs w:val="28"/>
        </w:rPr>
        <w:br/>
      </w:r>
      <w:r w:rsidR="00C349E6" w:rsidRPr="0082072B">
        <w:rPr>
          <w:sz w:val="28"/>
          <w:szCs w:val="28"/>
        </w:rPr>
        <w:t>Ивановской области»</w:t>
      </w:r>
      <w:r w:rsidR="00AB7278" w:rsidRPr="0082072B">
        <w:rPr>
          <w:sz w:val="28"/>
          <w:szCs w:val="28"/>
        </w:rPr>
        <w:t xml:space="preserve"> </w:t>
      </w:r>
      <w:r w:rsidR="00C96EA5" w:rsidRPr="0082072B">
        <w:rPr>
          <w:sz w:val="28"/>
          <w:szCs w:val="28"/>
        </w:rPr>
        <w:t>за</w:t>
      </w:r>
      <w:r w:rsidR="00AB7278" w:rsidRPr="0082072B">
        <w:rPr>
          <w:sz w:val="28"/>
          <w:szCs w:val="28"/>
        </w:rPr>
        <w:t xml:space="preserve"> </w:t>
      </w:r>
      <w:r w:rsidR="00CA2675" w:rsidRPr="0082072B">
        <w:rPr>
          <w:sz w:val="28"/>
          <w:szCs w:val="28"/>
        </w:rPr>
        <w:t>2024</w:t>
      </w:r>
      <w:r w:rsidR="00EA1C70" w:rsidRPr="0082072B">
        <w:rPr>
          <w:sz w:val="28"/>
          <w:szCs w:val="28"/>
        </w:rPr>
        <w:t xml:space="preserve"> год</w:t>
      </w:r>
      <w:r w:rsidR="001A2398" w:rsidRPr="0082072B">
        <w:rPr>
          <w:sz w:val="28"/>
          <w:szCs w:val="28"/>
        </w:rPr>
        <w:t>,</w:t>
      </w:r>
      <w:r w:rsidR="000E0BFD" w:rsidRPr="0082072B">
        <w:rPr>
          <w:sz w:val="28"/>
          <w:szCs w:val="28"/>
        </w:rPr>
        <w:t xml:space="preserve"> </w:t>
      </w:r>
      <w:r w:rsidR="001A2398" w:rsidRPr="0082072B">
        <w:rPr>
          <w:sz w:val="28"/>
          <w:szCs w:val="28"/>
        </w:rPr>
        <w:t xml:space="preserve">прогноз достижения целей </w:t>
      </w:r>
      <w:r w:rsidR="00A20237" w:rsidRPr="0082072B">
        <w:rPr>
          <w:sz w:val="28"/>
          <w:szCs w:val="28"/>
        </w:rPr>
        <w:br/>
      </w:r>
      <w:r w:rsidR="001A2398" w:rsidRPr="0082072B">
        <w:rPr>
          <w:sz w:val="28"/>
          <w:szCs w:val="28"/>
        </w:rPr>
        <w:t>на предстоящий год и по итогам</w:t>
      </w:r>
      <w:r w:rsidR="001840E1" w:rsidRPr="0082072B">
        <w:rPr>
          <w:sz w:val="28"/>
          <w:szCs w:val="28"/>
        </w:rPr>
        <w:t xml:space="preserve"> ее реализации в целом</w:t>
      </w:r>
    </w:p>
    <w:p w:rsidR="00C96EA5" w:rsidRPr="0082072B" w:rsidRDefault="00C96EA5" w:rsidP="008D3242">
      <w:pPr>
        <w:keepNext/>
        <w:ind w:left="-360" w:right="-83" w:firstLine="540"/>
        <w:jc w:val="center"/>
        <w:rPr>
          <w:b/>
          <w:sz w:val="28"/>
          <w:szCs w:val="28"/>
        </w:rPr>
      </w:pPr>
    </w:p>
    <w:p w:rsidR="0005501B" w:rsidRDefault="00914F0C" w:rsidP="0005501B">
      <w:pPr>
        <w:autoSpaceDE w:val="0"/>
        <w:autoSpaceDN w:val="0"/>
        <w:adjustRightInd w:val="0"/>
        <w:ind w:firstLine="709"/>
        <w:jc w:val="both"/>
        <w:rPr>
          <w:sz w:val="28"/>
          <w:szCs w:val="28"/>
        </w:rPr>
      </w:pPr>
      <w:r w:rsidRPr="0082072B">
        <w:rPr>
          <w:sz w:val="28"/>
          <w:szCs w:val="28"/>
        </w:rPr>
        <w:t xml:space="preserve">Государственная программа Ивановской области «Экономическое развитие и инновационная экономика Ивановской области» (далее – </w:t>
      </w:r>
      <w:r w:rsidR="007D64C2" w:rsidRPr="0082072B">
        <w:rPr>
          <w:sz w:val="28"/>
          <w:szCs w:val="28"/>
        </w:rPr>
        <w:t>Г</w:t>
      </w:r>
      <w:r w:rsidR="00DB69EB" w:rsidRPr="0082072B">
        <w:rPr>
          <w:sz w:val="28"/>
          <w:szCs w:val="28"/>
        </w:rPr>
        <w:t>осударственная п</w:t>
      </w:r>
      <w:r w:rsidR="001C605C" w:rsidRPr="0082072B">
        <w:rPr>
          <w:sz w:val="28"/>
          <w:szCs w:val="28"/>
        </w:rPr>
        <w:t>рограмма</w:t>
      </w:r>
      <w:r w:rsidRPr="0082072B">
        <w:rPr>
          <w:sz w:val="28"/>
          <w:szCs w:val="28"/>
        </w:rPr>
        <w:t>) утверждена постановлением Правительства Ивановско</w:t>
      </w:r>
      <w:r w:rsidR="00676615" w:rsidRPr="0082072B">
        <w:rPr>
          <w:sz w:val="28"/>
          <w:szCs w:val="28"/>
        </w:rPr>
        <w:t>й области от 13.11.2013 № 459-п</w:t>
      </w:r>
      <w:r w:rsidR="0005501B">
        <w:rPr>
          <w:sz w:val="28"/>
          <w:szCs w:val="28"/>
        </w:rPr>
        <w:t>.</w:t>
      </w:r>
    </w:p>
    <w:p w:rsidR="00AA6DB9" w:rsidRDefault="00AA6DB9" w:rsidP="0005501B">
      <w:pPr>
        <w:autoSpaceDE w:val="0"/>
        <w:autoSpaceDN w:val="0"/>
        <w:adjustRightInd w:val="0"/>
        <w:ind w:firstLine="709"/>
        <w:jc w:val="both"/>
        <w:rPr>
          <w:sz w:val="28"/>
          <w:szCs w:val="28"/>
        </w:rPr>
      </w:pPr>
      <w:r>
        <w:rPr>
          <w:sz w:val="28"/>
          <w:szCs w:val="28"/>
        </w:rPr>
        <w:t>Ответственным исполнителем Государственной программы выступает Департамент экономического развития и торговли Ивановской области.</w:t>
      </w:r>
    </w:p>
    <w:p w:rsidR="00AA6DB9" w:rsidRDefault="00AA6DB9" w:rsidP="0005501B">
      <w:pPr>
        <w:autoSpaceDE w:val="0"/>
        <w:autoSpaceDN w:val="0"/>
        <w:adjustRightInd w:val="0"/>
        <w:ind w:firstLine="709"/>
        <w:jc w:val="both"/>
        <w:rPr>
          <w:sz w:val="28"/>
          <w:szCs w:val="28"/>
        </w:rPr>
      </w:pPr>
      <w:r>
        <w:rPr>
          <w:sz w:val="28"/>
          <w:szCs w:val="28"/>
        </w:rPr>
        <w:t>Соисполнител</w:t>
      </w:r>
      <w:r w:rsidR="00D010C4">
        <w:rPr>
          <w:sz w:val="28"/>
          <w:szCs w:val="28"/>
        </w:rPr>
        <w:t xml:space="preserve">и </w:t>
      </w:r>
      <w:r>
        <w:rPr>
          <w:sz w:val="28"/>
          <w:szCs w:val="28"/>
        </w:rPr>
        <w:t xml:space="preserve">Государственной программы </w:t>
      </w:r>
      <w:r w:rsidR="00D010C4">
        <w:rPr>
          <w:sz w:val="28"/>
          <w:szCs w:val="28"/>
        </w:rPr>
        <w:t xml:space="preserve">- </w:t>
      </w:r>
      <w:r>
        <w:rPr>
          <w:sz w:val="28"/>
          <w:szCs w:val="28"/>
        </w:rPr>
        <w:t>Департамент культуры Ивановской области и Департамент туризма Ивановской области.</w:t>
      </w:r>
    </w:p>
    <w:p w:rsidR="0005501B" w:rsidRPr="0082072B" w:rsidRDefault="0005501B" w:rsidP="0005501B">
      <w:pPr>
        <w:autoSpaceDE w:val="0"/>
        <w:autoSpaceDN w:val="0"/>
        <w:adjustRightInd w:val="0"/>
        <w:ind w:firstLine="709"/>
        <w:jc w:val="both"/>
        <w:rPr>
          <w:sz w:val="28"/>
          <w:szCs w:val="28"/>
        </w:rPr>
      </w:pPr>
      <w:r w:rsidRPr="0082072B">
        <w:rPr>
          <w:sz w:val="28"/>
          <w:szCs w:val="28"/>
        </w:rPr>
        <w:t>В 2024 году Государственной программой обеспечивалось достижение следующих целей:</w:t>
      </w:r>
    </w:p>
    <w:p w:rsidR="0005501B" w:rsidRPr="0082072B" w:rsidRDefault="0005501B" w:rsidP="0005501B">
      <w:pPr>
        <w:autoSpaceDE w:val="0"/>
        <w:autoSpaceDN w:val="0"/>
        <w:adjustRightInd w:val="0"/>
        <w:ind w:firstLine="709"/>
        <w:jc w:val="both"/>
        <w:rPr>
          <w:sz w:val="28"/>
          <w:szCs w:val="28"/>
        </w:rPr>
      </w:pPr>
      <w:r w:rsidRPr="0082072B">
        <w:rPr>
          <w:sz w:val="28"/>
          <w:szCs w:val="28"/>
        </w:rPr>
        <w:t>1. Повышение инвестиционной привлекательности и создание условий для улучшения делового климата на территории Ивановской области.</w:t>
      </w:r>
    </w:p>
    <w:p w:rsidR="0005501B" w:rsidRPr="0082072B" w:rsidRDefault="0005501B" w:rsidP="0005501B">
      <w:pPr>
        <w:autoSpaceDE w:val="0"/>
        <w:autoSpaceDN w:val="0"/>
        <w:adjustRightInd w:val="0"/>
        <w:ind w:firstLine="709"/>
        <w:jc w:val="both"/>
        <w:rPr>
          <w:sz w:val="28"/>
          <w:szCs w:val="28"/>
        </w:rPr>
      </w:pPr>
      <w:r w:rsidRPr="0082072B">
        <w:rPr>
          <w:sz w:val="28"/>
          <w:szCs w:val="28"/>
        </w:rPr>
        <w:t xml:space="preserve">2. Создание условий для развития промышленного потенциала </w:t>
      </w:r>
      <w:r w:rsidRPr="0082072B">
        <w:rPr>
          <w:sz w:val="28"/>
          <w:szCs w:val="28"/>
        </w:rPr>
        <w:br/>
        <w:t>и экспортной деятельности, повышения конкурентоспособности выпускаемой продукции и увеличения количества высокотехнологичных рабочих мест.</w:t>
      </w:r>
    </w:p>
    <w:p w:rsidR="0005501B" w:rsidRPr="0082072B" w:rsidRDefault="0005501B" w:rsidP="0005501B">
      <w:pPr>
        <w:autoSpaceDE w:val="0"/>
        <w:autoSpaceDN w:val="0"/>
        <w:adjustRightInd w:val="0"/>
        <w:ind w:firstLine="709"/>
        <w:jc w:val="both"/>
        <w:rPr>
          <w:sz w:val="28"/>
          <w:szCs w:val="28"/>
        </w:rPr>
      </w:pPr>
      <w:r w:rsidRPr="0082072B">
        <w:rPr>
          <w:sz w:val="28"/>
          <w:szCs w:val="28"/>
        </w:rPr>
        <w:t xml:space="preserve">3. Увеличение численности занятых в сфере малого и среднего предпринимательства, включая индивидуальных предпринимателей </w:t>
      </w:r>
      <w:r w:rsidRPr="0082072B">
        <w:rPr>
          <w:sz w:val="28"/>
          <w:szCs w:val="28"/>
        </w:rPr>
        <w:br/>
        <w:t xml:space="preserve">и </w:t>
      </w:r>
      <w:proofErr w:type="spellStart"/>
      <w:r w:rsidRPr="0082072B">
        <w:rPr>
          <w:sz w:val="28"/>
          <w:szCs w:val="28"/>
        </w:rPr>
        <w:t>самозанятых</w:t>
      </w:r>
      <w:proofErr w:type="spellEnd"/>
      <w:r w:rsidRPr="0082072B">
        <w:rPr>
          <w:sz w:val="28"/>
          <w:szCs w:val="28"/>
        </w:rPr>
        <w:t>.</w:t>
      </w:r>
    </w:p>
    <w:p w:rsidR="0005501B" w:rsidRPr="0082072B" w:rsidRDefault="0005501B" w:rsidP="0005501B">
      <w:pPr>
        <w:autoSpaceDE w:val="0"/>
        <w:autoSpaceDN w:val="0"/>
        <w:adjustRightInd w:val="0"/>
        <w:ind w:firstLine="709"/>
        <w:jc w:val="both"/>
        <w:rPr>
          <w:sz w:val="28"/>
          <w:szCs w:val="28"/>
        </w:rPr>
      </w:pPr>
      <w:r w:rsidRPr="0082072B">
        <w:rPr>
          <w:sz w:val="28"/>
          <w:szCs w:val="28"/>
        </w:rPr>
        <w:t xml:space="preserve">4. Увеличение туристических поездок в Ивановскую область в 2 раза </w:t>
      </w:r>
      <w:r w:rsidRPr="0082072B">
        <w:rPr>
          <w:sz w:val="28"/>
          <w:szCs w:val="28"/>
        </w:rPr>
        <w:br/>
        <w:t>к концу 2030 года.</w:t>
      </w:r>
    </w:p>
    <w:p w:rsidR="00AA0915" w:rsidRPr="0082072B" w:rsidRDefault="00EC1D8D" w:rsidP="00EE21D5">
      <w:pPr>
        <w:autoSpaceDE w:val="0"/>
        <w:autoSpaceDN w:val="0"/>
        <w:adjustRightInd w:val="0"/>
        <w:ind w:firstLine="709"/>
        <w:jc w:val="both"/>
        <w:rPr>
          <w:sz w:val="28"/>
          <w:szCs w:val="28"/>
        </w:rPr>
      </w:pPr>
      <w:r>
        <w:rPr>
          <w:sz w:val="28"/>
          <w:szCs w:val="28"/>
        </w:rPr>
        <w:t>Цель Г</w:t>
      </w:r>
      <w:r w:rsidR="00EE21D5" w:rsidRPr="0082072B">
        <w:rPr>
          <w:sz w:val="28"/>
          <w:szCs w:val="28"/>
        </w:rPr>
        <w:t xml:space="preserve">осударственной программы за отчетный период «Создание условий для развития промышленного потенциала и экспортной деятельности, повышения конкурентоспособности выпускаемой продукции </w:t>
      </w:r>
      <w:r w:rsidR="00920C9C" w:rsidRPr="0082072B">
        <w:rPr>
          <w:sz w:val="28"/>
          <w:szCs w:val="28"/>
        </w:rPr>
        <w:br/>
      </w:r>
      <w:r w:rsidR="00EE21D5" w:rsidRPr="0082072B">
        <w:rPr>
          <w:sz w:val="28"/>
          <w:szCs w:val="28"/>
        </w:rPr>
        <w:t xml:space="preserve">и увеличения количества высокотехнологичных рабочих мест» </w:t>
      </w:r>
      <w:r w:rsidR="00944FC0" w:rsidRPr="0082072B">
        <w:rPr>
          <w:sz w:val="28"/>
          <w:szCs w:val="28"/>
        </w:rPr>
        <w:t>достигнута</w:t>
      </w:r>
      <w:r w:rsidR="00AA0915" w:rsidRPr="0082072B">
        <w:rPr>
          <w:sz w:val="28"/>
          <w:szCs w:val="28"/>
        </w:rPr>
        <w:t>.</w:t>
      </w:r>
    </w:p>
    <w:p w:rsidR="00AA0915" w:rsidRPr="0082072B" w:rsidRDefault="00AA0915" w:rsidP="00EE21D5">
      <w:pPr>
        <w:autoSpaceDE w:val="0"/>
        <w:autoSpaceDN w:val="0"/>
        <w:adjustRightInd w:val="0"/>
        <w:ind w:firstLine="709"/>
        <w:jc w:val="both"/>
        <w:rPr>
          <w:sz w:val="28"/>
          <w:szCs w:val="28"/>
        </w:rPr>
      </w:pPr>
      <w:r w:rsidRPr="0082072B">
        <w:rPr>
          <w:sz w:val="28"/>
          <w:szCs w:val="28"/>
        </w:rPr>
        <w:t>Успешную реализацию данного направления характеризует показатель «Индекс промышленного производ</w:t>
      </w:r>
      <w:r w:rsidR="00354C3B" w:rsidRPr="0082072B">
        <w:rPr>
          <w:sz w:val="28"/>
          <w:szCs w:val="28"/>
        </w:rPr>
        <w:t xml:space="preserve">ства», который увеличился </w:t>
      </w:r>
      <w:r w:rsidR="0073791A">
        <w:rPr>
          <w:sz w:val="28"/>
          <w:szCs w:val="28"/>
        </w:rPr>
        <w:br/>
      </w:r>
      <w:r w:rsidR="00354C3B" w:rsidRPr="0082072B">
        <w:rPr>
          <w:sz w:val="28"/>
          <w:szCs w:val="28"/>
        </w:rPr>
        <w:t>на</w:t>
      </w:r>
      <w:r w:rsidR="0073791A">
        <w:rPr>
          <w:sz w:val="28"/>
          <w:szCs w:val="28"/>
        </w:rPr>
        <w:t xml:space="preserve"> </w:t>
      </w:r>
      <w:r w:rsidR="00151244">
        <w:rPr>
          <w:sz w:val="28"/>
          <w:szCs w:val="28"/>
        </w:rPr>
        <w:t>2</w:t>
      </w:r>
      <w:r w:rsidRPr="0082072B">
        <w:rPr>
          <w:sz w:val="28"/>
          <w:szCs w:val="28"/>
        </w:rPr>
        <w:t xml:space="preserve"> </w:t>
      </w:r>
      <w:proofErr w:type="spellStart"/>
      <w:r w:rsidRPr="0082072B">
        <w:rPr>
          <w:sz w:val="28"/>
          <w:szCs w:val="28"/>
        </w:rPr>
        <w:t>п.п</w:t>
      </w:r>
      <w:proofErr w:type="spellEnd"/>
      <w:r w:rsidRPr="0082072B">
        <w:rPr>
          <w:sz w:val="28"/>
          <w:szCs w:val="28"/>
        </w:rPr>
        <w:t>.</w:t>
      </w:r>
      <w:r w:rsidR="0073791A">
        <w:rPr>
          <w:sz w:val="28"/>
          <w:szCs w:val="28"/>
        </w:rPr>
        <w:t xml:space="preserve"> </w:t>
      </w:r>
      <w:r w:rsidR="0020443B" w:rsidRPr="0082072B">
        <w:rPr>
          <w:sz w:val="28"/>
          <w:szCs w:val="28"/>
        </w:rPr>
        <w:t xml:space="preserve">по сравнению с планируемым значением (план - 100,9%, факт - 102,9%) </w:t>
      </w:r>
      <w:r w:rsidRPr="0082072B">
        <w:rPr>
          <w:sz w:val="28"/>
          <w:szCs w:val="28"/>
        </w:rPr>
        <w:t xml:space="preserve">и на </w:t>
      </w:r>
      <w:r w:rsidR="00354C3B" w:rsidRPr="0082072B">
        <w:rPr>
          <w:sz w:val="28"/>
          <w:szCs w:val="28"/>
        </w:rPr>
        <w:t>0,</w:t>
      </w:r>
      <w:r w:rsidR="00151244">
        <w:rPr>
          <w:sz w:val="28"/>
          <w:szCs w:val="28"/>
        </w:rPr>
        <w:t>5</w:t>
      </w:r>
      <w:r w:rsidRPr="0082072B">
        <w:rPr>
          <w:sz w:val="28"/>
          <w:szCs w:val="28"/>
        </w:rPr>
        <w:t xml:space="preserve"> </w:t>
      </w:r>
      <w:proofErr w:type="spellStart"/>
      <w:r w:rsidRPr="0082072B">
        <w:rPr>
          <w:sz w:val="28"/>
          <w:szCs w:val="28"/>
        </w:rPr>
        <w:t>п.п</w:t>
      </w:r>
      <w:proofErr w:type="spellEnd"/>
      <w:r w:rsidRPr="0082072B">
        <w:rPr>
          <w:sz w:val="28"/>
          <w:szCs w:val="28"/>
        </w:rPr>
        <w:t>. по сравнению</w:t>
      </w:r>
      <w:r w:rsidR="0020443B" w:rsidRPr="0082072B">
        <w:rPr>
          <w:sz w:val="28"/>
          <w:szCs w:val="28"/>
        </w:rPr>
        <w:t xml:space="preserve"> </w:t>
      </w:r>
      <w:r w:rsidRPr="0082072B">
        <w:rPr>
          <w:sz w:val="28"/>
          <w:szCs w:val="28"/>
        </w:rPr>
        <w:t>с 202</w:t>
      </w:r>
      <w:r w:rsidR="00354C3B" w:rsidRPr="0082072B">
        <w:rPr>
          <w:sz w:val="28"/>
          <w:szCs w:val="28"/>
        </w:rPr>
        <w:t>3</w:t>
      </w:r>
      <w:r w:rsidRPr="0082072B">
        <w:rPr>
          <w:sz w:val="28"/>
          <w:szCs w:val="28"/>
        </w:rPr>
        <w:t xml:space="preserve"> годом</w:t>
      </w:r>
      <w:r w:rsidR="00944FC0" w:rsidRPr="0082072B">
        <w:rPr>
          <w:sz w:val="28"/>
          <w:szCs w:val="28"/>
        </w:rPr>
        <w:t xml:space="preserve">. </w:t>
      </w:r>
    </w:p>
    <w:p w:rsidR="00EE21D5" w:rsidRPr="0042425A" w:rsidRDefault="00EC1D8D" w:rsidP="00EE21D5">
      <w:pPr>
        <w:autoSpaceDE w:val="0"/>
        <w:autoSpaceDN w:val="0"/>
        <w:adjustRightInd w:val="0"/>
        <w:ind w:firstLine="709"/>
        <w:jc w:val="both"/>
        <w:rPr>
          <w:sz w:val="28"/>
          <w:szCs w:val="28"/>
        </w:rPr>
      </w:pPr>
      <w:r>
        <w:rPr>
          <w:sz w:val="28"/>
          <w:szCs w:val="28"/>
        </w:rPr>
        <w:t>Цель Г</w:t>
      </w:r>
      <w:r w:rsidR="00944FC0" w:rsidRPr="0082072B">
        <w:rPr>
          <w:sz w:val="28"/>
          <w:szCs w:val="28"/>
        </w:rPr>
        <w:t xml:space="preserve">осударственной программы за отчетный период «Увеличение численности занятых в сфере малого и среднего предпринимательства, включая индивидуальных предпринимателей и </w:t>
      </w:r>
      <w:proofErr w:type="spellStart"/>
      <w:r w:rsidR="00944FC0" w:rsidRPr="0082072B">
        <w:rPr>
          <w:sz w:val="28"/>
          <w:szCs w:val="28"/>
        </w:rPr>
        <w:t>самозанятых</w:t>
      </w:r>
      <w:proofErr w:type="spellEnd"/>
      <w:r w:rsidR="00944FC0" w:rsidRPr="0082072B">
        <w:rPr>
          <w:sz w:val="28"/>
          <w:szCs w:val="28"/>
        </w:rPr>
        <w:t>» достигнута (план - 1</w:t>
      </w:r>
      <w:r w:rsidR="00226049" w:rsidRPr="0082072B">
        <w:rPr>
          <w:sz w:val="28"/>
          <w:szCs w:val="28"/>
        </w:rPr>
        <w:t>61</w:t>
      </w:r>
      <w:r w:rsidR="0048797F" w:rsidRPr="0082072B">
        <w:rPr>
          <w:sz w:val="28"/>
          <w:szCs w:val="28"/>
        </w:rPr>
        <w:t>,</w:t>
      </w:r>
      <w:r w:rsidR="00226049" w:rsidRPr="0082072B">
        <w:rPr>
          <w:sz w:val="28"/>
          <w:szCs w:val="28"/>
        </w:rPr>
        <w:t>7</w:t>
      </w:r>
      <w:r w:rsidR="00944FC0" w:rsidRPr="0082072B">
        <w:rPr>
          <w:sz w:val="28"/>
          <w:szCs w:val="28"/>
        </w:rPr>
        <w:t xml:space="preserve"> </w:t>
      </w:r>
      <w:r w:rsidR="0048797F" w:rsidRPr="0082072B">
        <w:rPr>
          <w:sz w:val="28"/>
          <w:szCs w:val="28"/>
        </w:rPr>
        <w:t>тыс.</w:t>
      </w:r>
      <w:r w:rsidR="00944FC0" w:rsidRPr="0082072B">
        <w:rPr>
          <w:sz w:val="28"/>
          <w:szCs w:val="28"/>
        </w:rPr>
        <w:t xml:space="preserve"> человек, </w:t>
      </w:r>
      <w:r w:rsidR="00944FC0" w:rsidRPr="0042425A">
        <w:rPr>
          <w:sz w:val="28"/>
          <w:szCs w:val="28"/>
        </w:rPr>
        <w:t xml:space="preserve">факт - </w:t>
      </w:r>
      <w:r w:rsidR="006D453C" w:rsidRPr="0042425A">
        <w:rPr>
          <w:sz w:val="28"/>
          <w:szCs w:val="28"/>
        </w:rPr>
        <w:t>190,7</w:t>
      </w:r>
      <w:r w:rsidR="00944FC0" w:rsidRPr="0042425A">
        <w:rPr>
          <w:sz w:val="28"/>
          <w:szCs w:val="28"/>
        </w:rPr>
        <w:t xml:space="preserve"> </w:t>
      </w:r>
      <w:r w:rsidR="0048797F" w:rsidRPr="0042425A">
        <w:rPr>
          <w:sz w:val="28"/>
          <w:szCs w:val="28"/>
        </w:rPr>
        <w:t>тыс</w:t>
      </w:r>
      <w:r w:rsidR="00572936" w:rsidRPr="0082072B">
        <w:rPr>
          <w:sz w:val="28"/>
          <w:szCs w:val="28"/>
        </w:rPr>
        <w:t>.</w:t>
      </w:r>
      <w:r w:rsidR="00944FC0" w:rsidRPr="0082072B">
        <w:rPr>
          <w:sz w:val="28"/>
          <w:szCs w:val="28"/>
        </w:rPr>
        <w:t xml:space="preserve"> человек)</w:t>
      </w:r>
      <w:r w:rsidR="00A50922" w:rsidRPr="0082072B">
        <w:rPr>
          <w:sz w:val="28"/>
          <w:szCs w:val="28"/>
        </w:rPr>
        <w:t>.</w:t>
      </w:r>
      <w:r w:rsidR="00AA0915" w:rsidRPr="0082072B">
        <w:rPr>
          <w:sz w:val="28"/>
          <w:szCs w:val="28"/>
        </w:rPr>
        <w:t xml:space="preserve"> К уровню 202</w:t>
      </w:r>
      <w:r w:rsidR="00CB1950" w:rsidRPr="0082072B">
        <w:rPr>
          <w:sz w:val="28"/>
          <w:szCs w:val="28"/>
        </w:rPr>
        <w:t>3</w:t>
      </w:r>
      <w:r w:rsidR="00AA0915" w:rsidRPr="0082072B">
        <w:rPr>
          <w:sz w:val="28"/>
          <w:szCs w:val="28"/>
        </w:rPr>
        <w:t xml:space="preserve"> года численность занятых в сфере малого и среднего предпринимательства, включая индивидуальных предпринимателей, увеличилась </w:t>
      </w:r>
      <w:r w:rsidR="00AA0915" w:rsidRPr="0042425A">
        <w:rPr>
          <w:sz w:val="28"/>
          <w:szCs w:val="28"/>
        </w:rPr>
        <w:t>на</w:t>
      </w:r>
      <w:r w:rsidR="00CB1950" w:rsidRPr="0042425A">
        <w:rPr>
          <w:sz w:val="28"/>
          <w:szCs w:val="28"/>
        </w:rPr>
        <w:t xml:space="preserve"> </w:t>
      </w:r>
      <w:r w:rsidR="006D453C" w:rsidRPr="0042425A">
        <w:rPr>
          <w:sz w:val="28"/>
          <w:szCs w:val="28"/>
        </w:rPr>
        <w:t>6,1</w:t>
      </w:r>
      <w:r w:rsidR="00AA0915" w:rsidRPr="0042425A">
        <w:rPr>
          <w:sz w:val="28"/>
          <w:szCs w:val="28"/>
        </w:rPr>
        <w:t>%</w:t>
      </w:r>
      <w:r w:rsidR="00CB1950" w:rsidRPr="0042425A">
        <w:rPr>
          <w:sz w:val="28"/>
          <w:szCs w:val="28"/>
        </w:rPr>
        <w:t xml:space="preserve"> (в 202</w:t>
      </w:r>
      <w:r w:rsidR="00151244" w:rsidRPr="0042425A">
        <w:rPr>
          <w:sz w:val="28"/>
          <w:szCs w:val="28"/>
        </w:rPr>
        <w:t>3</w:t>
      </w:r>
      <w:r w:rsidR="00CB1950" w:rsidRPr="0042425A">
        <w:rPr>
          <w:sz w:val="28"/>
          <w:szCs w:val="28"/>
        </w:rPr>
        <w:t>- 179</w:t>
      </w:r>
      <w:r w:rsidR="0048797F" w:rsidRPr="0042425A">
        <w:rPr>
          <w:sz w:val="28"/>
          <w:szCs w:val="28"/>
        </w:rPr>
        <w:t>,</w:t>
      </w:r>
      <w:r w:rsidR="00CB1950" w:rsidRPr="0042425A">
        <w:rPr>
          <w:sz w:val="28"/>
          <w:szCs w:val="28"/>
        </w:rPr>
        <w:t xml:space="preserve">7 </w:t>
      </w:r>
      <w:r w:rsidR="0048797F" w:rsidRPr="0042425A">
        <w:rPr>
          <w:sz w:val="28"/>
          <w:szCs w:val="28"/>
        </w:rPr>
        <w:t>тыс</w:t>
      </w:r>
      <w:r w:rsidR="00572936" w:rsidRPr="0042425A">
        <w:rPr>
          <w:sz w:val="28"/>
          <w:szCs w:val="28"/>
        </w:rPr>
        <w:t>.</w:t>
      </w:r>
      <w:r w:rsidR="00CB1950" w:rsidRPr="0042425A">
        <w:rPr>
          <w:sz w:val="28"/>
          <w:szCs w:val="28"/>
        </w:rPr>
        <w:t xml:space="preserve"> человек)</w:t>
      </w:r>
      <w:r w:rsidR="00AA0915" w:rsidRPr="0042425A">
        <w:rPr>
          <w:sz w:val="28"/>
          <w:szCs w:val="28"/>
        </w:rPr>
        <w:t>.</w:t>
      </w:r>
    </w:p>
    <w:p w:rsidR="00B80C15" w:rsidRPr="0042425A" w:rsidRDefault="00EC1D8D" w:rsidP="00B80C15">
      <w:pPr>
        <w:autoSpaceDE w:val="0"/>
        <w:autoSpaceDN w:val="0"/>
        <w:adjustRightInd w:val="0"/>
        <w:ind w:firstLine="709"/>
        <w:jc w:val="both"/>
        <w:rPr>
          <w:sz w:val="28"/>
          <w:szCs w:val="28"/>
        </w:rPr>
      </w:pPr>
      <w:r>
        <w:rPr>
          <w:sz w:val="28"/>
          <w:szCs w:val="28"/>
        </w:rPr>
        <w:t>Цель Г</w:t>
      </w:r>
      <w:r w:rsidR="00B80C15" w:rsidRPr="0042425A">
        <w:rPr>
          <w:sz w:val="28"/>
          <w:szCs w:val="28"/>
        </w:rPr>
        <w:t>осударственной программы «Повышение инвестиционной привлекательности и создание условий для улучшения делового климата на территории Ивановской области» за 2024 год достигнута (план - 111,7%, факт - 112,9%).</w:t>
      </w:r>
      <w:r w:rsidR="0005501B" w:rsidRPr="0042425A">
        <w:t xml:space="preserve"> </w:t>
      </w:r>
      <w:r w:rsidR="0005501B" w:rsidRPr="0042425A">
        <w:rPr>
          <w:sz w:val="28"/>
          <w:szCs w:val="28"/>
        </w:rPr>
        <w:t xml:space="preserve">Плановое значение показателя, установленное для </w:t>
      </w:r>
      <w:r w:rsidR="0005501B" w:rsidRPr="0042425A">
        <w:rPr>
          <w:sz w:val="28"/>
          <w:szCs w:val="28"/>
        </w:rPr>
        <w:lastRenderedPageBreak/>
        <w:t xml:space="preserve">Ивановской области, на 2024 год было 119,5%. В соответствии с письмом Минэкономразвития России от 09.02.2024 № 4202-ПК/Д03и данное значение на 2024 год </w:t>
      </w:r>
      <w:proofErr w:type="gramStart"/>
      <w:r w:rsidR="0005501B" w:rsidRPr="0042425A">
        <w:rPr>
          <w:sz w:val="28"/>
          <w:szCs w:val="28"/>
        </w:rPr>
        <w:t>скорректировано и установлено</w:t>
      </w:r>
      <w:proofErr w:type="gramEnd"/>
      <w:r w:rsidR="0005501B" w:rsidRPr="0042425A">
        <w:rPr>
          <w:sz w:val="28"/>
          <w:szCs w:val="28"/>
        </w:rPr>
        <w:t xml:space="preserve"> в размере 111,7% (к базе 2020 года). </w:t>
      </w:r>
    </w:p>
    <w:p w:rsidR="00FE341E" w:rsidRPr="0082072B" w:rsidRDefault="00D63D6A" w:rsidP="00A86310">
      <w:pPr>
        <w:autoSpaceDE w:val="0"/>
        <w:autoSpaceDN w:val="0"/>
        <w:adjustRightInd w:val="0"/>
        <w:ind w:firstLine="709"/>
        <w:jc w:val="both"/>
        <w:rPr>
          <w:sz w:val="28"/>
          <w:szCs w:val="28"/>
        </w:rPr>
      </w:pPr>
      <w:r>
        <w:rPr>
          <w:sz w:val="28"/>
          <w:szCs w:val="28"/>
        </w:rPr>
        <w:t>Цель Г</w:t>
      </w:r>
      <w:r w:rsidR="00DE6B1D" w:rsidRPr="0042425A">
        <w:rPr>
          <w:sz w:val="28"/>
          <w:szCs w:val="28"/>
        </w:rPr>
        <w:t xml:space="preserve">осударственной программы «Увеличение туристических поездок в Ивановскую область в </w:t>
      </w:r>
      <w:r w:rsidR="00FE341E" w:rsidRPr="0042425A">
        <w:rPr>
          <w:sz w:val="28"/>
          <w:szCs w:val="28"/>
        </w:rPr>
        <w:t xml:space="preserve">2 </w:t>
      </w:r>
      <w:r w:rsidR="00DE6B1D" w:rsidRPr="0042425A">
        <w:rPr>
          <w:sz w:val="28"/>
          <w:szCs w:val="28"/>
        </w:rPr>
        <w:t xml:space="preserve">раза к концу 2030 года» </w:t>
      </w:r>
      <w:r w:rsidR="00FE341E" w:rsidRPr="0042425A">
        <w:rPr>
          <w:sz w:val="28"/>
          <w:szCs w:val="28"/>
        </w:rPr>
        <w:t xml:space="preserve">достигнута. </w:t>
      </w:r>
      <w:r w:rsidR="00FC7A63" w:rsidRPr="0042425A">
        <w:rPr>
          <w:sz w:val="28"/>
          <w:szCs w:val="28"/>
        </w:rPr>
        <w:br/>
      </w:r>
      <w:r w:rsidR="00FE341E" w:rsidRPr="0042425A">
        <w:rPr>
          <w:sz w:val="28"/>
          <w:szCs w:val="28"/>
        </w:rPr>
        <w:t>При предусмотренном на 2024 год значении показателя «Число туристских поездок» в количестве 0,62</w:t>
      </w:r>
      <w:r w:rsidR="00574F5A" w:rsidRPr="0042425A">
        <w:rPr>
          <w:sz w:val="28"/>
          <w:szCs w:val="28"/>
        </w:rPr>
        <w:t>365</w:t>
      </w:r>
      <w:r w:rsidR="00FE341E" w:rsidRPr="0042425A">
        <w:rPr>
          <w:sz w:val="28"/>
          <w:szCs w:val="28"/>
        </w:rPr>
        <w:t xml:space="preserve"> </w:t>
      </w:r>
      <w:proofErr w:type="gramStart"/>
      <w:r w:rsidR="00FE341E" w:rsidRPr="0042425A">
        <w:rPr>
          <w:sz w:val="28"/>
          <w:szCs w:val="28"/>
        </w:rPr>
        <w:t>млн</w:t>
      </w:r>
      <w:proofErr w:type="gramEnd"/>
      <w:r w:rsidR="00FE341E" w:rsidRPr="0042425A">
        <w:rPr>
          <w:sz w:val="28"/>
          <w:szCs w:val="28"/>
        </w:rPr>
        <w:t xml:space="preserve"> человек, фактическое исполнение составило 0,</w:t>
      </w:r>
      <w:r w:rsidR="00572936" w:rsidRPr="0042425A">
        <w:rPr>
          <w:sz w:val="28"/>
          <w:szCs w:val="28"/>
        </w:rPr>
        <w:t>6236</w:t>
      </w:r>
      <w:r w:rsidR="00FE341E" w:rsidRPr="0042425A">
        <w:rPr>
          <w:sz w:val="28"/>
          <w:szCs w:val="28"/>
        </w:rPr>
        <w:t xml:space="preserve"> млн человек, или </w:t>
      </w:r>
      <w:r w:rsidR="00574F5A" w:rsidRPr="0042425A">
        <w:rPr>
          <w:sz w:val="28"/>
          <w:szCs w:val="28"/>
        </w:rPr>
        <w:t>100,0</w:t>
      </w:r>
      <w:r w:rsidR="00FE341E" w:rsidRPr="0042425A">
        <w:rPr>
          <w:sz w:val="28"/>
          <w:szCs w:val="28"/>
        </w:rPr>
        <w:t>%.</w:t>
      </w:r>
    </w:p>
    <w:p w:rsidR="00DC48C0" w:rsidRPr="0082072B" w:rsidRDefault="00A228AF" w:rsidP="00A86310">
      <w:pPr>
        <w:autoSpaceDE w:val="0"/>
        <w:autoSpaceDN w:val="0"/>
        <w:adjustRightInd w:val="0"/>
        <w:ind w:firstLine="709"/>
        <w:jc w:val="both"/>
        <w:rPr>
          <w:sz w:val="28"/>
          <w:szCs w:val="28"/>
        </w:rPr>
      </w:pPr>
      <w:r w:rsidRPr="0082072B">
        <w:rPr>
          <w:sz w:val="28"/>
          <w:szCs w:val="28"/>
        </w:rPr>
        <w:t xml:space="preserve">Прогноз достижения целей государственной программы </w:t>
      </w:r>
      <w:r w:rsidR="00A20237" w:rsidRPr="0082072B">
        <w:rPr>
          <w:sz w:val="28"/>
          <w:szCs w:val="28"/>
        </w:rPr>
        <w:br/>
      </w:r>
      <w:r w:rsidRPr="0082072B">
        <w:rPr>
          <w:sz w:val="28"/>
          <w:szCs w:val="28"/>
        </w:rPr>
        <w:t>на предстоящий год и по итогам ее реализации в целом</w:t>
      </w:r>
      <w:r w:rsidR="000C7944" w:rsidRPr="0082072B">
        <w:rPr>
          <w:sz w:val="28"/>
          <w:szCs w:val="28"/>
        </w:rPr>
        <w:t xml:space="preserve"> будут достигнуты.</w:t>
      </w:r>
    </w:p>
    <w:p w:rsidR="00DC48C0" w:rsidRPr="0082072B" w:rsidRDefault="00DC48C0" w:rsidP="00A86310">
      <w:pPr>
        <w:autoSpaceDE w:val="0"/>
        <w:autoSpaceDN w:val="0"/>
        <w:adjustRightInd w:val="0"/>
        <w:ind w:firstLine="709"/>
        <w:jc w:val="both"/>
        <w:rPr>
          <w:sz w:val="28"/>
          <w:szCs w:val="28"/>
        </w:rPr>
      </w:pPr>
    </w:p>
    <w:p w:rsidR="00630E86" w:rsidRPr="0082072B" w:rsidRDefault="00A73E4A" w:rsidP="00630E86">
      <w:pPr>
        <w:autoSpaceDE w:val="0"/>
        <w:autoSpaceDN w:val="0"/>
        <w:adjustRightInd w:val="0"/>
        <w:ind w:firstLine="709"/>
        <w:jc w:val="center"/>
        <w:rPr>
          <w:sz w:val="28"/>
          <w:szCs w:val="28"/>
        </w:rPr>
      </w:pPr>
      <w:r>
        <w:rPr>
          <w:sz w:val="28"/>
          <w:szCs w:val="28"/>
        </w:rPr>
        <w:t>П</w:t>
      </w:r>
      <w:r w:rsidRPr="00066E20">
        <w:rPr>
          <w:sz w:val="28"/>
          <w:szCs w:val="28"/>
        </w:rPr>
        <w:t xml:space="preserve">еречень контрольных точек, пройденных и не пройденных </w:t>
      </w:r>
    </w:p>
    <w:p w:rsidR="00630E86" w:rsidRPr="0082072B" w:rsidRDefault="00630E86" w:rsidP="00630E86">
      <w:pPr>
        <w:keepNext/>
        <w:ind w:left="-360" w:right="-83" w:firstLine="540"/>
        <w:jc w:val="center"/>
        <w:rPr>
          <w:sz w:val="28"/>
          <w:szCs w:val="28"/>
        </w:rPr>
      </w:pPr>
      <w:r w:rsidRPr="0082072B">
        <w:rPr>
          <w:sz w:val="28"/>
          <w:szCs w:val="28"/>
        </w:rPr>
        <w:t xml:space="preserve"> за отчетный период</w:t>
      </w:r>
    </w:p>
    <w:p w:rsidR="00630E86" w:rsidRPr="0082072B" w:rsidRDefault="00630E86" w:rsidP="00A640A1">
      <w:pPr>
        <w:keepNext/>
        <w:ind w:left="-360" w:right="-83" w:firstLine="540"/>
        <w:jc w:val="center"/>
        <w:rPr>
          <w:sz w:val="28"/>
          <w:szCs w:val="28"/>
        </w:rPr>
      </w:pPr>
    </w:p>
    <w:p w:rsidR="00A73E4A" w:rsidRDefault="00A73E4A" w:rsidP="0073791A">
      <w:pPr>
        <w:autoSpaceDE w:val="0"/>
        <w:autoSpaceDN w:val="0"/>
        <w:adjustRightInd w:val="0"/>
        <w:ind w:firstLine="709"/>
        <w:jc w:val="both"/>
        <w:rPr>
          <w:sz w:val="28"/>
          <w:szCs w:val="28"/>
        </w:rPr>
      </w:pPr>
      <w:r>
        <w:rPr>
          <w:sz w:val="28"/>
          <w:szCs w:val="28"/>
        </w:rPr>
        <w:t xml:space="preserve">В </w:t>
      </w:r>
      <w:proofErr w:type="gramStart"/>
      <w:r>
        <w:rPr>
          <w:sz w:val="28"/>
          <w:szCs w:val="28"/>
        </w:rPr>
        <w:t>рамках</w:t>
      </w:r>
      <w:proofErr w:type="gramEnd"/>
      <w:r>
        <w:rPr>
          <w:sz w:val="28"/>
          <w:szCs w:val="28"/>
        </w:rPr>
        <w:t xml:space="preserve"> структурных элементов Государственной программы </w:t>
      </w:r>
      <w:r w:rsidR="00E11C98">
        <w:rPr>
          <w:sz w:val="28"/>
          <w:szCs w:val="28"/>
        </w:rPr>
        <w:br/>
      </w:r>
      <w:r>
        <w:rPr>
          <w:sz w:val="28"/>
          <w:szCs w:val="28"/>
        </w:rPr>
        <w:t>установлено 67 контрольных точек.</w:t>
      </w:r>
    </w:p>
    <w:p w:rsidR="00151B8E" w:rsidRPr="0073791A" w:rsidRDefault="00151B8E" w:rsidP="0073791A">
      <w:pPr>
        <w:autoSpaceDE w:val="0"/>
        <w:autoSpaceDN w:val="0"/>
        <w:adjustRightInd w:val="0"/>
        <w:ind w:firstLine="709"/>
        <w:jc w:val="both"/>
        <w:rPr>
          <w:sz w:val="28"/>
          <w:szCs w:val="28"/>
        </w:rPr>
      </w:pPr>
      <w:r w:rsidRPr="0073791A">
        <w:rPr>
          <w:sz w:val="28"/>
          <w:szCs w:val="28"/>
        </w:rPr>
        <w:t>Из</w:t>
      </w:r>
      <w:r w:rsidR="003E20C9" w:rsidRPr="0073791A">
        <w:rPr>
          <w:sz w:val="28"/>
          <w:szCs w:val="28"/>
        </w:rPr>
        <w:t xml:space="preserve"> 6</w:t>
      </w:r>
      <w:r w:rsidR="0073791A" w:rsidRPr="0073791A">
        <w:rPr>
          <w:sz w:val="28"/>
          <w:szCs w:val="28"/>
        </w:rPr>
        <w:t>7</w:t>
      </w:r>
      <w:r w:rsidR="003E20C9" w:rsidRPr="0073791A">
        <w:rPr>
          <w:sz w:val="28"/>
          <w:szCs w:val="28"/>
        </w:rPr>
        <w:t xml:space="preserve"> </w:t>
      </w:r>
      <w:r w:rsidRPr="0073791A">
        <w:rPr>
          <w:sz w:val="28"/>
          <w:szCs w:val="28"/>
        </w:rPr>
        <w:t>контрольных точек</w:t>
      </w:r>
      <w:r w:rsidR="0073791A" w:rsidRPr="0073791A">
        <w:rPr>
          <w:sz w:val="28"/>
          <w:szCs w:val="28"/>
        </w:rPr>
        <w:t>, предусмотренных</w:t>
      </w:r>
      <w:r w:rsidR="0073791A">
        <w:rPr>
          <w:sz w:val="28"/>
          <w:szCs w:val="28"/>
        </w:rPr>
        <w:t xml:space="preserve"> мероприятиями (результатами) </w:t>
      </w:r>
      <w:r w:rsidR="0073791A" w:rsidRPr="0073791A">
        <w:rPr>
          <w:sz w:val="28"/>
          <w:szCs w:val="28"/>
        </w:rPr>
        <w:t>структурны</w:t>
      </w:r>
      <w:r w:rsidR="0073791A">
        <w:rPr>
          <w:sz w:val="28"/>
          <w:szCs w:val="28"/>
        </w:rPr>
        <w:t>х</w:t>
      </w:r>
      <w:r w:rsidR="0073791A" w:rsidRPr="0073791A">
        <w:rPr>
          <w:sz w:val="28"/>
          <w:szCs w:val="28"/>
        </w:rPr>
        <w:t xml:space="preserve"> элемент</w:t>
      </w:r>
      <w:r w:rsidR="0073791A">
        <w:rPr>
          <w:sz w:val="28"/>
          <w:szCs w:val="28"/>
        </w:rPr>
        <w:t>ов</w:t>
      </w:r>
      <w:r w:rsidR="0073791A" w:rsidRPr="0073791A">
        <w:rPr>
          <w:sz w:val="28"/>
          <w:szCs w:val="28"/>
        </w:rPr>
        <w:t xml:space="preserve"> Государственной программы</w:t>
      </w:r>
      <w:r w:rsidR="00E11C98">
        <w:rPr>
          <w:sz w:val="28"/>
          <w:szCs w:val="28"/>
        </w:rPr>
        <w:t>,</w:t>
      </w:r>
      <w:r w:rsidR="0073791A" w:rsidRPr="0073791A">
        <w:rPr>
          <w:sz w:val="28"/>
          <w:szCs w:val="28"/>
        </w:rPr>
        <w:t xml:space="preserve"> </w:t>
      </w:r>
      <w:r w:rsidR="0073791A">
        <w:rPr>
          <w:sz w:val="28"/>
          <w:szCs w:val="28"/>
        </w:rPr>
        <w:br/>
      </w:r>
      <w:r w:rsidR="0073791A" w:rsidRPr="0073791A">
        <w:rPr>
          <w:sz w:val="28"/>
          <w:szCs w:val="28"/>
        </w:rPr>
        <w:t xml:space="preserve">не </w:t>
      </w:r>
      <w:r w:rsidRPr="0073791A">
        <w:rPr>
          <w:sz w:val="28"/>
          <w:szCs w:val="28"/>
        </w:rPr>
        <w:t>достигнуты 2 контрольные точки</w:t>
      </w:r>
      <w:r w:rsidR="0073791A" w:rsidRPr="0073791A">
        <w:rPr>
          <w:sz w:val="28"/>
          <w:szCs w:val="28"/>
        </w:rPr>
        <w:t>.</w:t>
      </w:r>
      <w:r w:rsidRPr="0073791A">
        <w:rPr>
          <w:sz w:val="28"/>
          <w:szCs w:val="28"/>
        </w:rPr>
        <w:t xml:space="preserve"> </w:t>
      </w:r>
    </w:p>
    <w:p w:rsidR="00151B8E" w:rsidRDefault="00AC132C" w:rsidP="0073791A">
      <w:pPr>
        <w:autoSpaceDE w:val="0"/>
        <w:autoSpaceDN w:val="0"/>
        <w:adjustRightInd w:val="0"/>
        <w:ind w:firstLine="709"/>
        <w:jc w:val="both"/>
        <w:rPr>
          <w:sz w:val="28"/>
          <w:szCs w:val="28"/>
        </w:rPr>
      </w:pPr>
      <w:proofErr w:type="gramStart"/>
      <w:r w:rsidRPr="00815457">
        <w:rPr>
          <w:sz w:val="28"/>
          <w:szCs w:val="28"/>
        </w:rPr>
        <w:t>Не достигнуты к</w:t>
      </w:r>
      <w:r w:rsidR="0073791A" w:rsidRPr="00815457">
        <w:rPr>
          <w:sz w:val="28"/>
          <w:szCs w:val="28"/>
        </w:rPr>
        <w:t xml:space="preserve">онтрольные точки </w:t>
      </w:r>
      <w:r w:rsidRPr="00815457">
        <w:rPr>
          <w:sz w:val="28"/>
          <w:szCs w:val="28"/>
        </w:rPr>
        <w:t xml:space="preserve">по количеству созданных объектов инфраструктуры в целях реализации новых инвестиционных проектов </w:t>
      </w:r>
      <w:r w:rsidR="00E11C98" w:rsidRPr="00815457">
        <w:rPr>
          <w:sz w:val="28"/>
          <w:szCs w:val="28"/>
        </w:rPr>
        <w:br/>
      </w:r>
      <w:r w:rsidRPr="00815457">
        <w:rPr>
          <w:sz w:val="28"/>
          <w:szCs w:val="28"/>
        </w:rPr>
        <w:t xml:space="preserve">в рамках мероприятия (результата) «Создано объектов инфраструктуры </w:t>
      </w:r>
      <w:r w:rsidR="00E11C98" w:rsidRPr="00815457">
        <w:rPr>
          <w:sz w:val="28"/>
          <w:szCs w:val="28"/>
        </w:rPr>
        <w:br/>
      </w:r>
      <w:r w:rsidRPr="00815457">
        <w:rPr>
          <w:sz w:val="28"/>
          <w:szCs w:val="28"/>
        </w:rPr>
        <w:t>в целях реализации новых инвестиционных проектов» регионального</w:t>
      </w:r>
      <w:r w:rsidR="0073791A" w:rsidRPr="00815457">
        <w:rPr>
          <w:sz w:val="28"/>
          <w:szCs w:val="28"/>
        </w:rPr>
        <w:t xml:space="preserve"> проект</w:t>
      </w:r>
      <w:r w:rsidRPr="00815457">
        <w:rPr>
          <w:sz w:val="28"/>
          <w:szCs w:val="28"/>
        </w:rPr>
        <w:t xml:space="preserve">а </w:t>
      </w:r>
      <w:r w:rsidR="0073791A" w:rsidRPr="00815457">
        <w:rPr>
          <w:sz w:val="28"/>
          <w:szCs w:val="28"/>
        </w:rPr>
        <w:t xml:space="preserve">«Создание благоприятных условий для привлечения инвестиций в экономику Ивановской области» </w:t>
      </w:r>
      <w:r w:rsidR="00151B8E" w:rsidRPr="00815457">
        <w:rPr>
          <w:sz w:val="28"/>
          <w:szCs w:val="28"/>
        </w:rPr>
        <w:t>в связи с тем, что у Департамента отсутствуют полномочия на строительство объектов инфраструктуры</w:t>
      </w:r>
      <w:r w:rsidR="00815457" w:rsidRPr="00815457">
        <w:rPr>
          <w:sz w:val="28"/>
          <w:szCs w:val="28"/>
        </w:rPr>
        <w:t>.</w:t>
      </w:r>
      <w:r w:rsidR="00151B8E">
        <w:rPr>
          <w:sz w:val="28"/>
          <w:szCs w:val="28"/>
        </w:rPr>
        <w:t xml:space="preserve"> </w:t>
      </w:r>
      <w:proofErr w:type="gramEnd"/>
    </w:p>
    <w:p w:rsidR="00151B8E" w:rsidRDefault="00151B8E" w:rsidP="00A640A1">
      <w:pPr>
        <w:keepNext/>
        <w:ind w:left="-360" w:right="-83" w:firstLine="540"/>
        <w:jc w:val="center"/>
        <w:rPr>
          <w:sz w:val="28"/>
          <w:szCs w:val="28"/>
        </w:rPr>
      </w:pPr>
    </w:p>
    <w:p w:rsidR="00A640A1" w:rsidRPr="0082072B" w:rsidRDefault="00F126B5" w:rsidP="00A640A1">
      <w:pPr>
        <w:keepNext/>
        <w:ind w:left="-360" w:right="-83" w:firstLine="540"/>
        <w:jc w:val="center"/>
        <w:rPr>
          <w:sz w:val="28"/>
          <w:szCs w:val="28"/>
        </w:rPr>
      </w:pPr>
      <w:r w:rsidRPr="0082072B">
        <w:rPr>
          <w:sz w:val="28"/>
          <w:szCs w:val="28"/>
        </w:rPr>
        <w:t xml:space="preserve">Информация о достижении фактических значений показателей государственной программы </w:t>
      </w:r>
      <w:r w:rsidR="00A640A1" w:rsidRPr="0082072B">
        <w:rPr>
          <w:sz w:val="28"/>
          <w:szCs w:val="28"/>
        </w:rPr>
        <w:t xml:space="preserve">Ивановской области </w:t>
      </w:r>
    </w:p>
    <w:p w:rsidR="00A640A1" w:rsidRPr="0082072B" w:rsidRDefault="00A640A1" w:rsidP="00A640A1">
      <w:pPr>
        <w:keepNext/>
        <w:ind w:left="-360" w:right="-83" w:firstLine="540"/>
        <w:jc w:val="center"/>
        <w:rPr>
          <w:sz w:val="28"/>
          <w:szCs w:val="28"/>
        </w:rPr>
      </w:pPr>
      <w:r w:rsidRPr="0082072B">
        <w:rPr>
          <w:sz w:val="28"/>
          <w:szCs w:val="28"/>
        </w:rPr>
        <w:t xml:space="preserve">«Экономическое развитие и инновационная экономика </w:t>
      </w:r>
    </w:p>
    <w:p w:rsidR="00F126B5" w:rsidRPr="0082072B" w:rsidRDefault="00A640A1" w:rsidP="00A640A1">
      <w:pPr>
        <w:keepNext/>
        <w:ind w:left="-360" w:right="-83" w:firstLine="540"/>
        <w:jc w:val="center"/>
        <w:rPr>
          <w:sz w:val="28"/>
          <w:szCs w:val="28"/>
        </w:rPr>
      </w:pPr>
      <w:r w:rsidRPr="0082072B">
        <w:rPr>
          <w:sz w:val="28"/>
          <w:szCs w:val="28"/>
        </w:rPr>
        <w:t xml:space="preserve">Ивановской области» </w:t>
      </w:r>
      <w:r w:rsidR="00F126B5" w:rsidRPr="0082072B">
        <w:rPr>
          <w:sz w:val="28"/>
          <w:szCs w:val="28"/>
        </w:rPr>
        <w:t xml:space="preserve">и фактических значений показателей </w:t>
      </w:r>
      <w:r w:rsidR="00A20237" w:rsidRPr="0082072B">
        <w:rPr>
          <w:sz w:val="28"/>
          <w:szCs w:val="28"/>
        </w:rPr>
        <w:br/>
      </w:r>
      <w:r w:rsidR="00F126B5" w:rsidRPr="0082072B">
        <w:rPr>
          <w:sz w:val="28"/>
          <w:szCs w:val="28"/>
        </w:rPr>
        <w:t xml:space="preserve">и результатов </w:t>
      </w:r>
      <w:r w:rsidR="002E4840" w:rsidRPr="0082072B">
        <w:rPr>
          <w:sz w:val="28"/>
          <w:szCs w:val="28"/>
        </w:rPr>
        <w:t>структурных элементов</w:t>
      </w:r>
      <w:r w:rsidR="00F126B5" w:rsidRPr="0082072B">
        <w:rPr>
          <w:sz w:val="28"/>
          <w:szCs w:val="28"/>
        </w:rPr>
        <w:t xml:space="preserve"> </w:t>
      </w:r>
      <w:r w:rsidR="00A20237" w:rsidRPr="0082072B">
        <w:rPr>
          <w:sz w:val="28"/>
          <w:szCs w:val="28"/>
        </w:rPr>
        <w:br/>
      </w:r>
      <w:r w:rsidR="00F126B5" w:rsidRPr="0082072B">
        <w:rPr>
          <w:sz w:val="28"/>
          <w:szCs w:val="28"/>
        </w:rPr>
        <w:t>за отчетный период</w:t>
      </w:r>
    </w:p>
    <w:p w:rsidR="00FA058F" w:rsidRPr="0082072B" w:rsidRDefault="00FA058F" w:rsidP="000D4815">
      <w:pPr>
        <w:autoSpaceDE w:val="0"/>
        <w:autoSpaceDN w:val="0"/>
        <w:adjustRightInd w:val="0"/>
        <w:ind w:firstLine="709"/>
        <w:jc w:val="both"/>
        <w:rPr>
          <w:sz w:val="28"/>
          <w:szCs w:val="28"/>
        </w:rPr>
      </w:pPr>
    </w:p>
    <w:p w:rsidR="00FA058F" w:rsidRPr="0082072B" w:rsidRDefault="00FA058F" w:rsidP="00356640">
      <w:pPr>
        <w:autoSpaceDE w:val="0"/>
        <w:autoSpaceDN w:val="0"/>
        <w:adjustRightInd w:val="0"/>
        <w:ind w:firstLine="709"/>
        <w:jc w:val="both"/>
        <w:rPr>
          <w:sz w:val="28"/>
          <w:szCs w:val="28"/>
        </w:rPr>
      </w:pPr>
      <w:r w:rsidRPr="0082072B">
        <w:rPr>
          <w:sz w:val="28"/>
          <w:szCs w:val="28"/>
        </w:rPr>
        <w:t>Достижение фа</w:t>
      </w:r>
      <w:r w:rsidR="00D63D6A">
        <w:rPr>
          <w:sz w:val="28"/>
          <w:szCs w:val="28"/>
        </w:rPr>
        <w:t>ктических значений показателей Г</w:t>
      </w:r>
      <w:r w:rsidRPr="0082072B">
        <w:rPr>
          <w:sz w:val="28"/>
          <w:szCs w:val="28"/>
        </w:rPr>
        <w:t xml:space="preserve">осударственной программы за </w:t>
      </w:r>
      <w:r w:rsidR="00CA2675" w:rsidRPr="0082072B">
        <w:rPr>
          <w:sz w:val="28"/>
          <w:szCs w:val="28"/>
        </w:rPr>
        <w:t>2024</w:t>
      </w:r>
      <w:r w:rsidRPr="0082072B">
        <w:rPr>
          <w:sz w:val="28"/>
          <w:szCs w:val="28"/>
        </w:rPr>
        <w:t xml:space="preserve"> год характеризуются следующими </w:t>
      </w:r>
      <w:r w:rsidR="00356640" w:rsidRPr="0082072B">
        <w:rPr>
          <w:sz w:val="28"/>
          <w:szCs w:val="28"/>
        </w:rPr>
        <w:t>данными</w:t>
      </w:r>
      <w:r w:rsidRPr="0082072B">
        <w:rPr>
          <w:sz w:val="28"/>
          <w:szCs w:val="28"/>
        </w:rPr>
        <w:t>:</w:t>
      </w:r>
    </w:p>
    <w:p w:rsidR="00FA058F" w:rsidRPr="0082072B" w:rsidRDefault="00FA058F" w:rsidP="00356640">
      <w:pPr>
        <w:autoSpaceDE w:val="0"/>
        <w:autoSpaceDN w:val="0"/>
        <w:adjustRightInd w:val="0"/>
        <w:ind w:firstLine="709"/>
        <w:jc w:val="both"/>
        <w:rPr>
          <w:sz w:val="28"/>
          <w:szCs w:val="28"/>
        </w:rPr>
      </w:pPr>
    </w:p>
    <w:tbl>
      <w:tblPr>
        <w:tblW w:w="9513" w:type="dxa"/>
        <w:tblInd w:w="93" w:type="dxa"/>
        <w:tblLook w:val="04A0" w:firstRow="1" w:lastRow="0" w:firstColumn="1" w:lastColumn="0" w:noHBand="0" w:noVBand="1"/>
      </w:tblPr>
      <w:tblGrid>
        <w:gridCol w:w="3630"/>
        <w:gridCol w:w="1660"/>
        <w:gridCol w:w="996"/>
        <w:gridCol w:w="876"/>
        <w:gridCol w:w="2351"/>
      </w:tblGrid>
      <w:tr w:rsidR="009F3CC1" w:rsidRPr="0082072B" w:rsidTr="00356640">
        <w:trPr>
          <w:trHeight w:val="1062"/>
        </w:trPr>
        <w:tc>
          <w:tcPr>
            <w:tcW w:w="3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Наименование целевого индикатора (показателя)</w:t>
            </w:r>
            <w:r w:rsidR="00356640" w:rsidRPr="0082072B">
              <w:t xml:space="preserve"> Государственной программы</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Единица измерения</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План</w:t>
            </w:r>
          </w:p>
        </w:tc>
        <w:tc>
          <w:tcPr>
            <w:tcW w:w="756"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Факт</w:t>
            </w:r>
          </w:p>
        </w:tc>
        <w:tc>
          <w:tcPr>
            <w:tcW w:w="2357" w:type="dxa"/>
            <w:tcBorders>
              <w:top w:val="single" w:sz="4" w:space="0" w:color="000000"/>
              <w:left w:val="nil"/>
              <w:bottom w:val="single" w:sz="4" w:space="0" w:color="000000"/>
              <w:right w:val="single" w:sz="4" w:space="0" w:color="000000"/>
            </w:tcBorders>
            <w:shd w:val="clear" w:color="auto" w:fill="auto"/>
            <w:vAlign w:val="center"/>
            <w:hideMark/>
          </w:tcPr>
          <w:p w:rsidR="00FA058F" w:rsidRPr="0082072B" w:rsidRDefault="00FA058F" w:rsidP="00356640">
            <w:pPr>
              <w:jc w:val="center"/>
            </w:pPr>
            <w:r w:rsidRPr="0082072B">
              <w:t>Пояснения причин отклонений</w:t>
            </w:r>
          </w:p>
        </w:tc>
      </w:tr>
      <w:tr w:rsidR="00D04554" w:rsidRPr="0082072B" w:rsidTr="00356640">
        <w:trPr>
          <w:trHeight w:val="867"/>
        </w:trPr>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t>Индекс промышленного производства</w:t>
            </w:r>
          </w:p>
        </w:tc>
        <w:tc>
          <w:tcPr>
            <w:tcW w:w="1660"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A96857">
            <w:pPr>
              <w:jc w:val="center"/>
            </w:pPr>
            <w:r w:rsidRPr="0082072B">
              <w:t>процентов к предыдущему году</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D04554">
            <w:pPr>
              <w:jc w:val="center"/>
            </w:pPr>
            <w:r w:rsidRPr="0082072B">
              <w:t>100,</w:t>
            </w:r>
            <w:r w:rsidR="00D04554" w:rsidRPr="0082072B">
              <w:t>9</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D04554">
            <w:pPr>
              <w:jc w:val="center"/>
            </w:pPr>
            <w:r w:rsidRPr="0082072B">
              <w:t>102,</w:t>
            </w:r>
            <w:r w:rsidR="00D04554" w:rsidRPr="0082072B">
              <w:t>9</w:t>
            </w:r>
          </w:p>
        </w:tc>
        <w:tc>
          <w:tcPr>
            <w:tcW w:w="2357" w:type="dxa"/>
            <w:tcBorders>
              <w:top w:val="nil"/>
              <w:left w:val="nil"/>
              <w:bottom w:val="single" w:sz="4" w:space="0" w:color="000000"/>
              <w:right w:val="single" w:sz="4" w:space="0" w:color="000000"/>
            </w:tcBorders>
            <w:shd w:val="clear" w:color="auto" w:fill="auto"/>
            <w:vAlign w:val="center"/>
            <w:hideMark/>
          </w:tcPr>
          <w:p w:rsidR="00FA058F" w:rsidRPr="0082072B" w:rsidRDefault="00FA058F" w:rsidP="00356640">
            <w:pPr>
              <w:jc w:val="both"/>
            </w:pPr>
          </w:p>
        </w:tc>
      </w:tr>
      <w:tr w:rsidR="006C201A" w:rsidRPr="0082072B" w:rsidTr="00356640">
        <w:trPr>
          <w:trHeight w:val="2040"/>
        </w:trPr>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FA058F" w:rsidRPr="0082072B" w:rsidRDefault="00FA058F" w:rsidP="00356640">
            <w:pPr>
              <w:jc w:val="both"/>
            </w:pPr>
            <w:r w:rsidRPr="0082072B">
              <w:lastRenderedPageBreak/>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(2020 год - базовое значение)</w:t>
            </w:r>
          </w:p>
        </w:tc>
        <w:tc>
          <w:tcPr>
            <w:tcW w:w="1660" w:type="dxa"/>
            <w:tcBorders>
              <w:top w:val="nil"/>
              <w:left w:val="nil"/>
              <w:bottom w:val="single" w:sz="4" w:space="0" w:color="000000"/>
              <w:right w:val="single" w:sz="4" w:space="0" w:color="000000"/>
            </w:tcBorders>
            <w:shd w:val="clear" w:color="auto" w:fill="auto"/>
            <w:vAlign w:val="center"/>
            <w:hideMark/>
          </w:tcPr>
          <w:p w:rsidR="00FA058F" w:rsidRPr="0082072B" w:rsidRDefault="00A96857" w:rsidP="00A96857">
            <w:pPr>
              <w:jc w:val="center"/>
            </w:pPr>
            <w:r w:rsidRPr="0082072B">
              <w:t>п</w:t>
            </w:r>
            <w:r w:rsidR="00FA058F" w:rsidRPr="0082072B">
              <w:t>роцент</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574F5A" w:rsidP="00FB2C55">
            <w:pPr>
              <w:jc w:val="center"/>
            </w:pPr>
            <w:r>
              <w:t>119,5</w:t>
            </w:r>
            <w:r w:rsidR="00FB2C55">
              <w:t>* (</w:t>
            </w:r>
            <w:r w:rsidR="003F2ED4">
              <w:t>111,7</w:t>
            </w:r>
            <w:r w:rsidR="00FB2C55">
              <w:t>)</w:t>
            </w:r>
          </w:p>
        </w:tc>
        <w:tc>
          <w:tcPr>
            <w:tcW w:w="756" w:type="dxa"/>
            <w:tcBorders>
              <w:top w:val="nil"/>
              <w:left w:val="nil"/>
              <w:bottom w:val="single" w:sz="4" w:space="0" w:color="000000"/>
              <w:right w:val="single" w:sz="4" w:space="0" w:color="000000"/>
            </w:tcBorders>
            <w:shd w:val="clear" w:color="auto" w:fill="auto"/>
            <w:vAlign w:val="center"/>
            <w:hideMark/>
          </w:tcPr>
          <w:p w:rsidR="00FA058F" w:rsidRPr="0082072B" w:rsidRDefault="00462DCD" w:rsidP="00356640">
            <w:pPr>
              <w:jc w:val="center"/>
            </w:pPr>
            <w:r w:rsidRPr="0042425A">
              <w:t>112,9</w:t>
            </w:r>
          </w:p>
        </w:tc>
        <w:tc>
          <w:tcPr>
            <w:tcW w:w="2357" w:type="dxa"/>
            <w:tcBorders>
              <w:top w:val="nil"/>
              <w:left w:val="nil"/>
              <w:bottom w:val="single" w:sz="4" w:space="0" w:color="000000"/>
              <w:right w:val="single" w:sz="4" w:space="0" w:color="000000"/>
            </w:tcBorders>
            <w:shd w:val="clear" w:color="auto" w:fill="auto"/>
            <w:vAlign w:val="center"/>
            <w:hideMark/>
          </w:tcPr>
          <w:p w:rsidR="00FA058F" w:rsidRPr="0082072B" w:rsidRDefault="00D010C4" w:rsidP="00D010C4">
            <w:r>
              <w:t>*</w:t>
            </w:r>
            <w:r w:rsidR="003F2ED4" w:rsidRPr="003F2ED4">
              <w:t>Плановое значение показателя, установленное для Ивановской</w:t>
            </w:r>
            <w:r w:rsidR="003F2ED4">
              <w:t xml:space="preserve"> </w:t>
            </w:r>
            <w:r w:rsidR="003F2ED4" w:rsidRPr="003F2ED4">
              <w:t>области, на 2024 год было 119,5%</w:t>
            </w:r>
            <w:r w:rsidR="003F2ED4">
              <w:t>.</w:t>
            </w:r>
            <w:r w:rsidR="003F2ED4" w:rsidRPr="003F2ED4">
              <w:t xml:space="preserve"> В соответствии с письмом Минэкономразвития России от</w:t>
            </w:r>
            <w:r>
              <w:t xml:space="preserve"> </w:t>
            </w:r>
            <w:r w:rsidR="003F2ED4" w:rsidRPr="003F2ED4">
              <w:t xml:space="preserve">09.02.2024 № 4202-ПК/Д03и данное значение на 2024 год </w:t>
            </w:r>
            <w:proofErr w:type="gramStart"/>
            <w:r w:rsidR="003F2ED4" w:rsidRPr="003F2ED4">
              <w:t>скорректировано и установлено</w:t>
            </w:r>
            <w:proofErr w:type="gramEnd"/>
            <w:r w:rsidR="003F2ED4" w:rsidRPr="003F2ED4">
              <w:t xml:space="preserve"> в размере 111,7% (к базе</w:t>
            </w:r>
            <w:r w:rsidR="003F2ED4">
              <w:t xml:space="preserve"> </w:t>
            </w:r>
            <w:r w:rsidR="003F2ED4" w:rsidRPr="003F2ED4">
              <w:t>2020 года). Отчетное значение показателя за 2024 год составило 112,9%, т.е. достигнуто</w:t>
            </w:r>
          </w:p>
        </w:tc>
      </w:tr>
      <w:tr w:rsidR="008B0748" w:rsidRPr="0082072B" w:rsidTr="00D04554">
        <w:trPr>
          <w:trHeight w:val="1965"/>
        </w:trPr>
        <w:tc>
          <w:tcPr>
            <w:tcW w:w="3984" w:type="dxa"/>
            <w:tcBorders>
              <w:top w:val="nil"/>
              <w:left w:val="single" w:sz="4" w:space="0" w:color="000000"/>
              <w:bottom w:val="single" w:sz="4" w:space="0" w:color="auto"/>
              <w:right w:val="single" w:sz="4" w:space="0" w:color="000000"/>
            </w:tcBorders>
            <w:shd w:val="clear" w:color="auto" w:fill="auto"/>
            <w:vAlign w:val="center"/>
            <w:hideMark/>
          </w:tcPr>
          <w:p w:rsidR="00FA058F" w:rsidRPr="0082072B" w:rsidRDefault="00FA058F" w:rsidP="00356640">
            <w:pPr>
              <w:jc w:val="both"/>
            </w:pPr>
            <w:r w:rsidRPr="0082072B">
              <w:t xml:space="preserve">Численность занятых в сфере малого и среднего предпринимательства, включая индивидуальных предпринимателей и </w:t>
            </w:r>
            <w:proofErr w:type="spellStart"/>
            <w:r w:rsidRPr="0082072B">
              <w:t>самозанятых</w:t>
            </w:r>
            <w:proofErr w:type="spellEnd"/>
          </w:p>
        </w:tc>
        <w:tc>
          <w:tcPr>
            <w:tcW w:w="1660" w:type="dxa"/>
            <w:tcBorders>
              <w:top w:val="nil"/>
              <w:left w:val="nil"/>
              <w:bottom w:val="single" w:sz="4" w:space="0" w:color="auto"/>
              <w:right w:val="single" w:sz="4" w:space="0" w:color="000000"/>
            </w:tcBorders>
            <w:shd w:val="clear" w:color="auto" w:fill="auto"/>
            <w:vAlign w:val="center"/>
            <w:hideMark/>
          </w:tcPr>
          <w:p w:rsidR="00FA058F" w:rsidRPr="0082072B" w:rsidRDefault="00572936" w:rsidP="00A96857">
            <w:pPr>
              <w:jc w:val="center"/>
            </w:pPr>
            <w:r w:rsidRPr="0082072B">
              <w:t>тыс.</w:t>
            </w:r>
            <w:r w:rsidR="00066866" w:rsidRPr="0082072B">
              <w:t xml:space="preserve"> человек</w:t>
            </w:r>
          </w:p>
        </w:tc>
        <w:tc>
          <w:tcPr>
            <w:tcW w:w="756" w:type="dxa"/>
            <w:tcBorders>
              <w:top w:val="nil"/>
              <w:left w:val="nil"/>
              <w:bottom w:val="single" w:sz="4" w:space="0" w:color="auto"/>
              <w:right w:val="single" w:sz="4" w:space="0" w:color="000000"/>
            </w:tcBorders>
            <w:shd w:val="clear" w:color="auto" w:fill="auto"/>
            <w:vAlign w:val="center"/>
            <w:hideMark/>
          </w:tcPr>
          <w:p w:rsidR="00FA058F" w:rsidRPr="0082072B" w:rsidRDefault="008B0748" w:rsidP="00066866">
            <w:pPr>
              <w:jc w:val="center"/>
            </w:pPr>
            <w:r w:rsidRPr="0082072B">
              <w:t>16</w:t>
            </w:r>
            <w:r w:rsidR="000B3C31" w:rsidRPr="0082072B">
              <w:t>1</w:t>
            </w:r>
            <w:r w:rsidR="00572936" w:rsidRPr="0082072B">
              <w:t>,</w:t>
            </w:r>
            <w:r w:rsidR="000B3C31" w:rsidRPr="0082072B">
              <w:t>7</w:t>
            </w:r>
          </w:p>
        </w:tc>
        <w:tc>
          <w:tcPr>
            <w:tcW w:w="756" w:type="dxa"/>
            <w:tcBorders>
              <w:top w:val="nil"/>
              <w:left w:val="nil"/>
              <w:bottom w:val="single" w:sz="4" w:space="0" w:color="auto"/>
              <w:right w:val="single" w:sz="4" w:space="0" w:color="000000"/>
            </w:tcBorders>
            <w:shd w:val="clear" w:color="auto" w:fill="auto"/>
            <w:vAlign w:val="center"/>
            <w:hideMark/>
          </w:tcPr>
          <w:p w:rsidR="00FA058F" w:rsidRPr="0042425A" w:rsidRDefault="006D453C" w:rsidP="00066866">
            <w:pPr>
              <w:jc w:val="center"/>
            </w:pPr>
            <w:r w:rsidRPr="0042425A">
              <w:t>190,7</w:t>
            </w:r>
          </w:p>
        </w:tc>
        <w:tc>
          <w:tcPr>
            <w:tcW w:w="2357" w:type="dxa"/>
            <w:tcBorders>
              <w:top w:val="nil"/>
              <w:left w:val="nil"/>
              <w:bottom w:val="single" w:sz="4" w:space="0" w:color="auto"/>
              <w:right w:val="single" w:sz="4" w:space="0" w:color="000000"/>
            </w:tcBorders>
            <w:shd w:val="clear" w:color="auto" w:fill="auto"/>
            <w:vAlign w:val="center"/>
            <w:hideMark/>
          </w:tcPr>
          <w:p w:rsidR="00FA058F" w:rsidRPr="0042425A" w:rsidRDefault="00FA058F" w:rsidP="006D453C">
            <w:pPr>
              <w:jc w:val="both"/>
            </w:pPr>
          </w:p>
        </w:tc>
      </w:tr>
      <w:tr w:rsidR="00D04554" w:rsidRPr="0082072B" w:rsidTr="00177DAD">
        <w:trPr>
          <w:trHeight w:val="880"/>
        </w:trPr>
        <w:tc>
          <w:tcPr>
            <w:tcW w:w="3984" w:type="dxa"/>
            <w:tcBorders>
              <w:top w:val="single" w:sz="4" w:space="0" w:color="auto"/>
              <w:left w:val="single" w:sz="4" w:space="0" w:color="000000"/>
              <w:bottom w:val="single" w:sz="4" w:space="0" w:color="000000"/>
              <w:right w:val="single" w:sz="4" w:space="0" w:color="000000"/>
            </w:tcBorders>
            <w:shd w:val="clear" w:color="auto" w:fill="auto"/>
            <w:vAlign w:val="center"/>
          </w:tcPr>
          <w:p w:rsidR="00D04554" w:rsidRPr="0082072B" w:rsidRDefault="00D04554" w:rsidP="00A10FA8">
            <w:pPr>
              <w:jc w:val="both"/>
            </w:pPr>
            <w:r w:rsidRPr="0082072B">
              <w:t>Число туристских поездок</w:t>
            </w:r>
          </w:p>
        </w:tc>
        <w:tc>
          <w:tcPr>
            <w:tcW w:w="1660"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A96857">
            <w:pPr>
              <w:jc w:val="center"/>
            </w:pPr>
            <w:r w:rsidRPr="0082072B">
              <w:t>Миллион человек</w:t>
            </w:r>
          </w:p>
        </w:tc>
        <w:tc>
          <w:tcPr>
            <w:tcW w:w="756"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066866">
            <w:pPr>
              <w:jc w:val="center"/>
            </w:pPr>
            <w:r w:rsidRPr="0082072B">
              <w:t>0,62</w:t>
            </w:r>
            <w:r w:rsidR="008D1CAF">
              <w:t>365</w:t>
            </w:r>
          </w:p>
        </w:tc>
        <w:tc>
          <w:tcPr>
            <w:tcW w:w="756"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1B6566" w:rsidP="00572936">
            <w:pPr>
              <w:jc w:val="center"/>
            </w:pPr>
            <w:r w:rsidRPr="0082072B">
              <w:t>0,</w:t>
            </w:r>
            <w:r w:rsidR="00572936" w:rsidRPr="0082072B">
              <w:t>6236</w:t>
            </w:r>
          </w:p>
        </w:tc>
        <w:tc>
          <w:tcPr>
            <w:tcW w:w="2357" w:type="dxa"/>
            <w:tcBorders>
              <w:top w:val="single" w:sz="4" w:space="0" w:color="auto"/>
              <w:left w:val="nil"/>
              <w:bottom w:val="single" w:sz="4" w:space="0" w:color="000000"/>
              <w:right w:val="single" w:sz="4" w:space="0" w:color="000000"/>
            </w:tcBorders>
            <w:shd w:val="clear" w:color="auto" w:fill="auto"/>
            <w:vAlign w:val="center"/>
          </w:tcPr>
          <w:p w:rsidR="00D04554" w:rsidRPr="0082072B" w:rsidRDefault="00D04554" w:rsidP="00356640">
            <w:pPr>
              <w:jc w:val="both"/>
            </w:pPr>
          </w:p>
        </w:tc>
      </w:tr>
    </w:tbl>
    <w:p w:rsidR="00FA058F" w:rsidRPr="0082072B" w:rsidRDefault="00FA058F" w:rsidP="000D4815">
      <w:pPr>
        <w:autoSpaceDE w:val="0"/>
        <w:autoSpaceDN w:val="0"/>
        <w:adjustRightInd w:val="0"/>
        <w:ind w:firstLine="709"/>
        <w:jc w:val="both"/>
        <w:rPr>
          <w:b/>
        </w:rPr>
      </w:pPr>
    </w:p>
    <w:p w:rsidR="00755782" w:rsidRDefault="00755782" w:rsidP="00E35176">
      <w:pPr>
        <w:ind w:firstLine="709"/>
        <w:jc w:val="both"/>
        <w:rPr>
          <w:sz w:val="28"/>
        </w:rPr>
      </w:pPr>
      <w:r w:rsidRPr="0082072B">
        <w:rPr>
          <w:sz w:val="28"/>
        </w:rPr>
        <w:t xml:space="preserve">Задачи структурных элементов Государственной программы </w:t>
      </w:r>
      <w:r w:rsidR="00A20237" w:rsidRPr="0082072B">
        <w:rPr>
          <w:sz w:val="28"/>
        </w:rPr>
        <w:br/>
      </w:r>
      <w:r w:rsidR="00CA2675" w:rsidRPr="0082072B">
        <w:rPr>
          <w:sz w:val="28"/>
        </w:rPr>
        <w:t>2024</w:t>
      </w:r>
      <w:r w:rsidRPr="0082072B">
        <w:rPr>
          <w:sz w:val="28"/>
        </w:rPr>
        <w:t xml:space="preserve"> год </w:t>
      </w:r>
      <w:r w:rsidR="009F3CC1" w:rsidRPr="0082072B">
        <w:rPr>
          <w:sz w:val="28"/>
        </w:rPr>
        <w:t>достигнуты</w:t>
      </w:r>
      <w:r w:rsidRPr="0082072B">
        <w:rPr>
          <w:sz w:val="28"/>
        </w:rPr>
        <w:t>.</w:t>
      </w:r>
    </w:p>
    <w:p w:rsidR="00AA6DB9" w:rsidRPr="0082072B" w:rsidRDefault="00AA6DB9" w:rsidP="00AA6DB9">
      <w:pPr>
        <w:autoSpaceDE w:val="0"/>
        <w:autoSpaceDN w:val="0"/>
        <w:adjustRightInd w:val="0"/>
        <w:ind w:firstLine="709"/>
        <w:jc w:val="both"/>
        <w:rPr>
          <w:sz w:val="28"/>
          <w:szCs w:val="28"/>
        </w:rPr>
      </w:pPr>
      <w:r>
        <w:rPr>
          <w:sz w:val="28"/>
          <w:szCs w:val="28"/>
        </w:rPr>
        <w:t xml:space="preserve">Достижение целей Государственной программы обеспечивалось за счет реализации </w:t>
      </w:r>
      <w:r w:rsidRPr="0082072B">
        <w:rPr>
          <w:sz w:val="28"/>
          <w:szCs w:val="28"/>
        </w:rPr>
        <w:t>12 структурных элементов, сгруппированных по 4 направлениям Государственной программы:</w:t>
      </w:r>
    </w:p>
    <w:p w:rsidR="00AA6DB9" w:rsidRPr="0082072B" w:rsidRDefault="00AA6DB9" w:rsidP="00AA6DB9">
      <w:pPr>
        <w:autoSpaceDE w:val="0"/>
        <w:autoSpaceDN w:val="0"/>
        <w:adjustRightInd w:val="0"/>
        <w:ind w:firstLine="709"/>
        <w:jc w:val="both"/>
        <w:rPr>
          <w:bCs/>
          <w:iCs/>
          <w:sz w:val="28"/>
          <w:szCs w:val="28"/>
        </w:rPr>
      </w:pPr>
      <w:r w:rsidRPr="0082072B">
        <w:rPr>
          <w:bCs/>
          <w:iCs/>
          <w:sz w:val="28"/>
          <w:szCs w:val="28"/>
        </w:rPr>
        <w:t xml:space="preserve">1. Направление «Развитие малого и среднего предпринимательства» включает 3 </w:t>
      </w:r>
      <w:r w:rsidRPr="0082072B">
        <w:rPr>
          <w:sz w:val="28"/>
          <w:szCs w:val="28"/>
        </w:rPr>
        <w:t xml:space="preserve">региональных проекта, обеспечивающих достижение показателей и реализацию мероприятий (результатов) федеральных проектов, входящих </w:t>
      </w:r>
      <w:r w:rsidRPr="0082072B">
        <w:rPr>
          <w:sz w:val="28"/>
          <w:szCs w:val="28"/>
        </w:rPr>
        <w:br/>
        <w:t xml:space="preserve">в состав национальных проектов: </w:t>
      </w:r>
      <w:r w:rsidRPr="0082072B">
        <w:rPr>
          <w:bCs/>
          <w:iCs/>
          <w:sz w:val="28"/>
          <w:szCs w:val="28"/>
        </w:rPr>
        <w:t xml:space="preserve">«Создание благоприятных условий для осуществления деятельности </w:t>
      </w:r>
      <w:proofErr w:type="spellStart"/>
      <w:r w:rsidRPr="0082072B">
        <w:rPr>
          <w:bCs/>
          <w:iCs/>
          <w:sz w:val="28"/>
          <w:szCs w:val="28"/>
        </w:rPr>
        <w:t>самозанятыми</w:t>
      </w:r>
      <w:proofErr w:type="spellEnd"/>
      <w:r w:rsidRPr="0082072B">
        <w:rPr>
          <w:bCs/>
          <w:iCs/>
          <w:sz w:val="28"/>
          <w:szCs w:val="28"/>
        </w:rPr>
        <w:t xml:space="preserve"> гражданами», «Создание условий для легкого старта и комфортного ведения бизнеса», «Акселерация субъектов малого и среднего предпринимательства», а также региональный проект «Создание благоприятных условий для поддержки и развития предпринимательства в Ивановской области».</w:t>
      </w:r>
    </w:p>
    <w:p w:rsidR="00AA6DB9" w:rsidRPr="0082072B" w:rsidRDefault="00AA6DB9" w:rsidP="00AA6DB9">
      <w:pPr>
        <w:autoSpaceDE w:val="0"/>
        <w:autoSpaceDN w:val="0"/>
        <w:adjustRightInd w:val="0"/>
        <w:ind w:firstLine="709"/>
        <w:jc w:val="both"/>
        <w:rPr>
          <w:bCs/>
          <w:iCs/>
          <w:sz w:val="28"/>
          <w:szCs w:val="28"/>
        </w:rPr>
      </w:pPr>
      <w:r w:rsidRPr="0082072B">
        <w:rPr>
          <w:bCs/>
          <w:iCs/>
          <w:sz w:val="28"/>
          <w:szCs w:val="28"/>
        </w:rPr>
        <w:t xml:space="preserve">2. Направление «Развитие промышленного потенциала региона» включает 3 </w:t>
      </w:r>
      <w:r w:rsidRPr="0082072B">
        <w:rPr>
          <w:sz w:val="28"/>
          <w:szCs w:val="28"/>
        </w:rPr>
        <w:t xml:space="preserve">региональных проекта, обеспечивающих достижение показателей и реализацию мероприятий (результатов) федеральных проектов, входящих </w:t>
      </w:r>
      <w:r w:rsidRPr="0082072B">
        <w:rPr>
          <w:sz w:val="28"/>
          <w:szCs w:val="28"/>
        </w:rPr>
        <w:br/>
      </w:r>
      <w:r w:rsidRPr="0082072B">
        <w:rPr>
          <w:sz w:val="28"/>
          <w:szCs w:val="28"/>
        </w:rPr>
        <w:lastRenderedPageBreak/>
        <w:t xml:space="preserve">в состав национальных проектов: </w:t>
      </w:r>
      <w:r w:rsidRPr="0082072B">
        <w:rPr>
          <w:bCs/>
          <w:iCs/>
          <w:sz w:val="28"/>
          <w:szCs w:val="28"/>
        </w:rPr>
        <w:t xml:space="preserve">«Системные меры по повышению производительности труда», Системные меры развития международной кооперации и экспорта», «Адресная поддержка повышения производительности труда на предприятиях», а также региональный проект «Развитие промышленности и повышение ее конкурентоспособности» </w:t>
      </w:r>
      <w:r w:rsidRPr="0082072B">
        <w:rPr>
          <w:bCs/>
          <w:iCs/>
          <w:sz w:val="28"/>
          <w:szCs w:val="28"/>
        </w:rPr>
        <w:br/>
        <w:t>и комплекс процессных мероприятий «Подготовка управленческих кадров для организаций народного хозяйства».</w:t>
      </w:r>
    </w:p>
    <w:p w:rsidR="00AA6DB9" w:rsidRPr="0082072B" w:rsidRDefault="00AA6DB9" w:rsidP="00AA6DB9">
      <w:pPr>
        <w:autoSpaceDE w:val="0"/>
        <w:autoSpaceDN w:val="0"/>
        <w:adjustRightInd w:val="0"/>
        <w:ind w:firstLine="709"/>
        <w:jc w:val="both"/>
        <w:rPr>
          <w:bCs/>
          <w:iCs/>
          <w:sz w:val="28"/>
          <w:szCs w:val="28"/>
        </w:rPr>
      </w:pPr>
      <w:r w:rsidRPr="0082072B">
        <w:rPr>
          <w:bCs/>
          <w:iCs/>
          <w:sz w:val="28"/>
          <w:szCs w:val="28"/>
        </w:rPr>
        <w:t>3. Направление «Формирование благоприятной инвестиционной среды» включает региональный проект «Создание благоприятных условий для привлечения инвестиций в экономику Ивановской области».</w:t>
      </w:r>
    </w:p>
    <w:p w:rsidR="00AA6DB9" w:rsidRPr="0082072B" w:rsidRDefault="00AA6DB9" w:rsidP="00AA6DB9">
      <w:pPr>
        <w:autoSpaceDE w:val="0"/>
        <w:autoSpaceDN w:val="0"/>
        <w:adjustRightInd w:val="0"/>
        <w:ind w:firstLine="709"/>
        <w:jc w:val="both"/>
        <w:rPr>
          <w:sz w:val="28"/>
          <w:szCs w:val="28"/>
        </w:rPr>
      </w:pPr>
      <w:r w:rsidRPr="0082072B">
        <w:rPr>
          <w:bCs/>
          <w:iCs/>
          <w:sz w:val="28"/>
          <w:szCs w:val="28"/>
        </w:rPr>
        <w:t xml:space="preserve">4. Направление «Развитие туризма в Ивановской области» включает </w:t>
      </w:r>
      <w:r w:rsidRPr="0082072B">
        <w:rPr>
          <w:sz w:val="28"/>
          <w:szCs w:val="28"/>
        </w:rPr>
        <w:t xml:space="preserve">региональный проект, обеспечивающий достижение показателей </w:t>
      </w:r>
      <w:r w:rsidRPr="0082072B">
        <w:rPr>
          <w:sz w:val="28"/>
          <w:szCs w:val="28"/>
        </w:rPr>
        <w:br/>
        <w:t xml:space="preserve">и реализацию мероприятий (результатов) федеральных проектов, входящих </w:t>
      </w:r>
      <w:r w:rsidRPr="0082072B">
        <w:rPr>
          <w:sz w:val="28"/>
          <w:szCs w:val="28"/>
        </w:rPr>
        <w:br/>
        <w:t xml:space="preserve">в состав национальных проектов </w:t>
      </w:r>
      <w:r w:rsidRPr="0082072B">
        <w:rPr>
          <w:bCs/>
          <w:iCs/>
          <w:sz w:val="28"/>
          <w:szCs w:val="28"/>
        </w:rPr>
        <w:t>«Развитие туристической инфраструктуры» и ведомственный проект «Продвижение туристического потенциала Ивановской области»</w:t>
      </w:r>
    </w:p>
    <w:p w:rsidR="00755782" w:rsidRPr="0082072B" w:rsidRDefault="002E4840" w:rsidP="00E35176">
      <w:pPr>
        <w:ind w:firstLine="709"/>
        <w:jc w:val="both"/>
        <w:rPr>
          <w:sz w:val="28"/>
        </w:rPr>
      </w:pPr>
      <w:proofErr w:type="gramStart"/>
      <w:r w:rsidRPr="0082072B">
        <w:rPr>
          <w:sz w:val="28"/>
        </w:rPr>
        <w:t>Достижение</w:t>
      </w:r>
      <w:r w:rsidR="00755782" w:rsidRPr="0082072B">
        <w:rPr>
          <w:sz w:val="28"/>
        </w:rPr>
        <w:t xml:space="preserve"> </w:t>
      </w:r>
      <w:r w:rsidRPr="0082072B">
        <w:rPr>
          <w:sz w:val="28"/>
          <w:szCs w:val="28"/>
        </w:rPr>
        <w:t xml:space="preserve">фактических значений показателей и результатов </w:t>
      </w:r>
      <w:r w:rsidR="00755782" w:rsidRPr="0082072B">
        <w:rPr>
          <w:sz w:val="28"/>
        </w:rPr>
        <w:t>структурных элементов Государственной программы приведены в таблице:</w:t>
      </w:r>
      <w:proofErr w:type="gramEnd"/>
    </w:p>
    <w:p w:rsidR="00177DAD" w:rsidRPr="0082072B" w:rsidRDefault="00177DAD" w:rsidP="00E35176">
      <w:pPr>
        <w:ind w:firstLine="709"/>
        <w:jc w:val="both"/>
        <w:rPr>
          <w:sz w:val="28"/>
        </w:rPr>
      </w:pPr>
    </w:p>
    <w:tbl>
      <w:tblPr>
        <w:tblStyle w:val="af0"/>
        <w:tblW w:w="9641" w:type="dxa"/>
        <w:tblInd w:w="108" w:type="dxa"/>
        <w:tblLayout w:type="fixed"/>
        <w:tblLook w:val="04A0" w:firstRow="1" w:lastRow="0" w:firstColumn="1" w:lastColumn="0" w:noHBand="0" w:noVBand="1"/>
      </w:tblPr>
      <w:tblGrid>
        <w:gridCol w:w="5529"/>
        <w:gridCol w:w="2266"/>
        <w:gridCol w:w="54"/>
        <w:gridCol w:w="1792"/>
      </w:tblGrid>
      <w:tr w:rsidR="00864302" w:rsidRPr="0082072B" w:rsidTr="00AC358B">
        <w:tc>
          <w:tcPr>
            <w:tcW w:w="5529" w:type="dxa"/>
          </w:tcPr>
          <w:p w:rsidR="0001235E" w:rsidRPr="0082072B" w:rsidRDefault="0001235E" w:rsidP="004F7F29">
            <w:pPr>
              <w:jc w:val="center"/>
              <w:rPr>
                <w:b/>
              </w:rPr>
            </w:pPr>
            <w:r w:rsidRPr="0082072B">
              <w:rPr>
                <w:b/>
              </w:rPr>
              <w:t>Наименование структурного элемента</w:t>
            </w:r>
            <w:r w:rsidR="00A127E6" w:rsidRPr="0082072B">
              <w:rPr>
                <w:b/>
              </w:rPr>
              <w:t>, мероприятия (результата)</w:t>
            </w:r>
          </w:p>
        </w:tc>
        <w:tc>
          <w:tcPr>
            <w:tcW w:w="2320" w:type="dxa"/>
            <w:gridSpan w:val="2"/>
          </w:tcPr>
          <w:p w:rsidR="0001235E" w:rsidRPr="0082072B" w:rsidRDefault="0001235E" w:rsidP="004F7F29">
            <w:pPr>
              <w:jc w:val="center"/>
              <w:rPr>
                <w:b/>
              </w:rPr>
            </w:pPr>
            <w:r w:rsidRPr="0082072B">
              <w:rPr>
                <w:b/>
              </w:rPr>
              <w:t xml:space="preserve">План </w:t>
            </w:r>
          </w:p>
          <w:p w:rsidR="0001235E" w:rsidRPr="0082072B" w:rsidRDefault="0001235E" w:rsidP="004F7F29">
            <w:pPr>
              <w:jc w:val="center"/>
              <w:rPr>
                <w:b/>
              </w:rPr>
            </w:pPr>
            <w:r w:rsidRPr="0082072B">
              <w:rPr>
                <w:b/>
              </w:rPr>
              <w:t xml:space="preserve">на </w:t>
            </w:r>
            <w:r w:rsidR="00CA2675" w:rsidRPr="0082072B">
              <w:rPr>
                <w:b/>
              </w:rPr>
              <w:t>2024</w:t>
            </w:r>
            <w:r w:rsidRPr="0082072B">
              <w:rPr>
                <w:b/>
              </w:rPr>
              <w:t xml:space="preserve"> год</w:t>
            </w:r>
          </w:p>
        </w:tc>
        <w:tc>
          <w:tcPr>
            <w:tcW w:w="1792" w:type="dxa"/>
          </w:tcPr>
          <w:p w:rsidR="0001235E" w:rsidRPr="0082072B" w:rsidRDefault="0001235E" w:rsidP="004F7F29">
            <w:pPr>
              <w:jc w:val="center"/>
              <w:rPr>
                <w:b/>
              </w:rPr>
            </w:pPr>
            <w:r w:rsidRPr="0082072B">
              <w:rPr>
                <w:b/>
              </w:rPr>
              <w:t xml:space="preserve">Факт </w:t>
            </w:r>
          </w:p>
          <w:p w:rsidR="0001235E" w:rsidRPr="0082072B" w:rsidRDefault="00CA2675" w:rsidP="004F7F29">
            <w:pPr>
              <w:jc w:val="center"/>
              <w:rPr>
                <w:b/>
              </w:rPr>
            </w:pPr>
            <w:r w:rsidRPr="0082072B">
              <w:rPr>
                <w:b/>
              </w:rPr>
              <w:t>2024</w:t>
            </w:r>
            <w:r w:rsidR="0001235E" w:rsidRPr="0082072B">
              <w:rPr>
                <w:b/>
              </w:rPr>
              <w:t xml:space="preserve"> года</w:t>
            </w:r>
          </w:p>
        </w:tc>
      </w:tr>
      <w:tr w:rsidR="00091427" w:rsidRPr="0082072B" w:rsidTr="00091427">
        <w:tc>
          <w:tcPr>
            <w:tcW w:w="9641" w:type="dxa"/>
            <w:gridSpan w:val="4"/>
            <w:shd w:val="clear" w:color="auto" w:fill="B8CCE4" w:themeFill="accent1" w:themeFillTint="66"/>
          </w:tcPr>
          <w:p w:rsidR="00091427" w:rsidRPr="0082072B" w:rsidRDefault="00091427" w:rsidP="00091427">
            <w:pPr>
              <w:jc w:val="center"/>
              <w:rPr>
                <w:b/>
                <w:i/>
              </w:rPr>
            </w:pPr>
            <w:r w:rsidRPr="0082072B">
              <w:rPr>
                <w:b/>
                <w:i/>
              </w:rPr>
              <w:t>Направление: «Развитие малого и среднего предпринимательства»</w:t>
            </w:r>
          </w:p>
        </w:tc>
      </w:tr>
      <w:tr w:rsidR="00091427" w:rsidRPr="0082072B" w:rsidTr="00091427">
        <w:tc>
          <w:tcPr>
            <w:tcW w:w="9641" w:type="dxa"/>
            <w:gridSpan w:val="4"/>
          </w:tcPr>
          <w:p w:rsidR="00091427" w:rsidRPr="0082072B" w:rsidRDefault="00091427" w:rsidP="00091427">
            <w:pPr>
              <w:jc w:val="center"/>
              <w:rPr>
                <w:b/>
              </w:rPr>
            </w:pPr>
            <w:r w:rsidRPr="0082072B">
              <w:rPr>
                <w:b/>
              </w:rPr>
              <w:t xml:space="preserve">Региональный проект (НП) «Создание благоприятных условий для осуществления деятельности </w:t>
            </w:r>
            <w:proofErr w:type="spellStart"/>
            <w:r w:rsidRPr="0082072B">
              <w:rPr>
                <w:b/>
              </w:rPr>
              <w:t>самозанятыми</w:t>
            </w:r>
            <w:proofErr w:type="spellEnd"/>
            <w:r w:rsidRPr="0082072B">
              <w:rPr>
                <w:b/>
              </w:rPr>
              <w:t xml:space="preserve"> гражданами»</w:t>
            </w:r>
          </w:p>
        </w:tc>
      </w:tr>
      <w:tr w:rsidR="00091427" w:rsidRPr="00E10A23" w:rsidTr="00091427">
        <w:tc>
          <w:tcPr>
            <w:tcW w:w="5529" w:type="dxa"/>
            <w:shd w:val="clear" w:color="auto" w:fill="auto"/>
          </w:tcPr>
          <w:p w:rsidR="00091427" w:rsidRPr="00E10A23" w:rsidRDefault="00091427" w:rsidP="00091427">
            <w:pPr>
              <w:pStyle w:val="ad"/>
              <w:jc w:val="both"/>
              <w:rPr>
                <w:b/>
                <w:sz w:val="24"/>
                <w:szCs w:val="24"/>
              </w:rPr>
            </w:pPr>
            <w:r w:rsidRPr="00E10A23">
              <w:rPr>
                <w:rFonts w:ascii="Times New Roman" w:eastAsia="Times New Roman" w:hAnsi="Times New Roman"/>
                <w:sz w:val="24"/>
                <w:szCs w:val="24"/>
                <w:lang w:eastAsia="ru-RU"/>
              </w:rPr>
              <w:t xml:space="preserve">Показатель «Количество </w:t>
            </w:r>
            <w:proofErr w:type="spellStart"/>
            <w:r w:rsidRPr="00E10A23">
              <w:rPr>
                <w:rFonts w:ascii="Times New Roman" w:eastAsia="Times New Roman" w:hAnsi="Times New Roman"/>
                <w:sz w:val="24"/>
                <w:szCs w:val="24"/>
                <w:lang w:eastAsia="ru-RU"/>
              </w:rPr>
              <w:t>самозанятых</w:t>
            </w:r>
            <w:proofErr w:type="spellEnd"/>
            <w:r w:rsidRPr="00E10A23">
              <w:rPr>
                <w:rFonts w:ascii="Times New Roman" w:eastAsia="Times New Roman" w:hAnsi="Times New Roman"/>
                <w:sz w:val="24"/>
                <w:szCs w:val="24"/>
                <w:lang w:eastAsia="ru-RU"/>
              </w:rPr>
              <w:t xml:space="preserve"> граждан, зафиксировавших свой статус и применяющих специальный налоговый режим «Налог на профессиональный доход» (НПД), накопленным итогом» (тыс. человек) </w:t>
            </w:r>
          </w:p>
        </w:tc>
        <w:tc>
          <w:tcPr>
            <w:tcW w:w="2320" w:type="dxa"/>
            <w:gridSpan w:val="2"/>
            <w:shd w:val="clear" w:color="auto" w:fill="auto"/>
          </w:tcPr>
          <w:p w:rsidR="00091427" w:rsidRPr="00E10A23" w:rsidRDefault="00091427" w:rsidP="00091427">
            <w:pPr>
              <w:jc w:val="center"/>
            </w:pPr>
            <w:r w:rsidRPr="00E10A23">
              <w:t>9,789</w:t>
            </w:r>
          </w:p>
        </w:tc>
        <w:tc>
          <w:tcPr>
            <w:tcW w:w="1792" w:type="dxa"/>
            <w:shd w:val="clear" w:color="auto" w:fill="auto"/>
          </w:tcPr>
          <w:p w:rsidR="00091427" w:rsidRPr="00E10A23" w:rsidRDefault="00091427" w:rsidP="00091427">
            <w:pPr>
              <w:jc w:val="center"/>
            </w:pPr>
            <w:r w:rsidRPr="00E10A23">
              <w:t>53,548</w:t>
            </w:r>
          </w:p>
        </w:tc>
      </w:tr>
      <w:tr w:rsidR="00091427" w:rsidRPr="0082072B" w:rsidTr="00E10A23">
        <w:tc>
          <w:tcPr>
            <w:tcW w:w="5529" w:type="dxa"/>
            <w:shd w:val="clear" w:color="auto" w:fill="auto"/>
          </w:tcPr>
          <w:p w:rsidR="00091427" w:rsidRPr="00E10A23" w:rsidRDefault="00091427" w:rsidP="00091427">
            <w:pPr>
              <w:pStyle w:val="ad"/>
              <w:jc w:val="both"/>
              <w:rPr>
                <w:rFonts w:ascii="Times New Roman" w:eastAsia="Times New Roman" w:hAnsi="Times New Roman"/>
                <w:sz w:val="24"/>
                <w:szCs w:val="24"/>
                <w:lang w:eastAsia="ru-RU"/>
              </w:rPr>
            </w:pPr>
            <w:r w:rsidRPr="00E10A23">
              <w:rPr>
                <w:rFonts w:ascii="Times New Roman" w:eastAsia="Times New Roman" w:hAnsi="Times New Roman"/>
                <w:sz w:val="24"/>
                <w:szCs w:val="24"/>
                <w:lang w:eastAsia="ru-RU"/>
              </w:rPr>
              <w:t>Результат «</w:t>
            </w:r>
            <w:proofErr w:type="spellStart"/>
            <w:r w:rsidRPr="00E10A23">
              <w:rPr>
                <w:rFonts w:ascii="Times New Roman" w:eastAsia="Times New Roman" w:hAnsi="Times New Roman"/>
                <w:sz w:val="24"/>
                <w:szCs w:val="24"/>
                <w:lang w:eastAsia="ru-RU"/>
              </w:rPr>
              <w:t>Самозанятым</w:t>
            </w:r>
            <w:proofErr w:type="spellEnd"/>
            <w:r w:rsidRPr="00E10A23">
              <w:rPr>
                <w:rFonts w:ascii="Times New Roman" w:eastAsia="Times New Roman" w:hAnsi="Times New Roman"/>
                <w:sz w:val="24"/>
                <w:szCs w:val="24"/>
                <w:lang w:eastAsia="ru-RU"/>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w:t>
            </w:r>
            <w:r w:rsidRPr="00E10A23">
              <w:rPr>
                <w:rFonts w:ascii="Times New Roman" w:eastAsia="Times New Roman" w:hAnsi="Times New Roman"/>
                <w:sz w:val="24"/>
                <w:szCs w:val="24"/>
                <w:lang w:eastAsia="ru-RU"/>
              </w:rPr>
              <w:br/>
              <w:t xml:space="preserve">в </w:t>
            </w:r>
            <w:proofErr w:type="spellStart"/>
            <w:r w:rsidRPr="00E10A23">
              <w:rPr>
                <w:rFonts w:ascii="Times New Roman" w:eastAsia="Times New Roman" w:hAnsi="Times New Roman"/>
                <w:sz w:val="24"/>
                <w:szCs w:val="24"/>
                <w:lang w:eastAsia="ru-RU"/>
              </w:rPr>
              <w:t>оффлайн</w:t>
            </w:r>
            <w:proofErr w:type="spellEnd"/>
            <w:r w:rsidRPr="00E10A23">
              <w:rPr>
                <w:rFonts w:ascii="Times New Roman" w:eastAsia="Times New Roman" w:hAnsi="Times New Roman"/>
                <w:sz w:val="24"/>
                <w:szCs w:val="24"/>
                <w:lang w:eastAsia="ru-RU"/>
              </w:rPr>
              <w:t xml:space="preserve"> и онлайн форматах (количество </w:t>
            </w:r>
            <w:proofErr w:type="spellStart"/>
            <w:r w:rsidRPr="00E10A23">
              <w:rPr>
                <w:rFonts w:ascii="Times New Roman" w:eastAsia="Times New Roman" w:hAnsi="Times New Roman"/>
                <w:sz w:val="24"/>
                <w:szCs w:val="24"/>
                <w:lang w:eastAsia="ru-RU"/>
              </w:rPr>
              <w:t>самозанятых</w:t>
            </w:r>
            <w:proofErr w:type="spellEnd"/>
            <w:r w:rsidRPr="00E10A23">
              <w:rPr>
                <w:rFonts w:ascii="Times New Roman" w:eastAsia="Times New Roman" w:hAnsi="Times New Roman"/>
                <w:sz w:val="24"/>
                <w:szCs w:val="24"/>
                <w:lang w:eastAsia="ru-RU"/>
              </w:rPr>
              <w:t xml:space="preserve"> граждан, получивших услуги, в том числе прошедших программы обучения)» </w:t>
            </w:r>
            <w:r w:rsidRPr="00E10A23">
              <w:rPr>
                <w:rFonts w:ascii="Times New Roman" w:eastAsia="Times New Roman" w:hAnsi="Times New Roman"/>
                <w:sz w:val="24"/>
                <w:szCs w:val="24"/>
                <w:lang w:eastAsia="ru-RU"/>
              </w:rPr>
              <w:br/>
              <w:t>(тыс. человек)</w:t>
            </w:r>
          </w:p>
          <w:p w:rsidR="00091427" w:rsidRPr="00E10A23" w:rsidRDefault="00091427" w:rsidP="00091427">
            <w:pPr>
              <w:pStyle w:val="ad"/>
              <w:jc w:val="both"/>
              <w:rPr>
                <w:rFonts w:ascii="Times New Roman" w:eastAsia="Times New Roman" w:hAnsi="Times New Roman"/>
                <w:sz w:val="24"/>
                <w:szCs w:val="24"/>
                <w:lang w:eastAsia="ru-RU"/>
              </w:rPr>
            </w:pPr>
          </w:p>
        </w:tc>
        <w:tc>
          <w:tcPr>
            <w:tcW w:w="2320" w:type="dxa"/>
            <w:gridSpan w:val="2"/>
            <w:shd w:val="clear" w:color="auto" w:fill="auto"/>
          </w:tcPr>
          <w:p w:rsidR="00091427" w:rsidRPr="00E10A23" w:rsidRDefault="00091427" w:rsidP="00091427">
            <w:pPr>
              <w:jc w:val="center"/>
            </w:pPr>
            <w:r w:rsidRPr="00E10A23">
              <w:t>0,236</w:t>
            </w:r>
          </w:p>
        </w:tc>
        <w:tc>
          <w:tcPr>
            <w:tcW w:w="1792" w:type="dxa"/>
            <w:shd w:val="clear" w:color="auto" w:fill="auto"/>
          </w:tcPr>
          <w:p w:rsidR="00091427" w:rsidRPr="0082072B" w:rsidRDefault="00091427" w:rsidP="00091427">
            <w:pPr>
              <w:jc w:val="center"/>
            </w:pPr>
            <w:r w:rsidRPr="00E10A23">
              <w:t>0,410</w:t>
            </w:r>
          </w:p>
        </w:tc>
      </w:tr>
      <w:tr w:rsidR="00091427" w:rsidRPr="0082072B" w:rsidTr="00091427">
        <w:tc>
          <w:tcPr>
            <w:tcW w:w="5529" w:type="dxa"/>
          </w:tcPr>
          <w:p w:rsidR="00091427" w:rsidRPr="0082072B" w:rsidRDefault="00091427" w:rsidP="00091427">
            <w:pPr>
              <w:pStyle w:val="ad"/>
              <w:jc w:val="both"/>
              <w:rPr>
                <w:rFonts w:ascii="Times New Roman" w:eastAsia="Times New Roman" w:hAnsi="Times New Roman"/>
                <w:sz w:val="24"/>
                <w:szCs w:val="24"/>
                <w:lang w:eastAsia="ru-RU"/>
              </w:rPr>
            </w:pPr>
            <w:r w:rsidRPr="0082072B">
              <w:rPr>
                <w:rFonts w:ascii="Times New Roman" w:eastAsia="Times New Roman" w:hAnsi="Times New Roman"/>
                <w:sz w:val="24"/>
                <w:szCs w:val="24"/>
                <w:lang w:eastAsia="ru-RU"/>
              </w:rPr>
              <w:t>Результат «</w:t>
            </w:r>
            <w:proofErr w:type="spellStart"/>
            <w:r w:rsidRPr="0082072B">
              <w:rPr>
                <w:rFonts w:ascii="Times New Roman" w:eastAsia="Times New Roman" w:hAnsi="Times New Roman"/>
                <w:sz w:val="24"/>
                <w:szCs w:val="24"/>
                <w:lang w:eastAsia="ru-RU"/>
              </w:rPr>
              <w:t>Самозанятым</w:t>
            </w:r>
            <w:proofErr w:type="spellEnd"/>
            <w:r w:rsidRPr="0082072B">
              <w:rPr>
                <w:rFonts w:ascii="Times New Roman" w:eastAsia="Times New Roman" w:hAnsi="Times New Roman"/>
                <w:sz w:val="24"/>
                <w:szCs w:val="24"/>
                <w:lang w:eastAsia="ru-RU"/>
              </w:rPr>
              <w:t xml:space="preserve"> гражданам обеспечено предоставление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по льготной ставке государственными </w:t>
            </w:r>
            <w:proofErr w:type="spellStart"/>
            <w:r w:rsidRPr="0082072B">
              <w:rPr>
                <w:rFonts w:ascii="Times New Roman" w:eastAsia="Times New Roman" w:hAnsi="Times New Roman"/>
                <w:sz w:val="24"/>
                <w:szCs w:val="24"/>
                <w:lang w:eastAsia="ru-RU"/>
              </w:rPr>
              <w:t>микрофинансовыми</w:t>
            </w:r>
            <w:proofErr w:type="spellEnd"/>
            <w:r w:rsidRPr="0082072B">
              <w:rPr>
                <w:rFonts w:ascii="Times New Roman" w:eastAsia="Times New Roman" w:hAnsi="Times New Roman"/>
                <w:sz w:val="24"/>
                <w:szCs w:val="24"/>
                <w:lang w:eastAsia="ru-RU"/>
              </w:rPr>
              <w:t xml:space="preserve"> организациями (объем выданных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ежегодно)» (</w:t>
            </w:r>
            <w:proofErr w:type="gramStart"/>
            <w:r w:rsidRPr="0082072B">
              <w:rPr>
                <w:rFonts w:ascii="Times New Roman" w:eastAsia="Times New Roman" w:hAnsi="Times New Roman"/>
                <w:sz w:val="24"/>
                <w:szCs w:val="24"/>
                <w:lang w:eastAsia="ru-RU"/>
              </w:rPr>
              <w:t>млн</w:t>
            </w:r>
            <w:proofErr w:type="gramEnd"/>
            <w:r w:rsidRPr="0082072B">
              <w:rPr>
                <w:rFonts w:ascii="Times New Roman" w:eastAsia="Times New Roman" w:hAnsi="Times New Roman"/>
                <w:sz w:val="24"/>
                <w:szCs w:val="24"/>
                <w:lang w:eastAsia="ru-RU"/>
              </w:rPr>
              <w:t xml:space="preserve"> рублей) </w:t>
            </w:r>
          </w:p>
        </w:tc>
        <w:tc>
          <w:tcPr>
            <w:tcW w:w="2320" w:type="dxa"/>
            <w:gridSpan w:val="2"/>
          </w:tcPr>
          <w:p w:rsidR="00091427" w:rsidRPr="0082072B" w:rsidRDefault="00091427" w:rsidP="00091427">
            <w:pPr>
              <w:jc w:val="center"/>
            </w:pPr>
            <w:r w:rsidRPr="0082072B">
              <w:t>2,5</w:t>
            </w:r>
          </w:p>
        </w:tc>
        <w:tc>
          <w:tcPr>
            <w:tcW w:w="1792" w:type="dxa"/>
          </w:tcPr>
          <w:p w:rsidR="00091427" w:rsidRPr="0082072B" w:rsidRDefault="00091427" w:rsidP="00091427">
            <w:pPr>
              <w:jc w:val="center"/>
            </w:pPr>
            <w:r w:rsidRPr="0082072B">
              <w:t>2,9</w:t>
            </w:r>
          </w:p>
        </w:tc>
      </w:tr>
      <w:tr w:rsidR="00091427" w:rsidRPr="0082072B" w:rsidTr="00091427">
        <w:tc>
          <w:tcPr>
            <w:tcW w:w="9641" w:type="dxa"/>
            <w:gridSpan w:val="4"/>
          </w:tcPr>
          <w:p w:rsidR="00091427" w:rsidRPr="0082072B" w:rsidRDefault="00091427" w:rsidP="00091427">
            <w:pPr>
              <w:jc w:val="center"/>
            </w:pPr>
            <w:r w:rsidRPr="0082072B">
              <w:rPr>
                <w:b/>
              </w:rPr>
              <w:t xml:space="preserve">Региональный проект (НП) «Создание условий для легкого старта </w:t>
            </w:r>
            <w:r w:rsidRPr="0082072B">
              <w:rPr>
                <w:b/>
              </w:rPr>
              <w:br/>
              <w:t>и комфортного ведения бизнеса»</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 xml:space="preserve">Результат «Улучшены условия ведения предпринимательской деятельности для индивидуальных предпринимателей, </w:t>
            </w:r>
            <w:r w:rsidRPr="0082072B">
              <w:rPr>
                <w:rFonts w:ascii="Times New Roman" w:eastAsia="Times New Roman" w:hAnsi="Times New Roman"/>
                <w:sz w:val="24"/>
                <w:szCs w:val="24"/>
                <w:lang w:eastAsia="ru-RU"/>
              </w:rPr>
              <w:lastRenderedPageBreak/>
              <w:t>применяющих патентную систему налогообложения (количество индивидуальных предпринимателей, применяющих патентную систему налогообложения)» (тыс.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lastRenderedPageBreak/>
              <w:t>8,605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64671E" w:rsidP="00091427">
            <w:pPr>
              <w:jc w:val="center"/>
            </w:pPr>
            <w:r>
              <w:t>12,069</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lastRenderedPageBreak/>
              <w:t>Результат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 консультационных и образовательных услуг в офлай</w:t>
            </w:r>
            <w:proofErr w:type="gramStart"/>
            <w:r w:rsidRPr="0082072B">
              <w:rPr>
                <w:rFonts w:ascii="Times New Roman" w:eastAsia="Times New Roman" w:hAnsi="Times New Roman"/>
                <w:sz w:val="24"/>
                <w:szCs w:val="24"/>
                <w:lang w:eastAsia="ru-RU"/>
              </w:rPr>
              <w:t>н-</w:t>
            </w:r>
            <w:proofErr w:type="gramEnd"/>
            <w:r w:rsidRPr="0082072B">
              <w:rPr>
                <w:rFonts w:ascii="Times New Roman" w:eastAsia="Times New Roman" w:hAnsi="Times New Roman"/>
                <w:sz w:val="24"/>
                <w:szCs w:val="24"/>
                <w:lang w:eastAsia="ru-RU"/>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(тыс.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2,449</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3,061</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Результат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(объем финансовой поддержки, предоставленной начинающим предпринимателям (кредиты, лизинг, займы), обеспеченной поручительствами и независимыми гарантиями РГО)» (</w:t>
            </w:r>
            <w:proofErr w:type="gramStart"/>
            <w:r w:rsidRPr="0082072B">
              <w:rPr>
                <w:rFonts w:ascii="Times New Roman" w:eastAsia="Times New Roman" w:hAnsi="Times New Roman"/>
                <w:sz w:val="24"/>
                <w:szCs w:val="24"/>
                <w:lang w:eastAsia="ru-RU"/>
              </w:rPr>
              <w:t>млрд</w:t>
            </w:r>
            <w:proofErr w:type="gramEnd"/>
            <w:r w:rsidRPr="0082072B">
              <w:rPr>
                <w:rFonts w:ascii="Times New Roman" w:eastAsia="Times New Roman" w:hAnsi="Times New Roman"/>
                <w:sz w:val="24"/>
                <w:szCs w:val="24"/>
                <w:lang w:eastAsia="ru-RU"/>
              </w:rPr>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0,0194</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0,089</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pStyle w:val="ad"/>
              <w:jc w:val="both"/>
              <w:rPr>
                <w:b/>
                <w:sz w:val="24"/>
                <w:szCs w:val="24"/>
              </w:rPr>
            </w:pPr>
            <w:r w:rsidRPr="0082072B">
              <w:rPr>
                <w:rFonts w:ascii="Times New Roman" w:eastAsia="Times New Roman" w:hAnsi="Times New Roman"/>
                <w:sz w:val="24"/>
                <w:szCs w:val="24"/>
                <w:lang w:eastAsia="ru-RU"/>
              </w:rPr>
              <w:t xml:space="preserve">Результат «Начинающим предпринимателям предоставлены льготные финансовые ресурсы в виде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государственными </w:t>
            </w:r>
            <w:proofErr w:type="spellStart"/>
            <w:r w:rsidRPr="0082072B">
              <w:rPr>
                <w:rFonts w:ascii="Times New Roman" w:eastAsia="Times New Roman" w:hAnsi="Times New Roman"/>
                <w:sz w:val="24"/>
                <w:szCs w:val="24"/>
                <w:lang w:eastAsia="ru-RU"/>
              </w:rPr>
              <w:t>микрофинансовыми</w:t>
            </w:r>
            <w:proofErr w:type="spellEnd"/>
            <w:r w:rsidRPr="0082072B">
              <w:rPr>
                <w:rFonts w:ascii="Times New Roman" w:eastAsia="Times New Roman" w:hAnsi="Times New Roman"/>
                <w:sz w:val="24"/>
                <w:szCs w:val="24"/>
                <w:lang w:eastAsia="ru-RU"/>
              </w:rPr>
              <w:t xml:space="preserve"> организациями (ежегодно) (количество действующих </w:t>
            </w:r>
            <w:proofErr w:type="spellStart"/>
            <w:r w:rsidRPr="0082072B">
              <w:rPr>
                <w:rFonts w:ascii="Times New Roman" w:eastAsia="Times New Roman" w:hAnsi="Times New Roman"/>
                <w:sz w:val="24"/>
                <w:szCs w:val="24"/>
                <w:lang w:eastAsia="ru-RU"/>
              </w:rPr>
              <w:t>микрозаймов</w:t>
            </w:r>
            <w:proofErr w:type="spellEnd"/>
            <w:r w:rsidRPr="0082072B">
              <w:rPr>
                <w:rFonts w:ascii="Times New Roman" w:eastAsia="Times New Roman" w:hAnsi="Times New Roman"/>
                <w:sz w:val="24"/>
                <w:szCs w:val="24"/>
                <w:lang w:eastAsia="ru-RU"/>
              </w:rPr>
              <w:t xml:space="preserve">, предоставленных начинающим предпринимателям)»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55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82072B">
              <w:t>86</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rPr>
                <w:b/>
              </w:rPr>
            </w:pPr>
            <w:r w:rsidRPr="00E10A23">
              <w:t>Результат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73</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183</w:t>
            </w:r>
          </w:p>
        </w:tc>
      </w:tr>
      <w:tr w:rsidR="00091427" w:rsidRPr="00E10A23" w:rsidTr="00091427">
        <w:tc>
          <w:tcPr>
            <w:tcW w:w="9641" w:type="dxa"/>
            <w:gridSpan w:val="4"/>
          </w:tcPr>
          <w:p w:rsidR="00091427" w:rsidRPr="00E10A23" w:rsidRDefault="00091427" w:rsidP="00091427">
            <w:pPr>
              <w:jc w:val="center"/>
            </w:pPr>
            <w:r w:rsidRPr="00E10A23">
              <w:rPr>
                <w:b/>
              </w:rPr>
              <w:t>Региональный проект (НП) «Акселерация субъектов малого и среднего предпринимательства»</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766357">
            <w:pPr>
              <w:autoSpaceDE w:val="0"/>
              <w:autoSpaceDN w:val="0"/>
              <w:adjustRightInd w:val="0"/>
              <w:jc w:val="both"/>
            </w:pPr>
            <w:r w:rsidRPr="00E10A23">
              <w:t xml:space="preserve">Показатель «Численность занятых в сфере малого и среднего предпринимательства, включая индивидуальных предпринимателей» </w:t>
            </w:r>
            <w:r w:rsidR="00D010C4">
              <w:br/>
            </w:r>
            <w:r w:rsidRPr="00E10A23">
              <w:t>(</w:t>
            </w:r>
            <w:proofErr w:type="gramStart"/>
            <w:r w:rsidRPr="00E10A23">
              <w:t>млн</w:t>
            </w:r>
            <w:proofErr w:type="gramEnd"/>
            <w:r w:rsidRPr="00E10A23">
              <w:t xml:space="preserve"> чел</w:t>
            </w:r>
            <w:r w:rsidR="00766357">
              <w:t>овек</w:t>
            </w:r>
            <w:r w:rsidRPr="00E10A23">
              <w:t>)</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0,1617</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6D453C" w:rsidP="006D453C">
            <w:pPr>
              <w:autoSpaceDE w:val="0"/>
              <w:autoSpaceDN w:val="0"/>
              <w:adjustRightInd w:val="0"/>
              <w:jc w:val="center"/>
            </w:pPr>
            <w:r w:rsidRPr="0042425A">
              <w:t>0,1907</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t xml:space="preserve">Результат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w:t>
            </w:r>
            <w:r w:rsidRPr="00E10A23">
              <w:lastRenderedPageBreak/>
              <w:t>предпринимательства, получивших комплексные услуги)» (тыс.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lastRenderedPageBreak/>
              <w:t>0,608</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0,616</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lastRenderedPageBreak/>
              <w:t>Результат «Ежегодный объем экспорта субъектов МСП, получивших поддержку центров поддержки экспорта» (млрд. долларов)</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0,0126</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0,01355159475</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766357">
            <w:pPr>
              <w:autoSpaceDE w:val="0"/>
              <w:autoSpaceDN w:val="0"/>
              <w:adjustRightInd w:val="0"/>
              <w:jc w:val="both"/>
            </w:pPr>
            <w:r w:rsidRPr="00E10A23">
              <w:t xml:space="preserve">Результат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w:t>
            </w:r>
            <w:r w:rsidRPr="00E10A23">
              <w:br/>
              <w:t>по результатам услуг центров поддержки экспорта)»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30</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50</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both"/>
            </w:pPr>
            <w:r w:rsidRPr="00E10A23">
              <w:t>Результат «Субъектами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w:t>
            </w:r>
            <w:proofErr w:type="gramStart"/>
            <w:r w:rsidRPr="00E10A23">
              <w:t>млн</w:t>
            </w:r>
            <w:proofErr w:type="gramEnd"/>
            <w:r w:rsidRPr="00E10A23">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autoSpaceDE w:val="0"/>
              <w:autoSpaceDN w:val="0"/>
              <w:adjustRightInd w:val="0"/>
              <w:jc w:val="center"/>
            </w:pPr>
            <w:r w:rsidRPr="00E10A23">
              <w:t>1 973,6428</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E10A23">
              <w:t>2 351,1262</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r w:rsidRPr="0082072B">
              <w:t xml:space="preserve">Результат «Субъектам малого и среднего предпринимательства обеспечен льготный доступ к заемным средствам государственных </w:t>
            </w:r>
            <w:proofErr w:type="spellStart"/>
            <w:r w:rsidRPr="0082072B">
              <w:t>микрофинансовых</w:t>
            </w:r>
            <w:proofErr w:type="spellEnd"/>
            <w:r w:rsidRPr="0082072B">
              <w:t xml:space="preserve"> организаций (количество действующих </w:t>
            </w:r>
            <w:proofErr w:type="spellStart"/>
            <w:r w:rsidRPr="0082072B">
              <w:t>микрозаймов</w:t>
            </w:r>
            <w:proofErr w:type="spellEnd"/>
            <w:r w:rsidRPr="0082072B">
              <w:t xml:space="preserve">, выданных </w:t>
            </w:r>
            <w:proofErr w:type="spellStart"/>
            <w:r w:rsidRPr="0082072B">
              <w:t>микрофинансовой</w:t>
            </w:r>
            <w:proofErr w:type="spellEnd"/>
            <w:r w:rsidRPr="0082072B">
              <w:t xml:space="preserve"> организацией)» (тыс. единиц)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0,525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0,543</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r w:rsidRPr="0082072B">
              <w:t>Результат «Увеличен объем внебюджетных инвестиций в основной капитал субъектов МСП, получивших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созданных в рамках государственной поддержки малого и среднего предпринимательства, осуществляемой Минэкономразвития России (объем внебюджетных инвестиций)» (</w:t>
            </w:r>
            <w:proofErr w:type="gramStart"/>
            <w:r w:rsidRPr="0082072B">
              <w:t>млрд</w:t>
            </w:r>
            <w:proofErr w:type="gramEnd"/>
            <w:r w:rsidRPr="0082072B">
              <w:t xml:space="preserve"> рублей) </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0,1</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1,02231</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both"/>
            </w:pPr>
            <w:proofErr w:type="gramStart"/>
            <w:r w:rsidRPr="0082072B">
              <w:t>Результат «Субъектам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(единиц)</w:t>
            </w:r>
            <w:proofErr w:type="gramEnd"/>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9</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autoSpaceDE w:val="0"/>
              <w:autoSpaceDN w:val="0"/>
              <w:adjustRightInd w:val="0"/>
              <w:jc w:val="center"/>
            </w:pPr>
            <w:r w:rsidRPr="0082072B">
              <w:t>12</w:t>
            </w:r>
          </w:p>
        </w:tc>
      </w:tr>
      <w:tr w:rsidR="00091427" w:rsidRPr="0082072B" w:rsidTr="00091427">
        <w:tc>
          <w:tcPr>
            <w:tcW w:w="9641" w:type="dxa"/>
            <w:gridSpan w:val="4"/>
          </w:tcPr>
          <w:p w:rsidR="00091427" w:rsidRPr="0082072B" w:rsidRDefault="00091427" w:rsidP="00091427">
            <w:pPr>
              <w:jc w:val="center"/>
              <w:rPr>
                <w:b/>
              </w:rPr>
            </w:pPr>
            <w:r w:rsidRPr="0082072B">
              <w:rPr>
                <w:b/>
              </w:rPr>
              <w:t xml:space="preserve">Региональный проект «Создание благоприятных условий для поддержки </w:t>
            </w:r>
          </w:p>
          <w:p w:rsidR="00091427" w:rsidRPr="0082072B" w:rsidRDefault="00091427" w:rsidP="00091427">
            <w:pPr>
              <w:jc w:val="center"/>
            </w:pPr>
            <w:r w:rsidRPr="0082072B">
              <w:rPr>
                <w:b/>
              </w:rPr>
              <w:t>и развития предпринимательства в Ивановской области»</w:t>
            </w:r>
          </w:p>
        </w:tc>
      </w:tr>
      <w:tr w:rsidR="00091427" w:rsidRPr="00E10A23"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both"/>
              <w:rPr>
                <w:b/>
              </w:rPr>
            </w:pPr>
            <w:r w:rsidRPr="00E10A23">
              <w:t xml:space="preserve">Результат «Организованы мероприятия (консультационные, образовательные, </w:t>
            </w:r>
            <w:r w:rsidRPr="00E10A23">
              <w:lastRenderedPageBreak/>
              <w:t>организационные, информационные и иные)»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lastRenderedPageBreak/>
              <w:t>20</w:t>
            </w:r>
          </w:p>
        </w:tc>
        <w:tc>
          <w:tcPr>
            <w:tcW w:w="1792"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62</w:t>
            </w:r>
          </w:p>
        </w:tc>
      </w:tr>
      <w:tr w:rsidR="00091427" w:rsidRPr="0082072B" w:rsidTr="00091427">
        <w:tc>
          <w:tcPr>
            <w:tcW w:w="5529" w:type="dxa"/>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both"/>
            </w:pPr>
            <w:r w:rsidRPr="00E10A23">
              <w:lastRenderedPageBreak/>
              <w:t>Результат «Предоставлены поручительства субъектам малого и среднего предпринимательства» (единиц)</w:t>
            </w:r>
          </w:p>
        </w:tc>
        <w:tc>
          <w:tcPr>
            <w:tcW w:w="2320" w:type="dxa"/>
            <w:gridSpan w:val="2"/>
            <w:tcBorders>
              <w:top w:val="single" w:sz="4" w:space="0" w:color="auto"/>
              <w:left w:val="single" w:sz="4" w:space="0" w:color="auto"/>
              <w:bottom w:val="single" w:sz="4" w:space="0" w:color="auto"/>
              <w:right w:val="single" w:sz="4" w:space="0" w:color="auto"/>
            </w:tcBorders>
            <w:hideMark/>
          </w:tcPr>
          <w:p w:rsidR="00091427" w:rsidRPr="00E10A23" w:rsidRDefault="00091427" w:rsidP="00091427">
            <w:pPr>
              <w:jc w:val="center"/>
            </w:pPr>
            <w:r w:rsidRPr="00E10A23">
              <w:t>5</w:t>
            </w:r>
          </w:p>
        </w:tc>
        <w:tc>
          <w:tcPr>
            <w:tcW w:w="1792" w:type="dxa"/>
            <w:tcBorders>
              <w:top w:val="single" w:sz="4" w:space="0" w:color="auto"/>
              <w:left w:val="single" w:sz="4" w:space="0" w:color="auto"/>
              <w:bottom w:val="single" w:sz="4" w:space="0" w:color="auto"/>
              <w:right w:val="single" w:sz="4" w:space="0" w:color="auto"/>
            </w:tcBorders>
            <w:hideMark/>
          </w:tcPr>
          <w:p w:rsidR="00091427" w:rsidRPr="0082072B" w:rsidRDefault="00091427" w:rsidP="00091427">
            <w:pPr>
              <w:jc w:val="center"/>
            </w:pPr>
            <w:r w:rsidRPr="00E10A23">
              <w:t>67</w:t>
            </w:r>
          </w:p>
        </w:tc>
      </w:tr>
      <w:tr w:rsidR="00864302" w:rsidRPr="0082072B" w:rsidTr="00AC358B">
        <w:tc>
          <w:tcPr>
            <w:tcW w:w="9641" w:type="dxa"/>
            <w:gridSpan w:val="4"/>
            <w:shd w:val="clear" w:color="auto" w:fill="B8CCE4" w:themeFill="accent1" w:themeFillTint="66"/>
          </w:tcPr>
          <w:p w:rsidR="004F7F29" w:rsidRPr="0082072B" w:rsidRDefault="004F7F29" w:rsidP="004F7F29">
            <w:pPr>
              <w:jc w:val="center"/>
              <w:rPr>
                <w:b/>
                <w:i/>
              </w:rPr>
            </w:pPr>
            <w:r w:rsidRPr="0082072B">
              <w:rPr>
                <w:b/>
                <w:i/>
              </w:rPr>
              <w:t>Направление: «Развитие промышленного потенциала региона»</w:t>
            </w:r>
          </w:p>
        </w:tc>
      </w:tr>
      <w:tr w:rsidR="00864302" w:rsidRPr="0082072B" w:rsidTr="00AC358B">
        <w:tc>
          <w:tcPr>
            <w:tcW w:w="9641" w:type="dxa"/>
            <w:gridSpan w:val="4"/>
          </w:tcPr>
          <w:p w:rsidR="004F7F29" w:rsidRPr="0082072B" w:rsidRDefault="004F7F29" w:rsidP="004F7F29">
            <w:pPr>
              <w:jc w:val="center"/>
              <w:rPr>
                <w:b/>
              </w:rPr>
            </w:pPr>
            <w:r w:rsidRPr="0082072B">
              <w:rPr>
                <w:b/>
              </w:rPr>
              <w:t xml:space="preserve">Региональный проект </w:t>
            </w:r>
            <w:r w:rsidR="00EE2C3C" w:rsidRPr="0082072B">
              <w:rPr>
                <w:b/>
              </w:rPr>
              <w:t xml:space="preserve">(НП) </w:t>
            </w:r>
            <w:r w:rsidRPr="0082072B">
              <w:rPr>
                <w:b/>
              </w:rPr>
              <w:t>«Системные меры по повышению производительности труда»</w:t>
            </w:r>
          </w:p>
        </w:tc>
      </w:tr>
      <w:tr w:rsidR="00864302" w:rsidRPr="0082072B" w:rsidTr="00AC358B">
        <w:tc>
          <w:tcPr>
            <w:tcW w:w="5529" w:type="dxa"/>
          </w:tcPr>
          <w:p w:rsidR="00951910" w:rsidRPr="0082072B" w:rsidRDefault="003F6993" w:rsidP="003F6993">
            <w:pPr>
              <w:jc w:val="both"/>
            </w:pPr>
            <w:r>
              <w:t>Показатель «</w:t>
            </w:r>
            <w:r w:rsidRPr="003F6993">
              <w:t>Количество руководителей, обученных по программе управленческих навыков для пов</w:t>
            </w:r>
            <w:r>
              <w:t xml:space="preserve">ышения </w:t>
            </w:r>
            <w:proofErr w:type="spellStart"/>
            <w:r>
              <w:t>произвидительности</w:t>
            </w:r>
            <w:proofErr w:type="spellEnd"/>
            <w:r>
              <w:t xml:space="preserve"> труда</w:t>
            </w:r>
            <w:r w:rsidRPr="003F6993">
              <w:t xml:space="preserve"> нарастающим итогом</w:t>
            </w:r>
            <w:r>
              <w:t>»</w:t>
            </w:r>
            <w:r w:rsidRPr="003F6993">
              <w:t xml:space="preserve"> </w:t>
            </w:r>
            <w:r>
              <w:t>(</w:t>
            </w:r>
            <w:proofErr w:type="spellStart"/>
            <w:r w:rsidRPr="003F6993">
              <w:t>тыс</w:t>
            </w:r>
            <w:proofErr w:type="gramStart"/>
            <w:r w:rsidRPr="003F6993">
              <w:t>.ч</w:t>
            </w:r>
            <w:proofErr w:type="gramEnd"/>
            <w:r w:rsidRPr="003F6993">
              <w:t>ел</w:t>
            </w:r>
            <w:proofErr w:type="spellEnd"/>
            <w:r>
              <w:t>)</w:t>
            </w:r>
          </w:p>
        </w:tc>
        <w:tc>
          <w:tcPr>
            <w:tcW w:w="2320" w:type="dxa"/>
            <w:gridSpan w:val="2"/>
          </w:tcPr>
          <w:p w:rsidR="003B5AD5" w:rsidRDefault="00DC6DC7" w:rsidP="00B4554C">
            <w:pPr>
              <w:jc w:val="center"/>
            </w:pPr>
            <w:r w:rsidRPr="0082072B">
              <w:t>Проведен конкурс лучших практик наставничества среди предприятий-участников национального проекта</w:t>
            </w:r>
          </w:p>
          <w:p w:rsidR="003F6993" w:rsidRPr="0082072B" w:rsidRDefault="003F6993" w:rsidP="00B4554C">
            <w:pPr>
              <w:jc w:val="center"/>
            </w:pPr>
            <w:r>
              <w:t>0,003</w:t>
            </w:r>
          </w:p>
        </w:tc>
        <w:tc>
          <w:tcPr>
            <w:tcW w:w="1792" w:type="dxa"/>
          </w:tcPr>
          <w:p w:rsidR="003B5AD5" w:rsidRPr="0082072B" w:rsidRDefault="00B4554C" w:rsidP="003F6993">
            <w:pPr>
              <w:jc w:val="center"/>
            </w:pPr>
            <w:r w:rsidRPr="0082072B">
              <w:t>Обучено по программе управленческих навыков 0,004</w:t>
            </w:r>
          </w:p>
        </w:tc>
      </w:tr>
      <w:tr w:rsidR="00012C6B" w:rsidRPr="00E10A23" w:rsidTr="00AC358B">
        <w:tc>
          <w:tcPr>
            <w:tcW w:w="5529" w:type="dxa"/>
          </w:tcPr>
          <w:p w:rsidR="00951910" w:rsidRPr="00E10A23" w:rsidRDefault="00C7399F" w:rsidP="002E4840">
            <w:pPr>
              <w:jc w:val="both"/>
            </w:pPr>
            <w:r w:rsidRPr="00E10A23">
              <w:t>Результат «</w:t>
            </w:r>
            <w:r w:rsidR="00951910" w:rsidRPr="00E10A23">
              <w:t>Проведен конкурс лучших практик наставничества среди предприятий – участников национального проекта</w:t>
            </w:r>
            <w:r w:rsidRPr="00E10A23">
              <w:t>» (единиц)</w:t>
            </w:r>
          </w:p>
        </w:tc>
        <w:tc>
          <w:tcPr>
            <w:tcW w:w="2320" w:type="dxa"/>
            <w:gridSpan w:val="2"/>
          </w:tcPr>
          <w:p w:rsidR="00951910" w:rsidRPr="00E10A23" w:rsidRDefault="00951910" w:rsidP="00B4554C">
            <w:pPr>
              <w:jc w:val="center"/>
            </w:pPr>
            <w:r w:rsidRPr="00E10A23">
              <w:t>1</w:t>
            </w:r>
          </w:p>
        </w:tc>
        <w:tc>
          <w:tcPr>
            <w:tcW w:w="1792" w:type="dxa"/>
          </w:tcPr>
          <w:p w:rsidR="00951910" w:rsidRPr="00E10A23" w:rsidRDefault="003F6993" w:rsidP="00B4554C">
            <w:pPr>
              <w:jc w:val="center"/>
            </w:pPr>
            <w:r>
              <w:t>1</w:t>
            </w:r>
          </w:p>
        </w:tc>
      </w:tr>
      <w:tr w:rsidR="00864302" w:rsidRPr="00E10A23" w:rsidTr="00AC358B">
        <w:tc>
          <w:tcPr>
            <w:tcW w:w="9641" w:type="dxa"/>
            <w:gridSpan w:val="4"/>
          </w:tcPr>
          <w:p w:rsidR="004F7F29" w:rsidRPr="00E10A23" w:rsidRDefault="004F7F29" w:rsidP="004F7F29">
            <w:pPr>
              <w:jc w:val="center"/>
            </w:pPr>
            <w:r w:rsidRPr="00E10A23">
              <w:rPr>
                <w:b/>
              </w:rPr>
              <w:t xml:space="preserve">Региональный проект </w:t>
            </w:r>
            <w:r w:rsidR="00EE2C3C" w:rsidRPr="00E10A23">
              <w:rPr>
                <w:b/>
              </w:rPr>
              <w:t xml:space="preserve">(НП) </w:t>
            </w:r>
            <w:r w:rsidRPr="00E10A23">
              <w:rPr>
                <w:b/>
              </w:rPr>
              <w:t>«Адресная поддержка повышения производительности труда на предприятиях»</w:t>
            </w:r>
          </w:p>
        </w:tc>
      </w:tr>
      <w:tr w:rsidR="00864302" w:rsidRPr="0082072B" w:rsidTr="00AC358B">
        <w:tc>
          <w:tcPr>
            <w:tcW w:w="5529" w:type="dxa"/>
          </w:tcPr>
          <w:p w:rsidR="00636AAB" w:rsidRPr="00E10A23" w:rsidRDefault="00C052B9" w:rsidP="00C052B9">
            <w:pPr>
              <w:jc w:val="both"/>
              <w:rPr>
                <w:b/>
              </w:rPr>
            </w:pPr>
            <w:r w:rsidRPr="00E10A23">
              <w:t>Результат «</w:t>
            </w:r>
            <w:r w:rsidR="00DC6DC7" w:rsidRPr="00E10A23">
              <w:t xml:space="preserve">Вовлечены предприятия базовых </w:t>
            </w:r>
            <w:proofErr w:type="spellStart"/>
            <w:r w:rsidR="00DC6DC7" w:rsidRPr="00E10A23">
              <w:t>несырьевых</w:t>
            </w:r>
            <w:proofErr w:type="spellEnd"/>
            <w:r w:rsidR="00DC6DC7" w:rsidRPr="00E10A23">
              <w:t xml:space="preserve"> отраслей экономики для реализации проектов по повышению производительности труда, нарастающим итогом</w:t>
            </w:r>
            <w:r w:rsidR="002E4840" w:rsidRPr="00E10A23">
              <w:t>» (единиц</w:t>
            </w:r>
            <w:r w:rsidRPr="00E10A23">
              <w:t>)</w:t>
            </w:r>
          </w:p>
        </w:tc>
        <w:tc>
          <w:tcPr>
            <w:tcW w:w="2320" w:type="dxa"/>
            <w:gridSpan w:val="2"/>
          </w:tcPr>
          <w:p w:rsidR="00636AAB" w:rsidRPr="00E10A23" w:rsidRDefault="00DC6DC7" w:rsidP="004F7F29">
            <w:pPr>
              <w:jc w:val="center"/>
            </w:pPr>
            <w:r w:rsidRPr="00E10A23">
              <w:t>45,0</w:t>
            </w:r>
          </w:p>
        </w:tc>
        <w:tc>
          <w:tcPr>
            <w:tcW w:w="1792" w:type="dxa"/>
          </w:tcPr>
          <w:p w:rsidR="00636AAB" w:rsidRPr="00E10A23" w:rsidRDefault="00DC6DC7" w:rsidP="004F7F29">
            <w:pPr>
              <w:jc w:val="center"/>
            </w:pPr>
            <w:r w:rsidRPr="00E10A23">
              <w:t>51,0</w:t>
            </w:r>
          </w:p>
        </w:tc>
      </w:tr>
      <w:tr w:rsidR="00864302" w:rsidRPr="0082072B" w:rsidTr="00AC358B">
        <w:tc>
          <w:tcPr>
            <w:tcW w:w="9641" w:type="dxa"/>
            <w:gridSpan w:val="4"/>
          </w:tcPr>
          <w:p w:rsidR="004F7F29" w:rsidRPr="0082072B" w:rsidRDefault="004F7F29" w:rsidP="00177DAD">
            <w:pPr>
              <w:autoSpaceDE w:val="0"/>
              <w:autoSpaceDN w:val="0"/>
              <w:adjustRightInd w:val="0"/>
              <w:ind w:firstLine="709"/>
              <w:jc w:val="center"/>
            </w:pPr>
            <w:r w:rsidRPr="0082072B">
              <w:rPr>
                <w:b/>
              </w:rPr>
              <w:t xml:space="preserve">Региональный проект </w:t>
            </w:r>
            <w:r w:rsidR="00EE2C3C" w:rsidRPr="0082072B">
              <w:rPr>
                <w:b/>
              </w:rPr>
              <w:t xml:space="preserve">(НП) </w:t>
            </w:r>
            <w:r w:rsidRPr="0082072B">
              <w:rPr>
                <w:b/>
              </w:rPr>
              <w:t>«Системные меры развития международной кооперации и экспорта»</w:t>
            </w:r>
          </w:p>
        </w:tc>
      </w:tr>
      <w:tr w:rsidR="00E06AA4" w:rsidRPr="00E10A23" w:rsidTr="00AC358B">
        <w:tc>
          <w:tcPr>
            <w:tcW w:w="5529" w:type="dxa"/>
          </w:tcPr>
          <w:p w:rsidR="00636AAB" w:rsidRPr="00E10A23" w:rsidRDefault="00C94674" w:rsidP="000E61B6">
            <w:pPr>
              <w:autoSpaceDE w:val="0"/>
              <w:autoSpaceDN w:val="0"/>
              <w:adjustRightInd w:val="0"/>
              <w:jc w:val="both"/>
              <w:rPr>
                <w:b/>
              </w:rPr>
            </w:pPr>
            <w:r w:rsidRPr="00E10A23">
              <w:t>Показатель «</w:t>
            </w:r>
            <w:r w:rsidR="000E61B6" w:rsidRPr="00E10A23">
              <w:t xml:space="preserve">В Ивановской области внедрен </w:t>
            </w:r>
            <w:r w:rsidRPr="00E10A23">
              <w:t>Региональный экспортный стандарт 2.0»</w:t>
            </w:r>
            <w:r w:rsidR="00636AAB" w:rsidRPr="00E10A23">
              <w:t xml:space="preserve"> </w:t>
            </w:r>
          </w:p>
        </w:tc>
        <w:tc>
          <w:tcPr>
            <w:tcW w:w="2320" w:type="dxa"/>
            <w:gridSpan w:val="2"/>
          </w:tcPr>
          <w:p w:rsidR="00636AAB" w:rsidRPr="00E10A23" w:rsidRDefault="00636AAB" w:rsidP="004F7F29">
            <w:pPr>
              <w:jc w:val="center"/>
            </w:pPr>
            <w:r w:rsidRPr="00E10A23">
              <w:t>1</w:t>
            </w:r>
          </w:p>
        </w:tc>
        <w:tc>
          <w:tcPr>
            <w:tcW w:w="1792" w:type="dxa"/>
          </w:tcPr>
          <w:p w:rsidR="00636AAB" w:rsidRPr="00E10A23" w:rsidRDefault="00636AAB" w:rsidP="004F7F29">
            <w:pPr>
              <w:jc w:val="center"/>
            </w:pPr>
            <w:r w:rsidRPr="00E10A23">
              <w:t>1</w:t>
            </w:r>
          </w:p>
        </w:tc>
      </w:tr>
      <w:tr w:rsidR="00864302" w:rsidRPr="00E10A23" w:rsidTr="00AC358B">
        <w:tc>
          <w:tcPr>
            <w:tcW w:w="9641" w:type="dxa"/>
            <w:gridSpan w:val="4"/>
          </w:tcPr>
          <w:p w:rsidR="004F7F29" w:rsidRPr="00E10A23" w:rsidRDefault="00D02224" w:rsidP="004F7F29">
            <w:pPr>
              <w:jc w:val="center"/>
            </w:pPr>
            <w:r w:rsidRPr="00E10A23">
              <w:rPr>
                <w:b/>
              </w:rPr>
              <w:t>Региональный</w:t>
            </w:r>
            <w:r w:rsidR="004F7F29" w:rsidRPr="00E10A23">
              <w:rPr>
                <w:b/>
              </w:rPr>
              <w:t xml:space="preserve"> проект «Развитие промышленности и повышение ее конкурентоспособности»</w:t>
            </w:r>
          </w:p>
        </w:tc>
      </w:tr>
      <w:tr w:rsidR="00E50E66" w:rsidRPr="00E10A23" w:rsidTr="00AC358B">
        <w:tc>
          <w:tcPr>
            <w:tcW w:w="5529" w:type="dxa"/>
          </w:tcPr>
          <w:p w:rsidR="00ED03FE" w:rsidRPr="00E10A23" w:rsidRDefault="00E50E66" w:rsidP="003C4170">
            <w:pPr>
              <w:autoSpaceDE w:val="0"/>
              <w:autoSpaceDN w:val="0"/>
              <w:adjustRightInd w:val="0"/>
              <w:jc w:val="both"/>
              <w:rPr>
                <w:b/>
              </w:rPr>
            </w:pPr>
            <w:r w:rsidRPr="00E10A23">
              <w:t>Показатель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w:t>
            </w:r>
            <w:r w:rsidR="003C4170" w:rsidRPr="00E10A23">
              <w:t>тыс.</w:t>
            </w:r>
            <w:r w:rsidRPr="00E10A23">
              <w:t xml:space="preserve"> рублей)</w:t>
            </w:r>
          </w:p>
        </w:tc>
        <w:tc>
          <w:tcPr>
            <w:tcW w:w="2320" w:type="dxa"/>
            <w:gridSpan w:val="2"/>
          </w:tcPr>
          <w:p w:rsidR="00E50E66" w:rsidRPr="00E10A23" w:rsidRDefault="00E50E66" w:rsidP="00391282">
            <w:pPr>
              <w:jc w:val="center"/>
            </w:pPr>
            <w:r w:rsidRPr="00E10A23">
              <w:t>16 120</w:t>
            </w:r>
          </w:p>
        </w:tc>
        <w:tc>
          <w:tcPr>
            <w:tcW w:w="1792" w:type="dxa"/>
          </w:tcPr>
          <w:p w:rsidR="00E50E66" w:rsidRPr="00E10A23" w:rsidRDefault="00E50E66" w:rsidP="00391282">
            <w:pPr>
              <w:jc w:val="center"/>
            </w:pPr>
            <w:r w:rsidRPr="00E10A23">
              <w:t>27 930</w:t>
            </w:r>
          </w:p>
        </w:tc>
      </w:tr>
      <w:tr w:rsidR="00E50E66" w:rsidRPr="00E10A23" w:rsidTr="00AC358B">
        <w:tc>
          <w:tcPr>
            <w:tcW w:w="5529" w:type="dxa"/>
          </w:tcPr>
          <w:p w:rsidR="00E50E66" w:rsidRPr="00E10A23" w:rsidRDefault="00E50E66" w:rsidP="00840589">
            <w:pPr>
              <w:autoSpaceDE w:val="0"/>
              <w:autoSpaceDN w:val="0"/>
              <w:adjustRightInd w:val="0"/>
              <w:jc w:val="both"/>
            </w:pPr>
            <w:r w:rsidRPr="00E10A23">
              <w:t>Показатель «Индекс промышленного производства»</w:t>
            </w:r>
          </w:p>
        </w:tc>
        <w:tc>
          <w:tcPr>
            <w:tcW w:w="2320" w:type="dxa"/>
            <w:gridSpan w:val="2"/>
          </w:tcPr>
          <w:p w:rsidR="00E50E66" w:rsidRPr="00E10A23" w:rsidRDefault="00E50E66" w:rsidP="004F7F29">
            <w:pPr>
              <w:jc w:val="center"/>
            </w:pPr>
            <w:r w:rsidRPr="00E10A23">
              <w:t>100,9</w:t>
            </w:r>
          </w:p>
        </w:tc>
        <w:tc>
          <w:tcPr>
            <w:tcW w:w="1792" w:type="dxa"/>
          </w:tcPr>
          <w:p w:rsidR="00E50E66" w:rsidRPr="00E10A23" w:rsidRDefault="00E50E66" w:rsidP="00366CC4">
            <w:pPr>
              <w:jc w:val="center"/>
            </w:pPr>
            <w:r w:rsidRPr="00E10A23">
              <w:t>10</w:t>
            </w:r>
            <w:r w:rsidR="00366CC4">
              <w:t>2</w:t>
            </w:r>
            <w:r w:rsidRPr="00E10A23">
              <w:t>,9</w:t>
            </w:r>
          </w:p>
        </w:tc>
      </w:tr>
      <w:tr w:rsidR="00864302" w:rsidRPr="00E10A23" w:rsidTr="00AC358B">
        <w:tc>
          <w:tcPr>
            <w:tcW w:w="5529" w:type="dxa"/>
          </w:tcPr>
          <w:p w:rsidR="00E50E66" w:rsidRPr="00E10A23" w:rsidRDefault="00E50E66" w:rsidP="00840589">
            <w:pPr>
              <w:autoSpaceDE w:val="0"/>
              <w:autoSpaceDN w:val="0"/>
              <w:adjustRightInd w:val="0"/>
              <w:jc w:val="both"/>
            </w:pPr>
            <w:r w:rsidRPr="00E10A23">
              <w:t>Результат «Предоставлено консультаций по мерам государственной поддержки субъектам деятельности в сфере промышленности (единиц), на 31 декабря года, в котором представлена Субсидия»</w:t>
            </w:r>
          </w:p>
        </w:tc>
        <w:tc>
          <w:tcPr>
            <w:tcW w:w="2320" w:type="dxa"/>
            <w:gridSpan w:val="2"/>
          </w:tcPr>
          <w:p w:rsidR="00636AAB" w:rsidRPr="00E10A23" w:rsidRDefault="00D02224" w:rsidP="004F7F29">
            <w:pPr>
              <w:jc w:val="center"/>
            </w:pPr>
            <w:r w:rsidRPr="00E10A23">
              <w:t>70</w:t>
            </w:r>
          </w:p>
        </w:tc>
        <w:tc>
          <w:tcPr>
            <w:tcW w:w="1792" w:type="dxa"/>
          </w:tcPr>
          <w:p w:rsidR="00636AAB" w:rsidRPr="00E10A23" w:rsidRDefault="00D02224" w:rsidP="004F7F29">
            <w:pPr>
              <w:jc w:val="center"/>
            </w:pPr>
            <w:r w:rsidRPr="00E10A23">
              <w:t>455</w:t>
            </w:r>
          </w:p>
        </w:tc>
      </w:tr>
      <w:tr w:rsidR="00864302" w:rsidRPr="00E10A23" w:rsidTr="00AC358B">
        <w:tc>
          <w:tcPr>
            <w:tcW w:w="5529" w:type="dxa"/>
          </w:tcPr>
          <w:p w:rsidR="00E50E66" w:rsidRPr="00E10A23" w:rsidRDefault="00E50E66" w:rsidP="00840589">
            <w:pPr>
              <w:autoSpaceDE w:val="0"/>
              <w:autoSpaceDN w:val="0"/>
              <w:adjustRightInd w:val="0"/>
              <w:jc w:val="both"/>
            </w:pPr>
            <w:r w:rsidRPr="00E10A23">
              <w:t>Результат «Обратилось субъектов деятельности в сфере промышленности за получением займа (единиц), на 31 декабря года, в котором представлена Субсидия»</w:t>
            </w:r>
          </w:p>
        </w:tc>
        <w:tc>
          <w:tcPr>
            <w:tcW w:w="2320" w:type="dxa"/>
            <w:gridSpan w:val="2"/>
          </w:tcPr>
          <w:p w:rsidR="00636AAB" w:rsidRPr="00E10A23" w:rsidRDefault="00840589" w:rsidP="004F7F29">
            <w:pPr>
              <w:jc w:val="center"/>
            </w:pPr>
            <w:r w:rsidRPr="00E10A23">
              <w:t>2</w:t>
            </w:r>
          </w:p>
        </w:tc>
        <w:tc>
          <w:tcPr>
            <w:tcW w:w="1792" w:type="dxa"/>
          </w:tcPr>
          <w:p w:rsidR="00636AAB" w:rsidRPr="00E10A23" w:rsidRDefault="00546F0D" w:rsidP="004F7F29">
            <w:pPr>
              <w:jc w:val="center"/>
            </w:pPr>
            <w:r w:rsidRPr="00E10A23">
              <w:t>6</w:t>
            </w:r>
          </w:p>
        </w:tc>
      </w:tr>
      <w:tr w:rsidR="00177DAD" w:rsidRPr="0082072B" w:rsidTr="00AC358B">
        <w:tc>
          <w:tcPr>
            <w:tcW w:w="5529" w:type="dxa"/>
            <w:tcBorders>
              <w:top w:val="single" w:sz="4" w:space="0" w:color="auto"/>
              <w:left w:val="single" w:sz="4" w:space="0" w:color="auto"/>
              <w:bottom w:val="single" w:sz="4" w:space="0" w:color="auto"/>
              <w:right w:val="single" w:sz="4" w:space="0" w:color="auto"/>
            </w:tcBorders>
            <w:hideMark/>
          </w:tcPr>
          <w:p w:rsidR="00ED03FE" w:rsidRPr="00E10A23" w:rsidRDefault="00ED03FE" w:rsidP="001D344F">
            <w:pPr>
              <w:autoSpaceDE w:val="0"/>
              <w:autoSpaceDN w:val="0"/>
              <w:adjustRightInd w:val="0"/>
              <w:jc w:val="both"/>
            </w:pPr>
            <w:r w:rsidRPr="00E10A23">
              <w:t>Результат «</w:t>
            </w:r>
            <w:r w:rsidR="00F8498B" w:rsidRPr="00E10A23">
              <w:t xml:space="preserve">Объем отгруженных товаров собственного производства, выполненных </w:t>
            </w:r>
            <w:r w:rsidR="00F8498B" w:rsidRPr="00E10A23">
              <w:lastRenderedPageBreak/>
              <w:t>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r w:rsidRPr="00E10A23">
              <w:t>»</w:t>
            </w:r>
            <w:r w:rsidR="00F8498B" w:rsidRPr="00E10A23">
              <w:t xml:space="preserve"> (</w:t>
            </w:r>
            <w:r w:rsidRPr="00E10A23">
              <w:t>тыс.</w:t>
            </w:r>
            <w:r w:rsidR="00F8498B" w:rsidRPr="00E10A23">
              <w:t xml:space="preserve"> рублей)</w:t>
            </w:r>
          </w:p>
        </w:tc>
        <w:tc>
          <w:tcPr>
            <w:tcW w:w="2320" w:type="dxa"/>
            <w:gridSpan w:val="2"/>
            <w:tcBorders>
              <w:top w:val="single" w:sz="4" w:space="0" w:color="auto"/>
              <w:left w:val="single" w:sz="4" w:space="0" w:color="auto"/>
              <w:bottom w:val="single" w:sz="4" w:space="0" w:color="auto"/>
              <w:right w:val="single" w:sz="4" w:space="0" w:color="auto"/>
            </w:tcBorders>
            <w:hideMark/>
          </w:tcPr>
          <w:p w:rsidR="00F8498B" w:rsidRPr="00E10A23" w:rsidRDefault="00F8498B" w:rsidP="00F8498B">
            <w:pPr>
              <w:jc w:val="center"/>
            </w:pPr>
            <w:r w:rsidRPr="00E10A23">
              <w:lastRenderedPageBreak/>
              <w:t>8</w:t>
            </w:r>
            <w:r w:rsidR="00ED03FE" w:rsidRPr="00E10A23">
              <w:t xml:space="preserve"> 000</w:t>
            </w:r>
            <w:r w:rsidRPr="00E10A23">
              <w:t>,0</w:t>
            </w:r>
          </w:p>
        </w:tc>
        <w:tc>
          <w:tcPr>
            <w:tcW w:w="1792" w:type="dxa"/>
            <w:tcBorders>
              <w:top w:val="single" w:sz="4" w:space="0" w:color="auto"/>
              <w:left w:val="single" w:sz="4" w:space="0" w:color="auto"/>
              <w:bottom w:val="single" w:sz="4" w:space="0" w:color="auto"/>
              <w:right w:val="single" w:sz="4" w:space="0" w:color="auto"/>
            </w:tcBorders>
            <w:hideMark/>
          </w:tcPr>
          <w:p w:rsidR="00F8498B" w:rsidRPr="00E10A23" w:rsidRDefault="00F8498B" w:rsidP="00ED03FE">
            <w:pPr>
              <w:jc w:val="center"/>
            </w:pPr>
            <w:r w:rsidRPr="00E10A23">
              <w:t>109</w:t>
            </w:r>
            <w:r w:rsidR="00ED03FE" w:rsidRPr="00E10A23">
              <w:t> </w:t>
            </w:r>
            <w:r w:rsidRPr="00E10A23">
              <w:t>7</w:t>
            </w:r>
            <w:r w:rsidR="00ED03FE" w:rsidRPr="00E10A23">
              <w:t>00,0</w:t>
            </w:r>
          </w:p>
        </w:tc>
      </w:tr>
      <w:tr w:rsidR="00177DAD" w:rsidRPr="0082072B" w:rsidTr="00AC358B">
        <w:tc>
          <w:tcPr>
            <w:tcW w:w="5529" w:type="dxa"/>
            <w:tcBorders>
              <w:top w:val="single" w:sz="4" w:space="0" w:color="auto"/>
              <w:left w:val="single" w:sz="4" w:space="0" w:color="auto"/>
              <w:bottom w:val="single" w:sz="4" w:space="0" w:color="auto"/>
              <w:right w:val="single" w:sz="4" w:space="0" w:color="auto"/>
            </w:tcBorders>
            <w:hideMark/>
          </w:tcPr>
          <w:p w:rsidR="00ED03FE" w:rsidRPr="00E10A23" w:rsidRDefault="00ED03FE" w:rsidP="00ED03FE">
            <w:pPr>
              <w:autoSpaceDE w:val="0"/>
              <w:autoSpaceDN w:val="0"/>
              <w:adjustRightInd w:val="0"/>
              <w:jc w:val="both"/>
            </w:pPr>
            <w:proofErr w:type="gramStart"/>
            <w:r w:rsidRPr="00E10A23">
              <w:lastRenderedPageBreak/>
              <w:t>Результат «</w:t>
            </w:r>
            <w:r w:rsidR="00F8498B" w:rsidRPr="00E10A23">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статистического</w:t>
            </w:r>
            <w:proofErr w:type="gramEnd"/>
            <w:r w:rsidR="00F8498B" w:rsidRPr="00E10A23">
              <w:t xml:space="preserve"> наблюдения № 11 «Сведения о наличии и движении основных фондов (средств) и других нефинансовых активов</w:t>
            </w:r>
            <w:r w:rsidRPr="00E10A23">
              <w:t>»</w:t>
            </w:r>
            <w:r w:rsidR="00F8498B" w:rsidRPr="00E10A23">
              <w:t xml:space="preserve"> (</w:t>
            </w:r>
            <w:r w:rsidRPr="00E10A23">
              <w:t>тыс.</w:t>
            </w:r>
            <w:r w:rsidR="00F8498B" w:rsidRPr="00E10A23">
              <w:t xml:space="preserve"> рублей)</w:t>
            </w:r>
          </w:p>
        </w:tc>
        <w:tc>
          <w:tcPr>
            <w:tcW w:w="2320" w:type="dxa"/>
            <w:gridSpan w:val="2"/>
            <w:tcBorders>
              <w:top w:val="single" w:sz="4" w:space="0" w:color="auto"/>
              <w:left w:val="single" w:sz="4" w:space="0" w:color="auto"/>
              <w:bottom w:val="single" w:sz="4" w:space="0" w:color="auto"/>
              <w:right w:val="single" w:sz="4" w:space="0" w:color="auto"/>
            </w:tcBorders>
            <w:hideMark/>
          </w:tcPr>
          <w:p w:rsidR="00F8498B" w:rsidRPr="00E10A23" w:rsidRDefault="00ED03FE" w:rsidP="00F8498B">
            <w:pPr>
              <w:jc w:val="center"/>
            </w:pPr>
            <w:r w:rsidRPr="00E10A23">
              <w:t>15 00</w:t>
            </w:r>
            <w:r w:rsidR="00F8498B" w:rsidRPr="00E10A23">
              <w:t>0</w:t>
            </w:r>
            <w:r w:rsidRPr="00E10A23">
              <w:t>,0</w:t>
            </w:r>
          </w:p>
        </w:tc>
        <w:tc>
          <w:tcPr>
            <w:tcW w:w="1792" w:type="dxa"/>
            <w:tcBorders>
              <w:top w:val="single" w:sz="4" w:space="0" w:color="auto"/>
              <w:left w:val="single" w:sz="4" w:space="0" w:color="auto"/>
              <w:bottom w:val="single" w:sz="4" w:space="0" w:color="auto"/>
              <w:right w:val="single" w:sz="4" w:space="0" w:color="auto"/>
            </w:tcBorders>
            <w:hideMark/>
          </w:tcPr>
          <w:p w:rsidR="00F8498B" w:rsidRPr="00E10A23" w:rsidRDefault="00F8498B" w:rsidP="00ED03FE">
            <w:pPr>
              <w:jc w:val="center"/>
            </w:pPr>
            <w:r w:rsidRPr="00E10A23">
              <w:t>24</w:t>
            </w:r>
            <w:r w:rsidR="00ED03FE" w:rsidRPr="00E10A23">
              <w:t> </w:t>
            </w:r>
            <w:r w:rsidRPr="00E10A23">
              <w:t>9</w:t>
            </w:r>
            <w:r w:rsidR="00ED03FE" w:rsidRPr="00E10A23">
              <w:t>00,0</w:t>
            </w:r>
          </w:p>
        </w:tc>
      </w:tr>
      <w:tr w:rsidR="003568D3" w:rsidRPr="0082072B" w:rsidTr="003568D3">
        <w:tc>
          <w:tcPr>
            <w:tcW w:w="5529" w:type="dxa"/>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77BC4" w:rsidP="00ED03FE">
            <w:pPr>
              <w:autoSpaceDE w:val="0"/>
              <w:autoSpaceDN w:val="0"/>
              <w:adjustRightInd w:val="0"/>
              <w:jc w:val="both"/>
            </w:pPr>
            <w:r w:rsidRPr="00DD6A75">
              <w:t>Результат «Получили поддержку научные проекты в рамках региональных конкурсов проектов фундаментальных научных исследований»</w:t>
            </w:r>
          </w:p>
        </w:tc>
        <w:tc>
          <w:tcPr>
            <w:tcW w:w="2320" w:type="dxa"/>
            <w:gridSpan w:val="2"/>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77BC4" w:rsidP="00F8498B">
            <w:pPr>
              <w:jc w:val="center"/>
            </w:pPr>
            <w:r w:rsidRPr="00DD6A75">
              <w:t>13</w:t>
            </w:r>
          </w:p>
        </w:tc>
        <w:tc>
          <w:tcPr>
            <w:tcW w:w="1792" w:type="dxa"/>
            <w:tcBorders>
              <w:top w:val="single" w:sz="4" w:space="0" w:color="auto"/>
              <w:left w:val="single" w:sz="4" w:space="0" w:color="auto"/>
              <w:bottom w:val="single" w:sz="4" w:space="0" w:color="auto"/>
              <w:right w:val="single" w:sz="4" w:space="0" w:color="auto"/>
            </w:tcBorders>
            <w:shd w:val="clear" w:color="auto" w:fill="auto"/>
          </w:tcPr>
          <w:p w:rsidR="00C77BC4" w:rsidRPr="00DD6A75" w:rsidRDefault="00CF76D6" w:rsidP="00ED03FE">
            <w:pPr>
              <w:jc w:val="center"/>
            </w:pPr>
            <w:r w:rsidRPr="00DD6A75">
              <w:t>0</w:t>
            </w:r>
          </w:p>
        </w:tc>
      </w:tr>
      <w:tr w:rsidR="00E45495" w:rsidRPr="00E10A23" w:rsidTr="00AC358B">
        <w:tc>
          <w:tcPr>
            <w:tcW w:w="9641" w:type="dxa"/>
            <w:gridSpan w:val="4"/>
          </w:tcPr>
          <w:p w:rsidR="00E45495" w:rsidRPr="00E10A23" w:rsidRDefault="00E45495" w:rsidP="00177DAD">
            <w:pPr>
              <w:jc w:val="center"/>
            </w:pPr>
            <w:r w:rsidRPr="00E10A23">
              <w:rPr>
                <w:b/>
              </w:rPr>
              <w:t xml:space="preserve">Комплекс процессных мероприятий «Подготовка управленческих кадров для организаций </w:t>
            </w:r>
            <w:proofErr w:type="gramStart"/>
            <w:r w:rsidRPr="00E10A23">
              <w:rPr>
                <w:b/>
              </w:rPr>
              <w:t>народного</w:t>
            </w:r>
            <w:proofErr w:type="gramEnd"/>
            <w:r w:rsidRPr="00E10A23">
              <w:rPr>
                <w:b/>
              </w:rPr>
              <w:t xml:space="preserve"> хозяйства»</w:t>
            </w:r>
          </w:p>
        </w:tc>
      </w:tr>
      <w:tr w:rsidR="00CB2088" w:rsidRPr="00E10A23" w:rsidTr="00AC358B">
        <w:tc>
          <w:tcPr>
            <w:tcW w:w="5529" w:type="dxa"/>
          </w:tcPr>
          <w:p w:rsidR="00E45495" w:rsidRPr="00E10A23" w:rsidRDefault="0093337D" w:rsidP="00177DAD">
            <w:pPr>
              <w:autoSpaceDE w:val="0"/>
              <w:autoSpaceDN w:val="0"/>
              <w:adjustRightInd w:val="0"/>
              <w:jc w:val="both"/>
            </w:pPr>
            <w:r w:rsidRPr="00E10A23">
              <w:t>Показатель «</w:t>
            </w:r>
            <w:r w:rsidR="00CB2088" w:rsidRPr="00E10A23">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по всем типам образовательных программ</w:t>
            </w:r>
            <w:r w:rsidRPr="00E10A23">
              <w:t>»</w:t>
            </w:r>
          </w:p>
        </w:tc>
        <w:tc>
          <w:tcPr>
            <w:tcW w:w="2320" w:type="dxa"/>
            <w:gridSpan w:val="2"/>
          </w:tcPr>
          <w:p w:rsidR="00E45495" w:rsidRPr="00E10A23" w:rsidRDefault="00CB2088" w:rsidP="00177DAD">
            <w:pPr>
              <w:jc w:val="center"/>
            </w:pPr>
            <w:r w:rsidRPr="00E10A23">
              <w:t>6</w:t>
            </w:r>
          </w:p>
        </w:tc>
        <w:tc>
          <w:tcPr>
            <w:tcW w:w="1792" w:type="dxa"/>
          </w:tcPr>
          <w:p w:rsidR="00E45495" w:rsidRPr="00E10A23" w:rsidRDefault="00CB2088" w:rsidP="00177DAD">
            <w:pPr>
              <w:jc w:val="center"/>
            </w:pPr>
            <w:r w:rsidRPr="00E10A23">
              <w:t>5</w:t>
            </w:r>
          </w:p>
        </w:tc>
      </w:tr>
      <w:tr w:rsidR="00CB2088" w:rsidRPr="00E10A23" w:rsidTr="00AC358B">
        <w:tc>
          <w:tcPr>
            <w:tcW w:w="5529" w:type="dxa"/>
          </w:tcPr>
          <w:p w:rsidR="00E45495" w:rsidRPr="00E10A23" w:rsidRDefault="0093337D" w:rsidP="00177DAD">
            <w:pPr>
              <w:autoSpaceDE w:val="0"/>
              <w:autoSpaceDN w:val="0"/>
              <w:adjustRightInd w:val="0"/>
              <w:jc w:val="both"/>
            </w:pPr>
            <w:r w:rsidRPr="00E10A23">
              <w:t>Показатель «</w:t>
            </w:r>
            <w:r w:rsidR="00CB2088" w:rsidRPr="00E10A23">
              <w:t>Количество специалистов, завершивших обучение (в процентах к общему количеству специалистов, приступивших к обучению), с начала финансового года</w:t>
            </w:r>
            <w:r w:rsidRPr="00E10A23">
              <w:t>»</w:t>
            </w:r>
          </w:p>
        </w:tc>
        <w:tc>
          <w:tcPr>
            <w:tcW w:w="2320" w:type="dxa"/>
            <w:gridSpan w:val="2"/>
          </w:tcPr>
          <w:p w:rsidR="00E45495" w:rsidRPr="00E10A23" w:rsidRDefault="00CB2088" w:rsidP="00177DAD">
            <w:pPr>
              <w:jc w:val="center"/>
            </w:pPr>
            <w:r w:rsidRPr="00E10A23">
              <w:t>75</w:t>
            </w:r>
          </w:p>
        </w:tc>
        <w:tc>
          <w:tcPr>
            <w:tcW w:w="1792" w:type="dxa"/>
          </w:tcPr>
          <w:p w:rsidR="00E45495" w:rsidRPr="00E10A23" w:rsidRDefault="00CB2088" w:rsidP="00177DAD">
            <w:pPr>
              <w:jc w:val="center"/>
            </w:pPr>
            <w:r w:rsidRPr="00E10A23">
              <w:t>100</w:t>
            </w:r>
          </w:p>
        </w:tc>
      </w:tr>
      <w:tr w:rsidR="00CB2088" w:rsidRPr="00E10A23" w:rsidTr="00AC358B">
        <w:tc>
          <w:tcPr>
            <w:tcW w:w="5529" w:type="dxa"/>
          </w:tcPr>
          <w:p w:rsidR="00CB2088" w:rsidRPr="00E10A23" w:rsidRDefault="0093337D" w:rsidP="00177DAD">
            <w:pPr>
              <w:autoSpaceDE w:val="0"/>
              <w:autoSpaceDN w:val="0"/>
              <w:adjustRightInd w:val="0"/>
              <w:jc w:val="both"/>
            </w:pPr>
            <w:r w:rsidRPr="00E10A23">
              <w:t>Показатель «</w:t>
            </w:r>
            <w:r w:rsidR="00CB2088" w:rsidRPr="00E10A23">
              <w:t>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 с начала финансового года</w:t>
            </w:r>
            <w:r w:rsidRPr="00E10A23">
              <w:t>»</w:t>
            </w:r>
          </w:p>
        </w:tc>
        <w:tc>
          <w:tcPr>
            <w:tcW w:w="2320" w:type="dxa"/>
            <w:gridSpan w:val="2"/>
          </w:tcPr>
          <w:p w:rsidR="00CB2088" w:rsidRPr="00E10A23" w:rsidRDefault="00CB2088" w:rsidP="00177DAD">
            <w:pPr>
              <w:jc w:val="center"/>
            </w:pPr>
            <w:r w:rsidRPr="00E10A23">
              <w:t>65</w:t>
            </w:r>
          </w:p>
        </w:tc>
        <w:tc>
          <w:tcPr>
            <w:tcW w:w="1792" w:type="dxa"/>
          </w:tcPr>
          <w:p w:rsidR="00CB2088" w:rsidRPr="00E10A23" w:rsidRDefault="00CB2088" w:rsidP="00177DAD">
            <w:pPr>
              <w:jc w:val="center"/>
            </w:pPr>
            <w:r w:rsidRPr="00E10A23">
              <w:t>100</w:t>
            </w:r>
          </w:p>
        </w:tc>
      </w:tr>
      <w:tr w:rsidR="00E6699E" w:rsidRPr="0082072B" w:rsidTr="00AC358B">
        <w:tc>
          <w:tcPr>
            <w:tcW w:w="5529" w:type="dxa"/>
          </w:tcPr>
          <w:p w:rsidR="00E6699E" w:rsidRPr="00E10A23" w:rsidRDefault="00E6699E" w:rsidP="00177DAD">
            <w:pPr>
              <w:autoSpaceDE w:val="0"/>
              <w:autoSpaceDN w:val="0"/>
              <w:adjustRightInd w:val="0"/>
              <w:jc w:val="both"/>
            </w:pPr>
            <w:r w:rsidRPr="00E10A23">
              <w:t xml:space="preserve">Результат «Подготовлены управленческие кадры для организаций </w:t>
            </w:r>
            <w:proofErr w:type="gramStart"/>
            <w:r w:rsidRPr="00E10A23">
              <w:t>народного</w:t>
            </w:r>
            <w:proofErr w:type="gramEnd"/>
            <w:r w:rsidRPr="00E10A23">
              <w:t xml:space="preserve"> хозяйства Российской Федерации»</w:t>
            </w:r>
          </w:p>
        </w:tc>
        <w:tc>
          <w:tcPr>
            <w:tcW w:w="2320" w:type="dxa"/>
            <w:gridSpan w:val="2"/>
          </w:tcPr>
          <w:p w:rsidR="00E6699E" w:rsidRPr="00E10A23" w:rsidRDefault="00E6699E" w:rsidP="00177DAD">
            <w:pPr>
              <w:jc w:val="center"/>
            </w:pPr>
            <w:r w:rsidRPr="00E10A23">
              <w:t>5</w:t>
            </w:r>
          </w:p>
        </w:tc>
        <w:tc>
          <w:tcPr>
            <w:tcW w:w="1792" w:type="dxa"/>
          </w:tcPr>
          <w:p w:rsidR="00E6699E" w:rsidRPr="0082072B" w:rsidRDefault="00E6699E" w:rsidP="00177DAD">
            <w:pPr>
              <w:jc w:val="center"/>
            </w:pPr>
            <w:r w:rsidRPr="00E10A23">
              <w:t>5</w:t>
            </w:r>
          </w:p>
        </w:tc>
      </w:tr>
      <w:tr w:rsidR="00864302" w:rsidRPr="0082072B" w:rsidTr="00AC358B">
        <w:tc>
          <w:tcPr>
            <w:tcW w:w="9641" w:type="dxa"/>
            <w:gridSpan w:val="4"/>
            <w:shd w:val="clear" w:color="auto" w:fill="B8CCE4" w:themeFill="accent1" w:themeFillTint="66"/>
          </w:tcPr>
          <w:p w:rsidR="004F7F29" w:rsidRPr="0082072B" w:rsidRDefault="004F7F29" w:rsidP="004F7F29">
            <w:pPr>
              <w:jc w:val="center"/>
              <w:rPr>
                <w:b/>
                <w:i/>
              </w:rPr>
            </w:pPr>
            <w:r w:rsidRPr="0082072B">
              <w:rPr>
                <w:b/>
                <w:i/>
              </w:rPr>
              <w:t xml:space="preserve">Направление «Формирование благоприятной инвестиционной среды» </w:t>
            </w:r>
          </w:p>
        </w:tc>
      </w:tr>
      <w:tr w:rsidR="00864302" w:rsidRPr="0082072B" w:rsidTr="00AC358B">
        <w:tc>
          <w:tcPr>
            <w:tcW w:w="9641" w:type="dxa"/>
            <w:gridSpan w:val="4"/>
          </w:tcPr>
          <w:p w:rsidR="004F7F29" w:rsidRPr="0082072B" w:rsidRDefault="008F3630" w:rsidP="004F7F29">
            <w:pPr>
              <w:jc w:val="center"/>
            </w:pPr>
            <w:r w:rsidRPr="0082072B">
              <w:rPr>
                <w:b/>
              </w:rPr>
              <w:t>Региональный</w:t>
            </w:r>
            <w:r w:rsidR="004F7F29" w:rsidRPr="0082072B">
              <w:rPr>
                <w:b/>
              </w:rPr>
              <w:t xml:space="preserve"> проект «Создание благоприятных условий для привлечения инвестиций в экономику Ивановской области»</w:t>
            </w:r>
          </w:p>
        </w:tc>
      </w:tr>
      <w:tr w:rsidR="00177DAD" w:rsidRPr="00E10A23" w:rsidTr="00AC358B">
        <w:tc>
          <w:tcPr>
            <w:tcW w:w="5529" w:type="dxa"/>
            <w:tcBorders>
              <w:top w:val="single" w:sz="4" w:space="0" w:color="auto"/>
              <w:left w:val="single" w:sz="4" w:space="0" w:color="auto"/>
              <w:bottom w:val="single" w:sz="4" w:space="0" w:color="auto"/>
              <w:right w:val="single" w:sz="4" w:space="0" w:color="auto"/>
            </w:tcBorders>
            <w:hideMark/>
          </w:tcPr>
          <w:p w:rsidR="00191AE4" w:rsidRPr="00E10A23" w:rsidRDefault="00A220CB">
            <w:pPr>
              <w:jc w:val="both"/>
              <w:rPr>
                <w:b/>
              </w:rPr>
            </w:pPr>
            <w:r w:rsidRPr="00E10A23">
              <w:t>Результат «</w:t>
            </w:r>
            <w:r w:rsidR="00191AE4" w:rsidRPr="00E10A23">
              <w:t>Заключено инвестиционных соглашений</w:t>
            </w:r>
            <w:r w:rsidRPr="00E10A23">
              <w:t>»</w:t>
            </w:r>
            <w:r w:rsidR="00191AE4"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3</w:t>
            </w:r>
          </w:p>
        </w:tc>
        <w:tc>
          <w:tcPr>
            <w:tcW w:w="1846" w:type="dxa"/>
            <w:gridSpan w:val="2"/>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8</w:t>
            </w:r>
          </w:p>
        </w:tc>
      </w:tr>
      <w:tr w:rsidR="00177DAD" w:rsidRPr="00E10A23" w:rsidTr="00AC358B">
        <w:tc>
          <w:tcPr>
            <w:tcW w:w="5529" w:type="dxa"/>
            <w:tcBorders>
              <w:top w:val="single" w:sz="4" w:space="0" w:color="auto"/>
              <w:left w:val="single" w:sz="4" w:space="0" w:color="auto"/>
              <w:bottom w:val="single" w:sz="4" w:space="0" w:color="auto"/>
              <w:right w:val="single" w:sz="4" w:space="0" w:color="auto"/>
            </w:tcBorders>
            <w:hideMark/>
          </w:tcPr>
          <w:p w:rsidR="00191AE4" w:rsidRPr="00E10A23" w:rsidRDefault="00A220CB">
            <w:pPr>
              <w:jc w:val="both"/>
              <w:rPr>
                <w:b/>
              </w:rPr>
            </w:pPr>
            <w:r w:rsidRPr="00E10A23">
              <w:lastRenderedPageBreak/>
              <w:t>Результат «</w:t>
            </w:r>
            <w:r w:rsidR="00191AE4" w:rsidRPr="00E10A23">
              <w:t>Подготовлено аналитических, информационных, презентационных материалов, концепций, программ, проектов нормативных правовых актов и методических документов</w:t>
            </w:r>
            <w:r w:rsidRPr="00E10A23">
              <w:t>»</w:t>
            </w:r>
            <w:r w:rsidR="00191AE4"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3</w:t>
            </w:r>
          </w:p>
        </w:tc>
        <w:tc>
          <w:tcPr>
            <w:tcW w:w="1846" w:type="dxa"/>
            <w:gridSpan w:val="2"/>
            <w:tcBorders>
              <w:top w:val="single" w:sz="4" w:space="0" w:color="auto"/>
              <w:left w:val="single" w:sz="4" w:space="0" w:color="auto"/>
              <w:bottom w:val="single" w:sz="4" w:space="0" w:color="auto"/>
              <w:right w:val="single" w:sz="4" w:space="0" w:color="auto"/>
            </w:tcBorders>
            <w:hideMark/>
          </w:tcPr>
          <w:p w:rsidR="00191AE4" w:rsidRPr="00E10A23" w:rsidRDefault="00191AE4">
            <w:pPr>
              <w:jc w:val="center"/>
            </w:pPr>
            <w:r w:rsidRPr="00E10A23">
              <w:t>5</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rsidP="009C698C">
            <w:pPr>
              <w:jc w:val="both"/>
            </w:pPr>
            <w:r w:rsidRPr="00E10A23">
              <w:t xml:space="preserve">Результат «Организованно </w:t>
            </w:r>
            <w:proofErr w:type="spellStart"/>
            <w:r w:rsidRPr="00E10A23">
              <w:t>выставочно</w:t>
            </w:r>
            <w:proofErr w:type="spellEnd"/>
            <w:r w:rsidRPr="00E10A23">
              <w:t>-ярмарочных мероприятий АНО «Агентство по привлечению инвестиций в Ивановскую область»</w:t>
            </w:r>
            <w:r w:rsidR="002E4840" w:rsidRPr="00E10A23">
              <w:t xml:space="preserve">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5</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5</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pPr>
              <w:jc w:val="both"/>
              <w:rPr>
                <w:strike/>
              </w:rPr>
            </w:pPr>
            <w:r w:rsidRPr="00E10A23">
              <w:t>Результат «Количество созданных (модернизированных, реконструированных) объектов инфраструктуры в ОЭЗ ППТ «Иваново»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2</w:t>
            </w:r>
          </w:p>
        </w:tc>
      </w:tr>
      <w:tr w:rsidR="009C698C" w:rsidRPr="00E10A23" w:rsidTr="00AC358B">
        <w:tc>
          <w:tcPr>
            <w:tcW w:w="5529" w:type="dxa"/>
            <w:tcBorders>
              <w:top w:val="single" w:sz="4" w:space="0" w:color="auto"/>
              <w:left w:val="single" w:sz="4" w:space="0" w:color="auto"/>
              <w:bottom w:val="single" w:sz="4" w:space="0" w:color="auto"/>
              <w:right w:val="single" w:sz="4" w:space="0" w:color="auto"/>
            </w:tcBorders>
          </w:tcPr>
          <w:p w:rsidR="009C698C" w:rsidRPr="00E10A23" w:rsidRDefault="009C698C">
            <w:pPr>
              <w:jc w:val="both"/>
            </w:pPr>
            <w:r w:rsidRPr="00E10A23">
              <w:t>Результат «Введены в эксплуатацию объекты инфраструктуры, необходимые для реализации нового инвестиционного проекта» (единиц)</w:t>
            </w:r>
          </w:p>
        </w:tc>
        <w:tc>
          <w:tcPr>
            <w:tcW w:w="2266" w:type="dxa"/>
            <w:tcBorders>
              <w:top w:val="single" w:sz="4" w:space="0" w:color="auto"/>
              <w:left w:val="single" w:sz="4" w:space="0" w:color="auto"/>
              <w:bottom w:val="single" w:sz="4" w:space="0" w:color="auto"/>
              <w:right w:val="single" w:sz="4" w:space="0" w:color="auto"/>
            </w:tcBorders>
          </w:tcPr>
          <w:p w:rsidR="009C698C" w:rsidRPr="00E10A23" w:rsidRDefault="009C698C">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9C698C" w:rsidRPr="00E10A23" w:rsidRDefault="002E4840">
            <w:pPr>
              <w:jc w:val="center"/>
            </w:pPr>
            <w:r w:rsidRPr="00E10A23">
              <w:t>0</w:t>
            </w:r>
          </w:p>
        </w:tc>
      </w:tr>
      <w:tr w:rsidR="00AC358B" w:rsidRPr="00E10A23" w:rsidTr="00AC358B">
        <w:tc>
          <w:tcPr>
            <w:tcW w:w="5529" w:type="dxa"/>
            <w:tcBorders>
              <w:top w:val="single" w:sz="4" w:space="0" w:color="auto"/>
              <w:left w:val="single" w:sz="4" w:space="0" w:color="auto"/>
              <w:bottom w:val="single" w:sz="4" w:space="0" w:color="auto"/>
              <w:right w:val="single" w:sz="4" w:space="0" w:color="auto"/>
            </w:tcBorders>
          </w:tcPr>
          <w:p w:rsidR="00AC358B" w:rsidRPr="00E10A23" w:rsidRDefault="00AC358B">
            <w:pPr>
              <w:jc w:val="both"/>
            </w:pPr>
            <w:r w:rsidRPr="00E10A23">
              <w:t>Результат «Создано объектов инфраструктуры в целях реализации новых инвестиционных проектов» (единиц)</w:t>
            </w:r>
          </w:p>
        </w:tc>
        <w:tc>
          <w:tcPr>
            <w:tcW w:w="2266" w:type="dxa"/>
            <w:tcBorders>
              <w:top w:val="single" w:sz="4" w:space="0" w:color="auto"/>
              <w:left w:val="single" w:sz="4" w:space="0" w:color="auto"/>
              <w:bottom w:val="single" w:sz="4" w:space="0" w:color="auto"/>
              <w:right w:val="single" w:sz="4" w:space="0" w:color="auto"/>
            </w:tcBorders>
          </w:tcPr>
          <w:p w:rsidR="00AC358B" w:rsidRPr="00E10A23" w:rsidRDefault="00AC358B">
            <w:pPr>
              <w:jc w:val="center"/>
            </w:pPr>
            <w:r w:rsidRPr="00E10A23">
              <w:t>1</w:t>
            </w:r>
          </w:p>
        </w:tc>
        <w:tc>
          <w:tcPr>
            <w:tcW w:w="1846" w:type="dxa"/>
            <w:gridSpan w:val="2"/>
            <w:tcBorders>
              <w:top w:val="single" w:sz="4" w:space="0" w:color="auto"/>
              <w:left w:val="single" w:sz="4" w:space="0" w:color="auto"/>
              <w:bottom w:val="single" w:sz="4" w:space="0" w:color="auto"/>
              <w:right w:val="single" w:sz="4" w:space="0" w:color="auto"/>
            </w:tcBorders>
          </w:tcPr>
          <w:p w:rsidR="00AC358B" w:rsidRPr="00E10A23" w:rsidRDefault="00AC358B">
            <w:pPr>
              <w:jc w:val="center"/>
            </w:pPr>
            <w:r w:rsidRPr="00E10A23">
              <w:t>0</w:t>
            </w:r>
          </w:p>
        </w:tc>
      </w:tr>
      <w:tr w:rsidR="003F31AE" w:rsidRPr="0082072B" w:rsidTr="00AC358B">
        <w:tc>
          <w:tcPr>
            <w:tcW w:w="5529" w:type="dxa"/>
            <w:tcBorders>
              <w:top w:val="single" w:sz="4" w:space="0" w:color="auto"/>
              <w:bottom w:val="nil"/>
            </w:tcBorders>
          </w:tcPr>
          <w:p w:rsidR="00C574D0" w:rsidRPr="00E10A23" w:rsidRDefault="00AC53AA" w:rsidP="00C574D0">
            <w:pPr>
              <w:widowControl w:val="0"/>
              <w:jc w:val="both"/>
            </w:pPr>
            <w:r w:rsidRPr="00E10A23">
              <w:t xml:space="preserve">Результат «Заключено соглашений и/или соглашений о </w:t>
            </w:r>
            <w:proofErr w:type="gramStart"/>
            <w:r w:rsidRPr="00E10A23">
              <w:t>намерениях</w:t>
            </w:r>
            <w:proofErr w:type="gramEnd"/>
            <w:r w:rsidRPr="00E10A23">
              <w:t xml:space="preserve"> о реализации инвестиционных проектов на территории Ивановской области, либо соглашений о взаимодействии» (единиц)</w:t>
            </w:r>
          </w:p>
        </w:tc>
        <w:tc>
          <w:tcPr>
            <w:tcW w:w="2266" w:type="dxa"/>
            <w:tcBorders>
              <w:top w:val="single" w:sz="4" w:space="0" w:color="auto"/>
              <w:bottom w:val="nil"/>
            </w:tcBorders>
          </w:tcPr>
          <w:p w:rsidR="003F31AE" w:rsidRPr="00E10A23" w:rsidRDefault="003F31AE" w:rsidP="00823095">
            <w:pPr>
              <w:widowControl w:val="0"/>
              <w:jc w:val="center"/>
            </w:pPr>
            <w:r w:rsidRPr="00E10A23">
              <w:t>10</w:t>
            </w:r>
          </w:p>
        </w:tc>
        <w:tc>
          <w:tcPr>
            <w:tcW w:w="1846" w:type="dxa"/>
            <w:gridSpan w:val="2"/>
            <w:tcBorders>
              <w:top w:val="single" w:sz="4" w:space="0" w:color="auto"/>
              <w:bottom w:val="nil"/>
            </w:tcBorders>
          </w:tcPr>
          <w:p w:rsidR="003F31AE" w:rsidRPr="00E10A23" w:rsidRDefault="003F31AE" w:rsidP="00823095">
            <w:pPr>
              <w:widowControl w:val="0"/>
              <w:jc w:val="center"/>
            </w:pPr>
            <w:r w:rsidRPr="00E10A23">
              <w:t>28</w:t>
            </w:r>
          </w:p>
        </w:tc>
      </w:tr>
      <w:tr w:rsidR="00345AC8" w:rsidRPr="00E10A23" w:rsidTr="00AC358B">
        <w:tc>
          <w:tcPr>
            <w:tcW w:w="5529" w:type="dxa"/>
            <w:tcBorders>
              <w:bottom w:val="nil"/>
            </w:tcBorders>
          </w:tcPr>
          <w:p w:rsidR="00345AC8" w:rsidRPr="00E10A23" w:rsidRDefault="00345AC8" w:rsidP="00177DAD">
            <w:pPr>
              <w:jc w:val="both"/>
            </w:pPr>
            <w:r w:rsidRPr="00E10A23">
              <w:t>Результат «Приняты нормативные правовые акты, регламентирующие сферу инвестиционной деятельности» (единиц)</w:t>
            </w:r>
          </w:p>
        </w:tc>
        <w:tc>
          <w:tcPr>
            <w:tcW w:w="2266" w:type="dxa"/>
            <w:tcBorders>
              <w:bottom w:val="nil"/>
            </w:tcBorders>
          </w:tcPr>
          <w:p w:rsidR="00345AC8" w:rsidRPr="00E10A23" w:rsidRDefault="00345AC8" w:rsidP="00177DAD">
            <w:pPr>
              <w:jc w:val="center"/>
            </w:pPr>
            <w:r w:rsidRPr="00E10A23">
              <w:t>1</w:t>
            </w:r>
          </w:p>
        </w:tc>
        <w:tc>
          <w:tcPr>
            <w:tcW w:w="1846" w:type="dxa"/>
            <w:gridSpan w:val="2"/>
            <w:tcBorders>
              <w:bottom w:val="nil"/>
            </w:tcBorders>
          </w:tcPr>
          <w:p w:rsidR="00345AC8" w:rsidRPr="00E10A23" w:rsidRDefault="00345AC8" w:rsidP="00177DAD">
            <w:pPr>
              <w:jc w:val="center"/>
            </w:pPr>
            <w:r w:rsidRPr="00E10A23">
              <w:t>12</w:t>
            </w:r>
          </w:p>
        </w:tc>
      </w:tr>
    </w:tbl>
    <w:tbl>
      <w:tblPr>
        <w:tblW w:w="9639" w:type="dxa"/>
        <w:tblInd w:w="108" w:type="dxa"/>
        <w:tblLayout w:type="fixed"/>
        <w:tblLook w:val="04A0" w:firstRow="1" w:lastRow="0" w:firstColumn="1" w:lastColumn="0" w:noHBand="0" w:noVBand="1"/>
      </w:tblPr>
      <w:tblGrid>
        <w:gridCol w:w="5529"/>
        <w:gridCol w:w="2268"/>
        <w:gridCol w:w="1842"/>
      </w:tblGrid>
      <w:tr w:rsidR="00391282"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both"/>
              <w:rPr>
                <w:b/>
                <w:i/>
              </w:rPr>
            </w:pPr>
            <w:r w:rsidRPr="00E10A23">
              <w:rPr>
                <w:b/>
                <w:i/>
              </w:rPr>
              <w:t>Участник ГП - Департамент строительства и архитектуры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center"/>
              <w:rPr>
                <w:i/>
              </w:rPr>
            </w:pPr>
          </w:p>
        </w:tc>
        <w:tc>
          <w:tcPr>
            <w:tcW w:w="1842" w:type="dxa"/>
            <w:tcBorders>
              <w:top w:val="single" w:sz="4" w:space="0" w:color="auto"/>
              <w:left w:val="single" w:sz="4" w:space="0" w:color="auto"/>
              <w:bottom w:val="single" w:sz="4" w:space="0" w:color="auto"/>
              <w:right w:val="single" w:sz="4" w:space="0" w:color="auto"/>
            </w:tcBorders>
          </w:tcPr>
          <w:p w:rsidR="00391282" w:rsidRPr="00E10A23" w:rsidRDefault="00391282" w:rsidP="00177DAD">
            <w:pPr>
              <w:jc w:val="center"/>
              <w:rPr>
                <w:i/>
              </w:rPr>
            </w:pPr>
          </w:p>
        </w:tc>
      </w:tr>
      <w:tr w:rsidR="00A220CB" w:rsidRPr="00E10A23"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both"/>
            </w:pPr>
            <w:r w:rsidRPr="00E10A23">
              <w:t>Результат «Разработана проектная документация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2268"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r>
      <w:tr w:rsidR="00A220CB" w:rsidRPr="0082072B" w:rsidTr="00177DAD">
        <w:trPr>
          <w:trHeight w:val="714"/>
        </w:trPr>
        <w:tc>
          <w:tcPr>
            <w:tcW w:w="5529"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both"/>
            </w:pPr>
            <w:r w:rsidRPr="00E10A23">
              <w:t>Результат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c>
          <w:tcPr>
            <w:tcW w:w="1842" w:type="dxa"/>
            <w:tcBorders>
              <w:top w:val="single" w:sz="4" w:space="0" w:color="auto"/>
              <w:left w:val="single" w:sz="4" w:space="0" w:color="auto"/>
              <w:bottom w:val="single" w:sz="4" w:space="0" w:color="auto"/>
              <w:right w:val="single" w:sz="4" w:space="0" w:color="auto"/>
            </w:tcBorders>
          </w:tcPr>
          <w:p w:rsidR="00A220CB" w:rsidRPr="00E10A23" w:rsidRDefault="00A220CB" w:rsidP="00177DAD">
            <w:pPr>
              <w:jc w:val="center"/>
            </w:pPr>
            <w:r w:rsidRPr="00E10A23">
              <w:t>1</w:t>
            </w:r>
          </w:p>
        </w:tc>
      </w:tr>
    </w:tbl>
    <w:tbl>
      <w:tblPr>
        <w:tblStyle w:val="af0"/>
        <w:tblW w:w="9639" w:type="dxa"/>
        <w:tblInd w:w="108" w:type="dxa"/>
        <w:tblLayout w:type="fixed"/>
        <w:tblLook w:val="04A0" w:firstRow="1" w:lastRow="0" w:firstColumn="1" w:lastColumn="0" w:noHBand="0" w:noVBand="1"/>
      </w:tblPr>
      <w:tblGrid>
        <w:gridCol w:w="9639"/>
      </w:tblGrid>
      <w:tr w:rsidR="00312A5B" w:rsidTr="006D453C">
        <w:tc>
          <w:tcPr>
            <w:tcW w:w="9639" w:type="dxa"/>
            <w:shd w:val="clear" w:color="auto" w:fill="B8CCE4" w:themeFill="accent1" w:themeFillTint="66"/>
          </w:tcPr>
          <w:p w:rsidR="00312A5B" w:rsidRPr="007123BE" w:rsidRDefault="00312A5B" w:rsidP="006D453C">
            <w:pPr>
              <w:jc w:val="center"/>
              <w:rPr>
                <w:b/>
                <w:i/>
              </w:rPr>
            </w:pPr>
            <w:r w:rsidRPr="007123BE">
              <w:rPr>
                <w:b/>
                <w:i/>
              </w:rPr>
              <w:t xml:space="preserve">Направление «Развитие туризма в Ивановской области» </w:t>
            </w:r>
          </w:p>
        </w:tc>
      </w:tr>
    </w:tbl>
    <w:tbl>
      <w:tblPr>
        <w:tblW w:w="9639" w:type="dxa"/>
        <w:tblInd w:w="108" w:type="dxa"/>
        <w:tblLayout w:type="fixed"/>
        <w:tblLook w:val="04A0" w:firstRow="1" w:lastRow="0" w:firstColumn="1" w:lastColumn="0" w:noHBand="0" w:noVBand="1"/>
      </w:tblPr>
      <w:tblGrid>
        <w:gridCol w:w="5529"/>
        <w:gridCol w:w="2268"/>
        <w:gridCol w:w="1842"/>
      </w:tblGrid>
      <w:tr w:rsidR="00312A5B" w:rsidRPr="0042425A" w:rsidTr="006D453C">
        <w:trPr>
          <w:trHeight w:val="210"/>
        </w:trPr>
        <w:tc>
          <w:tcPr>
            <w:tcW w:w="9639" w:type="dxa"/>
            <w:gridSpan w:val="3"/>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rPr>
                <w:b/>
              </w:rPr>
              <w:t xml:space="preserve">Региональный проект (НП) «Развитие туристической инфраструктуры» </w:t>
            </w:r>
          </w:p>
        </w:tc>
      </w:tr>
      <w:tr w:rsidR="00312A5B" w:rsidRPr="0042425A" w:rsidTr="006D453C">
        <w:trPr>
          <w:trHeight w:val="497"/>
        </w:trPr>
        <w:tc>
          <w:tcPr>
            <w:tcW w:w="5529"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both"/>
            </w:pPr>
            <w:r w:rsidRPr="0042425A">
              <w:t>Показатель «Число туристских поездок» (</w:t>
            </w:r>
            <w:proofErr w:type="gramStart"/>
            <w:r w:rsidRPr="0042425A">
              <w:t>млн</w:t>
            </w:r>
            <w:proofErr w:type="gramEnd"/>
            <w:r w:rsidRPr="0042425A">
              <w:t xml:space="preserve"> штук)</w:t>
            </w:r>
          </w:p>
        </w:tc>
        <w:tc>
          <w:tcPr>
            <w:tcW w:w="2268"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0,32</w:t>
            </w:r>
          </w:p>
        </w:tc>
        <w:tc>
          <w:tcPr>
            <w:tcW w:w="1842"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0,375</w:t>
            </w:r>
          </w:p>
        </w:tc>
      </w:tr>
      <w:tr w:rsidR="00312A5B" w:rsidRPr="0042425A" w:rsidTr="006D453C">
        <w:trPr>
          <w:trHeight w:val="714"/>
        </w:trPr>
        <w:tc>
          <w:tcPr>
            <w:tcW w:w="5529"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both"/>
            </w:pPr>
            <w:r w:rsidRPr="0042425A">
              <w:t>Результат «Обеспечена поддержка реализации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(штук)</w:t>
            </w:r>
          </w:p>
        </w:tc>
        <w:tc>
          <w:tcPr>
            <w:tcW w:w="2268"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1</w:t>
            </w:r>
          </w:p>
        </w:tc>
        <w:tc>
          <w:tcPr>
            <w:tcW w:w="1842"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1</w:t>
            </w:r>
          </w:p>
        </w:tc>
      </w:tr>
      <w:tr w:rsidR="00312A5B" w:rsidRPr="0042425A" w:rsidTr="006D453C">
        <w:trPr>
          <w:trHeight w:val="714"/>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12A5B" w:rsidRPr="0042425A" w:rsidRDefault="00312A5B" w:rsidP="006D453C">
            <w:pPr>
              <w:jc w:val="both"/>
            </w:pPr>
            <w:r w:rsidRPr="0042425A">
              <w:lastRenderedPageBreak/>
              <w:t>Результат «Обеспечена поддержка и продвижение событийных мероприятий направленных на развитие туризма» (штук)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2A5B" w:rsidRPr="0042425A" w:rsidRDefault="00312A5B" w:rsidP="006D453C">
            <w:pPr>
              <w:jc w:val="center"/>
            </w:pPr>
            <w:r w:rsidRPr="0042425A">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12A5B" w:rsidRPr="0042425A" w:rsidRDefault="00312A5B" w:rsidP="006D453C">
            <w:pPr>
              <w:jc w:val="center"/>
            </w:pPr>
            <w:r w:rsidRPr="0042425A">
              <w:t>1</w:t>
            </w:r>
          </w:p>
        </w:tc>
      </w:tr>
      <w:tr w:rsidR="00312A5B" w:rsidRPr="0042425A" w:rsidTr="006D453C">
        <w:trPr>
          <w:trHeight w:val="714"/>
        </w:trPr>
        <w:tc>
          <w:tcPr>
            <w:tcW w:w="5529"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both"/>
            </w:pPr>
            <w:r w:rsidRPr="0042425A">
              <w:t>Результат «Создание модульных некапитальных средств размещения при реализации инвестиционных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39</w:t>
            </w:r>
          </w:p>
        </w:tc>
        <w:tc>
          <w:tcPr>
            <w:tcW w:w="1842"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39</w:t>
            </w:r>
          </w:p>
        </w:tc>
      </w:tr>
      <w:tr w:rsidR="00312A5B" w:rsidRPr="0042425A" w:rsidTr="006D453C">
        <w:trPr>
          <w:trHeight w:val="511"/>
        </w:trPr>
        <w:tc>
          <w:tcPr>
            <w:tcW w:w="9639" w:type="dxa"/>
            <w:gridSpan w:val="3"/>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rPr>
                <w:b/>
              </w:rPr>
            </w:pPr>
            <w:r w:rsidRPr="0042425A">
              <w:rPr>
                <w:b/>
              </w:rPr>
              <w:t xml:space="preserve">Ведомственный проект «Продвижение туристического потенциала </w:t>
            </w:r>
          </w:p>
          <w:p w:rsidR="00312A5B" w:rsidRPr="0042425A" w:rsidRDefault="00312A5B" w:rsidP="006D453C">
            <w:pPr>
              <w:jc w:val="center"/>
            </w:pPr>
            <w:r w:rsidRPr="0042425A">
              <w:rPr>
                <w:b/>
              </w:rPr>
              <w:t>Ивановской области»</w:t>
            </w:r>
          </w:p>
        </w:tc>
      </w:tr>
      <w:tr w:rsidR="00312A5B" w:rsidRPr="0042425A" w:rsidTr="006D453C">
        <w:trPr>
          <w:trHeight w:val="714"/>
        </w:trPr>
        <w:tc>
          <w:tcPr>
            <w:tcW w:w="5529"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both"/>
            </w:pPr>
            <w:r w:rsidRPr="0042425A">
              <w:t>Результат «Разработаны рекламно-информационные материалы, организованны мероприятия, направленные на повышение туристической привлекательности Ивановской области автономной некоммерческой организацией «Центр развития туризма и гостеприимства Ивановской области» (единица)</w:t>
            </w:r>
          </w:p>
        </w:tc>
        <w:tc>
          <w:tcPr>
            <w:tcW w:w="2268"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48</w:t>
            </w:r>
          </w:p>
        </w:tc>
        <w:tc>
          <w:tcPr>
            <w:tcW w:w="1842"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75</w:t>
            </w:r>
          </w:p>
        </w:tc>
      </w:tr>
      <w:tr w:rsidR="00312A5B" w:rsidTr="006D453C">
        <w:trPr>
          <w:trHeight w:val="714"/>
        </w:trPr>
        <w:tc>
          <w:tcPr>
            <w:tcW w:w="5529"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both"/>
            </w:pPr>
            <w:r w:rsidRPr="0042425A">
              <w:t xml:space="preserve">Результат «Созданы концепции мероприятий по событийному туризму для подачи на </w:t>
            </w:r>
            <w:proofErr w:type="spellStart"/>
            <w:r w:rsidRPr="0042425A">
              <w:t>грантовую</w:t>
            </w:r>
            <w:proofErr w:type="spellEnd"/>
            <w:r w:rsidRPr="0042425A">
              <w:t xml:space="preserve"> поддержку автономной некоммерческой организацией «Центр развития туризма и гостеприимства Ивановской области»</w:t>
            </w:r>
          </w:p>
        </w:tc>
        <w:tc>
          <w:tcPr>
            <w:tcW w:w="2268"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3</w:t>
            </w:r>
          </w:p>
        </w:tc>
        <w:tc>
          <w:tcPr>
            <w:tcW w:w="1842" w:type="dxa"/>
            <w:tcBorders>
              <w:top w:val="single" w:sz="4" w:space="0" w:color="auto"/>
              <w:left w:val="single" w:sz="4" w:space="0" w:color="auto"/>
              <w:bottom w:val="single" w:sz="4" w:space="0" w:color="auto"/>
              <w:right w:val="single" w:sz="4" w:space="0" w:color="auto"/>
            </w:tcBorders>
          </w:tcPr>
          <w:p w:rsidR="00312A5B" w:rsidRPr="0042425A" w:rsidRDefault="00312A5B" w:rsidP="006D453C">
            <w:pPr>
              <w:jc w:val="center"/>
            </w:pPr>
            <w:r w:rsidRPr="0042425A">
              <w:t>3</w:t>
            </w:r>
          </w:p>
        </w:tc>
      </w:tr>
    </w:tbl>
    <w:p w:rsidR="003F31AE" w:rsidRPr="0082072B" w:rsidRDefault="003F31AE" w:rsidP="00356640">
      <w:pPr>
        <w:autoSpaceDE w:val="0"/>
        <w:autoSpaceDN w:val="0"/>
        <w:adjustRightInd w:val="0"/>
        <w:ind w:firstLine="709"/>
        <w:jc w:val="both"/>
        <w:rPr>
          <w:sz w:val="28"/>
          <w:szCs w:val="28"/>
        </w:rPr>
      </w:pPr>
    </w:p>
    <w:p w:rsidR="00507275" w:rsidRPr="0082072B" w:rsidRDefault="00507275" w:rsidP="00507275">
      <w:pPr>
        <w:autoSpaceDE w:val="0"/>
        <w:autoSpaceDN w:val="0"/>
        <w:adjustRightInd w:val="0"/>
        <w:jc w:val="center"/>
        <w:rPr>
          <w:sz w:val="28"/>
          <w:szCs w:val="28"/>
        </w:rPr>
      </w:pPr>
      <w:r w:rsidRPr="0082072B">
        <w:rPr>
          <w:sz w:val="28"/>
          <w:szCs w:val="28"/>
        </w:rPr>
        <w:t xml:space="preserve">Информация </w:t>
      </w:r>
    </w:p>
    <w:p w:rsidR="00507275" w:rsidRPr="0082072B" w:rsidRDefault="00507275" w:rsidP="00507275">
      <w:pPr>
        <w:autoSpaceDE w:val="0"/>
        <w:autoSpaceDN w:val="0"/>
        <w:adjustRightInd w:val="0"/>
        <w:jc w:val="center"/>
        <w:rPr>
          <w:sz w:val="28"/>
          <w:szCs w:val="28"/>
        </w:rPr>
      </w:pPr>
      <w:r w:rsidRPr="0082072B">
        <w:rPr>
          <w:sz w:val="28"/>
          <w:szCs w:val="28"/>
        </w:rPr>
        <w:t>о структурных элементах, реализация которых осуществляется</w:t>
      </w:r>
    </w:p>
    <w:p w:rsidR="000366E0" w:rsidRPr="0082072B" w:rsidRDefault="00507275" w:rsidP="00507275">
      <w:pPr>
        <w:autoSpaceDE w:val="0"/>
        <w:autoSpaceDN w:val="0"/>
        <w:adjustRightInd w:val="0"/>
        <w:jc w:val="center"/>
        <w:rPr>
          <w:sz w:val="28"/>
          <w:szCs w:val="28"/>
        </w:rPr>
      </w:pPr>
      <w:r w:rsidRPr="0082072B">
        <w:rPr>
          <w:sz w:val="28"/>
          <w:szCs w:val="28"/>
        </w:rPr>
        <w:t>с нарушением установленных параметров и сроков</w:t>
      </w:r>
    </w:p>
    <w:p w:rsidR="000366E0" w:rsidRPr="0082072B" w:rsidRDefault="000366E0" w:rsidP="000D4815">
      <w:pPr>
        <w:autoSpaceDE w:val="0"/>
        <w:autoSpaceDN w:val="0"/>
        <w:adjustRightInd w:val="0"/>
        <w:ind w:firstLine="709"/>
        <w:jc w:val="both"/>
        <w:rPr>
          <w:sz w:val="28"/>
          <w:szCs w:val="28"/>
        </w:rPr>
      </w:pPr>
    </w:p>
    <w:p w:rsidR="000366E0" w:rsidRPr="0082072B" w:rsidRDefault="00106BCB" w:rsidP="000D4815">
      <w:pPr>
        <w:autoSpaceDE w:val="0"/>
        <w:autoSpaceDN w:val="0"/>
        <w:adjustRightInd w:val="0"/>
        <w:ind w:firstLine="709"/>
        <w:jc w:val="both"/>
        <w:rPr>
          <w:sz w:val="28"/>
          <w:szCs w:val="28"/>
        </w:rPr>
      </w:pPr>
      <w:r w:rsidRPr="0082072B">
        <w:rPr>
          <w:sz w:val="28"/>
          <w:szCs w:val="28"/>
        </w:rPr>
        <w:t>В</w:t>
      </w:r>
      <w:r w:rsidR="000067E9" w:rsidRPr="0082072B">
        <w:rPr>
          <w:sz w:val="28"/>
          <w:szCs w:val="28"/>
        </w:rPr>
        <w:t xml:space="preserve"> </w:t>
      </w:r>
      <w:r w:rsidR="00CA2675" w:rsidRPr="0082072B">
        <w:rPr>
          <w:sz w:val="28"/>
          <w:szCs w:val="28"/>
        </w:rPr>
        <w:t>2024</w:t>
      </w:r>
      <w:r w:rsidR="000067E9" w:rsidRPr="0082072B">
        <w:rPr>
          <w:sz w:val="28"/>
          <w:szCs w:val="28"/>
        </w:rPr>
        <w:t xml:space="preserve"> году в </w:t>
      </w:r>
      <w:r w:rsidRPr="0082072B">
        <w:rPr>
          <w:sz w:val="28"/>
          <w:szCs w:val="28"/>
        </w:rPr>
        <w:t xml:space="preserve">рамках </w:t>
      </w:r>
      <w:r w:rsidR="000A18D6" w:rsidRPr="0082072B">
        <w:rPr>
          <w:sz w:val="28"/>
          <w:szCs w:val="28"/>
        </w:rPr>
        <w:t>Г</w:t>
      </w:r>
      <w:r w:rsidR="00246763" w:rsidRPr="0082072B">
        <w:rPr>
          <w:sz w:val="28"/>
          <w:szCs w:val="28"/>
        </w:rPr>
        <w:t>осударственной п</w:t>
      </w:r>
      <w:r w:rsidRPr="0082072B">
        <w:rPr>
          <w:sz w:val="28"/>
          <w:szCs w:val="28"/>
        </w:rPr>
        <w:t>рограммы реализ</w:t>
      </w:r>
      <w:r w:rsidR="000067E9" w:rsidRPr="0082072B">
        <w:rPr>
          <w:sz w:val="28"/>
          <w:szCs w:val="28"/>
        </w:rPr>
        <w:t>овывались</w:t>
      </w:r>
      <w:r w:rsidR="003F18D7" w:rsidRPr="0082072B">
        <w:rPr>
          <w:sz w:val="28"/>
          <w:szCs w:val="28"/>
        </w:rPr>
        <w:t xml:space="preserve"> </w:t>
      </w:r>
      <w:r w:rsidR="00A20237" w:rsidRPr="0082072B">
        <w:rPr>
          <w:sz w:val="28"/>
          <w:szCs w:val="28"/>
        </w:rPr>
        <w:br/>
      </w:r>
      <w:r w:rsidR="00EB5CF8" w:rsidRPr="0082072B">
        <w:rPr>
          <w:sz w:val="28"/>
          <w:szCs w:val="28"/>
        </w:rPr>
        <w:t>7</w:t>
      </w:r>
      <w:r w:rsidR="00B23813" w:rsidRPr="0082072B">
        <w:rPr>
          <w:sz w:val="28"/>
          <w:szCs w:val="28"/>
        </w:rPr>
        <w:t> </w:t>
      </w:r>
      <w:r w:rsidR="00EB5CF8" w:rsidRPr="0082072B">
        <w:rPr>
          <w:sz w:val="28"/>
          <w:szCs w:val="28"/>
        </w:rPr>
        <w:t xml:space="preserve">региональных проектов, обеспечивающих достижение показателей </w:t>
      </w:r>
      <w:r w:rsidR="00FC7A63" w:rsidRPr="0082072B">
        <w:rPr>
          <w:sz w:val="28"/>
          <w:szCs w:val="28"/>
        </w:rPr>
        <w:br/>
      </w:r>
      <w:r w:rsidR="00EB5CF8" w:rsidRPr="0082072B">
        <w:rPr>
          <w:sz w:val="28"/>
          <w:szCs w:val="28"/>
        </w:rPr>
        <w:t xml:space="preserve">и реализацию мероприятий (результатов) федеральных проектов, входящих </w:t>
      </w:r>
      <w:r w:rsidR="00FC7A63" w:rsidRPr="0082072B">
        <w:rPr>
          <w:sz w:val="28"/>
          <w:szCs w:val="28"/>
        </w:rPr>
        <w:br/>
      </w:r>
      <w:r w:rsidR="00EB5CF8" w:rsidRPr="0082072B">
        <w:rPr>
          <w:sz w:val="28"/>
          <w:szCs w:val="28"/>
        </w:rPr>
        <w:t>в состав национальных проектов</w:t>
      </w:r>
      <w:r w:rsidR="003F18D7" w:rsidRPr="0082072B">
        <w:rPr>
          <w:sz w:val="28"/>
          <w:szCs w:val="28"/>
        </w:rPr>
        <w:t xml:space="preserve">, </w:t>
      </w:r>
      <w:r w:rsidR="00EB5CF8" w:rsidRPr="0082072B">
        <w:rPr>
          <w:sz w:val="28"/>
          <w:szCs w:val="28"/>
        </w:rPr>
        <w:t>4</w:t>
      </w:r>
      <w:r w:rsidR="000067E9" w:rsidRPr="0082072B">
        <w:rPr>
          <w:sz w:val="28"/>
          <w:szCs w:val="28"/>
        </w:rPr>
        <w:t xml:space="preserve"> </w:t>
      </w:r>
      <w:r w:rsidR="00EB5CF8" w:rsidRPr="0082072B">
        <w:rPr>
          <w:sz w:val="28"/>
          <w:szCs w:val="28"/>
        </w:rPr>
        <w:t>региональных</w:t>
      </w:r>
      <w:r w:rsidR="000067E9" w:rsidRPr="0082072B">
        <w:rPr>
          <w:sz w:val="28"/>
          <w:szCs w:val="28"/>
        </w:rPr>
        <w:t xml:space="preserve"> проекта</w:t>
      </w:r>
      <w:r w:rsidR="00EB5CF8" w:rsidRPr="0082072B">
        <w:rPr>
          <w:sz w:val="28"/>
          <w:szCs w:val="28"/>
        </w:rPr>
        <w:t xml:space="preserve"> и </w:t>
      </w:r>
      <w:r w:rsidR="00DD6A75">
        <w:rPr>
          <w:sz w:val="28"/>
          <w:szCs w:val="28"/>
        </w:rPr>
        <w:t>1</w:t>
      </w:r>
      <w:r w:rsidR="00EB5CF8" w:rsidRPr="0082072B">
        <w:rPr>
          <w:sz w:val="28"/>
          <w:szCs w:val="28"/>
        </w:rPr>
        <w:t xml:space="preserve"> комплекс процессных мероприятий</w:t>
      </w:r>
      <w:r w:rsidR="000067E9" w:rsidRPr="0082072B">
        <w:rPr>
          <w:sz w:val="28"/>
          <w:szCs w:val="28"/>
        </w:rPr>
        <w:t xml:space="preserve">. </w:t>
      </w:r>
      <w:r w:rsidR="00612701" w:rsidRPr="0082072B">
        <w:rPr>
          <w:sz w:val="28"/>
          <w:szCs w:val="28"/>
        </w:rPr>
        <w:t xml:space="preserve">Реализация </w:t>
      </w:r>
      <w:r w:rsidR="008121C8" w:rsidRPr="0082072B">
        <w:rPr>
          <w:sz w:val="28"/>
          <w:szCs w:val="28"/>
        </w:rPr>
        <w:t>указанных</w:t>
      </w:r>
      <w:r w:rsidR="000067E9" w:rsidRPr="0082072B">
        <w:rPr>
          <w:sz w:val="28"/>
          <w:szCs w:val="28"/>
        </w:rPr>
        <w:t xml:space="preserve"> структурны</w:t>
      </w:r>
      <w:r w:rsidR="008121C8" w:rsidRPr="0082072B">
        <w:rPr>
          <w:sz w:val="28"/>
          <w:szCs w:val="28"/>
        </w:rPr>
        <w:t>х</w:t>
      </w:r>
      <w:r w:rsidR="000067E9" w:rsidRPr="0082072B">
        <w:rPr>
          <w:sz w:val="28"/>
          <w:szCs w:val="28"/>
        </w:rPr>
        <w:t xml:space="preserve"> элемент</w:t>
      </w:r>
      <w:r w:rsidR="008121C8" w:rsidRPr="0082072B">
        <w:rPr>
          <w:sz w:val="28"/>
          <w:szCs w:val="28"/>
        </w:rPr>
        <w:t xml:space="preserve">ов </w:t>
      </w:r>
      <w:r w:rsidR="000A18D6" w:rsidRPr="0082072B">
        <w:rPr>
          <w:sz w:val="28"/>
          <w:szCs w:val="28"/>
        </w:rPr>
        <w:t>Г</w:t>
      </w:r>
      <w:r w:rsidR="00154452" w:rsidRPr="0082072B">
        <w:rPr>
          <w:sz w:val="28"/>
          <w:szCs w:val="28"/>
        </w:rPr>
        <w:t>осударственной п</w:t>
      </w:r>
      <w:r w:rsidR="000067E9" w:rsidRPr="0082072B">
        <w:rPr>
          <w:sz w:val="28"/>
          <w:szCs w:val="28"/>
        </w:rPr>
        <w:t xml:space="preserve">рограммы </w:t>
      </w:r>
      <w:r w:rsidR="008121C8" w:rsidRPr="0082072B">
        <w:rPr>
          <w:sz w:val="28"/>
          <w:szCs w:val="28"/>
        </w:rPr>
        <w:t xml:space="preserve">в </w:t>
      </w:r>
      <w:r w:rsidR="00CA2675" w:rsidRPr="0082072B">
        <w:rPr>
          <w:sz w:val="28"/>
          <w:szCs w:val="28"/>
        </w:rPr>
        <w:t>2024</w:t>
      </w:r>
      <w:r w:rsidR="008121C8" w:rsidRPr="0082072B">
        <w:rPr>
          <w:sz w:val="28"/>
          <w:szCs w:val="28"/>
        </w:rPr>
        <w:t xml:space="preserve"> году </w:t>
      </w:r>
      <w:r w:rsidR="00612701" w:rsidRPr="0082072B">
        <w:rPr>
          <w:sz w:val="28"/>
          <w:szCs w:val="28"/>
        </w:rPr>
        <w:t>осу</w:t>
      </w:r>
      <w:r w:rsidR="008121C8" w:rsidRPr="0082072B">
        <w:rPr>
          <w:sz w:val="28"/>
          <w:szCs w:val="28"/>
        </w:rPr>
        <w:t>ществлялась без нарушения установленных параметров и сроков.</w:t>
      </w:r>
    </w:p>
    <w:p w:rsidR="00026544" w:rsidRPr="0082072B" w:rsidRDefault="00026544" w:rsidP="00026544">
      <w:pPr>
        <w:autoSpaceDE w:val="0"/>
        <w:autoSpaceDN w:val="0"/>
        <w:adjustRightInd w:val="0"/>
        <w:ind w:firstLine="709"/>
        <w:jc w:val="both"/>
        <w:rPr>
          <w:sz w:val="28"/>
          <w:szCs w:val="28"/>
        </w:rPr>
      </w:pPr>
      <w:proofErr w:type="gramStart"/>
      <w:r w:rsidRPr="0082072B">
        <w:rPr>
          <w:sz w:val="28"/>
          <w:szCs w:val="28"/>
        </w:rPr>
        <w:t xml:space="preserve">В соответствии с пунктом 10 Плана мероприятий («Дорожной карты») по модернизации действующей структуры институтов развития, являющегося приложением к распоряжению Правительства Российской Федерации от 31.12.2020 № 3710-р, РФФИ с января 2021 года приостановил проведение конкурсов на соискание финансовой поддержки для реализации проектов фундаментальных научных исследований, при этом продолжал исполнять ранее взятые на себя обязательства по поддержке отобранных </w:t>
      </w:r>
      <w:r w:rsidR="00DB28A5" w:rsidRPr="0082072B">
        <w:rPr>
          <w:sz w:val="28"/>
          <w:szCs w:val="28"/>
        </w:rPr>
        <w:br/>
      </w:r>
      <w:r w:rsidRPr="0082072B">
        <w:rPr>
          <w:sz w:val="28"/>
          <w:szCs w:val="28"/>
        </w:rPr>
        <w:t>в 2020 году проектов фундаментальных</w:t>
      </w:r>
      <w:proofErr w:type="gramEnd"/>
      <w:r w:rsidRPr="0082072B">
        <w:rPr>
          <w:sz w:val="28"/>
          <w:szCs w:val="28"/>
        </w:rPr>
        <w:t xml:space="preserve"> научных исследований. Реализация отобранных в 2020 году проектов была завершена в 2023 году. </w:t>
      </w:r>
    </w:p>
    <w:p w:rsidR="00026544" w:rsidRPr="0082072B" w:rsidRDefault="00026544" w:rsidP="00026544">
      <w:pPr>
        <w:autoSpaceDE w:val="0"/>
        <w:autoSpaceDN w:val="0"/>
        <w:adjustRightInd w:val="0"/>
        <w:ind w:firstLine="709"/>
        <w:jc w:val="both"/>
        <w:rPr>
          <w:sz w:val="28"/>
          <w:szCs w:val="28"/>
        </w:rPr>
      </w:pPr>
      <w:r w:rsidRPr="0082072B">
        <w:rPr>
          <w:sz w:val="28"/>
          <w:szCs w:val="28"/>
        </w:rPr>
        <w:t xml:space="preserve">В связи с отсутствием в 2024 году проектов для финансирования </w:t>
      </w:r>
      <w:r w:rsidR="00DB28A5" w:rsidRPr="0082072B">
        <w:rPr>
          <w:sz w:val="28"/>
          <w:szCs w:val="28"/>
        </w:rPr>
        <w:br/>
      </w:r>
      <w:r w:rsidRPr="0082072B">
        <w:rPr>
          <w:sz w:val="28"/>
          <w:szCs w:val="28"/>
        </w:rPr>
        <w:t xml:space="preserve">в рамках реализации Соглашения с РФФИ поддержка научных проектов </w:t>
      </w:r>
      <w:r w:rsidR="00DB28A5" w:rsidRPr="0082072B">
        <w:rPr>
          <w:sz w:val="28"/>
          <w:szCs w:val="28"/>
        </w:rPr>
        <w:br/>
      </w:r>
      <w:r w:rsidRPr="0082072B">
        <w:rPr>
          <w:sz w:val="28"/>
          <w:szCs w:val="28"/>
        </w:rPr>
        <w:t xml:space="preserve">в рамках региональных конкурсов проектов фундаментальных научных исследований не осуществлялась </w:t>
      </w:r>
    </w:p>
    <w:p w:rsidR="005C50D8" w:rsidRPr="0082072B" w:rsidRDefault="005C50D8" w:rsidP="005C50D8">
      <w:pPr>
        <w:autoSpaceDE w:val="0"/>
        <w:autoSpaceDN w:val="0"/>
        <w:adjustRightInd w:val="0"/>
        <w:ind w:firstLine="709"/>
        <w:jc w:val="both"/>
        <w:rPr>
          <w:sz w:val="28"/>
          <w:szCs w:val="28"/>
        </w:rPr>
      </w:pPr>
      <w:r w:rsidRPr="0082072B">
        <w:rPr>
          <w:sz w:val="28"/>
          <w:szCs w:val="28"/>
        </w:rPr>
        <w:t xml:space="preserve">В 2025 году продолжится реализация мероприятия «Введены </w:t>
      </w:r>
      <w:r w:rsidR="00DB28A5" w:rsidRPr="0082072B">
        <w:rPr>
          <w:sz w:val="28"/>
          <w:szCs w:val="28"/>
        </w:rPr>
        <w:br/>
      </w:r>
      <w:r w:rsidRPr="0082072B">
        <w:rPr>
          <w:sz w:val="28"/>
          <w:szCs w:val="28"/>
        </w:rPr>
        <w:t xml:space="preserve">в эксплуатацию объекты инфраструктуры, необходимые для реализации нового инвестиционного проекта». </w:t>
      </w:r>
      <w:proofErr w:type="gramStart"/>
      <w:r w:rsidRPr="0082072B">
        <w:rPr>
          <w:sz w:val="28"/>
          <w:szCs w:val="28"/>
        </w:rPr>
        <w:t xml:space="preserve">В декабре 2024 заключено дополнительное соглашение к соглашению от 17.01.2024 №1/2024 </w:t>
      </w:r>
      <w:r w:rsidR="00DB28A5" w:rsidRPr="0082072B">
        <w:rPr>
          <w:sz w:val="28"/>
          <w:szCs w:val="28"/>
        </w:rPr>
        <w:br/>
      </w:r>
      <w:r w:rsidRPr="0082072B">
        <w:rPr>
          <w:sz w:val="28"/>
          <w:szCs w:val="28"/>
        </w:rPr>
        <w:lastRenderedPageBreak/>
        <w:t xml:space="preserve">о предоставлении из областного бюджета субсидии Родниковскому муниципальному району Ивановской области на выполнение инженерных изысканий, проектирование, экспертизу проектной документации </w:t>
      </w:r>
      <w:r w:rsidR="00FC7A63" w:rsidRPr="0082072B">
        <w:rPr>
          <w:sz w:val="28"/>
          <w:szCs w:val="28"/>
        </w:rPr>
        <w:br/>
      </w:r>
      <w:r w:rsidRPr="0082072B">
        <w:rPr>
          <w:sz w:val="28"/>
          <w:szCs w:val="28"/>
        </w:rPr>
        <w:t xml:space="preserve">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w:t>
      </w:r>
      <w:r w:rsidR="00DB28A5" w:rsidRPr="0082072B">
        <w:rPr>
          <w:sz w:val="28"/>
          <w:szCs w:val="28"/>
        </w:rPr>
        <w:br/>
      </w:r>
      <w:r w:rsidRPr="0082072B">
        <w:rPr>
          <w:sz w:val="28"/>
          <w:szCs w:val="28"/>
        </w:rPr>
        <w:t>к сетям инженерно-технического обеспечения, необходимых для реализации</w:t>
      </w:r>
      <w:proofErr w:type="gramEnd"/>
      <w:r w:rsidRPr="0082072B">
        <w:rPr>
          <w:sz w:val="28"/>
          <w:szCs w:val="28"/>
        </w:rPr>
        <w:t xml:space="preserve"> новых инвестиционных проектов. </w:t>
      </w:r>
    </w:p>
    <w:p w:rsidR="005C50D8" w:rsidRPr="0082072B" w:rsidRDefault="005C50D8" w:rsidP="005C50D8">
      <w:pPr>
        <w:autoSpaceDE w:val="0"/>
        <w:autoSpaceDN w:val="0"/>
        <w:adjustRightInd w:val="0"/>
        <w:ind w:firstLine="709"/>
        <w:jc w:val="both"/>
        <w:rPr>
          <w:sz w:val="28"/>
          <w:szCs w:val="28"/>
        </w:rPr>
      </w:pPr>
      <w:proofErr w:type="gramStart"/>
      <w:r w:rsidRPr="0082072B">
        <w:rPr>
          <w:sz w:val="28"/>
          <w:szCs w:val="28"/>
        </w:rPr>
        <w:t xml:space="preserve">Мероприятие </w:t>
      </w:r>
      <w:r w:rsidR="00091427" w:rsidRPr="0082072B">
        <w:rPr>
          <w:sz w:val="28"/>
          <w:szCs w:val="28"/>
        </w:rPr>
        <w:t xml:space="preserve">(результат) </w:t>
      </w:r>
      <w:r w:rsidRPr="0082072B">
        <w:rPr>
          <w:sz w:val="28"/>
          <w:szCs w:val="28"/>
        </w:rPr>
        <w:t xml:space="preserve">«Создано объектов инфраструктуры в целях реализации новых инвестиционных проектов» не выполнено в связи </w:t>
      </w:r>
      <w:r w:rsidR="00DB28A5" w:rsidRPr="0082072B">
        <w:rPr>
          <w:sz w:val="28"/>
          <w:szCs w:val="28"/>
        </w:rPr>
        <w:br/>
      </w:r>
      <w:r w:rsidRPr="0082072B">
        <w:rPr>
          <w:sz w:val="28"/>
          <w:szCs w:val="28"/>
        </w:rPr>
        <w:t xml:space="preserve">с отсутствием включённых в 2024 году новых инвестиционных проектов </w:t>
      </w:r>
      <w:r w:rsidR="00DB28A5" w:rsidRPr="0082072B">
        <w:rPr>
          <w:sz w:val="28"/>
          <w:szCs w:val="28"/>
        </w:rPr>
        <w:br/>
      </w:r>
      <w:r w:rsidRPr="0082072B">
        <w:rPr>
          <w:sz w:val="28"/>
          <w:szCs w:val="28"/>
        </w:rPr>
        <w:t>в сводный перечень новых инвестиционных проектов, формируемый Минэкономразвития России, и в перечень новых инвестиционных проектов  Ивановской области в связи с отсутствием проектов и документов по ним, соответствующих установленным требованиям.</w:t>
      </w:r>
      <w:proofErr w:type="gramEnd"/>
      <w:r w:rsidRPr="0082072B">
        <w:rPr>
          <w:sz w:val="28"/>
          <w:szCs w:val="28"/>
        </w:rPr>
        <w:t xml:space="preserve"> Кроме того, у Департамента экономического развития и торговли Ивановской области отсутствуют полномочия на осуществление строительства инфраструктуры.</w:t>
      </w:r>
    </w:p>
    <w:p w:rsidR="00350881" w:rsidRPr="0082072B" w:rsidRDefault="00350881" w:rsidP="000D4815">
      <w:pPr>
        <w:autoSpaceDE w:val="0"/>
        <w:autoSpaceDN w:val="0"/>
        <w:adjustRightInd w:val="0"/>
        <w:ind w:firstLine="709"/>
        <w:jc w:val="both"/>
        <w:rPr>
          <w:sz w:val="28"/>
          <w:szCs w:val="28"/>
        </w:rPr>
      </w:pPr>
    </w:p>
    <w:p w:rsidR="007804B2" w:rsidRPr="0082072B" w:rsidRDefault="007804B2" w:rsidP="007804B2">
      <w:pPr>
        <w:keepNext/>
        <w:ind w:left="-360" w:right="-83" w:firstLine="540"/>
        <w:jc w:val="center"/>
        <w:rPr>
          <w:sz w:val="28"/>
          <w:szCs w:val="28"/>
        </w:rPr>
      </w:pPr>
      <w:r w:rsidRPr="0082072B">
        <w:rPr>
          <w:sz w:val="28"/>
          <w:szCs w:val="28"/>
        </w:rPr>
        <w:t>А</w:t>
      </w:r>
      <w:r w:rsidR="00985BEA" w:rsidRPr="0082072B">
        <w:rPr>
          <w:sz w:val="28"/>
          <w:szCs w:val="28"/>
        </w:rPr>
        <w:t xml:space="preserve">нализ факторов, повлиявших на ход реализации </w:t>
      </w:r>
    </w:p>
    <w:p w:rsidR="007804B2" w:rsidRPr="0082072B" w:rsidRDefault="007804B2" w:rsidP="007804B2">
      <w:pPr>
        <w:keepNext/>
        <w:ind w:left="-360" w:right="-83" w:firstLine="540"/>
        <w:jc w:val="center"/>
        <w:rPr>
          <w:sz w:val="28"/>
          <w:szCs w:val="28"/>
        </w:rPr>
      </w:pPr>
      <w:r w:rsidRPr="0082072B">
        <w:rPr>
          <w:sz w:val="28"/>
          <w:szCs w:val="28"/>
        </w:rPr>
        <w:t xml:space="preserve">государственной программы Ивановской области </w:t>
      </w:r>
    </w:p>
    <w:p w:rsidR="007804B2" w:rsidRPr="0082072B" w:rsidRDefault="007804B2" w:rsidP="007804B2">
      <w:pPr>
        <w:keepNext/>
        <w:ind w:left="-360" w:right="-83" w:firstLine="540"/>
        <w:jc w:val="center"/>
        <w:rPr>
          <w:sz w:val="28"/>
          <w:szCs w:val="28"/>
        </w:rPr>
      </w:pPr>
      <w:r w:rsidRPr="0082072B">
        <w:rPr>
          <w:sz w:val="28"/>
          <w:szCs w:val="28"/>
        </w:rPr>
        <w:t xml:space="preserve">«Экономическое развитие и инновационная экономика </w:t>
      </w:r>
    </w:p>
    <w:p w:rsidR="00985BEA" w:rsidRPr="0082072B" w:rsidRDefault="007804B2" w:rsidP="007804B2">
      <w:pPr>
        <w:keepNext/>
        <w:ind w:left="-360" w:right="-83" w:firstLine="540"/>
        <w:jc w:val="center"/>
        <w:rPr>
          <w:sz w:val="28"/>
          <w:szCs w:val="28"/>
        </w:rPr>
      </w:pPr>
      <w:r w:rsidRPr="0082072B">
        <w:rPr>
          <w:sz w:val="28"/>
          <w:szCs w:val="28"/>
        </w:rPr>
        <w:t>Ивановской области»</w:t>
      </w:r>
    </w:p>
    <w:p w:rsidR="007804B2" w:rsidRPr="0082072B" w:rsidRDefault="007804B2" w:rsidP="00985BEA">
      <w:pPr>
        <w:autoSpaceDE w:val="0"/>
        <w:autoSpaceDN w:val="0"/>
        <w:adjustRightInd w:val="0"/>
        <w:ind w:firstLine="539"/>
        <w:jc w:val="both"/>
        <w:rPr>
          <w:sz w:val="28"/>
          <w:szCs w:val="28"/>
        </w:rPr>
      </w:pPr>
    </w:p>
    <w:p w:rsidR="00FC0589" w:rsidRPr="0082072B" w:rsidRDefault="00FA4213" w:rsidP="00985BEA">
      <w:pPr>
        <w:autoSpaceDE w:val="0"/>
        <w:autoSpaceDN w:val="0"/>
        <w:adjustRightInd w:val="0"/>
        <w:ind w:firstLine="539"/>
        <w:jc w:val="both"/>
        <w:rPr>
          <w:sz w:val="28"/>
          <w:szCs w:val="28"/>
        </w:rPr>
      </w:pPr>
      <w:r w:rsidRPr="0082072B">
        <w:rPr>
          <w:sz w:val="28"/>
          <w:szCs w:val="28"/>
        </w:rPr>
        <w:t xml:space="preserve">На реализацию Государственной программы в </w:t>
      </w:r>
      <w:r w:rsidR="00CA2675" w:rsidRPr="0082072B">
        <w:rPr>
          <w:sz w:val="28"/>
          <w:szCs w:val="28"/>
        </w:rPr>
        <w:t>2024</w:t>
      </w:r>
      <w:r w:rsidRPr="0082072B">
        <w:rPr>
          <w:sz w:val="28"/>
          <w:szCs w:val="28"/>
        </w:rPr>
        <w:t xml:space="preserve"> году оказывали влияние </w:t>
      </w:r>
      <w:r w:rsidR="00FC7A63" w:rsidRPr="0082072B">
        <w:rPr>
          <w:sz w:val="28"/>
          <w:szCs w:val="28"/>
        </w:rPr>
        <w:t>такие положительные факторы как:</w:t>
      </w:r>
    </w:p>
    <w:p w:rsidR="00FA4213" w:rsidRPr="0082072B" w:rsidRDefault="00F53A94" w:rsidP="00985BEA">
      <w:pPr>
        <w:autoSpaceDE w:val="0"/>
        <w:autoSpaceDN w:val="0"/>
        <w:adjustRightInd w:val="0"/>
        <w:ind w:firstLine="539"/>
        <w:jc w:val="both"/>
        <w:rPr>
          <w:sz w:val="28"/>
          <w:szCs w:val="28"/>
        </w:rPr>
      </w:pPr>
      <w:r>
        <w:rPr>
          <w:sz w:val="28"/>
          <w:szCs w:val="28"/>
        </w:rPr>
        <w:t xml:space="preserve">- </w:t>
      </w:r>
      <w:r w:rsidR="00FA4213" w:rsidRPr="0082072B">
        <w:rPr>
          <w:sz w:val="28"/>
          <w:szCs w:val="28"/>
        </w:rPr>
        <w:t xml:space="preserve">проведение </w:t>
      </w:r>
      <w:proofErr w:type="spellStart"/>
      <w:r w:rsidR="00FA4213" w:rsidRPr="0082072B">
        <w:rPr>
          <w:sz w:val="28"/>
          <w:szCs w:val="28"/>
        </w:rPr>
        <w:t>Минпромторгом</w:t>
      </w:r>
      <w:proofErr w:type="spellEnd"/>
      <w:r w:rsidR="00FA4213" w:rsidRPr="0082072B">
        <w:rPr>
          <w:sz w:val="28"/>
          <w:szCs w:val="28"/>
        </w:rPr>
        <w:t xml:space="preserve"> </w:t>
      </w:r>
      <w:r w:rsidR="007C29FA" w:rsidRPr="0082072B">
        <w:rPr>
          <w:sz w:val="28"/>
          <w:szCs w:val="28"/>
        </w:rPr>
        <w:t xml:space="preserve">России </w:t>
      </w:r>
      <w:r w:rsidR="0094448A" w:rsidRPr="0082072B">
        <w:rPr>
          <w:sz w:val="28"/>
          <w:szCs w:val="28"/>
        </w:rPr>
        <w:t xml:space="preserve">и </w:t>
      </w:r>
      <w:r w:rsidR="00FA4213" w:rsidRPr="0082072B">
        <w:rPr>
          <w:sz w:val="28"/>
          <w:szCs w:val="28"/>
        </w:rPr>
        <w:t xml:space="preserve">Минэкономразвития </w:t>
      </w:r>
      <w:r w:rsidR="007C29FA" w:rsidRPr="0082072B">
        <w:rPr>
          <w:sz w:val="28"/>
          <w:szCs w:val="28"/>
        </w:rPr>
        <w:t>России</w:t>
      </w:r>
      <w:r w:rsidR="0094448A" w:rsidRPr="0082072B">
        <w:rPr>
          <w:sz w:val="28"/>
          <w:szCs w:val="28"/>
        </w:rPr>
        <w:t xml:space="preserve"> </w:t>
      </w:r>
      <w:r w:rsidR="00FC7A63" w:rsidRPr="0082072B">
        <w:rPr>
          <w:sz w:val="28"/>
          <w:szCs w:val="28"/>
        </w:rPr>
        <w:br/>
      </w:r>
      <w:proofErr w:type="gramStart"/>
      <w:r w:rsidR="00FA4213" w:rsidRPr="0082072B">
        <w:rPr>
          <w:sz w:val="28"/>
          <w:szCs w:val="28"/>
        </w:rPr>
        <w:t>в отчетном периоде конкурсов для субъектов Р</w:t>
      </w:r>
      <w:r w:rsidR="0094448A" w:rsidRPr="0082072B">
        <w:rPr>
          <w:sz w:val="28"/>
          <w:szCs w:val="28"/>
        </w:rPr>
        <w:t xml:space="preserve">оссийской </w:t>
      </w:r>
      <w:r w:rsidR="00FA4213" w:rsidRPr="0082072B">
        <w:rPr>
          <w:sz w:val="28"/>
          <w:szCs w:val="28"/>
        </w:rPr>
        <w:t>Ф</w:t>
      </w:r>
      <w:r w:rsidR="0094448A" w:rsidRPr="0082072B">
        <w:rPr>
          <w:sz w:val="28"/>
          <w:szCs w:val="28"/>
        </w:rPr>
        <w:t>едерации</w:t>
      </w:r>
      <w:r w:rsidR="00FA4213" w:rsidRPr="0082072B">
        <w:rPr>
          <w:sz w:val="28"/>
          <w:szCs w:val="28"/>
        </w:rPr>
        <w:t xml:space="preserve"> </w:t>
      </w:r>
      <w:r w:rsidR="00FC7A63" w:rsidRPr="0082072B">
        <w:rPr>
          <w:sz w:val="28"/>
          <w:szCs w:val="28"/>
        </w:rPr>
        <w:br/>
      </w:r>
      <w:r w:rsidR="00FA4213" w:rsidRPr="0082072B">
        <w:rPr>
          <w:sz w:val="28"/>
          <w:szCs w:val="28"/>
        </w:rPr>
        <w:t>на получение субсидий</w:t>
      </w:r>
      <w:r w:rsidR="007C29FA" w:rsidRPr="0082072B">
        <w:rPr>
          <w:sz w:val="28"/>
          <w:szCs w:val="28"/>
        </w:rPr>
        <w:t xml:space="preserve"> </w:t>
      </w:r>
      <w:r w:rsidR="00FA4213" w:rsidRPr="0082072B">
        <w:rPr>
          <w:sz w:val="28"/>
          <w:szCs w:val="28"/>
        </w:rPr>
        <w:t>из федерального бюджета для оказания</w:t>
      </w:r>
      <w:proofErr w:type="gramEnd"/>
      <w:r w:rsidR="00FA4213" w:rsidRPr="0082072B">
        <w:rPr>
          <w:sz w:val="28"/>
          <w:szCs w:val="28"/>
        </w:rPr>
        <w:t xml:space="preserve"> поддержки </w:t>
      </w:r>
      <w:r w:rsidR="00FC7A63" w:rsidRPr="0082072B">
        <w:rPr>
          <w:sz w:val="28"/>
          <w:szCs w:val="28"/>
        </w:rPr>
        <w:br/>
      </w:r>
      <w:r w:rsidR="00FA4213" w:rsidRPr="0082072B">
        <w:rPr>
          <w:sz w:val="28"/>
          <w:szCs w:val="28"/>
        </w:rPr>
        <w:t>в виде займов, грантов</w:t>
      </w:r>
      <w:r w:rsidR="007C29FA" w:rsidRPr="0082072B">
        <w:rPr>
          <w:sz w:val="28"/>
          <w:szCs w:val="28"/>
        </w:rPr>
        <w:t xml:space="preserve"> </w:t>
      </w:r>
      <w:r w:rsidR="00FA4213" w:rsidRPr="0082072B">
        <w:rPr>
          <w:sz w:val="28"/>
          <w:szCs w:val="28"/>
        </w:rPr>
        <w:t>и др</w:t>
      </w:r>
      <w:r>
        <w:rPr>
          <w:sz w:val="28"/>
          <w:szCs w:val="28"/>
        </w:rPr>
        <w:t>.;</w:t>
      </w:r>
    </w:p>
    <w:p w:rsidR="00FC0589" w:rsidRPr="0082072B" w:rsidRDefault="00FC0589" w:rsidP="00FC0589">
      <w:pPr>
        <w:shd w:val="clear" w:color="auto" w:fill="FFFFFF" w:themeFill="background1"/>
        <w:ind w:firstLine="539"/>
        <w:jc w:val="both"/>
        <w:rPr>
          <w:sz w:val="28"/>
          <w:szCs w:val="28"/>
        </w:rPr>
      </w:pPr>
      <w:r w:rsidRPr="0082072B">
        <w:rPr>
          <w:sz w:val="28"/>
          <w:szCs w:val="28"/>
        </w:rPr>
        <w:t xml:space="preserve">- внедрение регионального экспортного стандарта. </w:t>
      </w:r>
    </w:p>
    <w:p w:rsidR="00FC0589" w:rsidRPr="0082072B" w:rsidRDefault="00FC0589" w:rsidP="00FC0589">
      <w:pPr>
        <w:ind w:firstLine="539"/>
        <w:jc w:val="both"/>
        <w:rPr>
          <w:sz w:val="28"/>
          <w:szCs w:val="28"/>
        </w:rPr>
      </w:pPr>
      <w:r w:rsidRPr="0082072B">
        <w:rPr>
          <w:sz w:val="28"/>
          <w:szCs w:val="28"/>
        </w:rPr>
        <w:t xml:space="preserve">Ивановская область вошла в число регионов, успешно внедривших Региональный экспортный стандарт 2.0 по обеспечению благоприятных условий для развития экспортной деятельности, разработанный </w:t>
      </w:r>
      <w:r w:rsidR="00A20237" w:rsidRPr="0082072B">
        <w:rPr>
          <w:sz w:val="28"/>
          <w:szCs w:val="28"/>
        </w:rPr>
        <w:br/>
      </w:r>
      <w:r w:rsidRPr="0082072B">
        <w:rPr>
          <w:sz w:val="28"/>
          <w:szCs w:val="28"/>
        </w:rPr>
        <w:t xml:space="preserve">АО «Российский экспортный центр», способствующий обеспечению условий для роста экспорта </w:t>
      </w:r>
      <w:proofErr w:type="spellStart"/>
      <w:r w:rsidRPr="0082072B">
        <w:rPr>
          <w:sz w:val="28"/>
          <w:szCs w:val="28"/>
        </w:rPr>
        <w:t>несырьевых</w:t>
      </w:r>
      <w:proofErr w:type="spellEnd"/>
      <w:r w:rsidRPr="0082072B">
        <w:rPr>
          <w:sz w:val="28"/>
          <w:szCs w:val="28"/>
        </w:rPr>
        <w:t xml:space="preserve"> неэнергетических товаров.</w:t>
      </w:r>
    </w:p>
    <w:p w:rsidR="007C29FA" w:rsidRPr="0082072B" w:rsidRDefault="007C29FA" w:rsidP="00FC0589">
      <w:pPr>
        <w:autoSpaceDE w:val="0"/>
        <w:autoSpaceDN w:val="0"/>
        <w:adjustRightInd w:val="0"/>
        <w:ind w:firstLine="539"/>
        <w:jc w:val="both"/>
        <w:rPr>
          <w:sz w:val="28"/>
          <w:szCs w:val="28"/>
        </w:rPr>
      </w:pPr>
    </w:p>
    <w:p w:rsidR="000124C8" w:rsidRPr="0082072B" w:rsidRDefault="00C003AB" w:rsidP="000124C8">
      <w:pPr>
        <w:jc w:val="center"/>
        <w:rPr>
          <w:sz w:val="28"/>
          <w:szCs w:val="28"/>
        </w:rPr>
      </w:pPr>
      <w:r w:rsidRPr="0082072B">
        <w:rPr>
          <w:sz w:val="28"/>
          <w:szCs w:val="28"/>
        </w:rPr>
        <w:t xml:space="preserve">Данные об использовании бюджетных ассигнований </w:t>
      </w:r>
    </w:p>
    <w:p w:rsidR="000124C8" w:rsidRPr="0082072B" w:rsidRDefault="00C003AB" w:rsidP="000124C8">
      <w:pPr>
        <w:jc w:val="center"/>
        <w:rPr>
          <w:sz w:val="28"/>
          <w:szCs w:val="28"/>
        </w:rPr>
      </w:pPr>
      <w:r w:rsidRPr="0082072B">
        <w:rPr>
          <w:sz w:val="28"/>
          <w:szCs w:val="28"/>
        </w:rPr>
        <w:t>и иных средств на реализацию государственной программы</w:t>
      </w:r>
      <w:r w:rsidR="000124C8" w:rsidRPr="0082072B">
        <w:rPr>
          <w:sz w:val="28"/>
          <w:szCs w:val="28"/>
        </w:rPr>
        <w:t xml:space="preserve"> </w:t>
      </w:r>
    </w:p>
    <w:p w:rsidR="00C003AB" w:rsidRPr="0082072B" w:rsidRDefault="000124C8" w:rsidP="000124C8">
      <w:pPr>
        <w:jc w:val="center"/>
        <w:rPr>
          <w:sz w:val="28"/>
          <w:szCs w:val="28"/>
        </w:rPr>
      </w:pPr>
      <w:r w:rsidRPr="0082072B">
        <w:rPr>
          <w:sz w:val="28"/>
          <w:szCs w:val="28"/>
        </w:rPr>
        <w:t>Ивановской области «Экономическое развитие и инновационная экономика Ивановской области»</w:t>
      </w:r>
    </w:p>
    <w:p w:rsidR="009B1574" w:rsidRPr="0082072B" w:rsidRDefault="009B1574" w:rsidP="000D4815">
      <w:pPr>
        <w:autoSpaceDE w:val="0"/>
        <w:autoSpaceDN w:val="0"/>
        <w:adjustRightInd w:val="0"/>
        <w:ind w:firstLine="709"/>
        <w:jc w:val="both"/>
        <w:rPr>
          <w:sz w:val="28"/>
          <w:szCs w:val="28"/>
        </w:rPr>
      </w:pPr>
    </w:p>
    <w:p w:rsidR="000E32F4" w:rsidRPr="0082072B" w:rsidRDefault="000E32F4" w:rsidP="000E32F4">
      <w:pPr>
        <w:autoSpaceDE w:val="0"/>
        <w:autoSpaceDN w:val="0"/>
        <w:adjustRightInd w:val="0"/>
        <w:ind w:firstLine="709"/>
        <w:jc w:val="both"/>
        <w:rPr>
          <w:sz w:val="28"/>
          <w:szCs w:val="28"/>
        </w:rPr>
      </w:pPr>
      <w:r w:rsidRPr="0082072B">
        <w:rPr>
          <w:sz w:val="28"/>
          <w:szCs w:val="28"/>
        </w:rPr>
        <w:t xml:space="preserve">Объем </w:t>
      </w:r>
      <w:r w:rsidR="00C732DF" w:rsidRPr="0082072B">
        <w:rPr>
          <w:sz w:val="28"/>
          <w:szCs w:val="28"/>
        </w:rPr>
        <w:t xml:space="preserve">ресурсного обеспечения </w:t>
      </w:r>
      <w:r w:rsidR="000A18D6" w:rsidRPr="0082072B">
        <w:rPr>
          <w:sz w:val="28"/>
          <w:szCs w:val="28"/>
        </w:rPr>
        <w:t>Г</w:t>
      </w:r>
      <w:r w:rsidR="00154452" w:rsidRPr="0082072B">
        <w:rPr>
          <w:sz w:val="28"/>
          <w:szCs w:val="28"/>
        </w:rPr>
        <w:t>осударственной п</w:t>
      </w:r>
      <w:r w:rsidRPr="0082072B">
        <w:rPr>
          <w:sz w:val="28"/>
          <w:szCs w:val="28"/>
        </w:rPr>
        <w:t xml:space="preserve">рограммы, запланированный на </w:t>
      </w:r>
      <w:r w:rsidR="00CA2675" w:rsidRPr="0082072B">
        <w:rPr>
          <w:sz w:val="28"/>
          <w:szCs w:val="28"/>
        </w:rPr>
        <w:t>2024</w:t>
      </w:r>
      <w:r w:rsidRPr="0082072B">
        <w:rPr>
          <w:sz w:val="28"/>
          <w:szCs w:val="28"/>
        </w:rPr>
        <w:t xml:space="preserve"> год составил</w:t>
      </w:r>
      <w:r w:rsidR="00255390" w:rsidRPr="0082072B">
        <w:rPr>
          <w:sz w:val="28"/>
          <w:szCs w:val="28"/>
        </w:rPr>
        <w:t xml:space="preserve"> 3 568,8</w:t>
      </w:r>
      <w:r w:rsidRPr="0082072B">
        <w:rPr>
          <w:sz w:val="28"/>
          <w:szCs w:val="28"/>
        </w:rPr>
        <w:t xml:space="preserve"> </w:t>
      </w:r>
      <w:proofErr w:type="gramStart"/>
      <w:r w:rsidRPr="0082072B">
        <w:rPr>
          <w:sz w:val="28"/>
          <w:szCs w:val="28"/>
        </w:rPr>
        <w:t>млн</w:t>
      </w:r>
      <w:proofErr w:type="gramEnd"/>
      <w:r w:rsidRPr="0082072B">
        <w:rPr>
          <w:sz w:val="28"/>
          <w:szCs w:val="28"/>
        </w:rPr>
        <w:t xml:space="preserve"> рублей, из них за счет средств федерального бюджета – </w:t>
      </w:r>
      <w:r w:rsidR="00255390" w:rsidRPr="0082072B">
        <w:rPr>
          <w:sz w:val="28"/>
          <w:szCs w:val="28"/>
        </w:rPr>
        <w:t>190,0</w:t>
      </w:r>
      <w:r w:rsidRPr="0082072B">
        <w:rPr>
          <w:sz w:val="28"/>
          <w:szCs w:val="28"/>
        </w:rPr>
        <w:t xml:space="preserve"> млн рублей, средств областного бюджета – </w:t>
      </w:r>
      <w:r w:rsidR="00255390" w:rsidRPr="0082072B">
        <w:rPr>
          <w:sz w:val="28"/>
          <w:szCs w:val="28"/>
        </w:rPr>
        <w:t>3 378,8</w:t>
      </w:r>
      <w:r w:rsidR="00900F6E" w:rsidRPr="0082072B">
        <w:rPr>
          <w:sz w:val="28"/>
          <w:szCs w:val="28"/>
        </w:rPr>
        <w:t xml:space="preserve"> </w:t>
      </w:r>
      <w:r w:rsidRPr="0082072B">
        <w:rPr>
          <w:sz w:val="28"/>
          <w:szCs w:val="28"/>
        </w:rPr>
        <w:t>млн рублей</w:t>
      </w:r>
      <w:r w:rsidR="00900F6E" w:rsidRPr="0082072B">
        <w:rPr>
          <w:sz w:val="28"/>
          <w:szCs w:val="28"/>
        </w:rPr>
        <w:t>.</w:t>
      </w:r>
    </w:p>
    <w:p w:rsidR="000E32F4" w:rsidRPr="0082072B" w:rsidRDefault="00C732DF" w:rsidP="000E32F4">
      <w:pPr>
        <w:autoSpaceDE w:val="0"/>
        <w:autoSpaceDN w:val="0"/>
        <w:adjustRightInd w:val="0"/>
        <w:ind w:firstLine="709"/>
        <w:jc w:val="both"/>
        <w:rPr>
          <w:sz w:val="28"/>
          <w:szCs w:val="28"/>
        </w:rPr>
      </w:pPr>
      <w:r w:rsidRPr="0082072B">
        <w:rPr>
          <w:sz w:val="28"/>
          <w:szCs w:val="28"/>
        </w:rPr>
        <w:lastRenderedPageBreak/>
        <w:t xml:space="preserve">За </w:t>
      </w:r>
      <w:r w:rsidR="00CA2675" w:rsidRPr="0082072B">
        <w:rPr>
          <w:sz w:val="28"/>
          <w:szCs w:val="28"/>
        </w:rPr>
        <w:t>2024</w:t>
      </w:r>
      <w:r w:rsidRPr="0082072B">
        <w:rPr>
          <w:sz w:val="28"/>
          <w:szCs w:val="28"/>
        </w:rPr>
        <w:t xml:space="preserve"> год </w:t>
      </w:r>
      <w:r w:rsidR="00255390" w:rsidRPr="0082072B">
        <w:rPr>
          <w:sz w:val="28"/>
          <w:szCs w:val="28"/>
        </w:rPr>
        <w:t>кассовое исполнение составило 1 310,1</w:t>
      </w:r>
      <w:r w:rsidRPr="0082072B">
        <w:rPr>
          <w:sz w:val="28"/>
          <w:szCs w:val="28"/>
        </w:rPr>
        <w:t xml:space="preserve"> </w:t>
      </w:r>
      <w:proofErr w:type="gramStart"/>
      <w:r w:rsidRPr="0082072B">
        <w:rPr>
          <w:sz w:val="28"/>
          <w:szCs w:val="28"/>
        </w:rPr>
        <w:t>млн</w:t>
      </w:r>
      <w:proofErr w:type="gramEnd"/>
      <w:r w:rsidRPr="0082072B">
        <w:rPr>
          <w:sz w:val="28"/>
          <w:szCs w:val="28"/>
        </w:rPr>
        <w:t xml:space="preserve"> рублей, в том числе за счет средств федерального бюджета - </w:t>
      </w:r>
      <w:r w:rsidR="00445036" w:rsidRPr="0082072B">
        <w:rPr>
          <w:sz w:val="28"/>
          <w:szCs w:val="28"/>
        </w:rPr>
        <w:t>189,8</w:t>
      </w:r>
      <w:r w:rsidRPr="0082072B">
        <w:rPr>
          <w:sz w:val="28"/>
          <w:szCs w:val="28"/>
        </w:rPr>
        <w:t xml:space="preserve"> млн рублей, областного бюджета - 1 1</w:t>
      </w:r>
      <w:r w:rsidR="00445036" w:rsidRPr="0082072B">
        <w:rPr>
          <w:sz w:val="28"/>
          <w:szCs w:val="28"/>
        </w:rPr>
        <w:t>2</w:t>
      </w:r>
      <w:r w:rsidRPr="0082072B">
        <w:rPr>
          <w:sz w:val="28"/>
          <w:szCs w:val="28"/>
        </w:rPr>
        <w:t>0,</w:t>
      </w:r>
      <w:r w:rsidR="00445036" w:rsidRPr="0082072B">
        <w:rPr>
          <w:sz w:val="28"/>
          <w:szCs w:val="28"/>
        </w:rPr>
        <w:t>3</w:t>
      </w:r>
      <w:r w:rsidR="00B23813" w:rsidRPr="0082072B">
        <w:rPr>
          <w:sz w:val="28"/>
          <w:szCs w:val="28"/>
        </w:rPr>
        <w:t> </w:t>
      </w:r>
      <w:r w:rsidRPr="0082072B">
        <w:rPr>
          <w:sz w:val="28"/>
          <w:szCs w:val="28"/>
        </w:rPr>
        <w:t xml:space="preserve">млн рублей, или </w:t>
      </w:r>
      <w:r w:rsidR="00445036" w:rsidRPr="0082072B">
        <w:rPr>
          <w:sz w:val="28"/>
          <w:szCs w:val="28"/>
        </w:rPr>
        <w:t>36,7</w:t>
      </w:r>
      <w:r w:rsidR="000E32F4" w:rsidRPr="0082072B">
        <w:rPr>
          <w:sz w:val="28"/>
          <w:szCs w:val="28"/>
        </w:rPr>
        <w:t>%</w:t>
      </w:r>
      <w:r w:rsidR="00DE1F31" w:rsidRPr="0082072B">
        <w:rPr>
          <w:sz w:val="28"/>
          <w:szCs w:val="28"/>
        </w:rPr>
        <w:t xml:space="preserve"> от общего объема</w:t>
      </w:r>
      <w:r w:rsidR="000E32F4" w:rsidRPr="0082072B">
        <w:rPr>
          <w:sz w:val="28"/>
          <w:szCs w:val="28"/>
        </w:rPr>
        <w:t>.</w:t>
      </w:r>
    </w:p>
    <w:p w:rsidR="009B1574" w:rsidRPr="0082072B" w:rsidRDefault="00DE1F31" w:rsidP="000D4815">
      <w:pPr>
        <w:autoSpaceDE w:val="0"/>
        <w:autoSpaceDN w:val="0"/>
        <w:adjustRightInd w:val="0"/>
        <w:ind w:firstLine="709"/>
        <w:jc w:val="both"/>
        <w:rPr>
          <w:sz w:val="28"/>
          <w:szCs w:val="28"/>
        </w:rPr>
      </w:pPr>
      <w:r w:rsidRPr="0082072B">
        <w:rPr>
          <w:sz w:val="28"/>
          <w:szCs w:val="28"/>
        </w:rPr>
        <w:t xml:space="preserve">Финансирование на реализацию </w:t>
      </w:r>
      <w:r w:rsidR="00790095" w:rsidRPr="0082072B">
        <w:rPr>
          <w:sz w:val="28"/>
          <w:szCs w:val="28"/>
        </w:rPr>
        <w:t xml:space="preserve">региональных проектов </w:t>
      </w:r>
      <w:r w:rsidR="00445036" w:rsidRPr="0082072B">
        <w:rPr>
          <w:sz w:val="28"/>
          <w:szCs w:val="28"/>
        </w:rPr>
        <w:t>Региональный проект (НП) «Системные меры по повышению производительности труда»</w:t>
      </w:r>
      <w:r w:rsidR="00790095" w:rsidRPr="0082072B">
        <w:rPr>
          <w:sz w:val="28"/>
          <w:szCs w:val="28"/>
        </w:rPr>
        <w:t xml:space="preserve">, </w:t>
      </w:r>
      <w:r w:rsidR="00445036" w:rsidRPr="0082072B">
        <w:rPr>
          <w:sz w:val="28"/>
          <w:szCs w:val="28"/>
        </w:rPr>
        <w:t xml:space="preserve">Региональный проект (НП) «Адресная поддержка повышения производительности труда на предприятиях» </w:t>
      </w:r>
      <w:r w:rsidR="00790095" w:rsidRPr="0082072B">
        <w:rPr>
          <w:sz w:val="28"/>
          <w:szCs w:val="28"/>
        </w:rPr>
        <w:t xml:space="preserve">и </w:t>
      </w:r>
      <w:r w:rsidR="00445036" w:rsidRPr="0082072B">
        <w:rPr>
          <w:sz w:val="28"/>
          <w:szCs w:val="28"/>
        </w:rPr>
        <w:t xml:space="preserve">Региональный проект (НП) «Системные меры развития международной кооперации и экспорта» </w:t>
      </w:r>
      <w:r w:rsidR="0082072B">
        <w:rPr>
          <w:sz w:val="28"/>
          <w:szCs w:val="28"/>
        </w:rPr>
        <w:br/>
      </w:r>
      <w:r w:rsidR="00790095" w:rsidRPr="0082072B">
        <w:rPr>
          <w:sz w:val="28"/>
          <w:szCs w:val="28"/>
        </w:rPr>
        <w:t>в отчетном периоде</w:t>
      </w:r>
      <w:r w:rsidR="00445036" w:rsidRPr="0082072B">
        <w:rPr>
          <w:sz w:val="28"/>
          <w:szCs w:val="28"/>
        </w:rPr>
        <w:t xml:space="preserve"> </w:t>
      </w:r>
      <w:r w:rsidR="00790095" w:rsidRPr="0082072B">
        <w:rPr>
          <w:sz w:val="28"/>
          <w:szCs w:val="28"/>
        </w:rPr>
        <w:t>не предусмотрено.</w:t>
      </w:r>
    </w:p>
    <w:p w:rsidR="00923315" w:rsidRPr="0082072B" w:rsidRDefault="00FF5D65" w:rsidP="000D4815">
      <w:pPr>
        <w:autoSpaceDE w:val="0"/>
        <w:autoSpaceDN w:val="0"/>
        <w:adjustRightInd w:val="0"/>
        <w:ind w:firstLine="709"/>
        <w:jc w:val="both"/>
        <w:rPr>
          <w:sz w:val="28"/>
          <w:szCs w:val="28"/>
        </w:rPr>
      </w:pPr>
      <w:r w:rsidRPr="0082072B">
        <w:rPr>
          <w:sz w:val="28"/>
          <w:szCs w:val="28"/>
        </w:rPr>
        <w:t>Информация об объеме финансирования в разрезе структурных элементов Государственной программы приведены в таблице</w:t>
      </w:r>
      <w:r w:rsidR="000D770A" w:rsidRPr="0082072B">
        <w:rPr>
          <w:sz w:val="28"/>
          <w:szCs w:val="28"/>
        </w:rPr>
        <w:t>:</w:t>
      </w:r>
    </w:p>
    <w:p w:rsidR="00A20237" w:rsidRPr="0082072B" w:rsidRDefault="00A20237" w:rsidP="00923315">
      <w:pPr>
        <w:autoSpaceDE w:val="0"/>
        <w:autoSpaceDN w:val="0"/>
        <w:adjustRightInd w:val="0"/>
        <w:ind w:firstLine="709"/>
        <w:jc w:val="right"/>
        <w:rPr>
          <w:sz w:val="28"/>
          <w:szCs w:val="28"/>
        </w:rPr>
      </w:pPr>
    </w:p>
    <w:p w:rsidR="00FF5D65" w:rsidRPr="0082072B" w:rsidRDefault="00923315" w:rsidP="00923315">
      <w:pPr>
        <w:autoSpaceDE w:val="0"/>
        <w:autoSpaceDN w:val="0"/>
        <w:adjustRightInd w:val="0"/>
        <w:ind w:firstLine="709"/>
        <w:jc w:val="right"/>
        <w:rPr>
          <w:sz w:val="28"/>
          <w:szCs w:val="28"/>
        </w:rPr>
      </w:pPr>
      <w:r w:rsidRPr="0082072B">
        <w:rPr>
          <w:sz w:val="28"/>
          <w:szCs w:val="28"/>
        </w:rPr>
        <w:t>рублей</w:t>
      </w:r>
    </w:p>
    <w:tbl>
      <w:tblPr>
        <w:tblW w:w="9779" w:type="dxa"/>
        <w:tblInd w:w="93" w:type="dxa"/>
        <w:tblLook w:val="04A0" w:firstRow="1" w:lastRow="0" w:firstColumn="1" w:lastColumn="0" w:noHBand="0" w:noVBand="1"/>
      </w:tblPr>
      <w:tblGrid>
        <w:gridCol w:w="600"/>
        <w:gridCol w:w="3952"/>
        <w:gridCol w:w="1896"/>
        <w:gridCol w:w="1896"/>
        <w:gridCol w:w="1435"/>
      </w:tblGrid>
      <w:tr w:rsidR="0082072B" w:rsidRPr="0082072B" w:rsidTr="0082072B">
        <w:trPr>
          <w:trHeight w:val="724"/>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4EAF" w:rsidRPr="0082072B" w:rsidRDefault="00CC52DD">
            <w:pPr>
              <w:jc w:val="center"/>
              <w:rPr>
                <w:bCs/>
              </w:rPr>
            </w:pPr>
            <w:r w:rsidRPr="0082072B">
              <w:rPr>
                <w:bCs/>
              </w:rPr>
              <w:t xml:space="preserve">№ </w:t>
            </w:r>
            <w:proofErr w:type="gramStart"/>
            <w:r w:rsidRPr="0082072B">
              <w:rPr>
                <w:bCs/>
              </w:rPr>
              <w:t>п</w:t>
            </w:r>
            <w:proofErr w:type="gramEnd"/>
            <w:r w:rsidRPr="0082072B">
              <w:rPr>
                <w:bCs/>
              </w:rPr>
              <w:t>/п</w:t>
            </w:r>
            <w:r w:rsidR="00A74EAF" w:rsidRPr="0082072B">
              <w:rPr>
                <w:bCs/>
              </w:rPr>
              <w:t> </w:t>
            </w:r>
          </w:p>
        </w:tc>
        <w:tc>
          <w:tcPr>
            <w:tcW w:w="3952"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Наименование мероприятия (результата)</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Предусмотрено паспортом</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Кассовое исполнение</w:t>
            </w:r>
          </w:p>
        </w:tc>
        <w:tc>
          <w:tcPr>
            <w:tcW w:w="1435" w:type="dxa"/>
            <w:tcBorders>
              <w:top w:val="single" w:sz="4" w:space="0" w:color="000000"/>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 исполнения</w:t>
            </w:r>
          </w:p>
        </w:tc>
      </w:tr>
      <w:tr w:rsidR="0082072B" w:rsidRPr="0082072B" w:rsidTr="0082072B">
        <w:trPr>
          <w:trHeight w:val="22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rPr>
                <w:bCs/>
              </w:rPr>
            </w:pPr>
            <w:r w:rsidRPr="0082072B">
              <w:rPr>
                <w:bCs/>
              </w:rPr>
              <w:t>1</w:t>
            </w:r>
          </w:p>
        </w:tc>
        <w:tc>
          <w:tcPr>
            <w:tcW w:w="3952" w:type="dxa"/>
            <w:tcBorders>
              <w:top w:val="nil"/>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2</w:t>
            </w:r>
          </w:p>
        </w:tc>
        <w:tc>
          <w:tcPr>
            <w:tcW w:w="1896" w:type="dxa"/>
            <w:tcBorders>
              <w:top w:val="nil"/>
              <w:left w:val="nil"/>
              <w:bottom w:val="single" w:sz="4" w:space="0" w:color="000000"/>
              <w:right w:val="single" w:sz="4" w:space="0" w:color="000000"/>
            </w:tcBorders>
            <w:shd w:val="clear" w:color="auto" w:fill="auto"/>
            <w:vAlign w:val="center"/>
            <w:hideMark/>
          </w:tcPr>
          <w:p w:rsidR="00A74EAF" w:rsidRPr="0082072B" w:rsidRDefault="00A74EAF">
            <w:pPr>
              <w:jc w:val="center"/>
            </w:pPr>
            <w:r w:rsidRPr="0082072B">
              <w:t>3</w:t>
            </w:r>
          </w:p>
        </w:tc>
        <w:tc>
          <w:tcPr>
            <w:tcW w:w="1896" w:type="dxa"/>
            <w:tcBorders>
              <w:top w:val="nil"/>
              <w:left w:val="nil"/>
              <w:bottom w:val="single" w:sz="4" w:space="0" w:color="000000"/>
              <w:right w:val="single" w:sz="4" w:space="0" w:color="000000"/>
            </w:tcBorders>
            <w:shd w:val="clear" w:color="auto" w:fill="auto"/>
            <w:vAlign w:val="center"/>
            <w:hideMark/>
          </w:tcPr>
          <w:p w:rsidR="00A74EAF" w:rsidRPr="0082072B" w:rsidRDefault="00CC52DD">
            <w:pPr>
              <w:jc w:val="center"/>
            </w:pPr>
            <w:r w:rsidRPr="0082072B">
              <w:t>4</w:t>
            </w:r>
          </w:p>
        </w:tc>
        <w:tc>
          <w:tcPr>
            <w:tcW w:w="1435" w:type="dxa"/>
            <w:tcBorders>
              <w:top w:val="nil"/>
              <w:left w:val="nil"/>
              <w:bottom w:val="single" w:sz="4" w:space="0" w:color="000000"/>
              <w:right w:val="single" w:sz="4" w:space="0" w:color="000000"/>
            </w:tcBorders>
            <w:shd w:val="clear" w:color="auto" w:fill="auto"/>
            <w:vAlign w:val="center"/>
            <w:hideMark/>
          </w:tcPr>
          <w:p w:rsidR="00A74EAF" w:rsidRPr="0082072B" w:rsidRDefault="00CC52DD">
            <w:pPr>
              <w:jc w:val="center"/>
            </w:pPr>
            <w:r w:rsidRPr="0082072B">
              <w:t>5</w:t>
            </w:r>
          </w:p>
        </w:tc>
      </w:tr>
      <w:tr w:rsidR="0082072B" w:rsidRPr="0082072B" w:rsidTr="0082072B">
        <w:trPr>
          <w:trHeight w:val="360"/>
        </w:trPr>
        <w:tc>
          <w:tcPr>
            <w:tcW w:w="600" w:type="dxa"/>
            <w:tcBorders>
              <w:top w:val="nil"/>
              <w:left w:val="single" w:sz="4" w:space="0" w:color="000000"/>
              <w:bottom w:val="nil"/>
              <w:right w:val="single" w:sz="4" w:space="0" w:color="000000"/>
            </w:tcBorders>
            <w:shd w:val="clear" w:color="auto" w:fill="auto"/>
            <w:vAlign w:val="center"/>
            <w:hideMark/>
          </w:tcPr>
          <w:p w:rsidR="00A74EAF" w:rsidRPr="0082072B" w:rsidRDefault="00A74EAF">
            <w:pPr>
              <w:jc w:val="center"/>
              <w:rPr>
                <w:b/>
                <w:bCs/>
              </w:rPr>
            </w:pPr>
            <w:r w:rsidRPr="0082072B">
              <w:rPr>
                <w:b/>
                <w:bCs/>
              </w:rPr>
              <w:t xml:space="preserve">1. </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малого и среднего предпринимательства» </w:t>
            </w:r>
          </w:p>
        </w:tc>
      </w:tr>
      <w:tr w:rsidR="0082072B" w:rsidRPr="0082072B" w:rsidTr="0082072B">
        <w:trPr>
          <w:trHeight w:val="127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 xml:space="preserve">«Создание благоприятных условий для осуществления деятельности </w:t>
            </w:r>
            <w:proofErr w:type="spellStart"/>
            <w:r w:rsidRPr="0082072B">
              <w:rPr>
                <w:b/>
                <w:bCs/>
              </w:rPr>
              <w:t>самозанятыми</w:t>
            </w:r>
            <w:proofErr w:type="spellEnd"/>
            <w:r w:rsidRPr="0082072B">
              <w:rPr>
                <w:b/>
                <w:bCs/>
              </w:rPr>
              <w:t xml:space="preserve"> гражданами»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5 118 080,82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5 118 080,82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5 118 080,82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5 118 080,82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51 180,82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51 180,82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63"/>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5 066 900,00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5 066 900,00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069"/>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«Создание условий для легкого старта и комфортного ведения бизнеса»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24 145 252,54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23 957 470,43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rPr>
                <w:b/>
                <w:bCs/>
              </w:rPr>
            </w:pPr>
            <w:r w:rsidRPr="0082072B">
              <w:rPr>
                <w:b/>
                <w:bCs/>
              </w:rPr>
              <w:t>99,2%</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24 145 252,54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23 957 470,43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99,2%</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8 161 452,54</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8 159 574,72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B6701B">
            <w:pPr>
              <w:jc w:val="center"/>
            </w:pPr>
            <w:r>
              <w:t>99,9</w:t>
            </w:r>
            <w:r w:rsidR="00A74EAF" w:rsidRPr="0082072B">
              <w:t>%</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15 983 800,00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15 797 895,71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98,8%</w:t>
            </w:r>
          </w:p>
        </w:tc>
      </w:tr>
      <w:tr w:rsidR="0082072B" w:rsidRPr="0082072B" w:rsidTr="0082072B">
        <w:trPr>
          <w:trHeight w:val="1347"/>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1.3</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445036" w:rsidRPr="0082072B">
              <w:rPr>
                <w:b/>
                <w:bCs/>
              </w:rPr>
              <w:t xml:space="preserve">(НП) </w:t>
            </w:r>
            <w:r w:rsidRPr="0082072B">
              <w:rPr>
                <w:b/>
                <w:bCs/>
              </w:rPr>
              <w:t>«Акселерация субъектов малого и среднего предпринимательства»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96 976 969,72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96 976 969,72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96 976 969,72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96 976 969,72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5 484 169,72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5 484 169,72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91 492 800,00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91 492 800,00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275"/>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lastRenderedPageBreak/>
              <w:t>1.4</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«Создание благоприятных условий для поддержки и развития предпринимательства в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57 156 356,72</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r w:rsidR="0082072B" w:rsidRPr="0082072B" w:rsidTr="0082072B">
        <w:trPr>
          <w:trHeight w:val="37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rPr>
                <w:b/>
                <w:bCs/>
              </w:rPr>
            </w:pPr>
            <w:r w:rsidRPr="0082072B">
              <w:rPr>
                <w:b/>
                <w:bCs/>
              </w:rPr>
              <w:t>2.</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промышленного потенциала региона» </w:t>
            </w:r>
          </w:p>
        </w:tc>
      </w:tr>
      <w:tr w:rsidR="0082072B" w:rsidRPr="0082072B" w:rsidTr="0082072B">
        <w:trPr>
          <w:trHeight w:val="102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2.1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«Развитие промышленности и повышение ее конкурентоспособности»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77 544 550,00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77 544 550,00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77 544 550,00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77 544 550,00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58 849 450,00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58 849 450,00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18 695 100,00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18 695 100,00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105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2.2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Комплекс процессных мероприятий «Подготовка управленческих кадров для организаций народного хозяйства»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237 006,00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197 505,00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237 006,00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197 505,00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99 406,00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82 838,33</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137 600,00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114 666,67</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sidP="00A74EAF">
            <w:pPr>
              <w:jc w:val="center"/>
            </w:pPr>
            <w:r w:rsidRPr="0082072B">
              <w:t>83,3%</w:t>
            </w:r>
          </w:p>
        </w:tc>
      </w:tr>
      <w:tr w:rsidR="0082072B" w:rsidRPr="0082072B" w:rsidTr="0082072B">
        <w:trPr>
          <w:trHeight w:val="34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pPr>
            <w:r w:rsidRPr="0082072B">
              <w:t>3.</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Направление «Формирование благоприятной инвестиционной среды»</w:t>
            </w:r>
          </w:p>
        </w:tc>
      </w:tr>
      <w:tr w:rsidR="0082072B" w:rsidRPr="0082072B" w:rsidTr="0082072B">
        <w:trPr>
          <w:trHeight w:val="1347"/>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3.1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Региональный проект «Создание благоприятных условий для привлечения инвестиций в экономику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3 048 264 963,92</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789 798 168,14</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25,9%</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r w:rsidR="0082072B" w:rsidRPr="0082072B" w:rsidTr="0082072B">
        <w:trPr>
          <w:trHeight w:val="405"/>
        </w:trPr>
        <w:tc>
          <w:tcPr>
            <w:tcW w:w="600" w:type="dxa"/>
            <w:tcBorders>
              <w:top w:val="nil"/>
              <w:left w:val="single" w:sz="4" w:space="0" w:color="000000"/>
              <w:bottom w:val="single" w:sz="4" w:space="0" w:color="000000"/>
              <w:right w:val="single" w:sz="4" w:space="0" w:color="000000"/>
            </w:tcBorders>
            <w:shd w:val="clear" w:color="auto" w:fill="auto"/>
            <w:vAlign w:val="center"/>
            <w:hideMark/>
          </w:tcPr>
          <w:p w:rsidR="00A74EAF" w:rsidRPr="0082072B" w:rsidRDefault="00A74EAF">
            <w:pPr>
              <w:jc w:val="center"/>
            </w:pPr>
            <w:r w:rsidRPr="0082072B">
              <w:t>4.</w:t>
            </w:r>
          </w:p>
        </w:tc>
        <w:tc>
          <w:tcPr>
            <w:tcW w:w="9179" w:type="dxa"/>
            <w:gridSpan w:val="4"/>
            <w:tcBorders>
              <w:top w:val="single" w:sz="4" w:space="0" w:color="000000"/>
              <w:left w:val="nil"/>
              <w:bottom w:val="single" w:sz="4" w:space="0" w:color="000000"/>
              <w:right w:val="single" w:sz="4" w:space="0" w:color="000000"/>
            </w:tcBorders>
            <w:shd w:val="clear" w:color="000000" w:fill="B8CCE4"/>
            <w:hideMark/>
          </w:tcPr>
          <w:p w:rsidR="00A74EAF" w:rsidRPr="0082072B" w:rsidRDefault="00A74EAF">
            <w:pPr>
              <w:jc w:val="center"/>
              <w:rPr>
                <w:b/>
                <w:bCs/>
                <w:i/>
                <w:iCs/>
              </w:rPr>
            </w:pPr>
            <w:r w:rsidRPr="0082072B">
              <w:rPr>
                <w:b/>
                <w:bCs/>
                <w:i/>
                <w:iCs/>
              </w:rPr>
              <w:t xml:space="preserve">Направление «Развитие туризма в Ивановской области» </w:t>
            </w:r>
          </w:p>
        </w:tc>
      </w:tr>
      <w:tr w:rsidR="0082072B" w:rsidRPr="0082072B" w:rsidTr="0082072B">
        <w:trPr>
          <w:trHeight w:val="81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4.1</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 xml:space="preserve">Региональный проект </w:t>
            </w:r>
            <w:r w:rsidR="0082072B" w:rsidRPr="0082072B">
              <w:rPr>
                <w:b/>
                <w:bCs/>
              </w:rPr>
              <w:t xml:space="preserve">(НП) </w:t>
            </w:r>
            <w:r w:rsidRPr="0082072B">
              <w:rPr>
                <w:b/>
                <w:bCs/>
              </w:rPr>
              <w:t>«Развитие туристической инфраструктуры»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59 237 070,71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59 237 070,71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59 237 070,71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59 237 070,71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592 370,71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592 370,71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58 644 700,00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58 644 700,00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810"/>
        </w:trPr>
        <w:tc>
          <w:tcPr>
            <w:tcW w:w="600" w:type="dxa"/>
            <w:vMerge w:val="restart"/>
            <w:tcBorders>
              <w:top w:val="nil"/>
              <w:left w:val="single" w:sz="4" w:space="0" w:color="auto"/>
              <w:bottom w:val="single" w:sz="4" w:space="0" w:color="000000"/>
              <w:right w:val="single" w:sz="4" w:space="0" w:color="auto"/>
            </w:tcBorders>
            <w:shd w:val="clear" w:color="auto" w:fill="auto"/>
            <w:hideMark/>
          </w:tcPr>
          <w:p w:rsidR="00A74EAF" w:rsidRPr="0082072B" w:rsidRDefault="00A74EAF">
            <w:pPr>
              <w:jc w:val="center"/>
            </w:pPr>
            <w:r w:rsidRPr="0082072B">
              <w:t>4.2</w:t>
            </w:r>
          </w:p>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rPr>
                <w:b/>
                <w:bCs/>
              </w:rPr>
            </w:pPr>
            <w:r w:rsidRPr="0082072B">
              <w:rPr>
                <w:b/>
                <w:bCs/>
              </w:rPr>
              <w:t>Ведомственный проект «Продвижение туристического потенциала Ивановской области» (всего), в том числе:</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rPr>
                <w:b/>
                <w:bCs/>
              </w:rPr>
            </w:pPr>
            <w:r w:rsidRPr="0082072B">
              <w:rPr>
                <w:b/>
                <w:bCs/>
              </w:rPr>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rPr>
                <w:b/>
                <w:bCs/>
              </w:rPr>
            </w:pPr>
            <w:r w:rsidRPr="0082072B">
              <w:rPr>
                <w:b/>
                <w:bCs/>
              </w:rPr>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xml:space="preserve">бюджетные ассигнования, всего, в </w:t>
            </w:r>
            <w:proofErr w:type="spellStart"/>
            <w:r w:rsidRPr="0082072B">
              <w:t>т.ч</w:t>
            </w:r>
            <w:proofErr w:type="spellEnd"/>
            <w:r w:rsidRPr="0082072B">
              <w:t>.:</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областной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200 100 487,71</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100%</w:t>
            </w:r>
          </w:p>
        </w:tc>
      </w:tr>
      <w:tr w:rsidR="0082072B" w:rsidRPr="0082072B" w:rsidTr="0082072B">
        <w:trPr>
          <w:trHeight w:val="555"/>
        </w:trPr>
        <w:tc>
          <w:tcPr>
            <w:tcW w:w="600" w:type="dxa"/>
            <w:vMerge/>
            <w:tcBorders>
              <w:top w:val="nil"/>
              <w:left w:val="single" w:sz="4" w:space="0" w:color="auto"/>
              <w:bottom w:val="single" w:sz="4" w:space="0" w:color="000000"/>
              <w:right w:val="single" w:sz="4" w:space="0" w:color="auto"/>
            </w:tcBorders>
            <w:vAlign w:val="center"/>
            <w:hideMark/>
          </w:tcPr>
          <w:p w:rsidR="00A74EAF" w:rsidRPr="0082072B" w:rsidRDefault="00A74EAF"/>
        </w:tc>
        <w:tc>
          <w:tcPr>
            <w:tcW w:w="3952"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r w:rsidRPr="0082072B">
              <w:t>- федеральный бюджет</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896"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right"/>
            </w:pPr>
            <w:r w:rsidRPr="0082072B">
              <w:t>0,00</w:t>
            </w:r>
          </w:p>
        </w:tc>
        <w:tc>
          <w:tcPr>
            <w:tcW w:w="1435" w:type="dxa"/>
            <w:tcBorders>
              <w:top w:val="nil"/>
              <w:left w:val="nil"/>
              <w:bottom w:val="single" w:sz="4" w:space="0" w:color="000000"/>
              <w:right w:val="single" w:sz="4" w:space="0" w:color="000000"/>
            </w:tcBorders>
            <w:shd w:val="clear" w:color="000000" w:fill="FFFFFF"/>
            <w:vAlign w:val="center"/>
            <w:hideMark/>
          </w:tcPr>
          <w:p w:rsidR="00A74EAF" w:rsidRPr="0082072B" w:rsidRDefault="00A74EAF">
            <w:pPr>
              <w:jc w:val="center"/>
            </w:pPr>
            <w:r w:rsidRPr="0082072B">
              <w:t>-</w:t>
            </w:r>
          </w:p>
        </w:tc>
      </w:tr>
    </w:tbl>
    <w:p w:rsidR="00251738" w:rsidRPr="0082072B" w:rsidRDefault="00251738" w:rsidP="00A74EAF">
      <w:pPr>
        <w:jc w:val="center"/>
        <w:rPr>
          <w:sz w:val="28"/>
          <w:szCs w:val="28"/>
        </w:rPr>
      </w:pPr>
    </w:p>
    <w:p w:rsidR="00E543BF" w:rsidRPr="0082072B" w:rsidRDefault="000F4A1C" w:rsidP="00C65672">
      <w:pPr>
        <w:jc w:val="center"/>
        <w:rPr>
          <w:sz w:val="28"/>
          <w:szCs w:val="28"/>
        </w:rPr>
      </w:pPr>
      <w:r w:rsidRPr="0082072B">
        <w:rPr>
          <w:sz w:val="28"/>
          <w:szCs w:val="28"/>
        </w:rPr>
        <w:t xml:space="preserve">Предложения о корректировке, досрочном прекращении структурных элементов или государственной программы Ивановской области «Экономическое развитие и инновационная экономика </w:t>
      </w:r>
    </w:p>
    <w:p w:rsidR="000F4A1C" w:rsidRPr="0082072B" w:rsidRDefault="000F4A1C" w:rsidP="00C65672">
      <w:pPr>
        <w:jc w:val="center"/>
        <w:rPr>
          <w:sz w:val="28"/>
          <w:szCs w:val="28"/>
        </w:rPr>
      </w:pPr>
      <w:r w:rsidRPr="0082072B">
        <w:rPr>
          <w:sz w:val="28"/>
          <w:szCs w:val="28"/>
        </w:rPr>
        <w:t>Ивановской области» в целом</w:t>
      </w:r>
    </w:p>
    <w:p w:rsidR="009B1574" w:rsidRPr="0082072B" w:rsidRDefault="009B1574" w:rsidP="000D4815">
      <w:pPr>
        <w:autoSpaceDE w:val="0"/>
        <w:autoSpaceDN w:val="0"/>
        <w:adjustRightInd w:val="0"/>
        <w:ind w:firstLine="709"/>
        <w:jc w:val="both"/>
        <w:rPr>
          <w:sz w:val="28"/>
          <w:szCs w:val="28"/>
        </w:rPr>
      </w:pPr>
    </w:p>
    <w:p w:rsidR="00781974" w:rsidRPr="0082072B" w:rsidRDefault="00C65672" w:rsidP="000D4815">
      <w:pPr>
        <w:autoSpaceDE w:val="0"/>
        <w:autoSpaceDN w:val="0"/>
        <w:adjustRightInd w:val="0"/>
        <w:ind w:firstLine="709"/>
        <w:jc w:val="both"/>
        <w:rPr>
          <w:sz w:val="28"/>
          <w:szCs w:val="28"/>
        </w:rPr>
      </w:pPr>
      <w:r w:rsidRPr="0082072B">
        <w:rPr>
          <w:sz w:val="28"/>
          <w:szCs w:val="28"/>
        </w:rPr>
        <w:t xml:space="preserve">Цель </w:t>
      </w:r>
      <w:r w:rsidR="000A18D6" w:rsidRPr="0082072B">
        <w:rPr>
          <w:sz w:val="28"/>
          <w:szCs w:val="28"/>
        </w:rPr>
        <w:t>Г</w:t>
      </w:r>
      <w:r w:rsidR="007B6A56" w:rsidRPr="0082072B">
        <w:rPr>
          <w:sz w:val="28"/>
          <w:szCs w:val="28"/>
        </w:rPr>
        <w:t>осударственной п</w:t>
      </w:r>
      <w:r w:rsidRPr="0082072B">
        <w:rPr>
          <w:sz w:val="28"/>
          <w:szCs w:val="28"/>
        </w:rPr>
        <w:t xml:space="preserve">рограммы соответствует </w:t>
      </w:r>
      <w:r w:rsidR="00781974" w:rsidRPr="0082072B">
        <w:rPr>
          <w:sz w:val="28"/>
          <w:szCs w:val="28"/>
        </w:rPr>
        <w:t xml:space="preserve">национальным целям, государственным программам Российской Федерации, </w:t>
      </w:r>
      <w:r w:rsidRPr="0082072B">
        <w:rPr>
          <w:sz w:val="28"/>
          <w:szCs w:val="28"/>
        </w:rPr>
        <w:t>стратегическим целям и приоритетам развития Ивано</w:t>
      </w:r>
      <w:r w:rsidR="00781974" w:rsidRPr="0082072B">
        <w:rPr>
          <w:sz w:val="28"/>
          <w:szCs w:val="28"/>
        </w:rPr>
        <w:t>вской области.</w:t>
      </w:r>
    </w:p>
    <w:p w:rsidR="009B1574" w:rsidRPr="0082072B" w:rsidRDefault="00781974" w:rsidP="000D4815">
      <w:pPr>
        <w:autoSpaceDE w:val="0"/>
        <w:autoSpaceDN w:val="0"/>
        <w:adjustRightInd w:val="0"/>
        <w:ind w:firstLine="709"/>
        <w:jc w:val="both"/>
        <w:rPr>
          <w:sz w:val="28"/>
          <w:szCs w:val="28"/>
        </w:rPr>
      </w:pPr>
      <w:r w:rsidRPr="0082072B">
        <w:rPr>
          <w:sz w:val="28"/>
          <w:szCs w:val="28"/>
        </w:rPr>
        <w:t xml:space="preserve">Предложений по корректировке Государственной программы, а также по досрочному прекращению реализации ее структурных элементов </w:t>
      </w:r>
      <w:r w:rsidR="00D3355A" w:rsidRPr="0082072B">
        <w:rPr>
          <w:sz w:val="28"/>
          <w:szCs w:val="28"/>
        </w:rPr>
        <w:br/>
      </w:r>
      <w:r w:rsidRPr="0082072B">
        <w:rPr>
          <w:sz w:val="28"/>
          <w:szCs w:val="28"/>
        </w:rPr>
        <w:t>в настоящее время отсутствуют.</w:t>
      </w:r>
    </w:p>
    <w:p w:rsidR="009B1574" w:rsidRPr="0082072B" w:rsidRDefault="009B1574" w:rsidP="000D4815">
      <w:pPr>
        <w:autoSpaceDE w:val="0"/>
        <w:autoSpaceDN w:val="0"/>
        <w:adjustRightInd w:val="0"/>
        <w:ind w:firstLine="709"/>
        <w:jc w:val="both"/>
        <w:rPr>
          <w:sz w:val="28"/>
          <w:szCs w:val="28"/>
        </w:rPr>
      </w:pPr>
    </w:p>
    <w:p w:rsidR="00B00A6C" w:rsidRPr="0082072B" w:rsidRDefault="00E543BF" w:rsidP="00E543BF">
      <w:pPr>
        <w:jc w:val="center"/>
        <w:rPr>
          <w:sz w:val="28"/>
          <w:szCs w:val="28"/>
        </w:rPr>
      </w:pPr>
      <w:r w:rsidRPr="0082072B">
        <w:rPr>
          <w:sz w:val="28"/>
          <w:szCs w:val="28"/>
        </w:rPr>
        <w:t xml:space="preserve">Сведения об изменениях, внесенных в отчетном периоде </w:t>
      </w:r>
    </w:p>
    <w:p w:rsidR="009947C3" w:rsidRPr="0082072B" w:rsidRDefault="00E543BF" w:rsidP="00E543BF">
      <w:pPr>
        <w:jc w:val="center"/>
        <w:rPr>
          <w:sz w:val="28"/>
          <w:szCs w:val="28"/>
        </w:rPr>
      </w:pPr>
      <w:r w:rsidRPr="0082072B">
        <w:rPr>
          <w:sz w:val="28"/>
          <w:szCs w:val="28"/>
        </w:rPr>
        <w:t>в государственную программ</w:t>
      </w:r>
      <w:r w:rsidR="00015A1D" w:rsidRPr="0082072B">
        <w:rPr>
          <w:sz w:val="28"/>
          <w:szCs w:val="28"/>
        </w:rPr>
        <w:t>у</w:t>
      </w:r>
      <w:r w:rsidRPr="0082072B">
        <w:rPr>
          <w:sz w:val="28"/>
          <w:szCs w:val="28"/>
        </w:rPr>
        <w:t xml:space="preserve"> Ивановской области </w:t>
      </w:r>
    </w:p>
    <w:p w:rsidR="00E543BF" w:rsidRPr="0082072B" w:rsidRDefault="00E543BF" w:rsidP="00E543BF">
      <w:pPr>
        <w:jc w:val="center"/>
        <w:rPr>
          <w:sz w:val="28"/>
          <w:szCs w:val="28"/>
        </w:rPr>
      </w:pPr>
      <w:r w:rsidRPr="0082072B">
        <w:rPr>
          <w:sz w:val="28"/>
          <w:szCs w:val="28"/>
        </w:rPr>
        <w:t xml:space="preserve">«Экономическое развитие и инновационная экономика </w:t>
      </w:r>
    </w:p>
    <w:p w:rsidR="00E543BF" w:rsidRPr="0082072B" w:rsidRDefault="00E543BF" w:rsidP="00E543BF">
      <w:pPr>
        <w:jc w:val="center"/>
        <w:rPr>
          <w:sz w:val="28"/>
          <w:szCs w:val="28"/>
        </w:rPr>
      </w:pPr>
      <w:r w:rsidRPr="0082072B">
        <w:rPr>
          <w:sz w:val="28"/>
          <w:szCs w:val="28"/>
        </w:rPr>
        <w:t>Ивановской области»</w:t>
      </w:r>
    </w:p>
    <w:p w:rsidR="009B1574" w:rsidRPr="0082072B" w:rsidRDefault="009B1574" w:rsidP="00E543BF">
      <w:pPr>
        <w:jc w:val="center"/>
        <w:rPr>
          <w:sz w:val="28"/>
          <w:szCs w:val="28"/>
        </w:rPr>
      </w:pPr>
    </w:p>
    <w:p w:rsidR="00033692" w:rsidRPr="0082072B" w:rsidRDefault="009947C3" w:rsidP="00033692">
      <w:pPr>
        <w:pStyle w:val="af9"/>
        <w:ind w:firstLine="709"/>
        <w:jc w:val="both"/>
        <w:rPr>
          <w:rFonts w:ascii="Times New Roman" w:hAnsi="Times New Roman"/>
          <w:color w:val="auto"/>
          <w:sz w:val="28"/>
        </w:rPr>
      </w:pPr>
      <w:r w:rsidRPr="0082072B">
        <w:rPr>
          <w:color w:val="auto"/>
          <w:sz w:val="28"/>
          <w:szCs w:val="28"/>
        </w:rPr>
        <w:t xml:space="preserve">В </w:t>
      </w:r>
      <w:r w:rsidRPr="0082072B">
        <w:rPr>
          <w:rFonts w:ascii="Times New Roman" w:hAnsi="Times New Roman"/>
          <w:color w:val="auto"/>
          <w:sz w:val="28"/>
        </w:rPr>
        <w:t>постановление Правительства Ивановской области от 13.11.2013</w:t>
      </w:r>
      <w:r w:rsidR="003045B9" w:rsidRPr="0082072B">
        <w:rPr>
          <w:rFonts w:ascii="Times New Roman" w:hAnsi="Times New Roman"/>
          <w:color w:val="auto"/>
          <w:sz w:val="28"/>
        </w:rPr>
        <w:t xml:space="preserve"> </w:t>
      </w:r>
      <w:r w:rsidR="00D3355A" w:rsidRPr="0082072B">
        <w:rPr>
          <w:rFonts w:ascii="Times New Roman" w:hAnsi="Times New Roman"/>
          <w:color w:val="auto"/>
          <w:sz w:val="28"/>
        </w:rPr>
        <w:br/>
      </w:r>
      <w:r w:rsidR="000B47C7" w:rsidRPr="0082072B">
        <w:rPr>
          <w:rFonts w:ascii="Times New Roman" w:hAnsi="Times New Roman"/>
          <w:color w:val="auto"/>
          <w:sz w:val="28"/>
        </w:rPr>
        <w:t>№</w:t>
      </w:r>
      <w:r w:rsidRPr="0082072B">
        <w:rPr>
          <w:rFonts w:ascii="Times New Roman" w:hAnsi="Times New Roman"/>
          <w:color w:val="auto"/>
          <w:sz w:val="28"/>
        </w:rPr>
        <w:t xml:space="preserve"> 459-п</w:t>
      </w:r>
      <w:r w:rsidR="000B47C7" w:rsidRPr="0082072B">
        <w:rPr>
          <w:rFonts w:ascii="Times New Roman" w:hAnsi="Times New Roman"/>
          <w:color w:val="auto"/>
          <w:sz w:val="28"/>
        </w:rPr>
        <w:t xml:space="preserve"> «</w:t>
      </w:r>
      <w:r w:rsidRPr="0082072B">
        <w:rPr>
          <w:rFonts w:ascii="Times New Roman" w:hAnsi="Times New Roman"/>
          <w:color w:val="auto"/>
          <w:sz w:val="28"/>
        </w:rPr>
        <w:t xml:space="preserve">Об утверждении государственной программы Ивановской области </w:t>
      </w:r>
      <w:r w:rsidR="000B47C7" w:rsidRPr="0082072B">
        <w:rPr>
          <w:rFonts w:ascii="Times New Roman" w:hAnsi="Times New Roman"/>
          <w:color w:val="auto"/>
          <w:sz w:val="28"/>
        </w:rPr>
        <w:t>«</w:t>
      </w:r>
      <w:r w:rsidRPr="0082072B">
        <w:rPr>
          <w:rFonts w:ascii="Times New Roman" w:hAnsi="Times New Roman"/>
          <w:color w:val="auto"/>
          <w:sz w:val="28"/>
        </w:rPr>
        <w:t>Экономическое развитие и инновационная экономика Ивановской области</w:t>
      </w:r>
      <w:r w:rsidR="000B47C7" w:rsidRPr="0082072B">
        <w:rPr>
          <w:rFonts w:ascii="Times New Roman" w:hAnsi="Times New Roman"/>
          <w:color w:val="auto"/>
          <w:sz w:val="28"/>
        </w:rPr>
        <w:t>»</w:t>
      </w:r>
      <w:r w:rsidR="003045B9" w:rsidRPr="0082072B">
        <w:rPr>
          <w:rFonts w:ascii="Times New Roman" w:hAnsi="Times New Roman"/>
          <w:color w:val="auto"/>
          <w:sz w:val="28"/>
        </w:rPr>
        <w:t xml:space="preserve"> в </w:t>
      </w:r>
      <w:r w:rsidR="00CA2675" w:rsidRPr="0082072B">
        <w:rPr>
          <w:rFonts w:ascii="Times New Roman" w:hAnsi="Times New Roman"/>
          <w:color w:val="auto"/>
          <w:sz w:val="28"/>
        </w:rPr>
        <w:t>2024</w:t>
      </w:r>
      <w:r w:rsidR="003045B9" w:rsidRPr="0082072B">
        <w:rPr>
          <w:rFonts w:ascii="Times New Roman" w:hAnsi="Times New Roman"/>
          <w:color w:val="auto"/>
          <w:sz w:val="28"/>
        </w:rPr>
        <w:t xml:space="preserve"> году </w:t>
      </w:r>
      <w:r w:rsidR="00043C26" w:rsidRPr="0082072B">
        <w:rPr>
          <w:rFonts w:ascii="Times New Roman" w:hAnsi="Times New Roman"/>
          <w:color w:val="auto"/>
          <w:sz w:val="28"/>
        </w:rPr>
        <w:t xml:space="preserve">было внесено </w:t>
      </w:r>
      <w:r w:rsidR="00762037" w:rsidRPr="0082072B">
        <w:rPr>
          <w:rFonts w:ascii="Times New Roman" w:hAnsi="Times New Roman"/>
          <w:color w:val="auto"/>
          <w:sz w:val="28"/>
        </w:rPr>
        <w:t>3</w:t>
      </w:r>
      <w:r w:rsidR="00043C26" w:rsidRPr="0082072B">
        <w:rPr>
          <w:rFonts w:ascii="Times New Roman" w:hAnsi="Times New Roman"/>
          <w:color w:val="auto"/>
          <w:sz w:val="28"/>
        </w:rPr>
        <w:t xml:space="preserve"> изменени</w:t>
      </w:r>
      <w:r w:rsidR="00762037" w:rsidRPr="0082072B">
        <w:rPr>
          <w:rFonts w:ascii="Times New Roman" w:hAnsi="Times New Roman"/>
          <w:color w:val="auto"/>
          <w:sz w:val="28"/>
        </w:rPr>
        <w:t>я</w:t>
      </w:r>
      <w:r w:rsidR="00033692" w:rsidRPr="0082072B">
        <w:rPr>
          <w:rFonts w:ascii="Times New Roman" w:hAnsi="Times New Roman"/>
          <w:color w:val="auto"/>
          <w:sz w:val="28"/>
        </w:rPr>
        <w:t>:</w:t>
      </w:r>
      <w:r w:rsidR="00043C26" w:rsidRPr="0082072B">
        <w:rPr>
          <w:rFonts w:ascii="Times New Roman" w:hAnsi="Times New Roman"/>
          <w:color w:val="auto"/>
          <w:sz w:val="28"/>
        </w:rPr>
        <w:t xml:space="preserve"> </w:t>
      </w:r>
    </w:p>
    <w:p w:rsidR="00762037" w:rsidRPr="0082072B" w:rsidRDefault="00837CA8" w:rsidP="00033692">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 xml:space="preserve">- </w:t>
      </w:r>
      <w:r w:rsidR="00762037" w:rsidRPr="0082072B">
        <w:rPr>
          <w:rFonts w:ascii="Times New Roman" w:hAnsi="Times New Roman"/>
          <w:color w:val="auto"/>
          <w:sz w:val="28"/>
          <w:szCs w:val="28"/>
        </w:rPr>
        <w:t xml:space="preserve">постановлением Правительства Ивановской области от 03.06.2024 </w:t>
      </w:r>
      <w:r w:rsidR="00762037" w:rsidRPr="0082072B">
        <w:rPr>
          <w:rFonts w:ascii="Times New Roman" w:hAnsi="Times New Roman"/>
          <w:color w:val="auto"/>
          <w:sz w:val="28"/>
          <w:szCs w:val="28"/>
        </w:rPr>
        <w:br/>
        <w:t xml:space="preserve">№ 224-п </w:t>
      </w:r>
      <w:r w:rsidRPr="0082072B">
        <w:rPr>
          <w:rFonts w:ascii="Times New Roman" w:hAnsi="Times New Roman"/>
          <w:color w:val="auto"/>
          <w:sz w:val="28"/>
          <w:szCs w:val="28"/>
        </w:rPr>
        <w:t>утвержден</w:t>
      </w:r>
      <w:r w:rsidR="00033692" w:rsidRPr="0082072B">
        <w:rPr>
          <w:rFonts w:ascii="Times New Roman" w:hAnsi="Times New Roman"/>
          <w:color w:val="auto"/>
          <w:sz w:val="28"/>
          <w:szCs w:val="28"/>
        </w:rPr>
        <w:t xml:space="preserve"> </w:t>
      </w:r>
      <w:r w:rsidR="00424F73" w:rsidRPr="0082072B">
        <w:rPr>
          <w:rFonts w:ascii="Times New Roman" w:hAnsi="Times New Roman"/>
          <w:color w:val="auto"/>
          <w:sz w:val="28"/>
          <w:szCs w:val="28"/>
        </w:rPr>
        <w:t>П</w:t>
      </w:r>
      <w:r w:rsidR="00762037" w:rsidRPr="0082072B">
        <w:rPr>
          <w:rFonts w:ascii="Times New Roman" w:hAnsi="Times New Roman"/>
          <w:color w:val="auto"/>
          <w:sz w:val="28"/>
          <w:szCs w:val="28"/>
        </w:rPr>
        <w:t xml:space="preserve">орядок предоставления и распределения субсидий бюджетам муниципальных образований Ивановской области на поддержку </w:t>
      </w:r>
      <w:r w:rsidR="00FC7A63" w:rsidRPr="0082072B">
        <w:rPr>
          <w:rFonts w:ascii="Times New Roman" w:hAnsi="Times New Roman"/>
          <w:color w:val="auto"/>
          <w:sz w:val="28"/>
          <w:szCs w:val="28"/>
        </w:rPr>
        <w:br/>
      </w:r>
      <w:r w:rsidR="00762037" w:rsidRPr="0082072B">
        <w:rPr>
          <w:rFonts w:ascii="Times New Roman" w:hAnsi="Times New Roman"/>
          <w:color w:val="auto"/>
          <w:sz w:val="28"/>
          <w:szCs w:val="28"/>
        </w:rPr>
        <w:t>и продвижение событийных мероприятий, направленных на развитие туризма</w:t>
      </w:r>
      <w:r w:rsidR="00033692" w:rsidRPr="0082072B">
        <w:rPr>
          <w:rFonts w:ascii="Times New Roman" w:hAnsi="Times New Roman"/>
          <w:color w:val="auto"/>
          <w:sz w:val="28"/>
          <w:szCs w:val="28"/>
        </w:rPr>
        <w:t xml:space="preserve"> и </w:t>
      </w:r>
      <w:r w:rsidR="00424F73" w:rsidRPr="0082072B">
        <w:rPr>
          <w:rFonts w:ascii="Times New Roman" w:hAnsi="Times New Roman"/>
          <w:color w:val="auto"/>
          <w:sz w:val="28"/>
          <w:szCs w:val="28"/>
        </w:rPr>
        <w:t>П</w:t>
      </w:r>
      <w:r w:rsidR="00762037" w:rsidRPr="0082072B">
        <w:rPr>
          <w:rFonts w:ascii="Times New Roman" w:hAnsi="Times New Roman"/>
          <w:color w:val="auto"/>
          <w:sz w:val="28"/>
          <w:szCs w:val="28"/>
        </w:rPr>
        <w:t>орядок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w:t>
      </w:r>
      <w:proofErr w:type="gramEnd"/>
      <w:r w:rsidR="00762037" w:rsidRPr="0082072B">
        <w:rPr>
          <w:rFonts w:ascii="Times New Roman" w:hAnsi="Times New Roman"/>
          <w:color w:val="auto"/>
          <w:sz w:val="28"/>
          <w:szCs w:val="28"/>
        </w:rPr>
        <w:t xml:space="preserve"> муниципального образования в соответствии с туристским кодом центра города</w:t>
      </w:r>
      <w:r w:rsidR="00635279" w:rsidRPr="0082072B">
        <w:rPr>
          <w:rFonts w:ascii="Times New Roman" w:hAnsi="Times New Roman"/>
          <w:color w:val="auto"/>
          <w:sz w:val="28"/>
          <w:szCs w:val="28"/>
        </w:rPr>
        <w:t>;</w:t>
      </w:r>
    </w:p>
    <w:p w:rsidR="009233E6" w:rsidRPr="0082072B" w:rsidRDefault="00837CA8" w:rsidP="00033692">
      <w:pPr>
        <w:autoSpaceDE w:val="0"/>
        <w:autoSpaceDN w:val="0"/>
        <w:adjustRightInd w:val="0"/>
        <w:ind w:firstLine="709"/>
        <w:jc w:val="both"/>
        <w:rPr>
          <w:sz w:val="28"/>
          <w:szCs w:val="28"/>
        </w:rPr>
      </w:pPr>
      <w:r w:rsidRPr="0082072B">
        <w:rPr>
          <w:sz w:val="28"/>
          <w:szCs w:val="28"/>
        </w:rPr>
        <w:lastRenderedPageBreak/>
        <w:t xml:space="preserve">- постановлением Правительства Ивановской области от </w:t>
      </w:r>
      <w:r w:rsidR="009233E6" w:rsidRPr="0082072B">
        <w:rPr>
          <w:sz w:val="28"/>
          <w:szCs w:val="28"/>
        </w:rPr>
        <w:t xml:space="preserve">22.07.2024 </w:t>
      </w:r>
      <w:r w:rsidR="009233E6" w:rsidRPr="0082072B">
        <w:rPr>
          <w:sz w:val="28"/>
          <w:szCs w:val="28"/>
        </w:rPr>
        <w:br/>
        <w:t xml:space="preserve">№ 320-п внесены изменения в части корректировки подхода по определению и установлению предельного уровня </w:t>
      </w:r>
      <w:proofErr w:type="spellStart"/>
      <w:r w:rsidR="009233E6" w:rsidRPr="0082072B">
        <w:rPr>
          <w:sz w:val="28"/>
          <w:szCs w:val="28"/>
        </w:rPr>
        <w:t>софинансирования</w:t>
      </w:r>
      <w:proofErr w:type="spellEnd"/>
      <w:r w:rsidR="009233E6" w:rsidRPr="0082072B">
        <w:rPr>
          <w:sz w:val="28"/>
          <w:szCs w:val="28"/>
        </w:rPr>
        <w:t xml:space="preserve"> объема расходного обязательства муниципального образования Ивановской области</w:t>
      </w:r>
      <w:r w:rsidR="00635279" w:rsidRPr="0082072B">
        <w:rPr>
          <w:sz w:val="28"/>
          <w:szCs w:val="28"/>
        </w:rPr>
        <w:t>;</w:t>
      </w:r>
    </w:p>
    <w:p w:rsidR="009233E6" w:rsidRPr="0082072B" w:rsidRDefault="009233E6" w:rsidP="00635279">
      <w:pPr>
        <w:autoSpaceDE w:val="0"/>
        <w:autoSpaceDN w:val="0"/>
        <w:adjustRightInd w:val="0"/>
        <w:ind w:firstLine="709"/>
        <w:jc w:val="both"/>
        <w:rPr>
          <w:sz w:val="28"/>
          <w:szCs w:val="28"/>
        </w:rPr>
      </w:pPr>
      <w:proofErr w:type="gramStart"/>
      <w:r w:rsidRPr="0082072B">
        <w:rPr>
          <w:sz w:val="28"/>
          <w:szCs w:val="28"/>
        </w:rPr>
        <w:t xml:space="preserve">- постановлением Правительства Ивановской области от 18.09.2024 </w:t>
      </w:r>
      <w:r w:rsidR="00635279" w:rsidRPr="0082072B">
        <w:rPr>
          <w:sz w:val="28"/>
          <w:szCs w:val="28"/>
        </w:rPr>
        <w:br/>
      </w:r>
      <w:r w:rsidR="00424F73" w:rsidRPr="0082072B">
        <w:rPr>
          <w:sz w:val="28"/>
          <w:szCs w:val="28"/>
        </w:rPr>
        <w:t>№</w:t>
      </w:r>
      <w:r w:rsidRPr="0082072B">
        <w:rPr>
          <w:sz w:val="28"/>
          <w:szCs w:val="28"/>
        </w:rPr>
        <w:t xml:space="preserve"> 411-п </w:t>
      </w:r>
      <w:r w:rsidR="00424F73" w:rsidRPr="0082072B">
        <w:rPr>
          <w:sz w:val="28"/>
          <w:szCs w:val="28"/>
        </w:rPr>
        <w:t xml:space="preserve">в связи с разработкой новой государственной программы Ивановской области «Развития туризма в Ивановской области» </w:t>
      </w:r>
      <w:r w:rsidR="00FC7A63" w:rsidRPr="0082072B">
        <w:rPr>
          <w:sz w:val="28"/>
          <w:szCs w:val="28"/>
        </w:rPr>
        <w:br/>
      </w:r>
      <w:r w:rsidRPr="0082072B">
        <w:rPr>
          <w:sz w:val="28"/>
          <w:szCs w:val="28"/>
        </w:rPr>
        <w:t>из государственной программы и</w:t>
      </w:r>
      <w:r w:rsidR="00424F73" w:rsidRPr="0082072B">
        <w:rPr>
          <w:sz w:val="28"/>
          <w:szCs w:val="28"/>
        </w:rPr>
        <w:t xml:space="preserve">сключены положения, затрагивающие сферу развития туризма, а также исключен Порядок предоставления </w:t>
      </w:r>
      <w:r w:rsidR="00FC7A63" w:rsidRPr="0082072B">
        <w:rPr>
          <w:sz w:val="28"/>
          <w:szCs w:val="28"/>
        </w:rPr>
        <w:br/>
      </w:r>
      <w:r w:rsidR="00424F73" w:rsidRPr="0082072B">
        <w:rPr>
          <w:sz w:val="28"/>
          <w:szCs w:val="28"/>
        </w:rPr>
        <w:t xml:space="preserve">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и Порядок предоставления </w:t>
      </w:r>
      <w:r w:rsidR="00FC7A63" w:rsidRPr="0082072B">
        <w:rPr>
          <w:sz w:val="28"/>
          <w:szCs w:val="28"/>
        </w:rPr>
        <w:br/>
      </w:r>
      <w:r w:rsidR="00424F73" w:rsidRPr="0082072B">
        <w:rPr>
          <w:sz w:val="28"/>
          <w:szCs w:val="28"/>
        </w:rPr>
        <w:t>и распределения субсидий бюджетам</w:t>
      </w:r>
      <w:proofErr w:type="gramEnd"/>
      <w:r w:rsidR="00424F73" w:rsidRPr="0082072B">
        <w:rPr>
          <w:sz w:val="28"/>
          <w:szCs w:val="28"/>
        </w:rPr>
        <w:t xml:space="preserve">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rsidR="00B55B4A" w:rsidRPr="0082072B" w:rsidRDefault="001F4B6A" w:rsidP="00FE296C">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 xml:space="preserve">В </w:t>
      </w:r>
      <w:r w:rsidR="00CA2675" w:rsidRPr="0082072B">
        <w:rPr>
          <w:rFonts w:ascii="Times New Roman" w:hAnsi="Times New Roman"/>
          <w:color w:val="auto"/>
          <w:sz w:val="28"/>
          <w:szCs w:val="28"/>
        </w:rPr>
        <w:t>2024</w:t>
      </w:r>
      <w:r w:rsidRPr="0082072B">
        <w:rPr>
          <w:rFonts w:ascii="Times New Roman" w:hAnsi="Times New Roman"/>
          <w:color w:val="auto"/>
          <w:sz w:val="28"/>
          <w:szCs w:val="28"/>
        </w:rPr>
        <w:t xml:space="preserve"> году </w:t>
      </w:r>
      <w:r w:rsidR="001417B7" w:rsidRPr="0082072B">
        <w:rPr>
          <w:rFonts w:ascii="Times New Roman" w:hAnsi="Times New Roman"/>
          <w:color w:val="auto"/>
          <w:sz w:val="28"/>
          <w:szCs w:val="28"/>
        </w:rPr>
        <w:t xml:space="preserve">внесено 4 изменения в </w:t>
      </w:r>
      <w:r w:rsidR="00B55B4A" w:rsidRPr="0082072B">
        <w:rPr>
          <w:rFonts w:ascii="Times New Roman" w:hAnsi="Times New Roman"/>
          <w:color w:val="auto"/>
          <w:sz w:val="28"/>
          <w:szCs w:val="28"/>
        </w:rPr>
        <w:t xml:space="preserve">состав Управляющего совета </w:t>
      </w:r>
      <w:r w:rsidR="00FC7A63" w:rsidRPr="0082072B">
        <w:rPr>
          <w:rFonts w:ascii="Times New Roman" w:hAnsi="Times New Roman"/>
          <w:color w:val="auto"/>
          <w:sz w:val="28"/>
          <w:szCs w:val="28"/>
        </w:rPr>
        <w:br/>
      </w:r>
      <w:r w:rsidR="00B55B4A" w:rsidRPr="0082072B">
        <w:rPr>
          <w:rFonts w:ascii="Times New Roman" w:hAnsi="Times New Roman"/>
          <w:color w:val="auto"/>
          <w:sz w:val="28"/>
          <w:szCs w:val="28"/>
        </w:rPr>
        <w:t xml:space="preserve">по обеспечению управления реализацией государственной программой Ивановской области «Экономическое развитие и инновационная экономика Ивановской области», утвержденный </w:t>
      </w:r>
      <w:r w:rsidR="00FA4213" w:rsidRPr="0082072B">
        <w:rPr>
          <w:rFonts w:ascii="Times New Roman" w:hAnsi="Times New Roman"/>
          <w:color w:val="auto"/>
          <w:sz w:val="28"/>
          <w:szCs w:val="28"/>
        </w:rPr>
        <w:t>распоряжение</w:t>
      </w:r>
      <w:r w:rsidR="00B55B4A" w:rsidRPr="0082072B">
        <w:rPr>
          <w:rFonts w:ascii="Times New Roman" w:hAnsi="Times New Roman"/>
          <w:color w:val="auto"/>
          <w:sz w:val="28"/>
          <w:szCs w:val="28"/>
        </w:rPr>
        <w:t>м</w:t>
      </w:r>
      <w:r w:rsidR="00FA4213" w:rsidRPr="0082072B">
        <w:rPr>
          <w:rFonts w:ascii="Times New Roman" w:hAnsi="Times New Roman"/>
          <w:color w:val="auto"/>
          <w:sz w:val="28"/>
          <w:szCs w:val="28"/>
        </w:rPr>
        <w:t xml:space="preserve"> заместителя Председателя Правительства Ивановской области от 16.01.</w:t>
      </w:r>
      <w:r w:rsidR="00CA2675" w:rsidRPr="0082072B">
        <w:rPr>
          <w:rFonts w:ascii="Times New Roman" w:hAnsi="Times New Roman"/>
          <w:color w:val="auto"/>
          <w:sz w:val="28"/>
          <w:szCs w:val="28"/>
        </w:rPr>
        <w:t>202</w:t>
      </w:r>
      <w:r w:rsidR="001417B7" w:rsidRPr="0082072B">
        <w:rPr>
          <w:rFonts w:ascii="Times New Roman" w:hAnsi="Times New Roman"/>
          <w:color w:val="auto"/>
          <w:sz w:val="28"/>
          <w:szCs w:val="28"/>
        </w:rPr>
        <w:t>3</w:t>
      </w:r>
      <w:r w:rsidR="00FA4213" w:rsidRPr="0082072B">
        <w:rPr>
          <w:rFonts w:ascii="Times New Roman" w:hAnsi="Times New Roman"/>
          <w:color w:val="auto"/>
          <w:sz w:val="28"/>
          <w:szCs w:val="28"/>
        </w:rPr>
        <w:t xml:space="preserve"> № 4-р </w:t>
      </w:r>
      <w:r w:rsidR="00FC7A63" w:rsidRPr="0082072B">
        <w:rPr>
          <w:rFonts w:ascii="Times New Roman" w:hAnsi="Times New Roman"/>
          <w:color w:val="auto"/>
          <w:sz w:val="28"/>
          <w:szCs w:val="28"/>
        </w:rPr>
        <w:br/>
      </w:r>
      <w:r w:rsidR="001417B7" w:rsidRPr="0082072B">
        <w:rPr>
          <w:rFonts w:ascii="Times New Roman" w:hAnsi="Times New Roman"/>
          <w:color w:val="auto"/>
          <w:sz w:val="28"/>
          <w:szCs w:val="28"/>
        </w:rPr>
        <w:t>«Об управляющем совете по обеспечению управления реализацией государственной программой Ивановской области «Экономическое развитие и инновационная экономика Ивановской области»</w:t>
      </w:r>
      <w:r w:rsidR="00B55B4A" w:rsidRPr="0082072B">
        <w:rPr>
          <w:rFonts w:ascii="Times New Roman" w:hAnsi="Times New Roman"/>
          <w:color w:val="auto"/>
          <w:sz w:val="28"/>
          <w:szCs w:val="28"/>
        </w:rPr>
        <w:t>.</w:t>
      </w:r>
      <w:proofErr w:type="gramEnd"/>
    </w:p>
    <w:p w:rsidR="00B55B4A" w:rsidRPr="0082072B" w:rsidRDefault="00FA4213" w:rsidP="00FE296C">
      <w:pPr>
        <w:pStyle w:val="af9"/>
        <w:ind w:firstLine="709"/>
        <w:jc w:val="both"/>
        <w:rPr>
          <w:rFonts w:ascii="Times New Roman" w:hAnsi="Times New Roman"/>
          <w:color w:val="auto"/>
          <w:sz w:val="28"/>
          <w:szCs w:val="28"/>
        </w:rPr>
      </w:pPr>
      <w:r w:rsidRPr="0082072B">
        <w:rPr>
          <w:rFonts w:ascii="Times New Roman" w:hAnsi="Times New Roman"/>
          <w:color w:val="auto"/>
          <w:sz w:val="28"/>
          <w:szCs w:val="28"/>
        </w:rPr>
        <w:t xml:space="preserve">В отчетном </w:t>
      </w:r>
      <w:proofErr w:type="gramStart"/>
      <w:r w:rsidRPr="0082072B">
        <w:rPr>
          <w:rFonts w:ascii="Times New Roman" w:hAnsi="Times New Roman"/>
          <w:color w:val="auto"/>
          <w:sz w:val="28"/>
          <w:szCs w:val="28"/>
        </w:rPr>
        <w:t>периоде</w:t>
      </w:r>
      <w:proofErr w:type="gramEnd"/>
      <w:r w:rsidRPr="0082072B">
        <w:rPr>
          <w:rFonts w:ascii="Times New Roman" w:hAnsi="Times New Roman"/>
          <w:color w:val="auto"/>
          <w:sz w:val="28"/>
          <w:szCs w:val="28"/>
        </w:rPr>
        <w:t xml:space="preserve"> </w:t>
      </w:r>
      <w:r w:rsidR="008B6B05" w:rsidRPr="0082072B">
        <w:rPr>
          <w:rFonts w:ascii="Times New Roman" w:hAnsi="Times New Roman"/>
          <w:color w:val="auto"/>
          <w:sz w:val="28"/>
          <w:szCs w:val="28"/>
        </w:rPr>
        <w:t xml:space="preserve">было внесено </w:t>
      </w:r>
      <w:r w:rsidR="00762037" w:rsidRPr="0082072B">
        <w:rPr>
          <w:rFonts w:ascii="Times New Roman" w:hAnsi="Times New Roman"/>
          <w:color w:val="auto"/>
          <w:sz w:val="28"/>
          <w:szCs w:val="28"/>
        </w:rPr>
        <w:t>29</w:t>
      </w:r>
      <w:r w:rsidR="008B6B05" w:rsidRPr="0082072B">
        <w:rPr>
          <w:rFonts w:ascii="Times New Roman" w:hAnsi="Times New Roman"/>
          <w:color w:val="auto"/>
          <w:sz w:val="28"/>
          <w:szCs w:val="28"/>
        </w:rPr>
        <w:t xml:space="preserve"> изме</w:t>
      </w:r>
      <w:r w:rsidR="000465E5" w:rsidRPr="0082072B">
        <w:rPr>
          <w:rFonts w:ascii="Times New Roman" w:hAnsi="Times New Roman"/>
          <w:color w:val="auto"/>
          <w:sz w:val="28"/>
          <w:szCs w:val="28"/>
        </w:rPr>
        <w:t>не</w:t>
      </w:r>
      <w:r w:rsidR="008B6B05" w:rsidRPr="0082072B">
        <w:rPr>
          <w:rFonts w:ascii="Times New Roman" w:hAnsi="Times New Roman"/>
          <w:color w:val="auto"/>
          <w:sz w:val="28"/>
          <w:szCs w:val="28"/>
        </w:rPr>
        <w:t xml:space="preserve">ний в паспорт </w:t>
      </w:r>
      <w:r w:rsidR="000A18D6" w:rsidRPr="0082072B">
        <w:rPr>
          <w:rFonts w:ascii="Times New Roman" w:hAnsi="Times New Roman"/>
          <w:color w:val="auto"/>
          <w:sz w:val="28"/>
          <w:szCs w:val="28"/>
        </w:rPr>
        <w:t>Г</w:t>
      </w:r>
      <w:r w:rsidR="00BB0F5C" w:rsidRPr="0082072B">
        <w:rPr>
          <w:rFonts w:ascii="Times New Roman" w:hAnsi="Times New Roman"/>
          <w:color w:val="auto"/>
          <w:sz w:val="28"/>
          <w:szCs w:val="28"/>
        </w:rPr>
        <w:t>осударственной п</w:t>
      </w:r>
      <w:r w:rsidR="008B6B05" w:rsidRPr="0082072B">
        <w:rPr>
          <w:rFonts w:ascii="Times New Roman" w:hAnsi="Times New Roman"/>
          <w:color w:val="auto"/>
          <w:sz w:val="28"/>
          <w:szCs w:val="28"/>
        </w:rPr>
        <w:t>рограммы</w:t>
      </w:r>
      <w:r w:rsidR="000465E5" w:rsidRPr="0082072B">
        <w:rPr>
          <w:rFonts w:ascii="Times New Roman" w:hAnsi="Times New Roman"/>
          <w:color w:val="auto"/>
          <w:sz w:val="28"/>
          <w:szCs w:val="28"/>
        </w:rPr>
        <w:t xml:space="preserve">. </w:t>
      </w:r>
    </w:p>
    <w:p w:rsidR="0004283F" w:rsidRPr="0082072B" w:rsidRDefault="00FA4213" w:rsidP="00FE296C">
      <w:pPr>
        <w:pStyle w:val="af9"/>
        <w:ind w:firstLine="709"/>
        <w:jc w:val="both"/>
        <w:rPr>
          <w:rFonts w:ascii="Times New Roman" w:hAnsi="Times New Roman"/>
          <w:color w:val="auto"/>
          <w:sz w:val="28"/>
          <w:szCs w:val="28"/>
        </w:rPr>
      </w:pPr>
      <w:proofErr w:type="gramStart"/>
      <w:r w:rsidRPr="0082072B">
        <w:rPr>
          <w:rFonts w:ascii="Times New Roman" w:hAnsi="Times New Roman"/>
          <w:color w:val="auto"/>
          <w:sz w:val="28"/>
          <w:szCs w:val="28"/>
        </w:rPr>
        <w:t>Указанные</w:t>
      </w:r>
      <w:r w:rsidR="000465E5" w:rsidRPr="0082072B">
        <w:rPr>
          <w:rFonts w:ascii="Times New Roman" w:hAnsi="Times New Roman"/>
          <w:color w:val="auto"/>
          <w:sz w:val="28"/>
          <w:szCs w:val="28"/>
        </w:rPr>
        <w:t xml:space="preserve"> изменения</w:t>
      </w:r>
      <w:r w:rsidR="00181271" w:rsidRPr="0082072B">
        <w:rPr>
          <w:rFonts w:ascii="Times New Roman" w:hAnsi="Times New Roman"/>
          <w:color w:val="auto"/>
          <w:sz w:val="28"/>
          <w:szCs w:val="28"/>
        </w:rPr>
        <w:t>,</w:t>
      </w:r>
      <w:r w:rsidR="000465E5" w:rsidRPr="0082072B">
        <w:rPr>
          <w:rFonts w:ascii="Times New Roman" w:hAnsi="Times New Roman"/>
          <w:color w:val="auto"/>
          <w:sz w:val="28"/>
          <w:szCs w:val="28"/>
        </w:rPr>
        <w:t xml:space="preserve"> </w:t>
      </w:r>
      <w:r w:rsidRPr="0082072B">
        <w:rPr>
          <w:rFonts w:ascii="Times New Roman" w:hAnsi="Times New Roman"/>
          <w:color w:val="auto"/>
          <w:sz w:val="28"/>
          <w:szCs w:val="28"/>
        </w:rPr>
        <w:t>в большинстве своем</w:t>
      </w:r>
      <w:r w:rsidR="00181271" w:rsidRPr="0082072B">
        <w:rPr>
          <w:rFonts w:ascii="Times New Roman" w:hAnsi="Times New Roman"/>
          <w:color w:val="auto"/>
          <w:sz w:val="28"/>
          <w:szCs w:val="28"/>
        </w:rPr>
        <w:t>,</w:t>
      </w:r>
      <w:r w:rsidR="000465E5" w:rsidRPr="0082072B">
        <w:rPr>
          <w:rFonts w:ascii="Times New Roman" w:hAnsi="Times New Roman"/>
          <w:color w:val="auto"/>
          <w:sz w:val="28"/>
          <w:szCs w:val="28"/>
        </w:rPr>
        <w:t xml:space="preserve"> касались корректировки </w:t>
      </w:r>
      <w:r w:rsidR="008A7603" w:rsidRPr="0082072B">
        <w:rPr>
          <w:rFonts w:ascii="Times New Roman" w:hAnsi="Times New Roman"/>
          <w:color w:val="auto"/>
          <w:sz w:val="28"/>
          <w:szCs w:val="28"/>
        </w:rPr>
        <w:t>ресурсного</w:t>
      </w:r>
      <w:r w:rsidR="000465E5" w:rsidRPr="0082072B">
        <w:rPr>
          <w:rFonts w:ascii="Times New Roman" w:hAnsi="Times New Roman"/>
          <w:color w:val="auto"/>
          <w:sz w:val="28"/>
          <w:szCs w:val="28"/>
        </w:rPr>
        <w:t xml:space="preserve"> обеспечения </w:t>
      </w:r>
      <w:r w:rsidR="00A52B91" w:rsidRPr="0082072B">
        <w:rPr>
          <w:rFonts w:ascii="Times New Roman" w:hAnsi="Times New Roman"/>
          <w:color w:val="auto"/>
          <w:sz w:val="28"/>
          <w:szCs w:val="28"/>
        </w:rPr>
        <w:t xml:space="preserve">мероприятия (результата) «Создано объектов инфраструктуры в целях реализации новых инвестиционных проектов» </w:t>
      </w:r>
      <w:r w:rsidR="00B55B4A" w:rsidRPr="0082072B">
        <w:rPr>
          <w:rFonts w:ascii="Times New Roman" w:hAnsi="Times New Roman"/>
          <w:color w:val="auto"/>
          <w:sz w:val="28"/>
          <w:szCs w:val="28"/>
        </w:rPr>
        <w:t>регионального</w:t>
      </w:r>
      <w:r w:rsidR="00F62238" w:rsidRPr="0082072B">
        <w:rPr>
          <w:rFonts w:ascii="Times New Roman" w:hAnsi="Times New Roman"/>
          <w:color w:val="auto"/>
          <w:sz w:val="28"/>
          <w:szCs w:val="28"/>
        </w:rPr>
        <w:t xml:space="preserve"> проекта «Создание благоприятных условий для привлечения инвестиций в экономику Ивановской области»</w:t>
      </w:r>
      <w:r w:rsidR="00A52B91" w:rsidRPr="0082072B">
        <w:rPr>
          <w:rFonts w:ascii="Times New Roman" w:hAnsi="Times New Roman"/>
          <w:color w:val="auto"/>
          <w:sz w:val="28"/>
          <w:szCs w:val="28"/>
        </w:rPr>
        <w:t xml:space="preserve"> </w:t>
      </w:r>
      <w:r w:rsidR="000A18D6" w:rsidRPr="0082072B">
        <w:rPr>
          <w:rFonts w:ascii="Times New Roman" w:hAnsi="Times New Roman"/>
          <w:color w:val="auto"/>
          <w:sz w:val="28"/>
          <w:szCs w:val="28"/>
        </w:rPr>
        <w:t>Г</w:t>
      </w:r>
      <w:r w:rsidR="00BB0F5C" w:rsidRPr="0082072B">
        <w:rPr>
          <w:rFonts w:ascii="Times New Roman" w:hAnsi="Times New Roman"/>
          <w:color w:val="auto"/>
          <w:sz w:val="28"/>
          <w:szCs w:val="28"/>
        </w:rPr>
        <w:t>осударственной п</w:t>
      </w:r>
      <w:r w:rsidR="000465E5" w:rsidRPr="0082072B">
        <w:rPr>
          <w:rFonts w:ascii="Times New Roman" w:hAnsi="Times New Roman"/>
          <w:color w:val="auto"/>
          <w:sz w:val="28"/>
          <w:szCs w:val="28"/>
        </w:rPr>
        <w:t>рограммы</w:t>
      </w:r>
      <w:r w:rsidR="00D10146" w:rsidRPr="0082072B">
        <w:rPr>
          <w:rFonts w:ascii="Times New Roman" w:hAnsi="Times New Roman"/>
          <w:color w:val="auto"/>
          <w:sz w:val="28"/>
          <w:szCs w:val="28"/>
        </w:rPr>
        <w:t xml:space="preserve"> в </w:t>
      </w:r>
      <w:r w:rsidR="00532A32" w:rsidRPr="0082072B">
        <w:rPr>
          <w:rFonts w:ascii="Times New Roman" w:hAnsi="Times New Roman"/>
          <w:color w:val="auto"/>
          <w:sz w:val="28"/>
          <w:szCs w:val="28"/>
        </w:rPr>
        <w:t xml:space="preserve">целях обеспечения расходных обязательств Ивановской области, </w:t>
      </w:r>
      <w:r w:rsidR="00FC7A63" w:rsidRPr="0082072B">
        <w:rPr>
          <w:rFonts w:ascii="Times New Roman" w:hAnsi="Times New Roman"/>
          <w:color w:val="auto"/>
          <w:sz w:val="28"/>
          <w:szCs w:val="28"/>
        </w:rPr>
        <w:br/>
      </w:r>
      <w:r w:rsidR="00532A32" w:rsidRPr="0082072B">
        <w:rPr>
          <w:rFonts w:ascii="Times New Roman" w:hAnsi="Times New Roman"/>
          <w:color w:val="auto"/>
          <w:sz w:val="28"/>
          <w:szCs w:val="28"/>
        </w:rPr>
        <w:t>на финансовое обеспечение мероприятий, связанных с предотвращением влияния ухудшения экономической ситуации на развитие отраслей экономики;</w:t>
      </w:r>
      <w:proofErr w:type="gramEnd"/>
      <w:r w:rsidR="00532A32" w:rsidRPr="0082072B">
        <w:rPr>
          <w:rFonts w:ascii="Times New Roman" w:hAnsi="Times New Roman"/>
          <w:color w:val="auto"/>
          <w:sz w:val="28"/>
          <w:szCs w:val="28"/>
        </w:rPr>
        <w:t xml:space="preserve"> </w:t>
      </w:r>
      <w:r w:rsidR="00717C66" w:rsidRPr="0082072B">
        <w:rPr>
          <w:rFonts w:ascii="Times New Roman" w:hAnsi="Times New Roman"/>
          <w:color w:val="auto"/>
          <w:sz w:val="28"/>
          <w:szCs w:val="28"/>
        </w:rPr>
        <w:t xml:space="preserve">сроков реализации мероприятий (результатов), а также </w:t>
      </w:r>
      <w:r w:rsidR="008A7603" w:rsidRPr="0082072B">
        <w:rPr>
          <w:rFonts w:ascii="Times New Roman" w:hAnsi="Times New Roman"/>
          <w:color w:val="auto"/>
          <w:sz w:val="28"/>
          <w:szCs w:val="28"/>
        </w:rPr>
        <w:t>включения новых (исключения неактуальных) мероприятий</w:t>
      </w:r>
      <w:r w:rsidR="0004283F" w:rsidRPr="0082072B">
        <w:rPr>
          <w:rFonts w:ascii="Times New Roman" w:hAnsi="Times New Roman"/>
          <w:color w:val="auto"/>
          <w:sz w:val="28"/>
          <w:szCs w:val="28"/>
        </w:rPr>
        <w:t>.</w:t>
      </w:r>
    </w:p>
    <w:p w:rsidR="008343A6" w:rsidRPr="0082072B" w:rsidRDefault="00A52B91" w:rsidP="008343A6">
      <w:pPr>
        <w:pStyle w:val="af9"/>
        <w:ind w:firstLine="709"/>
        <w:jc w:val="both"/>
        <w:rPr>
          <w:rFonts w:ascii="Times New Roman" w:hAnsi="Times New Roman"/>
          <w:color w:val="auto"/>
          <w:sz w:val="28"/>
          <w:szCs w:val="28"/>
        </w:rPr>
      </w:pPr>
      <w:r w:rsidRPr="0082072B">
        <w:rPr>
          <w:rFonts w:ascii="Times New Roman" w:hAnsi="Times New Roman"/>
          <w:color w:val="auto"/>
          <w:sz w:val="28"/>
          <w:szCs w:val="28"/>
        </w:rPr>
        <w:t xml:space="preserve">Также вносились изменения в связи с выделением дополнительных средств </w:t>
      </w:r>
      <w:r w:rsidR="008343A6" w:rsidRPr="0082072B">
        <w:rPr>
          <w:rFonts w:ascii="Times New Roman" w:hAnsi="Times New Roman"/>
          <w:color w:val="auto"/>
          <w:sz w:val="28"/>
          <w:szCs w:val="28"/>
        </w:rPr>
        <w:t xml:space="preserve">на реализацию мероприятий (результатов), корректировку </w:t>
      </w:r>
      <w:r w:rsidR="008343A6" w:rsidRPr="0082072B">
        <w:rPr>
          <w:rFonts w:ascii="Times New Roman" w:hAnsi="Times New Roman"/>
          <w:color w:val="auto"/>
          <w:sz w:val="28"/>
        </w:rPr>
        <w:t xml:space="preserve">наименования и значений показателей мероприятия (результата), </w:t>
      </w:r>
      <w:r w:rsidR="008343A6" w:rsidRPr="0082072B">
        <w:rPr>
          <w:rFonts w:ascii="Times New Roman" w:hAnsi="Times New Roman"/>
          <w:color w:val="auto"/>
          <w:sz w:val="28"/>
        </w:rPr>
        <w:br/>
      </w:r>
      <w:r w:rsidR="008343A6" w:rsidRPr="0082072B">
        <w:rPr>
          <w:rFonts w:ascii="Times New Roman" w:hAnsi="Times New Roman"/>
          <w:color w:val="auto"/>
          <w:sz w:val="28"/>
          <w:szCs w:val="28"/>
        </w:rPr>
        <w:t>включения новых мероприятий (результатов).</w:t>
      </w:r>
    </w:p>
    <w:p w:rsidR="00EA6F17" w:rsidRDefault="006953B1" w:rsidP="00FE296C">
      <w:pPr>
        <w:pStyle w:val="af9"/>
        <w:ind w:firstLine="709"/>
        <w:jc w:val="both"/>
        <w:rPr>
          <w:rFonts w:ascii="Times New Roman" w:hAnsi="Times New Roman"/>
          <w:color w:val="auto"/>
          <w:sz w:val="28"/>
        </w:rPr>
      </w:pPr>
      <w:proofErr w:type="gramStart"/>
      <w:r w:rsidRPr="0082072B">
        <w:rPr>
          <w:rFonts w:ascii="Times New Roman" w:hAnsi="Times New Roman"/>
          <w:color w:val="auto"/>
          <w:sz w:val="28"/>
        </w:rPr>
        <w:t xml:space="preserve">Кроме того, проводились корректировки </w:t>
      </w:r>
      <w:r w:rsidR="00AE4CCC" w:rsidRPr="0082072B">
        <w:rPr>
          <w:rFonts w:ascii="Times New Roman" w:hAnsi="Times New Roman"/>
          <w:color w:val="auto"/>
          <w:sz w:val="28"/>
        </w:rPr>
        <w:t>наименований и параметров мероприятий (сроки, объемы бюджетных ассигнований) в соответствие с</w:t>
      </w:r>
      <w:r w:rsidRPr="0082072B">
        <w:rPr>
          <w:rFonts w:ascii="Times New Roman" w:hAnsi="Times New Roman"/>
          <w:color w:val="auto"/>
          <w:sz w:val="28"/>
        </w:rPr>
        <w:t> </w:t>
      </w:r>
      <w:r w:rsidR="00AE4CCC" w:rsidRPr="0082072B">
        <w:rPr>
          <w:rFonts w:ascii="Times New Roman" w:hAnsi="Times New Roman"/>
          <w:color w:val="auto"/>
          <w:sz w:val="28"/>
        </w:rPr>
        <w:t xml:space="preserve">детализированным перечнем мероприятий, реализуемых в рамках инфраструктурных проектов, на финансовое обеспечение которых </w:t>
      </w:r>
      <w:r w:rsidR="00AE4CCC" w:rsidRPr="0082072B">
        <w:rPr>
          <w:rFonts w:ascii="Times New Roman" w:hAnsi="Times New Roman"/>
          <w:color w:val="auto"/>
          <w:sz w:val="28"/>
        </w:rPr>
        <w:lastRenderedPageBreak/>
        <w:t>из</w:t>
      </w:r>
      <w:r w:rsidRPr="0082072B">
        <w:rPr>
          <w:rFonts w:ascii="Times New Roman" w:hAnsi="Times New Roman"/>
          <w:color w:val="auto"/>
          <w:sz w:val="28"/>
        </w:rPr>
        <w:t> </w:t>
      </w:r>
      <w:r w:rsidR="00AE4CCC" w:rsidRPr="0082072B">
        <w:rPr>
          <w:rFonts w:ascii="Times New Roman" w:hAnsi="Times New Roman"/>
          <w:color w:val="auto"/>
          <w:sz w:val="28"/>
        </w:rPr>
        <w:t>федерального бюджета предоста</w:t>
      </w:r>
      <w:r w:rsidR="00D71687" w:rsidRPr="0082072B">
        <w:rPr>
          <w:rFonts w:ascii="Times New Roman" w:hAnsi="Times New Roman"/>
          <w:color w:val="auto"/>
          <w:sz w:val="28"/>
        </w:rPr>
        <w:t xml:space="preserve">вляется бюджетный кредит </w:t>
      </w:r>
      <w:r w:rsidR="00D71687" w:rsidRPr="0082072B">
        <w:rPr>
          <w:rFonts w:ascii="Times New Roman" w:hAnsi="Times New Roman"/>
          <w:color w:val="auto"/>
          <w:sz w:val="28"/>
        </w:rPr>
        <w:br/>
        <w:t xml:space="preserve">в соответствии с </w:t>
      </w:r>
      <w:r w:rsidR="00AE4CCC" w:rsidRPr="0082072B">
        <w:rPr>
          <w:rFonts w:ascii="Times New Roman" w:hAnsi="Times New Roman"/>
          <w:color w:val="auto"/>
          <w:sz w:val="28"/>
        </w:rPr>
        <w:t xml:space="preserve">постановлением Правительства Ивановской области </w:t>
      </w:r>
      <w:r w:rsidR="00D71687" w:rsidRPr="0082072B">
        <w:rPr>
          <w:rFonts w:ascii="Times New Roman" w:hAnsi="Times New Roman"/>
          <w:color w:val="auto"/>
          <w:sz w:val="28"/>
        </w:rPr>
        <w:br/>
      </w:r>
      <w:r w:rsidR="00AE4CCC" w:rsidRPr="0082072B">
        <w:rPr>
          <w:rFonts w:ascii="Times New Roman" w:hAnsi="Times New Roman"/>
          <w:color w:val="auto"/>
          <w:sz w:val="28"/>
        </w:rPr>
        <w:t>от 27.12.2021 № 697-п</w:t>
      </w:r>
      <w:r w:rsidR="009239AF" w:rsidRPr="0082072B">
        <w:rPr>
          <w:rFonts w:ascii="Times New Roman" w:hAnsi="Times New Roman"/>
          <w:color w:val="auto"/>
          <w:sz w:val="28"/>
        </w:rPr>
        <w:t xml:space="preserve"> «Об утверждении детализированного перечня мероприятий, реализуемых в рамках инфраструктурных проектов, </w:t>
      </w:r>
      <w:r w:rsidR="009239AF" w:rsidRPr="0082072B">
        <w:rPr>
          <w:rFonts w:ascii="Times New Roman" w:hAnsi="Times New Roman"/>
          <w:color w:val="auto"/>
          <w:sz w:val="28"/>
        </w:rPr>
        <w:br/>
        <w:t>на финансовое обеспечение которых из федерального бюджета</w:t>
      </w:r>
      <w:proofErr w:type="gramEnd"/>
      <w:r w:rsidR="009239AF" w:rsidRPr="0082072B">
        <w:rPr>
          <w:rFonts w:ascii="Times New Roman" w:hAnsi="Times New Roman"/>
          <w:color w:val="auto"/>
          <w:sz w:val="28"/>
        </w:rPr>
        <w:t xml:space="preserve"> предоставляется бюджетный кредит»</w:t>
      </w:r>
      <w:r w:rsidR="00AE4CCC" w:rsidRPr="0082072B">
        <w:rPr>
          <w:rFonts w:ascii="Times New Roman" w:hAnsi="Times New Roman"/>
          <w:color w:val="auto"/>
          <w:sz w:val="28"/>
        </w:rPr>
        <w:t>.</w:t>
      </w:r>
    </w:p>
    <w:p w:rsidR="00EA6F17" w:rsidRDefault="00EA6F17">
      <w:pPr>
        <w:rPr>
          <w:sz w:val="28"/>
          <w:szCs w:val="20"/>
        </w:rPr>
      </w:pPr>
      <w:r>
        <w:rPr>
          <w:sz w:val="28"/>
        </w:rPr>
        <w:br w:type="page"/>
      </w:r>
    </w:p>
    <w:p w:rsidR="00DF50CF" w:rsidRDefault="00DF50CF" w:rsidP="00EA6F17">
      <w:pPr>
        <w:pStyle w:val="af9"/>
        <w:ind w:firstLine="709"/>
        <w:jc w:val="right"/>
        <w:rPr>
          <w:rFonts w:ascii="Times New Roman" w:hAnsi="Times New Roman"/>
          <w:color w:val="548DD4" w:themeColor="text2" w:themeTint="99"/>
          <w:sz w:val="28"/>
        </w:rPr>
        <w:sectPr w:rsidR="00DF50CF" w:rsidSect="005770F0">
          <w:headerReference w:type="even" r:id="rId9"/>
          <w:headerReference w:type="default" r:id="rId10"/>
          <w:headerReference w:type="first" r:id="rId11"/>
          <w:pgSz w:w="11906" w:h="16838" w:code="9"/>
          <w:pgMar w:top="567" w:right="851" w:bottom="567" w:left="1701" w:header="709" w:footer="709" w:gutter="0"/>
          <w:cols w:space="708"/>
          <w:titlePg/>
          <w:docGrid w:linePitch="360"/>
        </w:sectPr>
      </w:pP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lastRenderedPageBreak/>
        <w:t xml:space="preserve">Приложение </w:t>
      </w: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 xml:space="preserve">к годовому отчету </w:t>
      </w: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 xml:space="preserve">о ходе реализации государственной </w:t>
      </w: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 xml:space="preserve">программы Ивановской области </w:t>
      </w: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 xml:space="preserve">«Экономическое развитие и </w:t>
      </w:r>
      <w:proofErr w:type="gramStart"/>
      <w:r w:rsidRPr="00744A46">
        <w:rPr>
          <w:rFonts w:ascii="Times New Roman" w:hAnsi="Times New Roman"/>
          <w:color w:val="auto"/>
          <w:sz w:val="28"/>
        </w:rPr>
        <w:t>инновационная</w:t>
      </w:r>
      <w:proofErr w:type="gramEnd"/>
      <w:r w:rsidRPr="00744A46">
        <w:rPr>
          <w:rFonts w:ascii="Times New Roman" w:hAnsi="Times New Roman"/>
          <w:color w:val="auto"/>
          <w:sz w:val="28"/>
        </w:rPr>
        <w:t xml:space="preserve"> </w:t>
      </w:r>
    </w:p>
    <w:p w:rsidR="00EA6F17"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 xml:space="preserve">экономика Ивановской области» </w:t>
      </w:r>
    </w:p>
    <w:p w:rsidR="00AE4CCC" w:rsidRPr="00744A46" w:rsidRDefault="00EA6F17" w:rsidP="00EA6F17">
      <w:pPr>
        <w:pStyle w:val="af9"/>
        <w:ind w:firstLine="709"/>
        <w:jc w:val="right"/>
        <w:rPr>
          <w:rFonts w:ascii="Times New Roman" w:hAnsi="Times New Roman"/>
          <w:color w:val="auto"/>
          <w:sz w:val="28"/>
        </w:rPr>
      </w:pPr>
      <w:r w:rsidRPr="00744A46">
        <w:rPr>
          <w:rFonts w:ascii="Times New Roman" w:hAnsi="Times New Roman"/>
          <w:color w:val="auto"/>
          <w:sz w:val="28"/>
        </w:rPr>
        <w:t>за 2024 год</w:t>
      </w:r>
    </w:p>
    <w:p w:rsidR="00DF50CF" w:rsidRDefault="00DF50CF" w:rsidP="00EA6F17">
      <w:pPr>
        <w:pStyle w:val="af9"/>
        <w:ind w:firstLine="709"/>
        <w:jc w:val="right"/>
        <w:rPr>
          <w:rFonts w:ascii="Times New Roman" w:hAnsi="Times New Roman"/>
          <w:color w:val="548DD4" w:themeColor="text2" w:themeTint="99"/>
          <w:sz w:val="28"/>
        </w:rPr>
      </w:pPr>
    </w:p>
    <w:tbl>
      <w:tblPr>
        <w:tblW w:w="0" w:type="auto"/>
        <w:tblLayout w:type="fixed"/>
        <w:tblLook w:val="0000" w:firstRow="0" w:lastRow="0" w:firstColumn="0" w:lastColumn="0" w:noHBand="0" w:noVBand="0"/>
      </w:tblPr>
      <w:tblGrid>
        <w:gridCol w:w="78"/>
        <w:gridCol w:w="440"/>
        <w:gridCol w:w="582"/>
        <w:gridCol w:w="669"/>
        <w:gridCol w:w="1122"/>
        <w:gridCol w:w="1439"/>
        <w:gridCol w:w="518"/>
        <w:gridCol w:w="582"/>
        <w:gridCol w:w="666"/>
        <w:gridCol w:w="518"/>
        <w:gridCol w:w="534"/>
        <w:gridCol w:w="529"/>
        <w:gridCol w:w="687"/>
        <w:gridCol w:w="598"/>
        <w:gridCol w:w="596"/>
        <w:gridCol w:w="676"/>
        <w:gridCol w:w="566"/>
        <w:gridCol w:w="695"/>
        <w:gridCol w:w="598"/>
        <w:gridCol w:w="598"/>
        <w:gridCol w:w="762"/>
        <w:gridCol w:w="704"/>
        <w:gridCol w:w="550"/>
        <w:gridCol w:w="735"/>
        <w:gridCol w:w="76"/>
      </w:tblGrid>
      <w:tr w:rsidR="00DF50CF" w:rsidTr="00007C0E">
        <w:trPr>
          <w:gridBefore w:val="1"/>
          <w:wBefore w:w="78" w:type="dxa"/>
          <w:trHeight w:val="839"/>
        </w:trPr>
        <w:tc>
          <w:tcPr>
            <w:tcW w:w="15440" w:type="dxa"/>
            <w:gridSpan w:val="24"/>
            <w:tcBorders>
              <w:top w:val="nil"/>
              <w:left w:val="nil"/>
              <w:bottom w:val="nil"/>
              <w:right w:val="nil"/>
            </w:tcBorders>
            <w:tcMar>
              <w:top w:w="0" w:type="dxa"/>
              <w:left w:w="0" w:type="dxa"/>
              <w:bottom w:w="0" w:type="dxa"/>
              <w:right w:w="0" w:type="dxa"/>
            </w:tcMar>
            <w:vAlign w:val="center"/>
          </w:tcPr>
          <w:p w:rsidR="00007C0E" w:rsidRPr="0001161A" w:rsidRDefault="0001161A" w:rsidP="00007C0E">
            <w:pPr>
              <w:widowControl w:val="0"/>
              <w:autoSpaceDE w:val="0"/>
              <w:autoSpaceDN w:val="0"/>
              <w:adjustRightInd w:val="0"/>
              <w:jc w:val="center"/>
              <w:rPr>
                <w:sz w:val="28"/>
                <w:szCs w:val="28"/>
              </w:rPr>
            </w:pPr>
            <w:r>
              <w:rPr>
                <w:sz w:val="28"/>
                <w:szCs w:val="28"/>
              </w:rPr>
              <w:t>О</w:t>
            </w:r>
            <w:r w:rsidR="00007C0E" w:rsidRPr="0001161A">
              <w:rPr>
                <w:sz w:val="28"/>
                <w:szCs w:val="28"/>
              </w:rPr>
              <w:t xml:space="preserve">тчет </w:t>
            </w:r>
          </w:p>
          <w:p w:rsidR="00007C0E" w:rsidRPr="0001161A" w:rsidRDefault="00007C0E" w:rsidP="00007C0E">
            <w:pPr>
              <w:widowControl w:val="0"/>
              <w:autoSpaceDE w:val="0"/>
              <w:autoSpaceDN w:val="0"/>
              <w:adjustRightInd w:val="0"/>
              <w:jc w:val="center"/>
              <w:rPr>
                <w:sz w:val="28"/>
                <w:szCs w:val="28"/>
              </w:rPr>
            </w:pPr>
            <w:r w:rsidRPr="0001161A">
              <w:rPr>
                <w:sz w:val="28"/>
                <w:szCs w:val="28"/>
              </w:rPr>
              <w:t xml:space="preserve">о ходе реализации государственной программы Ивановской области </w:t>
            </w:r>
          </w:p>
          <w:p w:rsidR="00007C0E" w:rsidRPr="0001161A" w:rsidRDefault="00007C0E" w:rsidP="00007C0E">
            <w:pPr>
              <w:widowControl w:val="0"/>
              <w:autoSpaceDE w:val="0"/>
              <w:autoSpaceDN w:val="0"/>
              <w:adjustRightInd w:val="0"/>
              <w:jc w:val="center"/>
              <w:rPr>
                <w:sz w:val="28"/>
                <w:szCs w:val="28"/>
              </w:rPr>
            </w:pPr>
            <w:r w:rsidRPr="0001161A">
              <w:rPr>
                <w:sz w:val="28"/>
                <w:szCs w:val="28"/>
              </w:rPr>
              <w:t xml:space="preserve">«Экономическое развитие и инновационная экономика Ивановской области» </w:t>
            </w:r>
          </w:p>
          <w:p w:rsidR="00DF50CF" w:rsidRPr="0001161A" w:rsidRDefault="0001161A" w:rsidP="0001161A">
            <w:pPr>
              <w:widowControl w:val="0"/>
              <w:autoSpaceDE w:val="0"/>
              <w:autoSpaceDN w:val="0"/>
              <w:adjustRightInd w:val="0"/>
              <w:jc w:val="center"/>
              <w:rPr>
                <w:sz w:val="28"/>
                <w:szCs w:val="28"/>
              </w:rPr>
            </w:pPr>
            <w:r>
              <w:rPr>
                <w:sz w:val="28"/>
                <w:szCs w:val="28"/>
              </w:rPr>
              <w:t>н</w:t>
            </w:r>
            <w:r w:rsidR="00007C0E" w:rsidRPr="0001161A">
              <w:rPr>
                <w:sz w:val="28"/>
                <w:szCs w:val="28"/>
                <w:lang w:val="en-US"/>
              </w:rPr>
              <w:t xml:space="preserve">а </w:t>
            </w:r>
            <w:r>
              <w:rPr>
                <w:sz w:val="28"/>
                <w:szCs w:val="28"/>
              </w:rPr>
              <w:t xml:space="preserve">31 декабря </w:t>
            </w:r>
            <w:r w:rsidR="00007C0E" w:rsidRPr="0001161A">
              <w:rPr>
                <w:sz w:val="28"/>
                <w:szCs w:val="28"/>
                <w:lang w:val="en-US"/>
              </w:rPr>
              <w:t xml:space="preserve">2024 </w:t>
            </w:r>
            <w:proofErr w:type="spellStart"/>
            <w:r w:rsidR="00007C0E" w:rsidRPr="0001161A">
              <w:rPr>
                <w:sz w:val="28"/>
                <w:szCs w:val="28"/>
                <w:lang w:val="en-US"/>
              </w:rPr>
              <w:t>год</w:t>
            </w:r>
            <w:proofErr w:type="spellEnd"/>
            <w:r>
              <w:rPr>
                <w:sz w:val="28"/>
                <w:szCs w:val="28"/>
              </w:rPr>
              <w:t>а</w:t>
            </w:r>
          </w:p>
        </w:tc>
      </w:tr>
      <w:tr w:rsidR="00DF50CF" w:rsidTr="00007C0E">
        <w:trPr>
          <w:gridBefore w:val="1"/>
          <w:wBefore w:w="78" w:type="dxa"/>
          <w:trHeight w:val="353"/>
        </w:trPr>
        <w:tc>
          <w:tcPr>
            <w:tcW w:w="15440" w:type="dxa"/>
            <w:gridSpan w:val="24"/>
            <w:tcBorders>
              <w:top w:val="nil"/>
              <w:left w:val="nil"/>
              <w:bottom w:val="nil"/>
              <w:right w:val="nil"/>
            </w:tcBorders>
            <w:tcMar>
              <w:top w:w="0" w:type="dxa"/>
              <w:left w:w="0" w:type="dxa"/>
              <w:bottom w:w="0" w:type="dxa"/>
              <w:right w:w="0" w:type="dxa"/>
            </w:tcMar>
            <w:vAlign w:val="center"/>
          </w:tcPr>
          <w:p w:rsidR="00DF50CF" w:rsidRPr="0001161A" w:rsidRDefault="00DF50CF" w:rsidP="00AE63D3">
            <w:pPr>
              <w:widowControl w:val="0"/>
              <w:autoSpaceDE w:val="0"/>
              <w:autoSpaceDN w:val="0"/>
              <w:adjustRightInd w:val="0"/>
              <w:jc w:val="center"/>
              <w:rPr>
                <w:sz w:val="28"/>
                <w:szCs w:val="28"/>
              </w:rPr>
            </w:pPr>
          </w:p>
        </w:tc>
      </w:tr>
      <w:tr w:rsidR="00DF50CF" w:rsidTr="00007C0E">
        <w:trPr>
          <w:gridAfter w:val="1"/>
          <w:wAfter w:w="76" w:type="dxa"/>
          <w:trHeight w:val="859"/>
        </w:trPr>
        <w:tc>
          <w:tcPr>
            <w:tcW w:w="1769" w:type="dxa"/>
            <w:gridSpan w:val="4"/>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color w:val="000000"/>
                <w:sz w:val="20"/>
                <w:szCs w:val="20"/>
              </w:rPr>
            </w:pPr>
            <w:r>
              <w:rPr>
                <w:color w:val="000000"/>
                <w:sz w:val="20"/>
                <w:szCs w:val="20"/>
              </w:rPr>
              <w:t xml:space="preserve">Показатели </w:t>
            </w:r>
          </w:p>
          <w:p w:rsidR="00DF50CF" w:rsidRDefault="00DF50CF" w:rsidP="00AE63D3">
            <w:pPr>
              <w:widowControl w:val="0"/>
              <w:autoSpaceDE w:val="0"/>
              <w:autoSpaceDN w:val="0"/>
              <w:adjustRightInd w:val="0"/>
              <w:jc w:val="center"/>
              <w:rPr>
                <w:color w:val="000000"/>
                <w:sz w:val="20"/>
                <w:szCs w:val="20"/>
              </w:rPr>
            </w:pPr>
            <w:r>
              <w:rPr>
                <w:color w:val="000000"/>
                <w:sz w:val="20"/>
                <w:szCs w:val="20"/>
              </w:rPr>
              <w:t xml:space="preserve">уровня </w:t>
            </w:r>
          </w:p>
          <w:p w:rsidR="00DF50CF" w:rsidRDefault="00DF50CF" w:rsidP="00AE63D3">
            <w:pPr>
              <w:widowControl w:val="0"/>
              <w:autoSpaceDE w:val="0"/>
              <w:autoSpaceDN w:val="0"/>
              <w:adjustRightInd w:val="0"/>
              <w:jc w:val="center"/>
              <w:rPr>
                <w:color w:val="000000"/>
                <w:sz w:val="20"/>
                <w:szCs w:val="20"/>
              </w:rPr>
            </w:pPr>
            <w:r>
              <w:rPr>
                <w:color w:val="000000"/>
                <w:sz w:val="20"/>
                <w:szCs w:val="20"/>
              </w:rPr>
              <w:t>государственной</w:t>
            </w:r>
          </w:p>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 xml:space="preserve">программы (комплексной программы) </w:t>
            </w:r>
          </w:p>
        </w:tc>
        <w:tc>
          <w:tcPr>
            <w:tcW w:w="25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Бюджет</w:t>
            </w:r>
          </w:p>
        </w:tc>
        <w:tc>
          <w:tcPr>
            <w:tcW w:w="11112" w:type="dxa"/>
            <w:gridSpan w:val="1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Структурные элементы государственной программы (комплексной программы)</w:t>
            </w:r>
          </w:p>
        </w:tc>
      </w:tr>
      <w:tr w:rsidR="00DF50CF" w:rsidTr="00007C0E">
        <w:trPr>
          <w:gridAfter w:val="1"/>
          <w:wAfter w:w="76" w:type="dxa"/>
          <w:trHeight w:val="2375"/>
        </w:trPr>
        <w:tc>
          <w:tcPr>
            <w:tcW w:w="1769" w:type="dxa"/>
            <w:gridSpan w:val="4"/>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11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Процент кассового исполнения</w:t>
            </w:r>
          </w:p>
        </w:tc>
        <w:tc>
          <w:tcPr>
            <w:tcW w:w="14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roofErr w:type="spellStart"/>
            <w:r>
              <w:rPr>
                <w:color w:val="000000"/>
                <w:sz w:val="20"/>
                <w:szCs w:val="20"/>
              </w:rPr>
              <w:t>Справочно</w:t>
            </w:r>
            <w:proofErr w:type="spellEnd"/>
            <w:r>
              <w:rPr>
                <w:color w:val="000000"/>
                <w:sz w:val="20"/>
                <w:szCs w:val="20"/>
              </w:rPr>
              <w:t xml:space="preserve">: объем не исполненных бюджетных ассигнований </w:t>
            </w:r>
          </w:p>
        </w:tc>
        <w:tc>
          <w:tcPr>
            <w:tcW w:w="334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Показатели</w:t>
            </w:r>
          </w:p>
        </w:tc>
        <w:tc>
          <w:tcPr>
            <w:tcW w:w="3818"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Мероприятия (результаты)</w:t>
            </w:r>
          </w:p>
        </w:tc>
        <w:tc>
          <w:tcPr>
            <w:tcW w:w="3947"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Контрольные точки</w:t>
            </w:r>
          </w:p>
        </w:tc>
      </w:tr>
      <w:tr w:rsidR="00DF50CF" w:rsidTr="00007C0E">
        <w:trPr>
          <w:gridAfter w:val="1"/>
          <w:wAfter w:w="76" w:type="dxa"/>
          <w:trHeight w:val="149"/>
        </w:trPr>
        <w:tc>
          <w:tcPr>
            <w:tcW w:w="518" w:type="dxa"/>
            <w:gridSpan w:val="2"/>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82"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69"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112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14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18"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82"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66"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18"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34"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29"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87"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6"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76"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66"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95"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62"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04" w:type="dxa"/>
            <w:tcBorders>
              <w:top w:val="single" w:sz="8" w:space="0" w:color="000000"/>
              <w:left w:val="single" w:sz="8" w:space="0" w:color="000000"/>
              <w:bottom w:val="nil"/>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50"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35" w:type="dxa"/>
            <w:tcBorders>
              <w:top w:val="single" w:sz="8" w:space="0" w:color="000000"/>
              <w:left w:val="nil"/>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r>
      <w:tr w:rsidR="00DF50CF" w:rsidTr="00007C0E">
        <w:trPr>
          <w:gridAfter w:val="1"/>
          <w:wAfter w:w="76" w:type="dxa"/>
          <w:trHeight w:val="566"/>
        </w:trPr>
        <w:tc>
          <w:tcPr>
            <w:tcW w:w="518" w:type="dxa"/>
            <w:gridSpan w:val="2"/>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82" w:type="dxa"/>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69"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1122"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36,7%</w:t>
            </w:r>
          </w:p>
        </w:tc>
        <w:tc>
          <w:tcPr>
            <w:tcW w:w="1439"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2 259 393 432,26</w:t>
            </w:r>
          </w:p>
        </w:tc>
        <w:tc>
          <w:tcPr>
            <w:tcW w:w="518"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82"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666"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18"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3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29"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687"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98"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96"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676"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66"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695"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98"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98"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762"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704"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550"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c>
          <w:tcPr>
            <w:tcW w:w="735" w:type="dxa"/>
            <w:tcBorders>
              <w:top w:val="nil"/>
              <w:left w:val="single" w:sz="8" w:space="0" w:color="000000"/>
              <w:bottom w:val="nil"/>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007C0E">
        <w:trPr>
          <w:gridAfter w:val="1"/>
          <w:wAfter w:w="76" w:type="dxa"/>
          <w:trHeight w:val="165"/>
        </w:trPr>
        <w:tc>
          <w:tcPr>
            <w:tcW w:w="518" w:type="dxa"/>
            <w:gridSpan w:val="2"/>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82"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69"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1122"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1439"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518"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82"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66"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18"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34"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29"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87"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6"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76"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66"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695"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98"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62"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04" w:type="dxa"/>
            <w:tcBorders>
              <w:top w:val="nil"/>
              <w:left w:val="single" w:sz="8" w:space="0" w:color="000000"/>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550" w:type="dxa"/>
            <w:tcBorders>
              <w:top w:val="single" w:sz="8" w:space="0" w:color="000000"/>
              <w:left w:val="nil"/>
              <w:bottom w:val="single" w:sz="8" w:space="0" w:color="000000"/>
              <w:right w:val="nil"/>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735" w:type="dxa"/>
            <w:tcBorders>
              <w:top w:val="nil"/>
              <w:left w:val="nil"/>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r>
      <w:tr w:rsidR="00DF50CF" w:rsidTr="00007C0E">
        <w:trPr>
          <w:gridAfter w:val="1"/>
          <w:wAfter w:w="76" w:type="dxa"/>
          <w:trHeight w:val="909"/>
        </w:trPr>
        <w:tc>
          <w:tcPr>
            <w:tcW w:w="176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lastRenderedPageBreak/>
              <w:t>Отсутствие отклонений</w:t>
            </w:r>
          </w:p>
        </w:tc>
        <w:tc>
          <w:tcPr>
            <w:tcW w:w="1122"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1439"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176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Наличие критических отклонений</w:t>
            </w:r>
          </w:p>
        </w:tc>
        <w:tc>
          <w:tcPr>
            <w:tcW w:w="158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Отсутствие отклонений</w:t>
            </w:r>
          </w:p>
        </w:tc>
        <w:tc>
          <w:tcPr>
            <w:tcW w:w="188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Наличие критических отклонений</w:t>
            </w:r>
          </w:p>
        </w:tc>
        <w:tc>
          <w:tcPr>
            <w:tcW w:w="19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Отсутствие отклонений</w:t>
            </w:r>
          </w:p>
        </w:tc>
        <w:tc>
          <w:tcPr>
            <w:tcW w:w="195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Наличие критических отклонений</w:t>
            </w:r>
          </w:p>
        </w:tc>
        <w:tc>
          <w:tcPr>
            <w:tcW w:w="198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Отсутствие отклонений</w:t>
            </w:r>
          </w:p>
        </w:tc>
      </w:tr>
      <w:tr w:rsidR="00007C0E" w:rsidTr="00007C0E">
        <w:trPr>
          <w:gridAfter w:val="1"/>
          <w:wAfter w:w="76" w:type="dxa"/>
          <w:trHeight w:val="685"/>
        </w:trPr>
        <w:tc>
          <w:tcPr>
            <w:tcW w:w="1769"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
        </w:tc>
        <w:tc>
          <w:tcPr>
            <w:tcW w:w="1122"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
        </w:tc>
        <w:tc>
          <w:tcPr>
            <w:tcW w:w="1439" w:type="dxa"/>
            <w:vMerge/>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
        </w:tc>
        <w:tc>
          <w:tcPr>
            <w:tcW w:w="176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r>
              <w:rPr>
                <w:color w:val="000000"/>
                <w:sz w:val="20"/>
                <w:szCs w:val="20"/>
              </w:rPr>
              <w:t>Комплекс процессных мероприятий</w:t>
            </w:r>
            <w:r>
              <w:rPr>
                <w:color w:val="000000"/>
                <w:sz w:val="20"/>
                <w:szCs w:val="20"/>
              </w:rPr>
              <w:br/>
              <w:t xml:space="preserve">«Подготовка управленческих кадров для организаций </w:t>
            </w:r>
            <w:proofErr w:type="gramStart"/>
            <w:r>
              <w:rPr>
                <w:color w:val="000000"/>
                <w:sz w:val="20"/>
                <w:szCs w:val="20"/>
              </w:rPr>
              <w:t>народного</w:t>
            </w:r>
            <w:proofErr w:type="gramEnd"/>
            <w:r>
              <w:rPr>
                <w:color w:val="000000"/>
                <w:sz w:val="20"/>
                <w:szCs w:val="20"/>
              </w:rPr>
              <w:t xml:space="preserve"> хозяйства»;</w:t>
            </w:r>
            <w:r>
              <w:rPr>
                <w:color w:val="000000"/>
                <w:sz w:val="20"/>
                <w:szCs w:val="20"/>
              </w:rPr>
              <w:br/>
            </w:r>
          </w:p>
        </w:tc>
        <w:tc>
          <w:tcPr>
            <w:tcW w:w="158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roofErr w:type="gramStart"/>
            <w:r>
              <w:rPr>
                <w:color w:val="000000"/>
                <w:sz w:val="20"/>
                <w:szCs w:val="20"/>
              </w:rPr>
              <w:t xml:space="preserve">Ведомственный проект </w:t>
            </w:r>
            <w:r>
              <w:rPr>
                <w:color w:val="000000"/>
                <w:sz w:val="20"/>
                <w:szCs w:val="20"/>
              </w:rPr>
              <w:br/>
              <w:t>«Продвижение туристического потенциала Ивановской области»;</w:t>
            </w:r>
            <w:r>
              <w:rPr>
                <w:color w:val="000000"/>
                <w:sz w:val="20"/>
                <w:szCs w:val="20"/>
              </w:rPr>
              <w:br/>
              <w:t>Проект, входящий в Нацпроекты</w:t>
            </w:r>
            <w:r>
              <w:rPr>
                <w:color w:val="000000"/>
                <w:sz w:val="20"/>
                <w:szCs w:val="20"/>
              </w:rPr>
              <w:br/>
              <w:t>«Акселерация субъектов малого и среднего предпринимательства»;</w:t>
            </w:r>
            <w:r>
              <w:rPr>
                <w:color w:val="000000"/>
                <w:sz w:val="20"/>
                <w:szCs w:val="20"/>
              </w:rPr>
              <w:br/>
              <w:t>Проект, входящий в Нацпроекты</w:t>
            </w:r>
            <w:r>
              <w:rPr>
                <w:color w:val="000000"/>
                <w:sz w:val="20"/>
                <w:szCs w:val="20"/>
              </w:rPr>
              <w:br/>
              <w:t>«Развитие туристической инфраструктуры»;</w:t>
            </w:r>
            <w:r>
              <w:rPr>
                <w:color w:val="000000"/>
                <w:sz w:val="20"/>
                <w:szCs w:val="20"/>
              </w:rPr>
              <w:br/>
              <w:t>Проект, входящий в Нацпроекты</w:t>
            </w:r>
            <w:r>
              <w:rPr>
                <w:color w:val="000000"/>
                <w:sz w:val="20"/>
                <w:szCs w:val="20"/>
              </w:rPr>
              <w:br/>
              <w:t>«Системные меры по повышению производительности труда»;</w:t>
            </w:r>
            <w:r>
              <w:rPr>
                <w:color w:val="000000"/>
                <w:sz w:val="20"/>
                <w:szCs w:val="20"/>
              </w:rPr>
              <w:br/>
              <w:t>Проект, входящий в Нацпроекты</w:t>
            </w:r>
            <w:r>
              <w:rPr>
                <w:color w:val="000000"/>
                <w:sz w:val="20"/>
                <w:szCs w:val="20"/>
              </w:rPr>
              <w:br/>
              <w:t xml:space="preserve">«Системные меры развития международной </w:t>
            </w:r>
            <w:r>
              <w:rPr>
                <w:color w:val="000000"/>
                <w:sz w:val="20"/>
                <w:szCs w:val="20"/>
              </w:rPr>
              <w:lastRenderedPageBreak/>
              <w:t>кооперации и экспорта»;</w:t>
            </w:r>
            <w:r>
              <w:rPr>
                <w:color w:val="000000"/>
                <w:sz w:val="20"/>
                <w:szCs w:val="20"/>
              </w:rPr>
              <w:br/>
              <w:t>Проект, входящий в Нацпроекты</w:t>
            </w:r>
            <w:r>
              <w:rPr>
                <w:color w:val="000000"/>
                <w:sz w:val="20"/>
                <w:szCs w:val="20"/>
              </w:rPr>
              <w:br/>
              <w:t xml:space="preserve">«Создание благоприятных условий для осуществления деятельности </w:t>
            </w:r>
            <w:proofErr w:type="spellStart"/>
            <w:r>
              <w:rPr>
                <w:color w:val="000000"/>
                <w:sz w:val="20"/>
                <w:szCs w:val="20"/>
              </w:rPr>
              <w:t>самозанятыми</w:t>
            </w:r>
            <w:proofErr w:type="spellEnd"/>
            <w:r>
              <w:rPr>
                <w:color w:val="000000"/>
                <w:sz w:val="20"/>
                <w:szCs w:val="20"/>
              </w:rPr>
              <w:t xml:space="preserve"> гражданами»;</w:t>
            </w:r>
            <w:proofErr w:type="gramEnd"/>
            <w:r>
              <w:rPr>
                <w:color w:val="000000"/>
                <w:sz w:val="20"/>
                <w:szCs w:val="20"/>
              </w:rPr>
              <w:br/>
              <w:t xml:space="preserve">Региональный проект </w:t>
            </w:r>
            <w:r>
              <w:rPr>
                <w:color w:val="000000"/>
                <w:sz w:val="20"/>
                <w:szCs w:val="20"/>
              </w:rPr>
              <w:br/>
              <w:t>«Развитие промышленности и повышение ее конкурентоспособности»;</w:t>
            </w:r>
            <w:r>
              <w:rPr>
                <w:color w:val="000000"/>
                <w:sz w:val="20"/>
                <w:szCs w:val="20"/>
              </w:rPr>
              <w:br/>
              <w:t xml:space="preserve">Региональный проект </w:t>
            </w:r>
            <w:r>
              <w:rPr>
                <w:color w:val="000000"/>
                <w:sz w:val="20"/>
                <w:szCs w:val="20"/>
              </w:rPr>
              <w:br/>
              <w:t>«Создание благоприятных условий для поддержки и развития предпринимательства в Ивановской области»;</w:t>
            </w:r>
            <w:r>
              <w:rPr>
                <w:color w:val="000000"/>
                <w:sz w:val="20"/>
                <w:szCs w:val="20"/>
              </w:rPr>
              <w:br/>
              <w:t xml:space="preserve">Региональный проект </w:t>
            </w:r>
            <w:r>
              <w:rPr>
                <w:color w:val="000000"/>
                <w:sz w:val="20"/>
                <w:szCs w:val="20"/>
              </w:rPr>
              <w:br/>
              <w:t>«Создание благоприятных условий для привлечения инвестиций в экономику Ивановской области»;</w:t>
            </w:r>
            <w:r>
              <w:rPr>
                <w:color w:val="000000"/>
                <w:sz w:val="20"/>
                <w:szCs w:val="20"/>
              </w:rPr>
              <w:br/>
            </w:r>
          </w:p>
        </w:tc>
        <w:tc>
          <w:tcPr>
            <w:tcW w:w="188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
        </w:tc>
        <w:tc>
          <w:tcPr>
            <w:tcW w:w="19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roofErr w:type="gramStart"/>
            <w:r>
              <w:rPr>
                <w:color w:val="000000"/>
                <w:sz w:val="20"/>
                <w:szCs w:val="20"/>
              </w:rPr>
              <w:t xml:space="preserve">Ведомственный проект </w:t>
            </w:r>
            <w:r>
              <w:rPr>
                <w:color w:val="000000"/>
                <w:sz w:val="20"/>
                <w:szCs w:val="20"/>
              </w:rPr>
              <w:br/>
              <w:t>«Продвижение туристического потенциала Ивановской области»;</w:t>
            </w:r>
            <w:r>
              <w:rPr>
                <w:color w:val="000000"/>
                <w:sz w:val="20"/>
                <w:szCs w:val="20"/>
              </w:rPr>
              <w:br/>
              <w:t>Комплекс процессных мероприятий</w:t>
            </w:r>
            <w:r>
              <w:rPr>
                <w:color w:val="000000"/>
                <w:sz w:val="20"/>
                <w:szCs w:val="20"/>
              </w:rPr>
              <w:br/>
              <w:t>«Подготовка управленческих кадров для организаций народного хозяйства»;</w:t>
            </w:r>
            <w:r>
              <w:rPr>
                <w:color w:val="000000"/>
                <w:sz w:val="20"/>
                <w:szCs w:val="20"/>
              </w:rPr>
              <w:br/>
              <w:t>Проект, входящий в Нацпроекты</w:t>
            </w:r>
            <w:r>
              <w:rPr>
                <w:color w:val="000000"/>
                <w:sz w:val="20"/>
                <w:szCs w:val="20"/>
              </w:rPr>
              <w:br/>
              <w:t>«Акселерация субъектов малого и среднего предпринимательства»;</w:t>
            </w:r>
            <w:r>
              <w:rPr>
                <w:color w:val="000000"/>
                <w:sz w:val="20"/>
                <w:szCs w:val="20"/>
              </w:rPr>
              <w:br/>
              <w:t>Проект, входящий в Нацпроекты</w:t>
            </w:r>
            <w:r>
              <w:rPr>
                <w:color w:val="000000"/>
                <w:sz w:val="20"/>
                <w:szCs w:val="20"/>
              </w:rPr>
              <w:br/>
              <w:t>«Развитие туристической инфраструктуры»;</w:t>
            </w:r>
            <w:r>
              <w:rPr>
                <w:color w:val="000000"/>
                <w:sz w:val="20"/>
                <w:szCs w:val="20"/>
              </w:rPr>
              <w:br/>
              <w:t>Проект, входящий в Нацпроекты</w:t>
            </w:r>
            <w:r>
              <w:rPr>
                <w:color w:val="000000"/>
                <w:sz w:val="20"/>
                <w:szCs w:val="20"/>
              </w:rPr>
              <w:br/>
              <w:t>«Системные меры по повышению производительности труда»;</w:t>
            </w:r>
            <w:r>
              <w:rPr>
                <w:color w:val="000000"/>
                <w:sz w:val="20"/>
                <w:szCs w:val="20"/>
              </w:rPr>
              <w:br/>
              <w:t>Проект, входящий в Нацпроекты</w:t>
            </w:r>
            <w:r>
              <w:rPr>
                <w:color w:val="000000"/>
                <w:sz w:val="20"/>
                <w:szCs w:val="20"/>
              </w:rPr>
              <w:br/>
              <w:t xml:space="preserve">«Системные меры развития </w:t>
            </w:r>
            <w:r>
              <w:rPr>
                <w:color w:val="000000"/>
                <w:sz w:val="20"/>
                <w:szCs w:val="20"/>
              </w:rPr>
              <w:lastRenderedPageBreak/>
              <w:t>международной кооперации и экспорта»;</w:t>
            </w:r>
            <w:proofErr w:type="gramEnd"/>
            <w:r>
              <w:rPr>
                <w:color w:val="000000"/>
                <w:sz w:val="20"/>
                <w:szCs w:val="20"/>
              </w:rPr>
              <w:br/>
              <w:t>Проект, входящий в Нацпроекты</w:t>
            </w:r>
            <w:r>
              <w:rPr>
                <w:color w:val="000000"/>
                <w:sz w:val="20"/>
                <w:szCs w:val="20"/>
              </w:rPr>
              <w:br/>
              <w:t xml:space="preserve">«Создание благоприятных условий для осуществления деятельности </w:t>
            </w:r>
            <w:proofErr w:type="spellStart"/>
            <w:r>
              <w:rPr>
                <w:color w:val="000000"/>
                <w:sz w:val="20"/>
                <w:szCs w:val="20"/>
              </w:rPr>
              <w:t>самозанятыми</w:t>
            </w:r>
            <w:proofErr w:type="spellEnd"/>
            <w:r>
              <w:rPr>
                <w:color w:val="000000"/>
                <w:sz w:val="20"/>
                <w:szCs w:val="20"/>
              </w:rPr>
              <w:t xml:space="preserve"> гражданами»;</w:t>
            </w:r>
            <w:r>
              <w:rPr>
                <w:color w:val="000000"/>
                <w:sz w:val="20"/>
                <w:szCs w:val="20"/>
              </w:rPr>
              <w:br/>
              <w:t>Проект, входящий в Нацпроекты</w:t>
            </w:r>
            <w:r>
              <w:rPr>
                <w:color w:val="000000"/>
                <w:sz w:val="20"/>
                <w:szCs w:val="20"/>
              </w:rPr>
              <w:br/>
              <w:t>«Создание условий для легкого старта и комфортного ведения бизнеса»;</w:t>
            </w:r>
            <w:r>
              <w:rPr>
                <w:color w:val="000000"/>
                <w:sz w:val="20"/>
                <w:szCs w:val="20"/>
              </w:rPr>
              <w:br/>
              <w:t xml:space="preserve">Региональный проект </w:t>
            </w:r>
            <w:r>
              <w:rPr>
                <w:color w:val="000000"/>
                <w:sz w:val="20"/>
                <w:szCs w:val="20"/>
              </w:rPr>
              <w:br/>
              <w:t>«Создание благоприятных условий для поддержки и развития предпринимательства в Ивановской области»;</w:t>
            </w:r>
            <w:r>
              <w:rPr>
                <w:color w:val="000000"/>
                <w:sz w:val="20"/>
                <w:szCs w:val="20"/>
              </w:rPr>
              <w:br/>
            </w:r>
          </w:p>
        </w:tc>
        <w:tc>
          <w:tcPr>
            <w:tcW w:w="195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r>
              <w:rPr>
                <w:color w:val="000000"/>
                <w:sz w:val="20"/>
                <w:szCs w:val="20"/>
              </w:rPr>
              <w:lastRenderedPageBreak/>
              <w:t xml:space="preserve">Региональный проект </w:t>
            </w:r>
            <w:r>
              <w:rPr>
                <w:color w:val="000000"/>
                <w:sz w:val="20"/>
                <w:szCs w:val="20"/>
              </w:rPr>
              <w:br/>
              <w:t>«Создание благоприятных условий для привлечения инвестиций в экономику Ивановской области»;</w:t>
            </w:r>
            <w:r>
              <w:rPr>
                <w:color w:val="000000"/>
                <w:sz w:val="20"/>
                <w:szCs w:val="20"/>
              </w:rPr>
              <w:br/>
            </w:r>
          </w:p>
        </w:tc>
        <w:tc>
          <w:tcPr>
            <w:tcW w:w="198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07C0E" w:rsidRDefault="00007C0E" w:rsidP="00AE63D3">
            <w:pPr>
              <w:widowControl w:val="0"/>
              <w:autoSpaceDE w:val="0"/>
              <w:autoSpaceDN w:val="0"/>
              <w:adjustRightInd w:val="0"/>
              <w:rPr>
                <w:rFonts w:ascii="Arial" w:hAnsi="Arial" w:cs="Arial"/>
                <w:sz w:val="2"/>
                <w:szCs w:val="2"/>
              </w:rPr>
            </w:pPr>
            <w:proofErr w:type="gramStart"/>
            <w:r>
              <w:rPr>
                <w:color w:val="000000"/>
                <w:sz w:val="20"/>
                <w:szCs w:val="20"/>
              </w:rPr>
              <w:t xml:space="preserve">Ведомственный проект </w:t>
            </w:r>
            <w:r>
              <w:rPr>
                <w:color w:val="000000"/>
                <w:sz w:val="20"/>
                <w:szCs w:val="20"/>
              </w:rPr>
              <w:br/>
              <w:t>«Продвижение туристического потенциала Ивановской области»;</w:t>
            </w:r>
            <w:r>
              <w:rPr>
                <w:color w:val="000000"/>
                <w:sz w:val="20"/>
                <w:szCs w:val="20"/>
              </w:rPr>
              <w:br/>
              <w:t>Комплекс процессных мероприятий</w:t>
            </w:r>
            <w:r>
              <w:rPr>
                <w:color w:val="000000"/>
                <w:sz w:val="20"/>
                <w:szCs w:val="20"/>
              </w:rPr>
              <w:br/>
              <w:t>«Подготовка управленческих кадров для организаций народного хозяйства»;</w:t>
            </w:r>
            <w:r>
              <w:rPr>
                <w:color w:val="000000"/>
                <w:sz w:val="20"/>
                <w:szCs w:val="20"/>
              </w:rPr>
              <w:br/>
              <w:t>Проект, входящий в Нацпроекты</w:t>
            </w:r>
            <w:r>
              <w:rPr>
                <w:color w:val="000000"/>
                <w:sz w:val="20"/>
                <w:szCs w:val="20"/>
              </w:rPr>
              <w:br/>
              <w:t>«Акселерация субъектов малого и среднего предпринимательства»;</w:t>
            </w:r>
            <w:r>
              <w:rPr>
                <w:color w:val="000000"/>
                <w:sz w:val="20"/>
                <w:szCs w:val="20"/>
              </w:rPr>
              <w:br/>
              <w:t>Проект, входящий в Нацпроекты</w:t>
            </w:r>
            <w:r>
              <w:rPr>
                <w:color w:val="000000"/>
                <w:sz w:val="20"/>
                <w:szCs w:val="20"/>
              </w:rPr>
              <w:br/>
              <w:t>«Развитие туристической инфраструктуры»;</w:t>
            </w:r>
            <w:r>
              <w:rPr>
                <w:color w:val="000000"/>
                <w:sz w:val="20"/>
                <w:szCs w:val="20"/>
              </w:rPr>
              <w:br/>
              <w:t>Проект, входящий в Нацпроекты</w:t>
            </w:r>
            <w:r>
              <w:rPr>
                <w:color w:val="000000"/>
                <w:sz w:val="20"/>
                <w:szCs w:val="20"/>
              </w:rPr>
              <w:br/>
              <w:t>«Системные меры по повышению производительности труда»;</w:t>
            </w:r>
            <w:r>
              <w:rPr>
                <w:color w:val="000000"/>
                <w:sz w:val="20"/>
                <w:szCs w:val="20"/>
              </w:rPr>
              <w:br/>
              <w:t>Проект, входящий в Нацпроекты</w:t>
            </w:r>
            <w:r>
              <w:rPr>
                <w:color w:val="000000"/>
                <w:sz w:val="20"/>
                <w:szCs w:val="20"/>
              </w:rPr>
              <w:br/>
              <w:t xml:space="preserve">«Системные меры развития международной </w:t>
            </w:r>
            <w:r>
              <w:rPr>
                <w:color w:val="000000"/>
                <w:sz w:val="20"/>
                <w:szCs w:val="20"/>
              </w:rPr>
              <w:lastRenderedPageBreak/>
              <w:t>кооперации и экспорта»;</w:t>
            </w:r>
            <w:proofErr w:type="gramEnd"/>
            <w:r>
              <w:rPr>
                <w:color w:val="000000"/>
                <w:sz w:val="20"/>
                <w:szCs w:val="20"/>
              </w:rPr>
              <w:br/>
              <w:t>Проект, входящий в Нацпроекты</w:t>
            </w:r>
            <w:r>
              <w:rPr>
                <w:color w:val="000000"/>
                <w:sz w:val="20"/>
                <w:szCs w:val="20"/>
              </w:rPr>
              <w:br/>
              <w:t xml:space="preserve">«Создание благоприятных условий для осуществления деятельности </w:t>
            </w:r>
            <w:proofErr w:type="spellStart"/>
            <w:r>
              <w:rPr>
                <w:color w:val="000000"/>
                <w:sz w:val="20"/>
                <w:szCs w:val="20"/>
              </w:rPr>
              <w:t>самозанятыми</w:t>
            </w:r>
            <w:proofErr w:type="spellEnd"/>
            <w:r>
              <w:rPr>
                <w:color w:val="000000"/>
                <w:sz w:val="20"/>
                <w:szCs w:val="20"/>
              </w:rPr>
              <w:t xml:space="preserve"> гражданами»;</w:t>
            </w:r>
            <w:r>
              <w:rPr>
                <w:color w:val="000000"/>
                <w:sz w:val="20"/>
                <w:szCs w:val="20"/>
              </w:rPr>
              <w:br/>
              <w:t>Проект, входящий в Нацпроекты</w:t>
            </w:r>
            <w:r>
              <w:rPr>
                <w:color w:val="000000"/>
                <w:sz w:val="20"/>
                <w:szCs w:val="20"/>
              </w:rPr>
              <w:br/>
              <w:t>«Создание условий для легкого старта и комфортного ведения бизнеса»;</w:t>
            </w:r>
            <w:r>
              <w:rPr>
                <w:color w:val="000000"/>
                <w:sz w:val="20"/>
                <w:szCs w:val="20"/>
              </w:rPr>
              <w:br/>
              <w:t xml:space="preserve">Региональный проект </w:t>
            </w:r>
            <w:r>
              <w:rPr>
                <w:color w:val="000000"/>
                <w:sz w:val="20"/>
                <w:szCs w:val="20"/>
              </w:rPr>
              <w:br/>
              <w:t>«Развитие промышленности и повышение ее конкурентоспособности»;</w:t>
            </w:r>
            <w:r>
              <w:rPr>
                <w:color w:val="000000"/>
                <w:sz w:val="20"/>
                <w:szCs w:val="20"/>
              </w:rPr>
              <w:br/>
              <w:t xml:space="preserve">Региональный проект </w:t>
            </w:r>
            <w:r>
              <w:rPr>
                <w:color w:val="000000"/>
                <w:sz w:val="20"/>
                <w:szCs w:val="20"/>
              </w:rPr>
              <w:br/>
              <w:t>«Создание благоприятных условий для поддержки и развития предпринимательства в Ивановской области»;</w:t>
            </w:r>
            <w:r>
              <w:rPr>
                <w:color w:val="000000"/>
                <w:sz w:val="20"/>
                <w:szCs w:val="20"/>
              </w:rPr>
              <w:br/>
            </w:r>
          </w:p>
        </w:tc>
      </w:tr>
    </w:tbl>
    <w:p w:rsidR="00DF50CF" w:rsidRDefault="00DF50CF" w:rsidP="00DF50CF">
      <w:pPr>
        <w:widowControl w:val="0"/>
        <w:autoSpaceDE w:val="0"/>
        <w:autoSpaceDN w:val="0"/>
        <w:adjustRightInd w:val="0"/>
        <w:rPr>
          <w:rFonts w:ascii="Arial" w:hAnsi="Arial" w:cs="Arial"/>
          <w:sz w:val="2"/>
          <w:szCs w:val="2"/>
        </w:rPr>
      </w:pPr>
      <w:r>
        <w:rPr>
          <w:rFonts w:ascii="Arial" w:hAnsi="Arial" w:cs="Arial"/>
        </w:rPr>
        <w:lastRenderedPageBreak/>
        <w:br w:type="page"/>
      </w:r>
    </w:p>
    <w:tbl>
      <w:tblPr>
        <w:tblW w:w="0" w:type="auto"/>
        <w:tblLayout w:type="fixed"/>
        <w:tblLook w:val="0000" w:firstRow="0" w:lastRow="0" w:firstColumn="0" w:lastColumn="0" w:noHBand="0" w:noVBand="0"/>
      </w:tblPr>
      <w:tblGrid>
        <w:gridCol w:w="321"/>
        <w:gridCol w:w="239"/>
        <w:gridCol w:w="558"/>
        <w:gridCol w:w="265"/>
        <w:gridCol w:w="3563"/>
        <w:gridCol w:w="1066"/>
        <w:gridCol w:w="1319"/>
        <w:gridCol w:w="1963"/>
        <w:gridCol w:w="1833"/>
        <w:gridCol w:w="1128"/>
        <w:gridCol w:w="1612"/>
        <w:gridCol w:w="2234"/>
      </w:tblGrid>
      <w:tr w:rsidR="00DF50CF" w:rsidTr="00AE63D3">
        <w:trPr>
          <w:trHeight w:val="602"/>
        </w:trPr>
        <w:tc>
          <w:tcPr>
            <w:tcW w:w="16101" w:type="dxa"/>
            <w:gridSpan w:val="12"/>
            <w:tcBorders>
              <w:top w:val="nil"/>
              <w:left w:val="nil"/>
              <w:bottom w:val="nil"/>
              <w:right w:val="nil"/>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color w:val="000000"/>
                <w:sz w:val="18"/>
                <w:szCs w:val="18"/>
              </w:rPr>
            </w:pPr>
            <w:r>
              <w:rPr>
                <w:color w:val="000000"/>
                <w:sz w:val="18"/>
                <w:szCs w:val="18"/>
              </w:rPr>
              <w:lastRenderedPageBreak/>
              <w:t>1. Сведения о достижении показателей</w:t>
            </w:r>
          </w:p>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государственной программы (комплексной программы)</w:t>
            </w:r>
          </w:p>
        </w:tc>
      </w:tr>
      <w:tr w:rsidR="00DF50CF" w:rsidTr="00AE63D3">
        <w:trPr>
          <w:trHeight w:val="787"/>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06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Статус</w:t>
            </w: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Наименование показателя </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Единица измерения (по ОКЕИ)</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Базовое значение</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color w:val="000000"/>
                <w:sz w:val="18"/>
                <w:szCs w:val="18"/>
              </w:rPr>
            </w:pPr>
            <w:r>
              <w:rPr>
                <w:color w:val="000000"/>
                <w:sz w:val="18"/>
                <w:szCs w:val="18"/>
              </w:rPr>
              <w:t>Плановое значение на конец отчетного периода</w:t>
            </w:r>
          </w:p>
          <w:p w:rsidR="00DF50CF" w:rsidRDefault="00DF50CF" w:rsidP="00AE63D3">
            <w:pPr>
              <w:widowControl w:val="0"/>
              <w:autoSpaceDE w:val="0"/>
              <w:autoSpaceDN w:val="0"/>
              <w:adjustRightInd w:val="0"/>
              <w:jc w:val="center"/>
              <w:rPr>
                <w:rFonts w:ascii="Arial" w:hAnsi="Arial" w:cs="Arial"/>
                <w:sz w:val="2"/>
                <w:szCs w:val="2"/>
              </w:rPr>
            </w:pP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Фактическое/прогнозное значение на конец отчетного периода</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Индикатор (</w:t>
            </w:r>
            <w:proofErr w:type="gramStart"/>
            <w:r>
              <w:rPr>
                <w:color w:val="000000"/>
                <w:sz w:val="18"/>
                <w:szCs w:val="18"/>
              </w:rPr>
              <w:t>фактическое</w:t>
            </w:r>
            <w:proofErr w:type="gramEnd"/>
            <w:r>
              <w:rPr>
                <w:color w:val="000000"/>
                <w:sz w:val="18"/>
                <w:szCs w:val="18"/>
              </w:rPr>
              <w:t>/ прогнозное)</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Подтверждающий документ</w:t>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Комментарий </w:t>
            </w:r>
          </w:p>
        </w:tc>
      </w:tr>
      <w:tr w:rsidR="00DF50CF" w:rsidTr="00AE63D3">
        <w:trPr>
          <w:trHeight w:val="211"/>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w:t>
            </w:r>
          </w:p>
        </w:tc>
        <w:tc>
          <w:tcPr>
            <w:tcW w:w="106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2</w:t>
            </w: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5</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6</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7</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11</w:t>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12</w:t>
            </w:r>
          </w:p>
        </w:tc>
      </w:tr>
      <w:tr w:rsidR="00DF50CF" w:rsidTr="00AE63D3">
        <w:trPr>
          <w:trHeight w:val="369"/>
        </w:trPr>
        <w:tc>
          <w:tcPr>
            <w:tcW w:w="16101"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Показатели государственной программы (комплексной программы)</w:t>
            </w:r>
          </w:p>
        </w:tc>
      </w:tr>
      <w:tr w:rsidR="00DF50CF" w:rsidTr="00AE63D3">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w:t>
            </w:r>
          </w:p>
        </w:tc>
        <w:tc>
          <w:tcPr>
            <w:tcW w:w="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558" w:type="dxa"/>
            <w:tcBorders>
              <w:top w:val="single" w:sz="8" w:space="0" w:color="000000"/>
              <w:left w:val="single" w:sz="8" w:space="0" w:color="000000"/>
              <w:bottom w:val="single" w:sz="8" w:space="0" w:color="000000"/>
              <w:right w:val="single" w:sz="8" w:space="0" w:color="000000"/>
            </w:tcBorders>
            <w:shd w:val="clear" w:color="FFFF00" w:fill="FFFF00"/>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(2020 год - базовое значение)</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Процент</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109,10</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119,50</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112.9000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Факт</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rFonts w:ascii="Arial" w:hAnsi="Arial" w:cs="Arial"/>
                <w:sz w:val="2"/>
                <w:szCs w:val="2"/>
              </w:rPr>
            </w:pP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 xml:space="preserve">Плановое значение показателя, установленное для Ивановской области, на 2024 год было 119,5%. В соответствии с письмом Минэкономразвития России от09.02.2024 № 4202-ПК/Д03и данное значение на 2024 год </w:t>
            </w:r>
            <w:proofErr w:type="gramStart"/>
            <w:r>
              <w:rPr>
                <w:color w:val="000000"/>
                <w:sz w:val="20"/>
                <w:szCs w:val="20"/>
              </w:rPr>
              <w:t>скорректировано и установлено</w:t>
            </w:r>
            <w:proofErr w:type="gramEnd"/>
            <w:r>
              <w:rPr>
                <w:color w:val="000000"/>
                <w:sz w:val="20"/>
                <w:szCs w:val="20"/>
              </w:rPr>
              <w:t xml:space="preserve"> в размере 111,7% (к базе2020 года). Отчетное значение показателя за 2024 год составило 112,9%, т.е. достигнуто.</w:t>
            </w:r>
          </w:p>
        </w:tc>
      </w:tr>
      <w:tr w:rsidR="00DF50CF" w:rsidTr="00AE63D3">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2</w:t>
            </w:r>
          </w:p>
        </w:tc>
        <w:tc>
          <w:tcPr>
            <w:tcW w:w="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558" w:type="dxa"/>
            <w:tcBorders>
              <w:top w:val="single" w:sz="8" w:space="0" w:color="000000"/>
              <w:left w:val="single" w:sz="8" w:space="0" w:color="000000"/>
              <w:bottom w:val="single" w:sz="8" w:space="0" w:color="000000"/>
              <w:right w:val="single" w:sz="8" w:space="0" w:color="000000"/>
            </w:tcBorders>
            <w:shd w:val="clear" w:color="228B22" w:fill="228B22"/>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Индекс промышленного производства</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процентов к предыдущему году</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95,30</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100,90</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102.9000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Факт</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rFonts w:ascii="Arial" w:hAnsi="Arial" w:cs="Arial"/>
                <w:sz w:val="2"/>
                <w:szCs w:val="2"/>
              </w:rPr>
            </w:pP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r>
      <w:tr w:rsidR="00DF50CF" w:rsidTr="00AE63D3">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3</w:t>
            </w:r>
          </w:p>
        </w:tc>
        <w:tc>
          <w:tcPr>
            <w:tcW w:w="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558" w:type="dxa"/>
            <w:tcBorders>
              <w:top w:val="single" w:sz="8" w:space="0" w:color="000000"/>
              <w:left w:val="single" w:sz="8" w:space="0" w:color="000000"/>
              <w:bottom w:val="single" w:sz="8" w:space="0" w:color="000000"/>
              <w:right w:val="single" w:sz="8" w:space="0" w:color="000000"/>
            </w:tcBorders>
            <w:shd w:val="clear" w:color="228B22" w:fill="228B22"/>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 xml:space="preserve">Численность занятых в сфере малого и среднего предпринимательства, включая индивидуальных предпринимателей и </w:t>
            </w:r>
            <w:proofErr w:type="spellStart"/>
            <w:r>
              <w:rPr>
                <w:color w:val="000000"/>
                <w:sz w:val="20"/>
                <w:szCs w:val="20"/>
              </w:rPr>
              <w:t>самозанятых</w:t>
            </w:r>
            <w:proofErr w:type="spellEnd"/>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Миллион человек</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0,1695</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0,1617</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0.1907</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Факт</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rFonts w:ascii="Arial" w:hAnsi="Arial" w:cs="Arial"/>
                <w:sz w:val="2"/>
                <w:szCs w:val="2"/>
              </w:rPr>
            </w:pP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r>
      <w:tr w:rsidR="00DF50CF" w:rsidTr="00AE63D3">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4</w:t>
            </w:r>
          </w:p>
        </w:tc>
        <w:tc>
          <w:tcPr>
            <w:tcW w:w="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558" w:type="dxa"/>
            <w:tcBorders>
              <w:top w:val="single" w:sz="8" w:space="0" w:color="000000"/>
              <w:left w:val="single" w:sz="8" w:space="0" w:color="000000"/>
              <w:bottom w:val="single" w:sz="8" w:space="0" w:color="000000"/>
              <w:right w:val="single" w:sz="8" w:space="0" w:color="000000"/>
            </w:tcBorders>
            <w:shd w:val="clear" w:color="228B22" w:fill="228B22"/>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Число туристских поездок</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Миллион человек</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0,22</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0,62365</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0.6236</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Факт</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rFonts w:ascii="Arial" w:hAnsi="Arial" w:cs="Arial"/>
                <w:sz w:val="2"/>
                <w:szCs w:val="2"/>
              </w:rPr>
            </w:pP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r>
      <w:tr w:rsidR="00DF50CF" w:rsidTr="00AE63D3">
        <w:trPr>
          <w:trHeight w:val="369"/>
        </w:trPr>
        <w:tc>
          <w:tcPr>
            <w:tcW w:w="16101"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roofErr w:type="gramStart"/>
            <w:r>
              <w:rPr>
                <w:color w:val="000000"/>
                <w:sz w:val="18"/>
                <w:szCs w:val="18"/>
              </w:rPr>
              <w:t>Аналитические (сквозные) показатели государственной программы (комплексной программы</w:t>
            </w:r>
            <w:proofErr w:type="gramEnd"/>
          </w:p>
        </w:tc>
      </w:tr>
      <w:tr w:rsidR="00DF50CF" w:rsidTr="00AE63D3">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w:t>
            </w:r>
          </w:p>
        </w:tc>
        <w:tc>
          <w:tcPr>
            <w:tcW w:w="2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558" w:type="dxa"/>
            <w:tcBorders>
              <w:top w:val="single" w:sz="8" w:space="0" w:color="000000"/>
              <w:left w:val="single" w:sz="8" w:space="0" w:color="000000"/>
              <w:bottom w:val="single" w:sz="8" w:space="0" w:color="000000"/>
              <w:right w:val="single" w:sz="8" w:space="0" w:color="000000"/>
            </w:tcBorders>
            <w:shd w:val="clear" w:color="FFFF00" w:fill="FFFF00"/>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3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20"/>
                <w:szCs w:val="20"/>
              </w:rPr>
              <w:t>Индекс физического объема инвестиций в основной капитал</w:t>
            </w:r>
          </w:p>
        </w:tc>
        <w:tc>
          <w:tcPr>
            <w:tcW w:w="10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 xml:space="preserve">% к соответствующему </w:t>
            </w:r>
            <w:r>
              <w:rPr>
                <w:color w:val="000000"/>
                <w:sz w:val="20"/>
                <w:szCs w:val="20"/>
              </w:rPr>
              <w:lastRenderedPageBreak/>
              <w:t>периоду прошлого года</w:t>
            </w:r>
          </w:p>
        </w:tc>
        <w:tc>
          <w:tcPr>
            <w:tcW w:w="13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lastRenderedPageBreak/>
              <w:t>113,00</w:t>
            </w:r>
          </w:p>
        </w:tc>
        <w:tc>
          <w:tcPr>
            <w:tcW w:w="1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103,00</w:t>
            </w:r>
          </w:p>
        </w:tc>
        <w:tc>
          <w:tcPr>
            <w:tcW w:w="18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93.7000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20"/>
                <w:szCs w:val="20"/>
              </w:rPr>
              <w:t>Факт</w:t>
            </w:r>
          </w:p>
        </w:tc>
        <w:tc>
          <w:tcPr>
            <w:tcW w:w="1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 </w:t>
            </w:r>
          </w:p>
          <w:p w:rsidR="00DF50CF" w:rsidRDefault="00DF50CF" w:rsidP="00AE63D3">
            <w:pPr>
              <w:widowControl w:val="0"/>
              <w:autoSpaceDE w:val="0"/>
              <w:autoSpaceDN w:val="0"/>
              <w:adjustRightInd w:val="0"/>
              <w:rPr>
                <w:rFonts w:ascii="Arial" w:hAnsi="Arial" w:cs="Arial"/>
                <w:sz w:val="2"/>
                <w:szCs w:val="2"/>
              </w:rPr>
            </w:pP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20"/>
                <w:szCs w:val="20"/>
              </w:rPr>
            </w:pPr>
            <w:r>
              <w:rPr>
                <w:color w:val="000000"/>
                <w:sz w:val="20"/>
                <w:szCs w:val="20"/>
              </w:rPr>
              <w:t xml:space="preserve">На </w:t>
            </w:r>
            <w:proofErr w:type="gramStart"/>
            <w:r>
              <w:rPr>
                <w:color w:val="000000"/>
                <w:sz w:val="20"/>
                <w:szCs w:val="20"/>
              </w:rPr>
              <w:t>не достижение</w:t>
            </w:r>
            <w:proofErr w:type="gramEnd"/>
            <w:r>
              <w:rPr>
                <w:color w:val="000000"/>
                <w:sz w:val="20"/>
                <w:szCs w:val="20"/>
              </w:rPr>
              <w:t xml:space="preserve"> значения показателя в 2024 году оказали </w:t>
            </w:r>
            <w:r>
              <w:rPr>
                <w:color w:val="000000"/>
                <w:sz w:val="20"/>
                <w:szCs w:val="20"/>
              </w:rPr>
              <w:lastRenderedPageBreak/>
              <w:t>влияние следующие факторы:</w:t>
            </w:r>
          </w:p>
          <w:p w:rsidR="00DF50CF" w:rsidRDefault="00DF50CF" w:rsidP="00AE63D3">
            <w:pPr>
              <w:widowControl w:val="0"/>
              <w:autoSpaceDE w:val="0"/>
              <w:autoSpaceDN w:val="0"/>
              <w:adjustRightInd w:val="0"/>
              <w:rPr>
                <w:color w:val="000000"/>
                <w:sz w:val="20"/>
                <w:szCs w:val="20"/>
              </w:rPr>
            </w:pPr>
            <w:r>
              <w:rPr>
                <w:color w:val="000000"/>
                <w:sz w:val="20"/>
                <w:szCs w:val="20"/>
              </w:rPr>
              <w:t xml:space="preserve">-высокий уровень базы за прошлый год (2023 год – 69,6 </w:t>
            </w:r>
            <w:proofErr w:type="gramStart"/>
            <w:r>
              <w:rPr>
                <w:color w:val="000000"/>
                <w:sz w:val="20"/>
                <w:szCs w:val="20"/>
              </w:rPr>
              <w:t>млрд</w:t>
            </w:r>
            <w:proofErr w:type="gramEnd"/>
            <w:r>
              <w:rPr>
                <w:color w:val="000000"/>
                <w:sz w:val="20"/>
                <w:szCs w:val="20"/>
              </w:rPr>
              <w:t xml:space="preserve"> рублей); </w:t>
            </w:r>
          </w:p>
          <w:p w:rsidR="00DF50CF" w:rsidRDefault="00DF50CF" w:rsidP="00AE63D3">
            <w:pPr>
              <w:widowControl w:val="0"/>
              <w:autoSpaceDE w:val="0"/>
              <w:autoSpaceDN w:val="0"/>
              <w:adjustRightInd w:val="0"/>
              <w:rPr>
                <w:color w:val="000000"/>
                <w:sz w:val="20"/>
                <w:szCs w:val="20"/>
              </w:rPr>
            </w:pPr>
            <w:r>
              <w:rPr>
                <w:color w:val="000000"/>
                <w:sz w:val="20"/>
                <w:szCs w:val="20"/>
              </w:rPr>
              <w:t>- высокий уровень индекса дефлятора;</w:t>
            </w:r>
          </w:p>
          <w:p w:rsidR="00DF50CF" w:rsidRDefault="00DF50CF" w:rsidP="00AE63D3">
            <w:pPr>
              <w:widowControl w:val="0"/>
              <w:autoSpaceDE w:val="0"/>
              <w:autoSpaceDN w:val="0"/>
              <w:adjustRightInd w:val="0"/>
              <w:rPr>
                <w:color w:val="000000"/>
                <w:sz w:val="20"/>
                <w:szCs w:val="20"/>
              </w:rPr>
            </w:pPr>
            <w:r>
              <w:rPr>
                <w:color w:val="000000"/>
                <w:sz w:val="20"/>
                <w:szCs w:val="20"/>
              </w:rPr>
              <w:t>- введение ограничительных мер в отношении Российской Федерации со стороны недружественных иностранных государств;</w:t>
            </w:r>
          </w:p>
          <w:p w:rsidR="00DF50CF" w:rsidRDefault="00DF50CF" w:rsidP="00AE63D3">
            <w:pPr>
              <w:widowControl w:val="0"/>
              <w:autoSpaceDE w:val="0"/>
              <w:autoSpaceDN w:val="0"/>
              <w:adjustRightInd w:val="0"/>
              <w:rPr>
                <w:rFonts w:ascii="Arial" w:hAnsi="Arial" w:cs="Arial"/>
                <w:sz w:val="2"/>
                <w:szCs w:val="2"/>
              </w:rPr>
            </w:pPr>
            <w:r>
              <w:rPr>
                <w:color w:val="000000"/>
                <w:sz w:val="20"/>
                <w:szCs w:val="20"/>
              </w:rPr>
              <w:t>- высокая ключевая ставка Банка России.</w:t>
            </w:r>
          </w:p>
        </w:tc>
      </w:tr>
    </w:tbl>
    <w:p w:rsidR="00DF50CF" w:rsidRDefault="00DF50CF" w:rsidP="00DF50CF">
      <w:pPr>
        <w:widowControl w:val="0"/>
        <w:autoSpaceDE w:val="0"/>
        <w:autoSpaceDN w:val="0"/>
        <w:adjustRightInd w:val="0"/>
        <w:rPr>
          <w:rFonts w:ascii="Arial" w:hAnsi="Arial" w:cs="Arial"/>
        </w:rPr>
      </w:pPr>
    </w:p>
    <w:p w:rsidR="00DF50CF" w:rsidRDefault="00DF50CF" w:rsidP="00DF50CF">
      <w:pPr>
        <w:widowControl w:val="0"/>
        <w:autoSpaceDE w:val="0"/>
        <w:autoSpaceDN w:val="0"/>
        <w:adjustRightInd w:val="0"/>
        <w:rPr>
          <w:rFonts w:ascii="Arial" w:hAnsi="Arial" w:cs="Arial"/>
          <w:sz w:val="2"/>
          <w:szCs w:val="2"/>
        </w:rPr>
      </w:pPr>
      <w:r>
        <w:rPr>
          <w:rFonts w:ascii="Arial" w:hAnsi="Arial" w:cs="Arial"/>
        </w:rPr>
        <w:br w:type="page"/>
      </w:r>
    </w:p>
    <w:tbl>
      <w:tblPr>
        <w:tblW w:w="0" w:type="auto"/>
        <w:tblLayout w:type="fixed"/>
        <w:tblLook w:val="0000" w:firstRow="0" w:lastRow="0" w:firstColumn="0" w:lastColumn="0" w:noHBand="0" w:noVBand="0"/>
      </w:tblPr>
      <w:tblGrid>
        <w:gridCol w:w="432"/>
        <w:gridCol w:w="3925"/>
        <w:gridCol w:w="1524"/>
        <w:gridCol w:w="1524"/>
        <w:gridCol w:w="1524"/>
        <w:gridCol w:w="1524"/>
        <w:gridCol w:w="1524"/>
        <w:gridCol w:w="1524"/>
        <w:gridCol w:w="2281"/>
      </w:tblGrid>
      <w:tr w:rsidR="00DF50CF" w:rsidTr="00AE63D3">
        <w:trPr>
          <w:trHeight w:val="568"/>
        </w:trPr>
        <w:tc>
          <w:tcPr>
            <w:tcW w:w="15782" w:type="dxa"/>
            <w:gridSpan w:val="9"/>
            <w:tcBorders>
              <w:top w:val="nil"/>
              <w:left w:val="nil"/>
              <w:bottom w:val="nil"/>
              <w:right w:val="nil"/>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color w:val="000000"/>
                <w:sz w:val="18"/>
                <w:szCs w:val="18"/>
              </w:rPr>
            </w:pPr>
            <w:r>
              <w:rPr>
                <w:color w:val="000000"/>
                <w:sz w:val="18"/>
                <w:szCs w:val="18"/>
              </w:rPr>
              <w:lastRenderedPageBreak/>
              <w:t xml:space="preserve">2. Сведения об исполнении бюджетных ассигнований, предусмотренных на </w:t>
            </w:r>
            <w:proofErr w:type="gramStart"/>
            <w:r>
              <w:rPr>
                <w:color w:val="000000"/>
                <w:sz w:val="18"/>
                <w:szCs w:val="18"/>
              </w:rPr>
              <w:t>финансовое</w:t>
            </w:r>
            <w:proofErr w:type="gramEnd"/>
          </w:p>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обеспечение реализации государственной программы (комплексной программы)</w:t>
            </w:r>
          </w:p>
        </w:tc>
      </w:tr>
      <w:tr w:rsidR="00DF50CF" w:rsidTr="00AE63D3">
        <w:trPr>
          <w:trHeight w:val="857"/>
        </w:trPr>
        <w:tc>
          <w:tcPr>
            <w:tcW w:w="4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39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Наименование государственной программы (комплексной программы), структурного элемента и источника финансового обеспечения</w:t>
            </w:r>
          </w:p>
        </w:tc>
        <w:tc>
          <w:tcPr>
            <w:tcW w:w="457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Объем финансового обеспечения, рублей</w:t>
            </w:r>
          </w:p>
        </w:tc>
        <w:tc>
          <w:tcPr>
            <w:tcW w:w="304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Исполнение, рублей</w:t>
            </w:r>
          </w:p>
        </w:tc>
        <w:tc>
          <w:tcPr>
            <w:tcW w:w="15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Процент исполнения, (7) / (4) * 100 </w:t>
            </w:r>
          </w:p>
        </w:tc>
        <w:tc>
          <w:tcPr>
            <w:tcW w:w="228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 xml:space="preserve">Комментарий </w:t>
            </w:r>
          </w:p>
        </w:tc>
      </w:tr>
      <w:tr w:rsidR="00DF50CF" w:rsidTr="00AE63D3">
        <w:trPr>
          <w:trHeight w:val="719"/>
        </w:trPr>
        <w:tc>
          <w:tcPr>
            <w:tcW w:w="4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Предусмотрено паспортом</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Сводная бюджетная роспись</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Лимиты бюджетных обязательств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Принятые бюджетные обязательства</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Кассовое исполнение</w:t>
            </w:r>
          </w:p>
        </w:tc>
        <w:tc>
          <w:tcPr>
            <w:tcW w:w="15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c>
          <w:tcPr>
            <w:tcW w:w="228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211"/>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w:t>
            </w: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w:t>
            </w:r>
          </w:p>
        </w:tc>
      </w:tr>
      <w:tr w:rsidR="00DF50CF" w:rsidTr="00AE63D3">
        <w:trPr>
          <w:trHeight w:val="47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18"/>
                <w:szCs w:val="18"/>
              </w:rPr>
              <w:t>Государственная программа (комплексная программа) «Экономическое развитие и инновационная экономика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3 568 780 738,14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3 569 480 091,51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3 569 480 091,51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2 043 509 851,77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1 310 086 659,25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36,7%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1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3 568 780 738,14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3 569 480 091,51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3 569 480 091,51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2 043 509 851,77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1 310 086 659,25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36,7%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3 378 759 838,14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3 379 459 191,51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3 379 459 191,51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1 853 697 789,39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1 120 274 596,87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33,15%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6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190 020 900,00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190 020 900,00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190 020 900,00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189 812 062,38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189 812 062,38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99,89%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6"/>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909"/>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«Создание условий для легкого старта и комфортного ведения бизнеса»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23 957 470,43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23 957 470,43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99,22%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24 145 252,54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23 957 470,43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23 957 470,43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99,22%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8 161 452,54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8 161 452,54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8 161 452,54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8 159 574,72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8 159 574,72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99,98%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15 983 800,00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15 983 800,00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15 983 800,00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15 797 895,71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15 797 895,71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98,84%</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proofErr w:type="gramStart"/>
            <w:r>
              <w:rPr>
                <w:i/>
                <w:iCs/>
                <w:color w:val="000000"/>
                <w:sz w:val="20"/>
                <w:szCs w:val="20"/>
              </w:rPr>
              <w:t>Мероприятие (результат)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w:t>
            </w:r>
            <w:proofErr w:type="gramEnd"/>
            <w:r>
              <w:rPr>
                <w:i/>
                <w:iCs/>
                <w:color w:val="000000"/>
                <w:sz w:val="20"/>
                <w:szCs w:val="20"/>
              </w:rPr>
              <w:t xml:space="preserve"> до 25 лет включительно, получивших комплекс услуг и (или) финансовую поддержку в виде грантов, накопленным итогом)»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2 471 010,11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2 471 010,11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2 471 010,11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2 283 228,00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2 283 228,00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92,4%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2 471 010,11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2 471 010,11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2 471 010,11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2 283 228,00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2 283 228,00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92,4%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24 710,11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24 710,11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24 710,11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22 832,29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22 832,29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92,4%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Экономия по результатам проведения конкурсных </w:t>
            </w:r>
            <w:r>
              <w:rPr>
                <w:color w:val="000000"/>
                <w:sz w:val="18"/>
                <w:szCs w:val="18"/>
              </w:rPr>
              <w:lastRenderedPageBreak/>
              <w:t>процедур</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2 446 300,00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2 446 300,00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2 446 300,00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2 260 395,71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2 260 395,71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92,4%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Экономия по результатам проведения конкурсных процедур</w:t>
            </w: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 консультационных и образовательных услуг в офлай</w:t>
            </w:r>
            <w:proofErr w:type="gramStart"/>
            <w:r>
              <w:rPr>
                <w:i/>
                <w:iCs/>
                <w:color w:val="000000"/>
                <w:sz w:val="20"/>
                <w:szCs w:val="20"/>
              </w:rPr>
              <w:t>н-</w:t>
            </w:r>
            <w:proofErr w:type="gramEnd"/>
            <w:r>
              <w:rPr>
                <w:i/>
                <w:iCs/>
                <w:color w:val="000000"/>
                <w:sz w:val="20"/>
                <w:szCs w:val="20"/>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13 674 242,43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13 674 242,43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13 674 242,43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13 674 242,43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13 674 242,43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13 674 242,43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13 674 242,43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13 674 242,43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13 674 242,43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13 674 242,43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136 742,43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136 742,43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136 742,43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136 742,43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136 742,43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13 537 500,00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13 537 500,00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13 537 500,00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13 537 500,00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13 537 500,00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 консультационных и образовательных услуг в офлай</w:t>
            </w:r>
            <w:proofErr w:type="gramStart"/>
            <w:r>
              <w:rPr>
                <w:i/>
                <w:iCs/>
                <w:color w:val="000000"/>
                <w:sz w:val="20"/>
                <w:szCs w:val="20"/>
              </w:rPr>
              <w:t>н-</w:t>
            </w:r>
            <w:proofErr w:type="gramEnd"/>
            <w:r>
              <w:rPr>
                <w:i/>
                <w:iCs/>
                <w:color w:val="000000"/>
                <w:sz w:val="20"/>
                <w:szCs w:val="20"/>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8 000 000,00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8 000 000,00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8 000 000,00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8 000 000,00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8 000 000,00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2</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«Создание благоприятных условий для привлечения инвестиций в экономику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3 048 264 963,92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1 523 221 360,66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789 798 168,14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25,9%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3 048 264 963,92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1 523 221 360,66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789 798 168,14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25,9%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3 048 264 963,92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3 048 964 317,29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1 523 221 360,66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789 798 168,14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25,9%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«Введены в эксплуатацию объекты инфраструктуры, необходимые для реализации нового инвестиционного проекта»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733 090 000,00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733 090 000,00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733 090 000,00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733 090 000,00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666 807,48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666 807,48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733 090 000,00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666 807,48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color w:val="000000"/>
                <w:sz w:val="18"/>
                <w:szCs w:val="18"/>
              </w:rPr>
            </w:pPr>
            <w:r>
              <w:rPr>
                <w:color w:val="000000"/>
                <w:sz w:val="18"/>
                <w:szCs w:val="18"/>
              </w:rPr>
              <w:t xml:space="preserve">21.11.2023 заключен муниципальный контракт по объекту «Реконструкция очистной станции производственных стоков ...» на общую сумму 740 494 949,50 рублей, в том числе за счет средств областного бюджета – 733 090 000,00 рублей. Выполнение работ по объекту предусматривает два этапа: </w:t>
            </w:r>
          </w:p>
          <w:p w:rsidR="00DF50CF" w:rsidRDefault="00DF50CF" w:rsidP="00AE63D3">
            <w:pPr>
              <w:widowControl w:val="0"/>
              <w:autoSpaceDE w:val="0"/>
              <w:autoSpaceDN w:val="0"/>
              <w:adjustRightInd w:val="0"/>
              <w:rPr>
                <w:color w:val="000000"/>
                <w:sz w:val="18"/>
                <w:szCs w:val="18"/>
              </w:rPr>
            </w:pPr>
            <w:r>
              <w:rPr>
                <w:color w:val="000000"/>
                <w:sz w:val="18"/>
                <w:szCs w:val="18"/>
              </w:rPr>
              <w:t>1 этап (проектно-изыскательские работы): 41 744 079,86 рублей за счет средств областного бюджета предусмотрены Законом об областном бюджете на 2024 год и плановый период 2025 и 2026 годов</w:t>
            </w:r>
            <w:proofErr w:type="gramStart"/>
            <w:r>
              <w:rPr>
                <w:color w:val="000000"/>
                <w:sz w:val="18"/>
                <w:szCs w:val="18"/>
              </w:rPr>
              <w:t>.;</w:t>
            </w:r>
            <w:proofErr w:type="gramEnd"/>
          </w:p>
          <w:p w:rsidR="00DF50CF" w:rsidRDefault="00DF50CF" w:rsidP="00AE63D3">
            <w:pPr>
              <w:widowControl w:val="0"/>
              <w:autoSpaceDE w:val="0"/>
              <w:autoSpaceDN w:val="0"/>
              <w:adjustRightInd w:val="0"/>
              <w:rPr>
                <w:color w:val="000000"/>
                <w:sz w:val="18"/>
                <w:szCs w:val="18"/>
              </w:rPr>
            </w:pPr>
            <w:r>
              <w:rPr>
                <w:color w:val="000000"/>
                <w:sz w:val="18"/>
                <w:szCs w:val="18"/>
              </w:rPr>
              <w:t>2 этап (строительно-монтажные работы): 691 345 920,14 рублей за счет средств областного бюджета предусмотрены Законом об областном бюджете на 2025 год                      и плановый период 2026 и 2027 годов.</w:t>
            </w:r>
          </w:p>
          <w:p w:rsidR="00DF50CF" w:rsidRDefault="00DF50CF" w:rsidP="00AE63D3">
            <w:pPr>
              <w:widowControl w:val="0"/>
              <w:autoSpaceDE w:val="0"/>
              <w:autoSpaceDN w:val="0"/>
              <w:adjustRightInd w:val="0"/>
              <w:rPr>
                <w:color w:val="000000"/>
                <w:sz w:val="18"/>
                <w:szCs w:val="18"/>
              </w:rPr>
            </w:pPr>
            <w:r>
              <w:rPr>
                <w:color w:val="000000"/>
                <w:sz w:val="18"/>
                <w:szCs w:val="18"/>
              </w:rPr>
              <w:t xml:space="preserve">В связи с тем, что положительное заключение государственной экспертизы на проектно-сметную документацию было получено 17.01.2025, </w:t>
            </w:r>
            <w:proofErr w:type="gramStart"/>
            <w:r>
              <w:rPr>
                <w:color w:val="000000"/>
                <w:sz w:val="18"/>
                <w:szCs w:val="18"/>
              </w:rPr>
              <w:t>осуществить оплату данных работ в 2024 году не представилось возможным и средства в размере 41 077 272,38 рублей были</w:t>
            </w:r>
            <w:proofErr w:type="gramEnd"/>
            <w:r>
              <w:rPr>
                <w:color w:val="000000"/>
                <w:sz w:val="18"/>
                <w:szCs w:val="18"/>
              </w:rPr>
              <w:t xml:space="preserve"> возвращены в областной бюджет.</w:t>
            </w:r>
          </w:p>
          <w:p w:rsidR="00DF50CF" w:rsidRDefault="00DF50CF" w:rsidP="00AE63D3">
            <w:pPr>
              <w:widowControl w:val="0"/>
              <w:autoSpaceDE w:val="0"/>
              <w:autoSpaceDN w:val="0"/>
              <w:adjustRightInd w:val="0"/>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«Субсидировано часть затрат на уплату процентов по кредитам, привлекаемым в российских кредитных организациях»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lastRenderedPageBreak/>
              <w:t>2.3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«Создано объектов инфраструктуры в целях реализации новых инвестиционных проектов»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1 445 479 012,26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1 446 179 012,26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1 446 179 012,26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1 445 479 012,26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1 446 179 012,26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1 446 179 012,26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1 445 479 012,26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1 446 179 012,26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1 446 179 012,26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Отсутствие включённых в 2024 году новых инвестиционных проектов в сводный перечень новых инвестиционных проектов, формируемый Минэкономразвития России, и  в перечень новых инвестиционных проектов  Ивановской области в связи с отсутствием проектов и документов по ним, соответствующих установленным требованиям.</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«Проведены исследования, подготовлены отчетные материалы, аналитические и экспертные доклады, презентационные материалы»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lastRenderedPageBreak/>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lastRenderedPageBreak/>
              <w:t>4 196 760,00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4 196 760,00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4 196 760,00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4 196 760,00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Отказ ФГБОУ ВО </w:t>
            </w:r>
            <w:proofErr w:type="spellStart"/>
            <w:r>
              <w:rPr>
                <w:color w:val="000000"/>
                <w:sz w:val="18"/>
                <w:szCs w:val="18"/>
              </w:rPr>
              <w:t>ИвГУ</w:t>
            </w:r>
            <w:proofErr w:type="spellEnd"/>
            <w:r>
              <w:rPr>
                <w:color w:val="000000"/>
                <w:sz w:val="18"/>
                <w:szCs w:val="18"/>
              </w:rPr>
              <w:t xml:space="preserve"> в участии в процедурах получения гранта ввиду риска </w:t>
            </w:r>
            <w:proofErr w:type="gramStart"/>
            <w:r>
              <w:rPr>
                <w:color w:val="000000"/>
                <w:sz w:val="18"/>
                <w:szCs w:val="18"/>
              </w:rPr>
              <w:t>не выполнения</w:t>
            </w:r>
            <w:proofErr w:type="gramEnd"/>
            <w:r>
              <w:rPr>
                <w:color w:val="000000"/>
                <w:sz w:val="18"/>
                <w:szCs w:val="18"/>
              </w:rPr>
              <w:t xml:space="preserve"> ими мероприятий по достижению результатов предоставления гранта до конца 2024 года.</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«Организовано </w:t>
            </w:r>
            <w:proofErr w:type="spellStart"/>
            <w:r>
              <w:rPr>
                <w:i/>
                <w:iCs/>
                <w:color w:val="000000"/>
                <w:sz w:val="20"/>
                <w:szCs w:val="20"/>
              </w:rPr>
              <w:t>выставочно</w:t>
            </w:r>
            <w:proofErr w:type="spellEnd"/>
            <w:r>
              <w:rPr>
                <w:i/>
                <w:iCs/>
                <w:color w:val="000000"/>
                <w:sz w:val="20"/>
                <w:szCs w:val="20"/>
              </w:rPr>
              <w:t>-ярмарочных мероприятий»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«Заключено инвестиционных соглашений»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32 166 361,62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32 166 361,62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32 166 361,62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32 166 361,62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32 166 361,62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32 166 361,62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proofErr w:type="gramStart"/>
            <w:r>
              <w:rPr>
                <w:i/>
                <w:iCs/>
                <w:color w:val="000000"/>
                <w:sz w:val="20"/>
                <w:szCs w:val="20"/>
              </w:rPr>
              <w:t>Мероприятие (результат) «Подготовлено аналитических, информационных, презентационных материалов, концепций, программ, проектов нормативных правовых актов и методических документов» (всего),</w:t>
            </w:r>
            <w:proofErr w:type="gramEnd"/>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«Организованно </w:t>
            </w:r>
            <w:proofErr w:type="spellStart"/>
            <w:r>
              <w:rPr>
                <w:i/>
                <w:iCs/>
                <w:color w:val="000000"/>
                <w:sz w:val="20"/>
                <w:szCs w:val="20"/>
              </w:rPr>
              <w:t>выставочно</w:t>
            </w:r>
            <w:proofErr w:type="spellEnd"/>
            <w:r>
              <w:rPr>
                <w:i/>
                <w:iCs/>
                <w:color w:val="000000"/>
                <w:sz w:val="20"/>
                <w:szCs w:val="20"/>
              </w:rPr>
              <w:t>-ярмарочных мероприятий АНО «Агентство по привлечению инвестиций в Ивановскую область»»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11 931 508,40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11 931 508,40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11 931 508,40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11 931 508,40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11 931 508,40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11 931 508,40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lastRenderedPageBreak/>
              <w:t>2.9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proofErr w:type="gramStart"/>
            <w:r>
              <w:rPr>
                <w:i/>
                <w:iCs/>
                <w:color w:val="000000"/>
                <w:sz w:val="20"/>
                <w:szCs w:val="20"/>
              </w:rPr>
              <w:t xml:space="preserve">Мероприятие (результат) «Обеспечена транспортная доступность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Pr>
                <w:i/>
                <w:iCs/>
                <w:color w:val="000000"/>
                <w:sz w:val="20"/>
                <w:szCs w:val="20"/>
              </w:rPr>
              <w:t>Громобоя</w:t>
            </w:r>
            <w:proofErr w:type="spellEnd"/>
            <w:r>
              <w:rPr>
                <w:i/>
                <w:iCs/>
                <w:color w:val="000000"/>
                <w:sz w:val="20"/>
                <w:szCs w:val="20"/>
              </w:rPr>
              <w:t xml:space="preserve">, </w:t>
            </w:r>
            <w:proofErr w:type="spellStart"/>
            <w:r>
              <w:rPr>
                <w:i/>
                <w:iCs/>
                <w:color w:val="000000"/>
                <w:sz w:val="20"/>
                <w:szCs w:val="20"/>
              </w:rPr>
              <w:t>Жиделева</w:t>
            </w:r>
            <w:proofErr w:type="spellEnd"/>
            <w:r>
              <w:rPr>
                <w:i/>
                <w:iCs/>
                <w:color w:val="000000"/>
                <w:sz w:val="20"/>
                <w:szCs w:val="20"/>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w:t>
            </w:r>
            <w:proofErr w:type="gramEnd"/>
            <w:r>
              <w:rPr>
                <w:i/>
                <w:iCs/>
                <w:color w:val="000000"/>
                <w:sz w:val="20"/>
                <w:szCs w:val="20"/>
              </w:rPr>
              <w:t xml:space="preserve"> Ивановских мануфактур»»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11 186 718,37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11 186 071,74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11 186 071,74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11 186 071,74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11 186 071,74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11 186 718,37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11 186 718,37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11 186 071,74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lastRenderedPageBreak/>
              <w:t>2.10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«Осуществлено переустройство в подземное исполнение высоковольтной </w:t>
            </w:r>
            <w:proofErr w:type="spellStart"/>
            <w:r>
              <w:rPr>
                <w:i/>
                <w:iCs/>
                <w:color w:val="000000"/>
                <w:sz w:val="20"/>
                <w:szCs w:val="20"/>
              </w:rPr>
              <w:t>двухцепной</w:t>
            </w:r>
            <w:proofErr w:type="spellEnd"/>
            <w:r>
              <w:rPr>
                <w:i/>
                <w:iCs/>
                <w:color w:val="000000"/>
                <w:sz w:val="20"/>
                <w:szCs w:val="20"/>
              </w:rPr>
              <w:t xml:space="preserve"> линии электропередач </w:t>
            </w:r>
            <w:proofErr w:type="gramStart"/>
            <w:r>
              <w:rPr>
                <w:i/>
                <w:iCs/>
                <w:color w:val="000000"/>
                <w:sz w:val="20"/>
                <w:szCs w:val="20"/>
              </w:rPr>
              <w:t>ВЛ</w:t>
            </w:r>
            <w:proofErr w:type="gramEnd"/>
            <w:r>
              <w:rPr>
                <w:i/>
                <w:iCs/>
                <w:color w:val="000000"/>
                <w:sz w:val="20"/>
                <w:szCs w:val="20"/>
              </w:rPr>
              <w:t xml:space="preserve"> 35 </w:t>
            </w:r>
            <w:proofErr w:type="spellStart"/>
            <w:r>
              <w:rPr>
                <w:i/>
                <w:iCs/>
                <w:color w:val="000000"/>
                <w:sz w:val="20"/>
                <w:szCs w:val="20"/>
              </w:rPr>
              <w:t>кВ</w:t>
            </w:r>
            <w:proofErr w:type="spellEnd"/>
            <w:r>
              <w:rPr>
                <w:i/>
                <w:iCs/>
                <w:color w:val="000000"/>
                <w:sz w:val="20"/>
                <w:szCs w:val="20"/>
              </w:rPr>
              <w:t xml:space="preserve"> 3737 «Ивановская-2 - Ивановская-4 с отпайкой на ПС Ивановская ТЭЦ-1» (правая цепь, опоры № 3-10) и BЛ-110 </w:t>
            </w:r>
            <w:proofErr w:type="spellStart"/>
            <w:r>
              <w:rPr>
                <w:i/>
                <w:iCs/>
                <w:color w:val="000000"/>
                <w:sz w:val="20"/>
                <w:szCs w:val="20"/>
              </w:rPr>
              <w:t>кВ</w:t>
            </w:r>
            <w:proofErr w:type="spellEnd"/>
            <w:r>
              <w:rPr>
                <w:i/>
                <w:iCs/>
                <w:color w:val="000000"/>
                <w:sz w:val="20"/>
                <w:szCs w:val="20"/>
              </w:rPr>
              <w:t xml:space="preserve"> «Иваново-Ивановская-4 I цепь с отпайками» (левая цепь, опоры №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«Обеспечено содержание имущества, находящегося в собственности Ивановской области, предназначенного для реконструкции объектов инфраструктуры»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9 471 624,43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9 471 624,43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9 471 624,43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9 471 624,43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9 471 624,43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9 471 624,43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«Осуществлено 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Pr>
                <w:i/>
                <w:iCs/>
                <w:color w:val="000000"/>
                <w:sz w:val="20"/>
                <w:szCs w:val="20"/>
              </w:rPr>
              <w:t>Громобоя</w:t>
            </w:r>
            <w:proofErr w:type="spellEnd"/>
            <w:r>
              <w:rPr>
                <w:i/>
                <w:iCs/>
                <w:color w:val="000000"/>
                <w:sz w:val="20"/>
                <w:szCs w:val="20"/>
              </w:rPr>
              <w:t xml:space="preserve">, </w:t>
            </w:r>
            <w:proofErr w:type="spellStart"/>
            <w:r>
              <w:rPr>
                <w:i/>
                <w:iCs/>
                <w:color w:val="000000"/>
                <w:sz w:val="20"/>
                <w:szCs w:val="20"/>
              </w:rPr>
              <w:t>Жиделева</w:t>
            </w:r>
            <w:proofErr w:type="spellEnd"/>
            <w:r>
              <w:rPr>
                <w:i/>
                <w:iCs/>
                <w:color w:val="000000"/>
                <w:sz w:val="20"/>
                <w:szCs w:val="20"/>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«Осуществлено 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«Осуществлено 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Pr>
                <w:i/>
                <w:iCs/>
                <w:color w:val="000000"/>
                <w:sz w:val="20"/>
                <w:szCs w:val="20"/>
              </w:rPr>
              <w:t>Громобоя</w:t>
            </w:r>
            <w:proofErr w:type="spellEnd"/>
            <w:r>
              <w:rPr>
                <w:i/>
                <w:iCs/>
                <w:color w:val="000000"/>
                <w:sz w:val="20"/>
                <w:szCs w:val="20"/>
              </w:rPr>
              <w:t xml:space="preserve">, </w:t>
            </w:r>
            <w:proofErr w:type="spellStart"/>
            <w:r>
              <w:rPr>
                <w:i/>
                <w:iCs/>
                <w:color w:val="000000"/>
                <w:sz w:val="20"/>
                <w:szCs w:val="20"/>
              </w:rPr>
              <w:t>Жиделева</w:t>
            </w:r>
            <w:proofErr w:type="spellEnd"/>
            <w:r>
              <w:rPr>
                <w:i/>
                <w:iCs/>
                <w:color w:val="000000"/>
                <w:sz w:val="20"/>
                <w:szCs w:val="20"/>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«Разработана проектная документация на строительство </w:t>
            </w:r>
            <w:r>
              <w:rPr>
                <w:i/>
                <w:iCs/>
                <w:color w:val="000000"/>
                <w:sz w:val="20"/>
                <w:szCs w:val="20"/>
              </w:rPr>
              <w:lastRenderedPageBreak/>
              <w:t>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lastRenderedPageBreak/>
              <w:t>20 000 000,00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19 000 000,00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95%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Экономия по результатам проведения конкурсных процедур</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«Количество созданных (модернизированных, реконструированных) объектов инфраструктуры в ОЭЗ ППТ «Иваново»»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174 632 815,64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174 632 815,64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69,85%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174 632 815,64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174 632 815,64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69,85%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174 632 815,64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174 632 815,64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69,85%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между Правительством Ивановской области и </w:t>
            </w:r>
            <w:proofErr w:type="spellStart"/>
            <w:r>
              <w:rPr>
                <w:color w:val="000000"/>
                <w:sz w:val="18"/>
                <w:szCs w:val="18"/>
              </w:rPr>
              <w:t>Минэкономразвитие</w:t>
            </w:r>
            <w:proofErr w:type="spellEnd"/>
            <w:r>
              <w:rPr>
                <w:color w:val="000000"/>
                <w:sz w:val="18"/>
                <w:szCs w:val="18"/>
              </w:rPr>
              <w:t xml:space="preserve"> России </w:t>
            </w:r>
            <w:r>
              <w:rPr>
                <w:color w:val="000000"/>
                <w:sz w:val="18"/>
                <w:szCs w:val="18"/>
              </w:rPr>
              <w:lastRenderedPageBreak/>
              <w:t xml:space="preserve">заключено  соглашение 02.11.2024. Только после заключения соглашения можно объявлять отбор на получение субсидии по данной целевой статье. С 07.11.2024  по 11.11.2024 был осуществлен прием заявок на участие в отборе. Была представлена одна заявка от АО УК ОЭЗ "Иваново" на сумму 174  632 815,64 согласно выданным положительным заключениям о </w:t>
            </w:r>
            <w:proofErr w:type="spellStart"/>
            <w:r>
              <w:rPr>
                <w:color w:val="000000"/>
                <w:sz w:val="18"/>
                <w:szCs w:val="18"/>
              </w:rPr>
              <w:t>госэкспертизе</w:t>
            </w:r>
            <w:proofErr w:type="spellEnd"/>
            <w:r>
              <w:rPr>
                <w:color w:val="000000"/>
                <w:sz w:val="18"/>
                <w:szCs w:val="18"/>
              </w:rPr>
              <w:t xml:space="preserve">. На основании изложенного, 17.12.2024 в ГИС «Электронный бюджет» между Минэкономразвития России и Правительством Ивановской области заключено Дополнительное соглашение к Соглашению о предоставлении субсидии из федерального бюджета бюджету субъекта Российской Федерации № 139-09-2024-255/1 на сумму 174632815,64 рублей. </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lastRenderedPageBreak/>
              <w:t>2.17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«Создана инженерная инфраструктура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363 046 641,84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363 046 641,84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363 046 641,84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363 046 641,83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363 046 641,83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363 046 641,83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«Строительство контрольно-пропускного пункта в рамках реализации инфраструктурного проекта "Строительство объектов </w:t>
            </w:r>
            <w:r>
              <w:rPr>
                <w:i/>
                <w:iCs/>
                <w:color w:val="000000"/>
                <w:sz w:val="20"/>
                <w:szCs w:val="20"/>
              </w:rPr>
              <w:lastRenderedPageBreak/>
              <w:t>инфраструктуры для размещения резидентов Особой экономической зоны промышленно-производственного типа "Иваново" в городе Иваново Ивановской области»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lastRenderedPageBreak/>
              <w:t>163 696 337,00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163 696 337,00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163 696 337,00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163 696 337,00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163 696 337,00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163 696 337,00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2.19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«Осуществлено технологическое присоединение к сетям газораспределения для микрорайона по </w:t>
            </w:r>
            <w:proofErr w:type="spellStart"/>
            <w:r>
              <w:rPr>
                <w:i/>
                <w:iCs/>
                <w:color w:val="000000"/>
                <w:sz w:val="20"/>
                <w:szCs w:val="20"/>
              </w:rPr>
              <w:t>Кохомскому</w:t>
            </w:r>
            <w:proofErr w:type="spellEnd"/>
            <w:r>
              <w:rPr>
                <w:i/>
                <w:iCs/>
                <w:color w:val="000000"/>
                <w:sz w:val="20"/>
                <w:szCs w:val="20"/>
              </w:rPr>
              <w:t xml:space="preserve"> шоссе в районе магазина </w:t>
            </w:r>
            <w:proofErr w:type="spellStart"/>
            <w:r>
              <w:rPr>
                <w:i/>
                <w:iCs/>
                <w:color w:val="000000"/>
                <w:sz w:val="20"/>
                <w:szCs w:val="20"/>
              </w:rPr>
              <w:t>Леруа</w:t>
            </w:r>
            <w:proofErr w:type="spellEnd"/>
            <w:r>
              <w:rPr>
                <w:i/>
                <w:iCs/>
                <w:color w:val="000000"/>
                <w:sz w:val="20"/>
                <w:szCs w:val="20"/>
              </w:rPr>
              <w:t xml:space="preserve"> </w:t>
            </w:r>
            <w:proofErr w:type="spellStart"/>
            <w:r>
              <w:rPr>
                <w:i/>
                <w:iCs/>
                <w:color w:val="000000"/>
                <w:sz w:val="20"/>
                <w:szCs w:val="20"/>
              </w:rPr>
              <w:t>Мерлен</w:t>
            </w:r>
            <w:proofErr w:type="spellEnd"/>
            <w:r>
              <w:rPr>
                <w:i/>
                <w:iCs/>
                <w:color w:val="000000"/>
                <w:sz w:val="20"/>
                <w:szCs w:val="20"/>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3</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«Развитие туристической инфраструктуры»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59 237 070,71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592 370,71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592 370,71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592 370,71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592 370,71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592 370,71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58 644 700,00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58 644 700,00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58 644 700,00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58 644 700,00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58 644 700,00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3.1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«Создание модульных некапитальных средств размещения при реализации инвестиционных проектов»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26 080 808,08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26 080 808,08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26 080 808,08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26 080 808,08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26 080 808,08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26 080 808,08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26 080 808,08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26 080 808,08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26 080 808,08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26 080 808,08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260 808,08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25 820 000,00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25 820 000,00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25 820 000,00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25 820 000,00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25 820 000,00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3.2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«Обеспечена поддержка реализации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18 004 747,48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18 004 747,48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18 004 747,48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18 004 747,48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18 004 747,48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18 004 747,48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18 004 747,48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18 004 747,48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18 004 747,48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18 004 747,48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180 047,48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180 047,48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180 047,48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180 047,48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180 047,48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17 824 700,00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17 824 700,00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17 824 700,00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17 824 700,00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17 824 700,00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3.3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«Обеспечена поддержка и продвижение событийных мероприятий направленных на развитие туризма»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15 151 515,15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15 151 515,15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15 151 515,15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15 151 515,15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15 151 515,15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151 515,15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15 000 000,00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lastRenderedPageBreak/>
              <w:t>4</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«Продвижение туристического потенциала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200 100 487,71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4.1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«Разработаны рекламно-информационные материалы, организованны мероприятия, направленные на повышение туристической привлекательности Ивановской области автономной некоммерческой организацией "Центр развития туризма и гостеприимства Ивановской области"»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175 684 904,71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175 684 904,71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175 684 904,71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175 684 904,71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175 684 904,71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175 684 904,71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4.2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«Созданы концепции мероприятий по событийному туризму для подачи на </w:t>
            </w:r>
            <w:proofErr w:type="spellStart"/>
            <w:r>
              <w:rPr>
                <w:i/>
                <w:iCs/>
                <w:color w:val="000000"/>
                <w:sz w:val="20"/>
                <w:szCs w:val="20"/>
              </w:rPr>
              <w:t>грантовую</w:t>
            </w:r>
            <w:proofErr w:type="spellEnd"/>
            <w:r>
              <w:rPr>
                <w:i/>
                <w:iCs/>
                <w:color w:val="000000"/>
                <w:sz w:val="20"/>
                <w:szCs w:val="20"/>
              </w:rPr>
              <w:t xml:space="preserve"> поддержку автономной некоммерческой организацией "Центр развития туризма и гостеприимства Ивановской области"»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24 415 583,00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24 415 583,00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24 415 583,00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24 415 583,00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24 415 583,00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24 415 583,00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lastRenderedPageBreak/>
              <w:t>5</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«Подготовка управленческих кадров для организаций народного хозяйства»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82 838,33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82 838,33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114 666,67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114 666,67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5.1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«Подготовлены управленческие кадры для организаций народного хозяйства Российской Федерации»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237 006,00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197 505,00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237 006,00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197 505,00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197 505,00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99 406,00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82 838,33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82 838,33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Отказ от обучения 1 человека (приказ об отчислении ФГБОУ </w:t>
            </w:r>
            <w:proofErr w:type="gramStart"/>
            <w:r>
              <w:rPr>
                <w:color w:val="000000"/>
                <w:sz w:val="18"/>
                <w:szCs w:val="18"/>
              </w:rPr>
              <w:t>ВО</w:t>
            </w:r>
            <w:proofErr w:type="gramEnd"/>
            <w:r>
              <w:rPr>
                <w:color w:val="000000"/>
                <w:sz w:val="18"/>
                <w:szCs w:val="18"/>
              </w:rPr>
              <w:t xml:space="preserve"> "Ивановский государственный энергетический университет имени В.И. Ленина" от 25.01.2024 № 6-4)</w:t>
            </w: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137 600,00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114 666,67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114 666,67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83,33%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6</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«Акселерация субъектов малого и среднего предпринимательства»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96 976 969,72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5 484 169,72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5 484 169,72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5 484 169,72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5 484 169,72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5 484 169,72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91 492 800,00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91 492 800,00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91 492 800,00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91 492 800,00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91 492 800,00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6.1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«Субъектами малого и среднего предпринимательства осуществлен экспорт товаров (работ, </w:t>
            </w:r>
            <w:r>
              <w:rPr>
                <w:i/>
                <w:iCs/>
                <w:color w:val="000000"/>
                <w:sz w:val="20"/>
                <w:szCs w:val="20"/>
              </w:rPr>
              <w:lastRenderedPageBreak/>
              <w:t>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lastRenderedPageBreak/>
              <w:t>42 010 606,07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42 010 606,07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42 010 606,07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42 010 606,07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42 010 606,07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42 010 606,07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42 010 606,07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42 010 606,07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42 010 606,07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42 010 606,07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420 106,07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420 106,07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420 106,07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420 106,07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420 106,07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41 590 500,00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41 590 500,00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41 590 500,00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41 590 500,00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41 590 500,00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6.2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6.3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«Субъектами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50 406 363,65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50 406 363,65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50 406 363,65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50 406 363,65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50 406 363,65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50 406 363,65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50 406 363,65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50 406 363,65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50 406 363,65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50 406 363,65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504 063,65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504 063,65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504 063,65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504 063,65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504 063,65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49 902 300,00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49 902 300,00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49 902 300,00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49 902 300,00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49 902 300,00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6.4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«Субъектами малого и среднего предпринимательства обеспечено привлечение финансирования за счет поручительств (независимых гарантий) фондов содействия кредитованию (гарантийных фондов, фондов поручительств)»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4 400 000,00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4 400 000,00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4 400 000,00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4 400 000,00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4 400 000,00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4 400 000,00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7</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 xml:space="preserve">Структурный элемент «Создание благоприятных условий для осуществления деятельности </w:t>
            </w:r>
            <w:proofErr w:type="spellStart"/>
            <w:r>
              <w:rPr>
                <w:b/>
                <w:bCs/>
                <w:color w:val="000000"/>
                <w:sz w:val="20"/>
                <w:szCs w:val="20"/>
              </w:rPr>
              <w:t>самозанятыми</w:t>
            </w:r>
            <w:proofErr w:type="spellEnd"/>
            <w:r>
              <w:rPr>
                <w:b/>
                <w:bCs/>
                <w:color w:val="000000"/>
                <w:sz w:val="20"/>
                <w:szCs w:val="20"/>
              </w:rPr>
              <w:t xml:space="preserve"> гражданами»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7.1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w:t>
            </w:r>
            <w:proofErr w:type="spellStart"/>
            <w:r>
              <w:rPr>
                <w:i/>
                <w:iCs/>
                <w:color w:val="000000"/>
                <w:sz w:val="20"/>
                <w:szCs w:val="20"/>
              </w:rPr>
              <w:t>Самозанятым</w:t>
            </w:r>
            <w:proofErr w:type="spellEnd"/>
            <w:r>
              <w:rPr>
                <w:i/>
                <w:iCs/>
                <w:color w:val="000000"/>
                <w:sz w:val="20"/>
                <w:szCs w:val="20"/>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Pr>
                <w:i/>
                <w:iCs/>
                <w:color w:val="000000"/>
                <w:sz w:val="20"/>
                <w:szCs w:val="20"/>
              </w:rPr>
              <w:t>оффлайн</w:t>
            </w:r>
            <w:proofErr w:type="spellEnd"/>
            <w:r>
              <w:rPr>
                <w:i/>
                <w:iCs/>
                <w:color w:val="000000"/>
                <w:sz w:val="20"/>
                <w:szCs w:val="20"/>
              </w:rPr>
              <w:t xml:space="preserve"> и онлайн форматах (количество </w:t>
            </w:r>
            <w:proofErr w:type="spellStart"/>
            <w:r>
              <w:rPr>
                <w:i/>
                <w:iCs/>
                <w:color w:val="000000"/>
                <w:sz w:val="20"/>
                <w:szCs w:val="20"/>
              </w:rPr>
              <w:t>самозанятых</w:t>
            </w:r>
            <w:proofErr w:type="spellEnd"/>
            <w:r>
              <w:rPr>
                <w:i/>
                <w:iCs/>
                <w:color w:val="000000"/>
                <w:sz w:val="20"/>
                <w:szCs w:val="20"/>
              </w:rPr>
              <w:t xml:space="preserve"> граждан, получивших услуги, в том числе прошедших программы обучения)»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5 118 080,82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5 118 080,82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51 180,82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5 066 900,00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8</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«Создание благоприятных условий для поддержки и развития предпринимательства в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57 156 356,72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8.1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«Предоставлены поручительства субъектам малого и среднего предпринимательства»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8.2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proofErr w:type="gramStart"/>
            <w:r>
              <w:rPr>
                <w:i/>
                <w:iCs/>
                <w:color w:val="000000"/>
                <w:sz w:val="20"/>
                <w:szCs w:val="20"/>
              </w:rPr>
              <w:t>Мероприятие (результат) «Организованы мероприятия (консультационные, образовательные, организационные, информационные и иные)» (всего),</w:t>
            </w:r>
            <w:proofErr w:type="gramEnd"/>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56 156 356,72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56 156 356,72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56 156 356,72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56 156 356,72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56 156 356,72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56 156 356,72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lastRenderedPageBreak/>
              <w:t>9</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b/>
                <w:bCs/>
                <w:color w:val="000000"/>
                <w:sz w:val="20"/>
                <w:szCs w:val="20"/>
              </w:rPr>
              <w:t>Структурный элемент «Развитие промышленности и повышение ее конкурентоспособности»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b/>
                <w:bCs/>
                <w:color w:val="000000"/>
                <w:sz w:val="20"/>
                <w:szCs w:val="20"/>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b/>
                <w:b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77 544 550,00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58 849 450,00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58 849 450,00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58 849 450,00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58 849 450,00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58 849 450,00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4"/>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82"/>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835"/>
        </w:trPr>
        <w:tc>
          <w:tcPr>
            <w:tcW w:w="432"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«Обратилось субъектов деятельности в сфере промышленности за получением займа (единиц), на 31 декабря года, в котором представлена Субсидия»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50 000 000,00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50 000 000,00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«Предоставлено консультаций по мерам государственной поддержки субъектам деятельности в сфере промышленности (единиц), на 31 декабря года, в котором представлена Субсидия»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6 049 450,00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6 049 450,00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6 049 450,00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6 049 450,00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6 049 450,00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6 049 450,00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ф</w:t>
            </w:r>
            <w:proofErr w:type="gramEnd"/>
            <w:r>
              <w:rPr>
                <w:color w:val="000000"/>
                <w:sz w:val="18"/>
                <w:szCs w:val="18"/>
              </w:rPr>
              <w:t>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 xml:space="preserve">Мероприятие (результат) «Объем инвестиций в основной капитал по видам экономической деятельности раздела </w:t>
            </w:r>
            <w:r>
              <w:rPr>
                <w:i/>
                <w:iCs/>
                <w:color w:val="000000"/>
                <w:sz w:val="20"/>
                <w:szCs w:val="20"/>
              </w:rPr>
              <w:lastRenderedPageBreak/>
              <w:t>«Обрабатывающие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lastRenderedPageBreak/>
              <w:t>21 495 100,00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21 495 100,00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21 495 100,00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21 495 100,00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21 495 100,00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21 495 100,00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21 495 100,00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21 495 100,00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21 495 100,00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21 495 100,00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2 800 000,00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18 695 100,00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8"/>
        </w:trPr>
        <w:tc>
          <w:tcPr>
            <w:tcW w:w="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9.4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rPr>
                <w:i/>
                <w:iCs/>
                <w:color w:val="000000"/>
                <w:sz w:val="20"/>
                <w:szCs w:val="20"/>
              </w:rPr>
            </w:pPr>
            <w:r>
              <w:rPr>
                <w:i/>
                <w:iCs/>
                <w:color w:val="000000"/>
                <w:sz w:val="20"/>
                <w:szCs w:val="20"/>
              </w:rPr>
              <w:t>Мероприятие (результат) «Получили поддержку научные проекты в рамках региональных конкурсов проектов фундаментальных научных исследований» (всего),</w:t>
            </w:r>
          </w:p>
          <w:p w:rsidR="00DF50CF" w:rsidRDefault="00DF50CF" w:rsidP="00AE63D3">
            <w:pPr>
              <w:widowControl w:val="0"/>
              <w:autoSpaceDE w:val="0"/>
              <w:autoSpaceDN w:val="0"/>
              <w:adjustRightInd w:val="0"/>
              <w:rPr>
                <w:rFonts w:ascii="Arial" w:hAnsi="Arial" w:cs="Arial"/>
                <w:sz w:val="2"/>
                <w:szCs w:val="2"/>
              </w:rPr>
            </w:pPr>
            <w:r>
              <w:rPr>
                <w:i/>
                <w:iCs/>
                <w:color w:val="000000"/>
                <w:sz w:val="20"/>
                <w:szCs w:val="20"/>
              </w:rP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4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xml:space="preserve">бюджетные ассигнования, всего, в </w:t>
            </w:r>
            <w:proofErr w:type="spellStart"/>
            <w:r>
              <w:rPr>
                <w:color w:val="000000"/>
                <w:sz w:val="18"/>
                <w:szCs w:val="18"/>
              </w:rPr>
              <w:t>т.ч</w:t>
            </w:r>
            <w:proofErr w:type="spellEnd"/>
            <w:r>
              <w:rPr>
                <w:color w:val="000000"/>
                <w:sz w:val="18"/>
                <w:szCs w:val="18"/>
              </w:rPr>
              <w:t>.:</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5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9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0"/>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4"/>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r w:rsidR="00DF50CF" w:rsidTr="00AE63D3">
        <w:trPr>
          <w:trHeight w:val="572"/>
        </w:trPr>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rPr>
                <w:rFonts w:ascii="Arial" w:hAnsi="Arial" w:cs="Arial"/>
                <w:sz w:val="2"/>
                <w:szCs w:val="2"/>
              </w:rPr>
            </w:pPr>
            <w:r>
              <w:rPr>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right"/>
              <w:rPr>
                <w:rFonts w:ascii="Arial" w:hAnsi="Arial" w:cs="Arial"/>
                <w:sz w:val="2"/>
                <w:szCs w:val="2"/>
              </w:rPr>
            </w:pPr>
            <w:r>
              <w:rPr>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r>
              <w:rPr>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F50CF" w:rsidRDefault="00DF50CF" w:rsidP="00AE63D3">
            <w:pPr>
              <w:widowControl w:val="0"/>
              <w:autoSpaceDE w:val="0"/>
              <w:autoSpaceDN w:val="0"/>
              <w:adjustRightInd w:val="0"/>
              <w:jc w:val="center"/>
              <w:rPr>
                <w:rFonts w:ascii="Arial" w:hAnsi="Arial" w:cs="Arial"/>
                <w:sz w:val="2"/>
                <w:szCs w:val="2"/>
              </w:rPr>
            </w:pPr>
          </w:p>
        </w:tc>
      </w:tr>
    </w:tbl>
    <w:p w:rsidR="00DF50CF" w:rsidRPr="008343A6" w:rsidRDefault="00DF50CF" w:rsidP="00BD2B4F">
      <w:pPr>
        <w:pStyle w:val="af9"/>
        <w:ind w:firstLine="709"/>
        <w:jc w:val="right"/>
        <w:rPr>
          <w:rFonts w:ascii="Times New Roman" w:hAnsi="Times New Roman"/>
          <w:color w:val="548DD4" w:themeColor="text2" w:themeTint="99"/>
          <w:sz w:val="28"/>
        </w:rPr>
      </w:pPr>
    </w:p>
    <w:sectPr w:rsidR="00DF50CF" w:rsidRPr="008343A6" w:rsidSect="00BD2B4F">
      <w:pgSz w:w="16838" w:h="11906" w:orient="landscape" w:code="9"/>
      <w:pgMar w:top="1701" w:right="567" w:bottom="851" w:left="567"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98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8E0C" w16cex:dateUtc="2024-03-18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98F3A" w16cid:durableId="29A28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3E" w:rsidRDefault="00EF303E">
      <w:r>
        <w:separator/>
      </w:r>
    </w:p>
  </w:endnote>
  <w:endnote w:type="continuationSeparator" w:id="0">
    <w:p w:rsidR="00EF303E" w:rsidRDefault="00EF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99">
    <w:altName w:val="Times New Roman"/>
    <w:charset w:val="CC"/>
    <w:family w:val="auto"/>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3E" w:rsidRDefault="00EF303E">
      <w:r>
        <w:separator/>
      </w:r>
    </w:p>
  </w:footnote>
  <w:footnote w:type="continuationSeparator" w:id="0">
    <w:p w:rsidR="00EF303E" w:rsidRDefault="00EF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3E" w:rsidRDefault="00EF303E" w:rsidP="00165A69">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F303E" w:rsidRDefault="00EF303E" w:rsidP="00D838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26999"/>
      <w:docPartObj>
        <w:docPartGallery w:val="Page Numbers (Top of Page)"/>
        <w:docPartUnique/>
      </w:docPartObj>
    </w:sdtPr>
    <w:sdtEndPr/>
    <w:sdtContent>
      <w:p w:rsidR="00EF303E" w:rsidRDefault="00EF303E">
        <w:pPr>
          <w:pStyle w:val="a7"/>
          <w:jc w:val="center"/>
        </w:pPr>
        <w:r>
          <w:fldChar w:fldCharType="begin"/>
        </w:r>
        <w:r>
          <w:instrText>PAGE   \* MERGEFORMAT</w:instrText>
        </w:r>
        <w:r>
          <w:fldChar w:fldCharType="separate"/>
        </w:r>
        <w:r w:rsidR="00BD2B4F">
          <w:rPr>
            <w:noProof/>
          </w:rPr>
          <w:t>4</w:t>
        </w:r>
        <w:r>
          <w:fldChar w:fldCharType="end"/>
        </w:r>
      </w:p>
    </w:sdtContent>
  </w:sdt>
  <w:p w:rsidR="00EF303E" w:rsidRDefault="00EF303E" w:rsidP="00165A69">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490087"/>
      <w:docPartObj>
        <w:docPartGallery w:val="Page Numbers (Top of Page)"/>
        <w:docPartUnique/>
      </w:docPartObj>
    </w:sdtPr>
    <w:sdtEndPr/>
    <w:sdtContent>
      <w:p w:rsidR="0001161A" w:rsidRDefault="0001161A">
        <w:pPr>
          <w:pStyle w:val="a7"/>
          <w:jc w:val="center"/>
        </w:pPr>
        <w:r>
          <w:fldChar w:fldCharType="begin"/>
        </w:r>
        <w:r>
          <w:instrText>PAGE   \* MERGEFORMAT</w:instrText>
        </w:r>
        <w:r>
          <w:fldChar w:fldCharType="separate"/>
        </w:r>
        <w:r w:rsidR="00BD2B4F">
          <w:rPr>
            <w:noProof/>
          </w:rPr>
          <w:t>1</w:t>
        </w:r>
        <w:r>
          <w:fldChar w:fldCharType="end"/>
        </w:r>
      </w:p>
    </w:sdtContent>
  </w:sdt>
  <w:p w:rsidR="00EF303E" w:rsidRDefault="00EF303E">
    <w:pPr>
      <w:pStyle w:val="Style1"/>
      <w:widowControl/>
      <w:ind w:left="5058"/>
      <w:rPr>
        <w:rStyle w:val="FontStyle22"/>
        <w:rFonts w:eastAsia="Calibri"/>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A21B"/>
      </v:shape>
    </w:pict>
  </w:numPicBullet>
  <w:abstractNum w:abstractNumId="0">
    <w:nsid w:val="FFFFFFFE"/>
    <w:multiLevelType w:val="singleLevel"/>
    <w:tmpl w:val="AF108F1A"/>
    <w:lvl w:ilvl="0">
      <w:numFmt w:val="bullet"/>
      <w:lvlText w:val="*"/>
      <w:lvlJc w:val="left"/>
    </w:lvl>
  </w:abstractNum>
  <w:abstractNum w:abstractNumId="1">
    <w:nsid w:val="00532B66"/>
    <w:multiLevelType w:val="hybridMultilevel"/>
    <w:tmpl w:val="729C2978"/>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7514EA0"/>
    <w:multiLevelType w:val="multilevel"/>
    <w:tmpl w:val="2FF0658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CE7305"/>
    <w:multiLevelType w:val="hybridMultilevel"/>
    <w:tmpl w:val="9A30D1F8"/>
    <w:lvl w:ilvl="0" w:tplc="1D384FEE">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09314CB"/>
    <w:multiLevelType w:val="hybridMultilevel"/>
    <w:tmpl w:val="25081F3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6A3C"/>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5034D42"/>
    <w:multiLevelType w:val="hybridMultilevel"/>
    <w:tmpl w:val="459CE268"/>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21BCB"/>
    <w:multiLevelType w:val="hybridMultilevel"/>
    <w:tmpl w:val="45D0B23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421169"/>
    <w:multiLevelType w:val="multilevel"/>
    <w:tmpl w:val="837465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D877F32"/>
    <w:multiLevelType w:val="multilevel"/>
    <w:tmpl w:val="C870E6BA"/>
    <w:styleLink w:val="WW8Num3"/>
    <w:lvl w:ilvl="0">
      <w:start w:val="4"/>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F2C137F"/>
    <w:multiLevelType w:val="multilevel"/>
    <w:tmpl w:val="445CCC9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144768A"/>
    <w:multiLevelType w:val="hybridMultilevel"/>
    <w:tmpl w:val="F26818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8FA309F"/>
    <w:multiLevelType w:val="hybridMultilevel"/>
    <w:tmpl w:val="23E090F6"/>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1B06A34"/>
    <w:multiLevelType w:val="hybridMultilevel"/>
    <w:tmpl w:val="7ED4EE5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CA0BBE"/>
    <w:multiLevelType w:val="hybridMultilevel"/>
    <w:tmpl w:val="22CE9FDA"/>
    <w:lvl w:ilvl="0" w:tplc="EF9CF8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C781475"/>
    <w:multiLevelType w:val="hybridMultilevel"/>
    <w:tmpl w:val="1D48B132"/>
    <w:lvl w:ilvl="0" w:tplc="CDAE349E">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3670F85"/>
    <w:multiLevelType w:val="hybridMultilevel"/>
    <w:tmpl w:val="2BEA298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65C6FB7"/>
    <w:multiLevelType w:val="hybridMultilevel"/>
    <w:tmpl w:val="02C6A0EC"/>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831CB4"/>
    <w:multiLevelType w:val="hybridMultilevel"/>
    <w:tmpl w:val="D5747D9E"/>
    <w:lvl w:ilvl="0" w:tplc="1D384F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FC8772E"/>
    <w:multiLevelType w:val="hybridMultilevel"/>
    <w:tmpl w:val="569E80B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5B7320"/>
    <w:multiLevelType w:val="hybridMultilevel"/>
    <w:tmpl w:val="CC2E7C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F4D548D"/>
    <w:multiLevelType w:val="hybridMultilevel"/>
    <w:tmpl w:val="D60C3506"/>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19F4F8A"/>
    <w:multiLevelType w:val="hybridMultilevel"/>
    <w:tmpl w:val="28A490DE"/>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nsid w:val="62EB1C31"/>
    <w:multiLevelType w:val="hybridMultilevel"/>
    <w:tmpl w:val="36C20842"/>
    <w:lvl w:ilvl="0" w:tplc="56E4F3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D9C49C3"/>
    <w:multiLevelType w:val="multilevel"/>
    <w:tmpl w:val="DF9625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6E812A9E"/>
    <w:multiLevelType w:val="multilevel"/>
    <w:tmpl w:val="39ACE99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6">
    <w:nsid w:val="705C37B6"/>
    <w:multiLevelType w:val="hybridMultilevel"/>
    <w:tmpl w:val="6D025F30"/>
    <w:lvl w:ilvl="0" w:tplc="2C0E5D04">
      <w:start w:val="1"/>
      <w:numFmt w:val="decimal"/>
      <w:lvlText w:val="%1."/>
      <w:lvlJc w:val="left"/>
      <w:pPr>
        <w:tabs>
          <w:tab w:val="num" w:pos="915"/>
        </w:tabs>
        <w:ind w:left="915" w:hanging="55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8E13BE"/>
    <w:multiLevelType w:val="hybridMultilevel"/>
    <w:tmpl w:val="11BCB5FE"/>
    <w:lvl w:ilvl="0" w:tplc="0C161F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AB6B51"/>
    <w:multiLevelType w:val="hybridMultilevel"/>
    <w:tmpl w:val="C074AA84"/>
    <w:lvl w:ilvl="0" w:tplc="D3FAC0A0">
      <w:start w:val="1"/>
      <w:numFmt w:val="decimal"/>
      <w:lvlText w:val="%1."/>
      <w:lvlJc w:val="left"/>
      <w:pPr>
        <w:tabs>
          <w:tab w:val="num" w:pos="1467"/>
        </w:tabs>
        <w:ind w:left="1107"/>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D3C2C9A"/>
    <w:multiLevelType w:val="multilevel"/>
    <w:tmpl w:val="7CD477F0"/>
    <w:styleLink w:val="WW8Num4"/>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0"/>
  </w:num>
  <w:num w:numId="2">
    <w:abstractNumId w:val="14"/>
  </w:num>
  <w:num w:numId="3">
    <w:abstractNumId w:val="26"/>
  </w:num>
  <w:num w:numId="4">
    <w:abstractNumId w:val="25"/>
  </w:num>
  <w:num w:numId="5">
    <w:abstractNumId w:val="21"/>
  </w:num>
  <w:num w:numId="6">
    <w:abstractNumId w:val="15"/>
  </w:num>
  <w:num w:numId="7">
    <w:abstractNumId w:val="6"/>
  </w:num>
  <w:num w:numId="8">
    <w:abstractNumId w:val="27"/>
  </w:num>
  <w:num w:numId="9">
    <w:abstractNumId w:val="0"/>
    <w:lvlOverride w:ilvl="0">
      <w:lvl w:ilvl="0">
        <w:numFmt w:val="bullet"/>
        <w:lvlText w:val="-"/>
        <w:legacy w:legacy="1" w:legacySpace="0" w:legacyIndent="204"/>
        <w:lvlJc w:val="left"/>
        <w:rPr>
          <w:rFonts w:ascii="Times New Roman" w:hAnsi="Times New Roman" w:hint="default"/>
        </w:rPr>
      </w:lvl>
    </w:lvlOverride>
  </w:num>
  <w:num w:numId="10">
    <w:abstractNumId w:val="10"/>
  </w:num>
  <w:num w:numId="11">
    <w:abstractNumId w:val="2"/>
  </w:num>
  <w:num w:numId="12">
    <w:abstractNumId w:val="9"/>
  </w:num>
  <w:num w:numId="13">
    <w:abstractNumId w:val="29"/>
  </w:num>
  <w:num w:numId="14">
    <w:abstractNumId w:val="29"/>
    <w:lvlOverride w:ilvl="0">
      <w:startOverride w:val="1"/>
    </w:lvlOverride>
  </w:num>
  <w:num w:numId="15">
    <w:abstractNumId w:val="2"/>
    <w:lvlOverride w:ilvl="0">
      <w:startOverride w:val="1"/>
    </w:lvlOverride>
  </w:num>
  <w:num w:numId="16">
    <w:abstractNumId w:val="9"/>
    <w:lvlOverride w:ilvl="0">
      <w:startOverride w:val="4"/>
    </w:lvlOverride>
  </w:num>
  <w:num w:numId="17">
    <w:abstractNumId w:val="10"/>
    <w:lvlOverride w:ilvl="0">
      <w:startOverride w:val="1"/>
    </w:lvlOverride>
  </w:num>
  <w:num w:numId="18">
    <w:abstractNumId w:val="18"/>
  </w:num>
  <w:num w:numId="19">
    <w:abstractNumId w:val="12"/>
  </w:num>
  <w:num w:numId="20">
    <w:abstractNumId w:val="17"/>
  </w:num>
  <w:num w:numId="21">
    <w:abstractNumId w:val="3"/>
  </w:num>
  <w:num w:numId="22">
    <w:abstractNumId w:val="28"/>
  </w:num>
  <w:num w:numId="23">
    <w:abstractNumId w:val="16"/>
  </w:num>
  <w:num w:numId="24">
    <w:abstractNumId w:val="5"/>
  </w:num>
  <w:num w:numId="25">
    <w:abstractNumId w:val="1"/>
  </w:num>
  <w:num w:numId="26">
    <w:abstractNumId w:val="8"/>
  </w:num>
  <w:num w:numId="27">
    <w:abstractNumId w:val="11"/>
  </w:num>
  <w:num w:numId="28">
    <w:abstractNumId w:val="13"/>
  </w:num>
  <w:num w:numId="29">
    <w:abstractNumId w:val="22"/>
  </w:num>
  <w:num w:numId="30">
    <w:abstractNumId w:val="7"/>
  </w:num>
  <w:num w:numId="31">
    <w:abstractNumId w:val="19"/>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ev_AD">
    <w15:presenceInfo w15:providerId="None" w15:userId="Nikolaev_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C2"/>
    <w:rsid w:val="000067E9"/>
    <w:rsid w:val="000076D2"/>
    <w:rsid w:val="00007C0E"/>
    <w:rsid w:val="00007FCA"/>
    <w:rsid w:val="0001161A"/>
    <w:rsid w:val="0001235E"/>
    <w:rsid w:val="000123B3"/>
    <w:rsid w:val="000124C8"/>
    <w:rsid w:val="00012C6B"/>
    <w:rsid w:val="000134EA"/>
    <w:rsid w:val="00015A1D"/>
    <w:rsid w:val="0002290E"/>
    <w:rsid w:val="0002552D"/>
    <w:rsid w:val="00026544"/>
    <w:rsid w:val="00026677"/>
    <w:rsid w:val="00027408"/>
    <w:rsid w:val="00027E13"/>
    <w:rsid w:val="0003039F"/>
    <w:rsid w:val="000307F1"/>
    <w:rsid w:val="00033692"/>
    <w:rsid w:val="000366E0"/>
    <w:rsid w:val="0003728B"/>
    <w:rsid w:val="0004026F"/>
    <w:rsid w:val="00040DD2"/>
    <w:rsid w:val="0004178B"/>
    <w:rsid w:val="0004283F"/>
    <w:rsid w:val="00043C26"/>
    <w:rsid w:val="00044A25"/>
    <w:rsid w:val="00044A4C"/>
    <w:rsid w:val="00045290"/>
    <w:rsid w:val="000453B8"/>
    <w:rsid w:val="000465E5"/>
    <w:rsid w:val="0004749F"/>
    <w:rsid w:val="00047B44"/>
    <w:rsid w:val="000509BA"/>
    <w:rsid w:val="00054313"/>
    <w:rsid w:val="0005501B"/>
    <w:rsid w:val="00055BB6"/>
    <w:rsid w:val="00057333"/>
    <w:rsid w:val="000608CE"/>
    <w:rsid w:val="00063E31"/>
    <w:rsid w:val="000643A8"/>
    <w:rsid w:val="00065863"/>
    <w:rsid w:val="00066866"/>
    <w:rsid w:val="00066A4B"/>
    <w:rsid w:val="00066E20"/>
    <w:rsid w:val="00067C3A"/>
    <w:rsid w:val="000706F6"/>
    <w:rsid w:val="00070A9B"/>
    <w:rsid w:val="00071F80"/>
    <w:rsid w:val="00071FC1"/>
    <w:rsid w:val="000735AE"/>
    <w:rsid w:val="0007404C"/>
    <w:rsid w:val="00074680"/>
    <w:rsid w:val="00076D98"/>
    <w:rsid w:val="00076E2C"/>
    <w:rsid w:val="00076F75"/>
    <w:rsid w:val="00077D76"/>
    <w:rsid w:val="000812F8"/>
    <w:rsid w:val="0008214D"/>
    <w:rsid w:val="000837B7"/>
    <w:rsid w:val="000842CE"/>
    <w:rsid w:val="00084798"/>
    <w:rsid w:val="00084BD6"/>
    <w:rsid w:val="0008707D"/>
    <w:rsid w:val="000910B4"/>
    <w:rsid w:val="00091427"/>
    <w:rsid w:val="000923B6"/>
    <w:rsid w:val="000941F4"/>
    <w:rsid w:val="000A18D6"/>
    <w:rsid w:val="000A1A8C"/>
    <w:rsid w:val="000A2435"/>
    <w:rsid w:val="000A7F94"/>
    <w:rsid w:val="000B127F"/>
    <w:rsid w:val="000B2392"/>
    <w:rsid w:val="000B28E4"/>
    <w:rsid w:val="000B2EB8"/>
    <w:rsid w:val="000B3C31"/>
    <w:rsid w:val="000B47C7"/>
    <w:rsid w:val="000B4CC2"/>
    <w:rsid w:val="000B6B6C"/>
    <w:rsid w:val="000B7EAD"/>
    <w:rsid w:val="000C0A1D"/>
    <w:rsid w:val="000C3E3E"/>
    <w:rsid w:val="000C4504"/>
    <w:rsid w:val="000C6CE3"/>
    <w:rsid w:val="000C7944"/>
    <w:rsid w:val="000D0ED7"/>
    <w:rsid w:val="000D4815"/>
    <w:rsid w:val="000D6002"/>
    <w:rsid w:val="000D71C1"/>
    <w:rsid w:val="000D770A"/>
    <w:rsid w:val="000E05B5"/>
    <w:rsid w:val="000E0BFD"/>
    <w:rsid w:val="000E1699"/>
    <w:rsid w:val="000E2EB4"/>
    <w:rsid w:val="000E32F4"/>
    <w:rsid w:val="000E3AF8"/>
    <w:rsid w:val="000E4BBE"/>
    <w:rsid w:val="000E55AC"/>
    <w:rsid w:val="000E5963"/>
    <w:rsid w:val="000E61B6"/>
    <w:rsid w:val="000E7AF3"/>
    <w:rsid w:val="000F11C9"/>
    <w:rsid w:val="000F1A79"/>
    <w:rsid w:val="000F1AFF"/>
    <w:rsid w:val="000F3A6A"/>
    <w:rsid w:val="000F41F2"/>
    <w:rsid w:val="000F4622"/>
    <w:rsid w:val="000F4A1C"/>
    <w:rsid w:val="000F4CE3"/>
    <w:rsid w:val="000F591A"/>
    <w:rsid w:val="000F5A9D"/>
    <w:rsid w:val="000F5D4B"/>
    <w:rsid w:val="000F60E1"/>
    <w:rsid w:val="0010163D"/>
    <w:rsid w:val="0010247D"/>
    <w:rsid w:val="00102D2E"/>
    <w:rsid w:val="00103439"/>
    <w:rsid w:val="0010394C"/>
    <w:rsid w:val="00103C44"/>
    <w:rsid w:val="00106BCB"/>
    <w:rsid w:val="00107D27"/>
    <w:rsid w:val="00113B33"/>
    <w:rsid w:val="00122621"/>
    <w:rsid w:val="00122919"/>
    <w:rsid w:val="0012430D"/>
    <w:rsid w:val="00124D4F"/>
    <w:rsid w:val="00126454"/>
    <w:rsid w:val="00127293"/>
    <w:rsid w:val="00131DFE"/>
    <w:rsid w:val="00136142"/>
    <w:rsid w:val="0013663C"/>
    <w:rsid w:val="00137B2F"/>
    <w:rsid w:val="001404A2"/>
    <w:rsid w:val="001417B7"/>
    <w:rsid w:val="00141ACE"/>
    <w:rsid w:val="0014240F"/>
    <w:rsid w:val="00142712"/>
    <w:rsid w:val="00142791"/>
    <w:rsid w:val="00144DE5"/>
    <w:rsid w:val="001457D5"/>
    <w:rsid w:val="00145F19"/>
    <w:rsid w:val="00151244"/>
    <w:rsid w:val="00151B8E"/>
    <w:rsid w:val="00152598"/>
    <w:rsid w:val="00154452"/>
    <w:rsid w:val="00163F98"/>
    <w:rsid w:val="00165A69"/>
    <w:rsid w:val="0016665A"/>
    <w:rsid w:val="001671CE"/>
    <w:rsid w:val="00167432"/>
    <w:rsid w:val="00167793"/>
    <w:rsid w:val="00170E23"/>
    <w:rsid w:val="001714EB"/>
    <w:rsid w:val="001733F3"/>
    <w:rsid w:val="001750B3"/>
    <w:rsid w:val="00175EC2"/>
    <w:rsid w:val="00176CF5"/>
    <w:rsid w:val="00177C35"/>
    <w:rsid w:val="00177DAD"/>
    <w:rsid w:val="00181271"/>
    <w:rsid w:val="001826A9"/>
    <w:rsid w:val="00183CBE"/>
    <w:rsid w:val="00183E56"/>
    <w:rsid w:val="001840E1"/>
    <w:rsid w:val="001851D1"/>
    <w:rsid w:val="00186BFD"/>
    <w:rsid w:val="00191AE4"/>
    <w:rsid w:val="001920FC"/>
    <w:rsid w:val="001939C0"/>
    <w:rsid w:val="00195369"/>
    <w:rsid w:val="001979DA"/>
    <w:rsid w:val="001A2398"/>
    <w:rsid w:val="001A267A"/>
    <w:rsid w:val="001A28CB"/>
    <w:rsid w:val="001A2BF1"/>
    <w:rsid w:val="001A6751"/>
    <w:rsid w:val="001B11A7"/>
    <w:rsid w:val="001B1AB5"/>
    <w:rsid w:val="001B1F97"/>
    <w:rsid w:val="001B3636"/>
    <w:rsid w:val="001B4EDF"/>
    <w:rsid w:val="001B6566"/>
    <w:rsid w:val="001C0D72"/>
    <w:rsid w:val="001C605C"/>
    <w:rsid w:val="001C6206"/>
    <w:rsid w:val="001C6291"/>
    <w:rsid w:val="001C7778"/>
    <w:rsid w:val="001D0863"/>
    <w:rsid w:val="001D344F"/>
    <w:rsid w:val="001D56B8"/>
    <w:rsid w:val="001D65F2"/>
    <w:rsid w:val="001D6E4B"/>
    <w:rsid w:val="001D7918"/>
    <w:rsid w:val="001E0C67"/>
    <w:rsid w:val="001E1C99"/>
    <w:rsid w:val="001E34D6"/>
    <w:rsid w:val="001E377B"/>
    <w:rsid w:val="001E7D06"/>
    <w:rsid w:val="001F0AC1"/>
    <w:rsid w:val="001F0E6E"/>
    <w:rsid w:val="001F318F"/>
    <w:rsid w:val="001F4B6A"/>
    <w:rsid w:val="001F5B01"/>
    <w:rsid w:val="00200C51"/>
    <w:rsid w:val="002026FE"/>
    <w:rsid w:val="0020443B"/>
    <w:rsid w:val="002059F4"/>
    <w:rsid w:val="00206902"/>
    <w:rsid w:val="00206EB8"/>
    <w:rsid w:val="00207C68"/>
    <w:rsid w:val="002115ED"/>
    <w:rsid w:val="002122D6"/>
    <w:rsid w:val="00215FDC"/>
    <w:rsid w:val="0021603C"/>
    <w:rsid w:val="0021664D"/>
    <w:rsid w:val="00221A27"/>
    <w:rsid w:val="002223C1"/>
    <w:rsid w:val="00224341"/>
    <w:rsid w:val="00226049"/>
    <w:rsid w:val="002269EB"/>
    <w:rsid w:val="0023063B"/>
    <w:rsid w:val="00230A8C"/>
    <w:rsid w:val="00231DC9"/>
    <w:rsid w:val="00232ACB"/>
    <w:rsid w:val="00233ED6"/>
    <w:rsid w:val="002368A7"/>
    <w:rsid w:val="0023772E"/>
    <w:rsid w:val="002377EE"/>
    <w:rsid w:val="00237E06"/>
    <w:rsid w:val="00240658"/>
    <w:rsid w:val="0024093A"/>
    <w:rsid w:val="002410DF"/>
    <w:rsid w:val="00243AF9"/>
    <w:rsid w:val="0024521A"/>
    <w:rsid w:val="00245A73"/>
    <w:rsid w:val="0024624A"/>
    <w:rsid w:val="00246763"/>
    <w:rsid w:val="00246C37"/>
    <w:rsid w:val="00247143"/>
    <w:rsid w:val="00247686"/>
    <w:rsid w:val="0025042A"/>
    <w:rsid w:val="00251738"/>
    <w:rsid w:val="00251CA9"/>
    <w:rsid w:val="00251F57"/>
    <w:rsid w:val="00251F5A"/>
    <w:rsid w:val="002543AA"/>
    <w:rsid w:val="00255390"/>
    <w:rsid w:val="002560DF"/>
    <w:rsid w:val="00257409"/>
    <w:rsid w:val="00262D82"/>
    <w:rsid w:val="00262F8A"/>
    <w:rsid w:val="00267802"/>
    <w:rsid w:val="002763EB"/>
    <w:rsid w:val="002769B9"/>
    <w:rsid w:val="00276F9E"/>
    <w:rsid w:val="0027720B"/>
    <w:rsid w:val="00280AF7"/>
    <w:rsid w:val="00282492"/>
    <w:rsid w:val="00283FDC"/>
    <w:rsid w:val="00284D0E"/>
    <w:rsid w:val="00286FFF"/>
    <w:rsid w:val="0029101C"/>
    <w:rsid w:val="00291A7B"/>
    <w:rsid w:val="00293F53"/>
    <w:rsid w:val="00294A95"/>
    <w:rsid w:val="00296348"/>
    <w:rsid w:val="002A16B0"/>
    <w:rsid w:val="002A2438"/>
    <w:rsid w:val="002A25F0"/>
    <w:rsid w:val="002A34F8"/>
    <w:rsid w:val="002A364F"/>
    <w:rsid w:val="002A40DF"/>
    <w:rsid w:val="002A6982"/>
    <w:rsid w:val="002B0B22"/>
    <w:rsid w:val="002B12BB"/>
    <w:rsid w:val="002B2251"/>
    <w:rsid w:val="002B5610"/>
    <w:rsid w:val="002B6B55"/>
    <w:rsid w:val="002B6C75"/>
    <w:rsid w:val="002B7DF0"/>
    <w:rsid w:val="002C40A3"/>
    <w:rsid w:val="002C4977"/>
    <w:rsid w:val="002C5263"/>
    <w:rsid w:val="002C575A"/>
    <w:rsid w:val="002C6532"/>
    <w:rsid w:val="002C7B19"/>
    <w:rsid w:val="002D350E"/>
    <w:rsid w:val="002D5713"/>
    <w:rsid w:val="002D5B7D"/>
    <w:rsid w:val="002E0717"/>
    <w:rsid w:val="002E3182"/>
    <w:rsid w:val="002E4840"/>
    <w:rsid w:val="002E4AD3"/>
    <w:rsid w:val="002E64B9"/>
    <w:rsid w:val="002F17AA"/>
    <w:rsid w:val="002F19B1"/>
    <w:rsid w:val="002F1B39"/>
    <w:rsid w:val="002F25C0"/>
    <w:rsid w:val="002F25F9"/>
    <w:rsid w:val="002F438E"/>
    <w:rsid w:val="00300241"/>
    <w:rsid w:val="00300CD1"/>
    <w:rsid w:val="00300FD0"/>
    <w:rsid w:val="003024AD"/>
    <w:rsid w:val="00302747"/>
    <w:rsid w:val="003045B9"/>
    <w:rsid w:val="0030491E"/>
    <w:rsid w:val="00305275"/>
    <w:rsid w:val="00305F51"/>
    <w:rsid w:val="00307CEB"/>
    <w:rsid w:val="003113DB"/>
    <w:rsid w:val="00312A5B"/>
    <w:rsid w:val="003146D1"/>
    <w:rsid w:val="00325293"/>
    <w:rsid w:val="00331904"/>
    <w:rsid w:val="00332B07"/>
    <w:rsid w:val="00332FDB"/>
    <w:rsid w:val="00334EAD"/>
    <w:rsid w:val="00335AF5"/>
    <w:rsid w:val="00335FC9"/>
    <w:rsid w:val="00337ACC"/>
    <w:rsid w:val="00341040"/>
    <w:rsid w:val="00342230"/>
    <w:rsid w:val="00345AC8"/>
    <w:rsid w:val="0034719F"/>
    <w:rsid w:val="00347D26"/>
    <w:rsid w:val="00350881"/>
    <w:rsid w:val="0035186D"/>
    <w:rsid w:val="0035318D"/>
    <w:rsid w:val="003540B8"/>
    <w:rsid w:val="00354C3B"/>
    <w:rsid w:val="00355959"/>
    <w:rsid w:val="00355A89"/>
    <w:rsid w:val="00356640"/>
    <w:rsid w:val="003568D3"/>
    <w:rsid w:val="003627F3"/>
    <w:rsid w:val="003648BB"/>
    <w:rsid w:val="00366CC4"/>
    <w:rsid w:val="0036729E"/>
    <w:rsid w:val="0037208C"/>
    <w:rsid w:val="0037518E"/>
    <w:rsid w:val="00375D19"/>
    <w:rsid w:val="00377745"/>
    <w:rsid w:val="003824D5"/>
    <w:rsid w:val="00384053"/>
    <w:rsid w:val="003859EF"/>
    <w:rsid w:val="00385A2A"/>
    <w:rsid w:val="00386057"/>
    <w:rsid w:val="00391282"/>
    <w:rsid w:val="00391C64"/>
    <w:rsid w:val="003925E9"/>
    <w:rsid w:val="00392994"/>
    <w:rsid w:val="003970EF"/>
    <w:rsid w:val="003A09C8"/>
    <w:rsid w:val="003A0D65"/>
    <w:rsid w:val="003A213E"/>
    <w:rsid w:val="003A77EB"/>
    <w:rsid w:val="003B0EE7"/>
    <w:rsid w:val="003B0F83"/>
    <w:rsid w:val="003B1264"/>
    <w:rsid w:val="003B13B7"/>
    <w:rsid w:val="003B1A28"/>
    <w:rsid w:val="003B26A4"/>
    <w:rsid w:val="003B442C"/>
    <w:rsid w:val="003B5AD5"/>
    <w:rsid w:val="003B5E70"/>
    <w:rsid w:val="003C2069"/>
    <w:rsid w:val="003C4170"/>
    <w:rsid w:val="003C46CE"/>
    <w:rsid w:val="003C4F32"/>
    <w:rsid w:val="003C7C5C"/>
    <w:rsid w:val="003D3154"/>
    <w:rsid w:val="003D61DD"/>
    <w:rsid w:val="003D6F6C"/>
    <w:rsid w:val="003E20C9"/>
    <w:rsid w:val="003E2962"/>
    <w:rsid w:val="003E2E6D"/>
    <w:rsid w:val="003E535D"/>
    <w:rsid w:val="003E6C46"/>
    <w:rsid w:val="003F18D7"/>
    <w:rsid w:val="003F2C97"/>
    <w:rsid w:val="003F2ED4"/>
    <w:rsid w:val="003F31AE"/>
    <w:rsid w:val="003F552F"/>
    <w:rsid w:val="003F582B"/>
    <w:rsid w:val="003F5D9F"/>
    <w:rsid w:val="003F6993"/>
    <w:rsid w:val="00400ABC"/>
    <w:rsid w:val="00400E26"/>
    <w:rsid w:val="00401B5E"/>
    <w:rsid w:val="004023DA"/>
    <w:rsid w:val="00402582"/>
    <w:rsid w:val="00406106"/>
    <w:rsid w:val="004075A3"/>
    <w:rsid w:val="00411B22"/>
    <w:rsid w:val="00411F1C"/>
    <w:rsid w:val="004167F3"/>
    <w:rsid w:val="00420233"/>
    <w:rsid w:val="00420875"/>
    <w:rsid w:val="00422A31"/>
    <w:rsid w:val="00424237"/>
    <w:rsid w:val="0042425A"/>
    <w:rsid w:val="00424445"/>
    <w:rsid w:val="00424F73"/>
    <w:rsid w:val="00427048"/>
    <w:rsid w:val="00431C76"/>
    <w:rsid w:val="0043353A"/>
    <w:rsid w:val="004363E1"/>
    <w:rsid w:val="00442D25"/>
    <w:rsid w:val="00445036"/>
    <w:rsid w:val="00445B70"/>
    <w:rsid w:val="00447B6B"/>
    <w:rsid w:val="0045285C"/>
    <w:rsid w:val="00452C0F"/>
    <w:rsid w:val="00457266"/>
    <w:rsid w:val="00460A14"/>
    <w:rsid w:val="00461D67"/>
    <w:rsid w:val="00462C87"/>
    <w:rsid w:val="00462DCD"/>
    <w:rsid w:val="0047023D"/>
    <w:rsid w:val="00471769"/>
    <w:rsid w:val="0047263D"/>
    <w:rsid w:val="004740AF"/>
    <w:rsid w:val="0047462B"/>
    <w:rsid w:val="004803F7"/>
    <w:rsid w:val="004809FE"/>
    <w:rsid w:val="0048198C"/>
    <w:rsid w:val="00486C2A"/>
    <w:rsid w:val="0048797F"/>
    <w:rsid w:val="00492F26"/>
    <w:rsid w:val="0049351D"/>
    <w:rsid w:val="00495A92"/>
    <w:rsid w:val="00496825"/>
    <w:rsid w:val="004A02CC"/>
    <w:rsid w:val="004A416B"/>
    <w:rsid w:val="004A5883"/>
    <w:rsid w:val="004A6185"/>
    <w:rsid w:val="004A74A4"/>
    <w:rsid w:val="004A79FF"/>
    <w:rsid w:val="004B352C"/>
    <w:rsid w:val="004B4792"/>
    <w:rsid w:val="004B54D1"/>
    <w:rsid w:val="004B5A0E"/>
    <w:rsid w:val="004C13BD"/>
    <w:rsid w:val="004C2353"/>
    <w:rsid w:val="004C4C4D"/>
    <w:rsid w:val="004C6436"/>
    <w:rsid w:val="004C6568"/>
    <w:rsid w:val="004C658A"/>
    <w:rsid w:val="004C6611"/>
    <w:rsid w:val="004C784E"/>
    <w:rsid w:val="004D1D9E"/>
    <w:rsid w:val="004D28E7"/>
    <w:rsid w:val="004D3595"/>
    <w:rsid w:val="004D3A5D"/>
    <w:rsid w:val="004D773B"/>
    <w:rsid w:val="004D7BF7"/>
    <w:rsid w:val="004D7C03"/>
    <w:rsid w:val="004E0698"/>
    <w:rsid w:val="004E3511"/>
    <w:rsid w:val="004E39E0"/>
    <w:rsid w:val="004E3B57"/>
    <w:rsid w:val="004E5B8B"/>
    <w:rsid w:val="004E7CAF"/>
    <w:rsid w:val="004F0343"/>
    <w:rsid w:val="004F2846"/>
    <w:rsid w:val="004F41F9"/>
    <w:rsid w:val="004F537F"/>
    <w:rsid w:val="004F766D"/>
    <w:rsid w:val="004F7F29"/>
    <w:rsid w:val="00502410"/>
    <w:rsid w:val="005044EF"/>
    <w:rsid w:val="0050549A"/>
    <w:rsid w:val="00505DBF"/>
    <w:rsid w:val="00507275"/>
    <w:rsid w:val="00512F6E"/>
    <w:rsid w:val="00517D40"/>
    <w:rsid w:val="00517E68"/>
    <w:rsid w:val="005203BB"/>
    <w:rsid w:val="00521EA9"/>
    <w:rsid w:val="0052208E"/>
    <w:rsid w:val="0052738A"/>
    <w:rsid w:val="0053183E"/>
    <w:rsid w:val="00532A32"/>
    <w:rsid w:val="00535355"/>
    <w:rsid w:val="00536BC2"/>
    <w:rsid w:val="00540D74"/>
    <w:rsid w:val="0054200F"/>
    <w:rsid w:val="00542F63"/>
    <w:rsid w:val="00543D0C"/>
    <w:rsid w:val="00544879"/>
    <w:rsid w:val="00544AA3"/>
    <w:rsid w:val="00546F0D"/>
    <w:rsid w:val="005514AD"/>
    <w:rsid w:val="00556081"/>
    <w:rsid w:val="00556CB6"/>
    <w:rsid w:val="005651CA"/>
    <w:rsid w:val="005673FF"/>
    <w:rsid w:val="0056752C"/>
    <w:rsid w:val="005717E6"/>
    <w:rsid w:val="00571FB9"/>
    <w:rsid w:val="00572936"/>
    <w:rsid w:val="00573761"/>
    <w:rsid w:val="00574015"/>
    <w:rsid w:val="00574F5A"/>
    <w:rsid w:val="005751C6"/>
    <w:rsid w:val="0057590D"/>
    <w:rsid w:val="00575D36"/>
    <w:rsid w:val="005770F0"/>
    <w:rsid w:val="00577698"/>
    <w:rsid w:val="0058103C"/>
    <w:rsid w:val="00583D5F"/>
    <w:rsid w:val="005841A0"/>
    <w:rsid w:val="005914B6"/>
    <w:rsid w:val="00592B3B"/>
    <w:rsid w:val="00594037"/>
    <w:rsid w:val="005951A9"/>
    <w:rsid w:val="005A1EA4"/>
    <w:rsid w:val="005A60FD"/>
    <w:rsid w:val="005A67E4"/>
    <w:rsid w:val="005B24E7"/>
    <w:rsid w:val="005B4EA4"/>
    <w:rsid w:val="005C1CC1"/>
    <w:rsid w:val="005C2FCB"/>
    <w:rsid w:val="005C3B82"/>
    <w:rsid w:val="005C3CB9"/>
    <w:rsid w:val="005C4DCD"/>
    <w:rsid w:val="005C50D8"/>
    <w:rsid w:val="005C6CB6"/>
    <w:rsid w:val="005D2C4E"/>
    <w:rsid w:val="005D42D1"/>
    <w:rsid w:val="005D473C"/>
    <w:rsid w:val="005D67CB"/>
    <w:rsid w:val="005D67D3"/>
    <w:rsid w:val="005D776C"/>
    <w:rsid w:val="005E0C89"/>
    <w:rsid w:val="005E155B"/>
    <w:rsid w:val="005E1ABD"/>
    <w:rsid w:val="005E2651"/>
    <w:rsid w:val="005E34BB"/>
    <w:rsid w:val="005E37F7"/>
    <w:rsid w:val="005E4575"/>
    <w:rsid w:val="005E7719"/>
    <w:rsid w:val="005E77A4"/>
    <w:rsid w:val="005F0E50"/>
    <w:rsid w:val="005F202B"/>
    <w:rsid w:val="005F2948"/>
    <w:rsid w:val="005F2E0A"/>
    <w:rsid w:val="005F3BC3"/>
    <w:rsid w:val="005F48FD"/>
    <w:rsid w:val="005F5F98"/>
    <w:rsid w:val="005F63F6"/>
    <w:rsid w:val="005F6CD7"/>
    <w:rsid w:val="00600590"/>
    <w:rsid w:val="00603255"/>
    <w:rsid w:val="0060757F"/>
    <w:rsid w:val="00612701"/>
    <w:rsid w:val="006133F4"/>
    <w:rsid w:val="00614383"/>
    <w:rsid w:val="006145AD"/>
    <w:rsid w:val="00615621"/>
    <w:rsid w:val="00617D0F"/>
    <w:rsid w:val="00623256"/>
    <w:rsid w:val="00623633"/>
    <w:rsid w:val="00623764"/>
    <w:rsid w:val="00627113"/>
    <w:rsid w:val="006304D4"/>
    <w:rsid w:val="00630A9F"/>
    <w:rsid w:val="00630E86"/>
    <w:rsid w:val="00631D7B"/>
    <w:rsid w:val="00635279"/>
    <w:rsid w:val="0063547E"/>
    <w:rsid w:val="006359BA"/>
    <w:rsid w:val="006367EE"/>
    <w:rsid w:val="00636AAB"/>
    <w:rsid w:val="006373CF"/>
    <w:rsid w:val="00641260"/>
    <w:rsid w:val="00642792"/>
    <w:rsid w:val="00642A0F"/>
    <w:rsid w:val="006440C0"/>
    <w:rsid w:val="00645469"/>
    <w:rsid w:val="00646213"/>
    <w:rsid w:val="0064671E"/>
    <w:rsid w:val="00646B48"/>
    <w:rsid w:val="00653AA0"/>
    <w:rsid w:val="00654FEC"/>
    <w:rsid w:val="00655241"/>
    <w:rsid w:val="00655AD2"/>
    <w:rsid w:val="006562BE"/>
    <w:rsid w:val="0065670B"/>
    <w:rsid w:val="00660452"/>
    <w:rsid w:val="00661A59"/>
    <w:rsid w:val="006626BD"/>
    <w:rsid w:val="006639F8"/>
    <w:rsid w:val="00663EC6"/>
    <w:rsid w:val="00664CE4"/>
    <w:rsid w:val="00672172"/>
    <w:rsid w:val="00676615"/>
    <w:rsid w:val="00676617"/>
    <w:rsid w:val="00676A27"/>
    <w:rsid w:val="00676F67"/>
    <w:rsid w:val="0067779C"/>
    <w:rsid w:val="006837CD"/>
    <w:rsid w:val="00685136"/>
    <w:rsid w:val="00687189"/>
    <w:rsid w:val="006953B1"/>
    <w:rsid w:val="00697555"/>
    <w:rsid w:val="006A0626"/>
    <w:rsid w:val="006A30D0"/>
    <w:rsid w:val="006B041E"/>
    <w:rsid w:val="006B25C3"/>
    <w:rsid w:val="006B362D"/>
    <w:rsid w:val="006B5699"/>
    <w:rsid w:val="006B5E65"/>
    <w:rsid w:val="006C201A"/>
    <w:rsid w:val="006C5C4F"/>
    <w:rsid w:val="006C6173"/>
    <w:rsid w:val="006D0BBF"/>
    <w:rsid w:val="006D0E0D"/>
    <w:rsid w:val="006D14CC"/>
    <w:rsid w:val="006D3ED8"/>
    <w:rsid w:val="006D453C"/>
    <w:rsid w:val="006E02C6"/>
    <w:rsid w:val="006E27EE"/>
    <w:rsid w:val="006E4E12"/>
    <w:rsid w:val="006E5970"/>
    <w:rsid w:val="006E65F4"/>
    <w:rsid w:val="006F1391"/>
    <w:rsid w:val="006F1633"/>
    <w:rsid w:val="006F4968"/>
    <w:rsid w:val="006F4EDA"/>
    <w:rsid w:val="006F537D"/>
    <w:rsid w:val="0070021D"/>
    <w:rsid w:val="007035FA"/>
    <w:rsid w:val="00704E14"/>
    <w:rsid w:val="007123BE"/>
    <w:rsid w:val="00714F34"/>
    <w:rsid w:val="007154D7"/>
    <w:rsid w:val="00717C66"/>
    <w:rsid w:val="00720C3B"/>
    <w:rsid w:val="00722429"/>
    <w:rsid w:val="00725473"/>
    <w:rsid w:val="0073002F"/>
    <w:rsid w:val="00733086"/>
    <w:rsid w:val="00733641"/>
    <w:rsid w:val="0073791A"/>
    <w:rsid w:val="007432C7"/>
    <w:rsid w:val="00744A46"/>
    <w:rsid w:val="00744ECC"/>
    <w:rsid w:val="00745688"/>
    <w:rsid w:val="00745DD4"/>
    <w:rsid w:val="00745F57"/>
    <w:rsid w:val="0074625F"/>
    <w:rsid w:val="00746562"/>
    <w:rsid w:val="00751D29"/>
    <w:rsid w:val="00752AF7"/>
    <w:rsid w:val="007537DB"/>
    <w:rsid w:val="00754174"/>
    <w:rsid w:val="007551E9"/>
    <w:rsid w:val="00755782"/>
    <w:rsid w:val="00755DB6"/>
    <w:rsid w:val="00761E62"/>
    <w:rsid w:val="00762037"/>
    <w:rsid w:val="0076320A"/>
    <w:rsid w:val="007644A8"/>
    <w:rsid w:val="00766357"/>
    <w:rsid w:val="007725F7"/>
    <w:rsid w:val="00776508"/>
    <w:rsid w:val="00776A47"/>
    <w:rsid w:val="007804B2"/>
    <w:rsid w:val="00781974"/>
    <w:rsid w:val="007825DB"/>
    <w:rsid w:val="00786972"/>
    <w:rsid w:val="00790095"/>
    <w:rsid w:val="00790EB0"/>
    <w:rsid w:val="00791321"/>
    <w:rsid w:val="0079345B"/>
    <w:rsid w:val="00794114"/>
    <w:rsid w:val="00794C16"/>
    <w:rsid w:val="00795DB3"/>
    <w:rsid w:val="007A0DC0"/>
    <w:rsid w:val="007A2363"/>
    <w:rsid w:val="007B29F6"/>
    <w:rsid w:val="007B3E33"/>
    <w:rsid w:val="007B5EAD"/>
    <w:rsid w:val="007B66B4"/>
    <w:rsid w:val="007B6A56"/>
    <w:rsid w:val="007B6A67"/>
    <w:rsid w:val="007B6E8D"/>
    <w:rsid w:val="007B75CD"/>
    <w:rsid w:val="007B7877"/>
    <w:rsid w:val="007B78C8"/>
    <w:rsid w:val="007C0905"/>
    <w:rsid w:val="007C29FA"/>
    <w:rsid w:val="007C49D2"/>
    <w:rsid w:val="007D0CD3"/>
    <w:rsid w:val="007D1A0B"/>
    <w:rsid w:val="007D23B6"/>
    <w:rsid w:val="007D5044"/>
    <w:rsid w:val="007D594C"/>
    <w:rsid w:val="007D64C2"/>
    <w:rsid w:val="007D7688"/>
    <w:rsid w:val="007E16C0"/>
    <w:rsid w:val="007E17EC"/>
    <w:rsid w:val="007E47A7"/>
    <w:rsid w:val="007E6D00"/>
    <w:rsid w:val="007E7A1F"/>
    <w:rsid w:val="007F4D16"/>
    <w:rsid w:val="007F64D6"/>
    <w:rsid w:val="007F7B58"/>
    <w:rsid w:val="00800E8E"/>
    <w:rsid w:val="0080156F"/>
    <w:rsid w:val="0080305B"/>
    <w:rsid w:val="008049D8"/>
    <w:rsid w:val="00810648"/>
    <w:rsid w:val="00810AF0"/>
    <w:rsid w:val="008121C8"/>
    <w:rsid w:val="00813525"/>
    <w:rsid w:val="00814475"/>
    <w:rsid w:val="00815457"/>
    <w:rsid w:val="0082072B"/>
    <w:rsid w:val="00823095"/>
    <w:rsid w:val="00823A5E"/>
    <w:rsid w:val="00824A55"/>
    <w:rsid w:val="00824C4B"/>
    <w:rsid w:val="00826751"/>
    <w:rsid w:val="008269F0"/>
    <w:rsid w:val="00826F18"/>
    <w:rsid w:val="008332DA"/>
    <w:rsid w:val="00833798"/>
    <w:rsid w:val="0083385F"/>
    <w:rsid w:val="008343A6"/>
    <w:rsid w:val="00837CA8"/>
    <w:rsid w:val="00840589"/>
    <w:rsid w:val="008459C1"/>
    <w:rsid w:val="00847337"/>
    <w:rsid w:val="00850F85"/>
    <w:rsid w:val="00854F84"/>
    <w:rsid w:val="00860536"/>
    <w:rsid w:val="0086132B"/>
    <w:rsid w:val="008613F9"/>
    <w:rsid w:val="008637C2"/>
    <w:rsid w:val="00864302"/>
    <w:rsid w:val="00872378"/>
    <w:rsid w:val="008733C3"/>
    <w:rsid w:val="00875EAA"/>
    <w:rsid w:val="00875FAA"/>
    <w:rsid w:val="008774A3"/>
    <w:rsid w:val="00882E69"/>
    <w:rsid w:val="008836B4"/>
    <w:rsid w:val="00884BBC"/>
    <w:rsid w:val="00893C56"/>
    <w:rsid w:val="00895AA8"/>
    <w:rsid w:val="00896782"/>
    <w:rsid w:val="008969FB"/>
    <w:rsid w:val="008A15F8"/>
    <w:rsid w:val="008A41BA"/>
    <w:rsid w:val="008A5C89"/>
    <w:rsid w:val="008A7603"/>
    <w:rsid w:val="008A7C74"/>
    <w:rsid w:val="008B0748"/>
    <w:rsid w:val="008B0FEC"/>
    <w:rsid w:val="008B42F1"/>
    <w:rsid w:val="008B4701"/>
    <w:rsid w:val="008B4F8B"/>
    <w:rsid w:val="008B5376"/>
    <w:rsid w:val="008B6B05"/>
    <w:rsid w:val="008C0929"/>
    <w:rsid w:val="008C40A7"/>
    <w:rsid w:val="008C5ABD"/>
    <w:rsid w:val="008C5E4A"/>
    <w:rsid w:val="008D0274"/>
    <w:rsid w:val="008D1B2D"/>
    <w:rsid w:val="008D1CAF"/>
    <w:rsid w:val="008D2380"/>
    <w:rsid w:val="008D2C9E"/>
    <w:rsid w:val="008D2E16"/>
    <w:rsid w:val="008D3242"/>
    <w:rsid w:val="008D3799"/>
    <w:rsid w:val="008D6429"/>
    <w:rsid w:val="008D67C1"/>
    <w:rsid w:val="008D7C37"/>
    <w:rsid w:val="008E0486"/>
    <w:rsid w:val="008E0DAF"/>
    <w:rsid w:val="008E2A9D"/>
    <w:rsid w:val="008E324F"/>
    <w:rsid w:val="008E6068"/>
    <w:rsid w:val="008E7D62"/>
    <w:rsid w:val="008F1BDD"/>
    <w:rsid w:val="008F23AF"/>
    <w:rsid w:val="008F3630"/>
    <w:rsid w:val="008F3FBE"/>
    <w:rsid w:val="008F4AC1"/>
    <w:rsid w:val="008F51CF"/>
    <w:rsid w:val="008F5345"/>
    <w:rsid w:val="008F65DC"/>
    <w:rsid w:val="008F6B23"/>
    <w:rsid w:val="00900F6E"/>
    <w:rsid w:val="00904745"/>
    <w:rsid w:val="00904EE6"/>
    <w:rsid w:val="009059CE"/>
    <w:rsid w:val="00906A23"/>
    <w:rsid w:val="009072C0"/>
    <w:rsid w:val="00910866"/>
    <w:rsid w:val="00912F3C"/>
    <w:rsid w:val="009134A5"/>
    <w:rsid w:val="00913F7C"/>
    <w:rsid w:val="0091470C"/>
    <w:rsid w:val="00914F0C"/>
    <w:rsid w:val="00920C9C"/>
    <w:rsid w:val="00923315"/>
    <w:rsid w:val="009233E6"/>
    <w:rsid w:val="009239AF"/>
    <w:rsid w:val="0092410C"/>
    <w:rsid w:val="0092433D"/>
    <w:rsid w:val="00924417"/>
    <w:rsid w:val="009258CD"/>
    <w:rsid w:val="00925E7E"/>
    <w:rsid w:val="00926BB6"/>
    <w:rsid w:val="00926CCB"/>
    <w:rsid w:val="00927C50"/>
    <w:rsid w:val="0093108B"/>
    <w:rsid w:val="00933040"/>
    <w:rsid w:val="0093337D"/>
    <w:rsid w:val="009334EB"/>
    <w:rsid w:val="00933C90"/>
    <w:rsid w:val="00933CDA"/>
    <w:rsid w:val="009364FC"/>
    <w:rsid w:val="0094249B"/>
    <w:rsid w:val="009436E3"/>
    <w:rsid w:val="0094448A"/>
    <w:rsid w:val="00944FC0"/>
    <w:rsid w:val="00945495"/>
    <w:rsid w:val="00945B4F"/>
    <w:rsid w:val="00945D0B"/>
    <w:rsid w:val="00947EB4"/>
    <w:rsid w:val="00950F17"/>
    <w:rsid w:val="00951910"/>
    <w:rsid w:val="00951FD3"/>
    <w:rsid w:val="00953022"/>
    <w:rsid w:val="009543D6"/>
    <w:rsid w:val="00954E41"/>
    <w:rsid w:val="00955E88"/>
    <w:rsid w:val="0096087F"/>
    <w:rsid w:val="009615DC"/>
    <w:rsid w:val="0096633B"/>
    <w:rsid w:val="0096735E"/>
    <w:rsid w:val="00970002"/>
    <w:rsid w:val="009715A1"/>
    <w:rsid w:val="00971993"/>
    <w:rsid w:val="00972C82"/>
    <w:rsid w:val="00975DF1"/>
    <w:rsid w:val="0097713E"/>
    <w:rsid w:val="009857C1"/>
    <w:rsid w:val="00985BEA"/>
    <w:rsid w:val="00986AF1"/>
    <w:rsid w:val="00987AE8"/>
    <w:rsid w:val="00992B8C"/>
    <w:rsid w:val="00993261"/>
    <w:rsid w:val="0099376A"/>
    <w:rsid w:val="00993D11"/>
    <w:rsid w:val="009947C3"/>
    <w:rsid w:val="00995735"/>
    <w:rsid w:val="00997744"/>
    <w:rsid w:val="009A257F"/>
    <w:rsid w:val="009A446D"/>
    <w:rsid w:val="009A4664"/>
    <w:rsid w:val="009A4F70"/>
    <w:rsid w:val="009A5372"/>
    <w:rsid w:val="009A5F40"/>
    <w:rsid w:val="009B1574"/>
    <w:rsid w:val="009B1DA2"/>
    <w:rsid w:val="009B49A0"/>
    <w:rsid w:val="009B6E75"/>
    <w:rsid w:val="009B7F2E"/>
    <w:rsid w:val="009C2878"/>
    <w:rsid w:val="009C4201"/>
    <w:rsid w:val="009C698C"/>
    <w:rsid w:val="009D04C4"/>
    <w:rsid w:val="009D2E14"/>
    <w:rsid w:val="009D5659"/>
    <w:rsid w:val="009D6952"/>
    <w:rsid w:val="009E01A6"/>
    <w:rsid w:val="009E187C"/>
    <w:rsid w:val="009E45A4"/>
    <w:rsid w:val="009E7E15"/>
    <w:rsid w:val="009F1138"/>
    <w:rsid w:val="009F1DE3"/>
    <w:rsid w:val="009F25B9"/>
    <w:rsid w:val="009F2F1D"/>
    <w:rsid w:val="009F30C0"/>
    <w:rsid w:val="009F3CC1"/>
    <w:rsid w:val="009F7207"/>
    <w:rsid w:val="00A01763"/>
    <w:rsid w:val="00A01F3E"/>
    <w:rsid w:val="00A02A30"/>
    <w:rsid w:val="00A02A9A"/>
    <w:rsid w:val="00A06118"/>
    <w:rsid w:val="00A07327"/>
    <w:rsid w:val="00A10FA8"/>
    <w:rsid w:val="00A127E6"/>
    <w:rsid w:val="00A13CBD"/>
    <w:rsid w:val="00A156C4"/>
    <w:rsid w:val="00A176B0"/>
    <w:rsid w:val="00A20237"/>
    <w:rsid w:val="00A220CB"/>
    <w:rsid w:val="00A228AF"/>
    <w:rsid w:val="00A263A0"/>
    <w:rsid w:val="00A27144"/>
    <w:rsid w:val="00A27DD4"/>
    <w:rsid w:val="00A33136"/>
    <w:rsid w:val="00A33414"/>
    <w:rsid w:val="00A358F5"/>
    <w:rsid w:val="00A3778C"/>
    <w:rsid w:val="00A42427"/>
    <w:rsid w:val="00A42801"/>
    <w:rsid w:val="00A42F5B"/>
    <w:rsid w:val="00A44018"/>
    <w:rsid w:val="00A44642"/>
    <w:rsid w:val="00A45A82"/>
    <w:rsid w:val="00A469F4"/>
    <w:rsid w:val="00A47916"/>
    <w:rsid w:val="00A47BD8"/>
    <w:rsid w:val="00A50922"/>
    <w:rsid w:val="00A52B91"/>
    <w:rsid w:val="00A53AAE"/>
    <w:rsid w:val="00A54B00"/>
    <w:rsid w:val="00A5506E"/>
    <w:rsid w:val="00A55266"/>
    <w:rsid w:val="00A557C1"/>
    <w:rsid w:val="00A60DFA"/>
    <w:rsid w:val="00A61FE1"/>
    <w:rsid w:val="00A62015"/>
    <w:rsid w:val="00A626F4"/>
    <w:rsid w:val="00A627E7"/>
    <w:rsid w:val="00A640A1"/>
    <w:rsid w:val="00A6639C"/>
    <w:rsid w:val="00A66C33"/>
    <w:rsid w:val="00A6714E"/>
    <w:rsid w:val="00A6765B"/>
    <w:rsid w:val="00A67A64"/>
    <w:rsid w:val="00A67E6D"/>
    <w:rsid w:val="00A722A0"/>
    <w:rsid w:val="00A72816"/>
    <w:rsid w:val="00A73E4A"/>
    <w:rsid w:val="00A74EAF"/>
    <w:rsid w:val="00A7565C"/>
    <w:rsid w:val="00A80940"/>
    <w:rsid w:val="00A811FD"/>
    <w:rsid w:val="00A81C5D"/>
    <w:rsid w:val="00A84987"/>
    <w:rsid w:val="00A86310"/>
    <w:rsid w:val="00A90632"/>
    <w:rsid w:val="00A9430C"/>
    <w:rsid w:val="00A963E1"/>
    <w:rsid w:val="00A96857"/>
    <w:rsid w:val="00AA0850"/>
    <w:rsid w:val="00AA0915"/>
    <w:rsid w:val="00AA4B8A"/>
    <w:rsid w:val="00AA4FF4"/>
    <w:rsid w:val="00AA6DB9"/>
    <w:rsid w:val="00AA71E7"/>
    <w:rsid w:val="00AB01F8"/>
    <w:rsid w:val="00AB357A"/>
    <w:rsid w:val="00AB7278"/>
    <w:rsid w:val="00AC04F0"/>
    <w:rsid w:val="00AC0687"/>
    <w:rsid w:val="00AC132C"/>
    <w:rsid w:val="00AC20A0"/>
    <w:rsid w:val="00AC358B"/>
    <w:rsid w:val="00AC53AA"/>
    <w:rsid w:val="00AC727B"/>
    <w:rsid w:val="00AC74DF"/>
    <w:rsid w:val="00AC7629"/>
    <w:rsid w:val="00AD109D"/>
    <w:rsid w:val="00AD25C5"/>
    <w:rsid w:val="00AD3047"/>
    <w:rsid w:val="00AD304D"/>
    <w:rsid w:val="00AD422C"/>
    <w:rsid w:val="00AD5409"/>
    <w:rsid w:val="00AE4CCC"/>
    <w:rsid w:val="00AE657F"/>
    <w:rsid w:val="00AE6662"/>
    <w:rsid w:val="00AF0B52"/>
    <w:rsid w:val="00AF1127"/>
    <w:rsid w:val="00AF13B2"/>
    <w:rsid w:val="00AF261F"/>
    <w:rsid w:val="00AF5411"/>
    <w:rsid w:val="00AF77E9"/>
    <w:rsid w:val="00B00A6C"/>
    <w:rsid w:val="00B011E8"/>
    <w:rsid w:val="00B01F9F"/>
    <w:rsid w:val="00B03FE2"/>
    <w:rsid w:val="00B04956"/>
    <w:rsid w:val="00B06A65"/>
    <w:rsid w:val="00B06D49"/>
    <w:rsid w:val="00B10881"/>
    <w:rsid w:val="00B11F14"/>
    <w:rsid w:val="00B12036"/>
    <w:rsid w:val="00B125B3"/>
    <w:rsid w:val="00B147CD"/>
    <w:rsid w:val="00B1680A"/>
    <w:rsid w:val="00B23813"/>
    <w:rsid w:val="00B23B91"/>
    <w:rsid w:val="00B24403"/>
    <w:rsid w:val="00B24C8E"/>
    <w:rsid w:val="00B26516"/>
    <w:rsid w:val="00B27766"/>
    <w:rsid w:val="00B33088"/>
    <w:rsid w:val="00B345D2"/>
    <w:rsid w:val="00B41BCD"/>
    <w:rsid w:val="00B42EA8"/>
    <w:rsid w:val="00B43615"/>
    <w:rsid w:val="00B4519F"/>
    <w:rsid w:val="00B4554C"/>
    <w:rsid w:val="00B47B46"/>
    <w:rsid w:val="00B50C2B"/>
    <w:rsid w:val="00B55609"/>
    <w:rsid w:val="00B55B4A"/>
    <w:rsid w:val="00B57D36"/>
    <w:rsid w:val="00B60503"/>
    <w:rsid w:val="00B60D28"/>
    <w:rsid w:val="00B65093"/>
    <w:rsid w:val="00B65BDC"/>
    <w:rsid w:val="00B660E8"/>
    <w:rsid w:val="00B6701B"/>
    <w:rsid w:val="00B70D29"/>
    <w:rsid w:val="00B7195F"/>
    <w:rsid w:val="00B719DB"/>
    <w:rsid w:val="00B71ED2"/>
    <w:rsid w:val="00B75C61"/>
    <w:rsid w:val="00B76908"/>
    <w:rsid w:val="00B7790F"/>
    <w:rsid w:val="00B80C15"/>
    <w:rsid w:val="00B81C39"/>
    <w:rsid w:val="00B81EC6"/>
    <w:rsid w:val="00B8410C"/>
    <w:rsid w:val="00B8537A"/>
    <w:rsid w:val="00B854DD"/>
    <w:rsid w:val="00B86D6E"/>
    <w:rsid w:val="00B90182"/>
    <w:rsid w:val="00B920B4"/>
    <w:rsid w:val="00B92965"/>
    <w:rsid w:val="00B937FD"/>
    <w:rsid w:val="00B94229"/>
    <w:rsid w:val="00B94CA9"/>
    <w:rsid w:val="00B95594"/>
    <w:rsid w:val="00BA104C"/>
    <w:rsid w:val="00BA115E"/>
    <w:rsid w:val="00BA143D"/>
    <w:rsid w:val="00BA2411"/>
    <w:rsid w:val="00BA3C6B"/>
    <w:rsid w:val="00BA5263"/>
    <w:rsid w:val="00BA6454"/>
    <w:rsid w:val="00BA7530"/>
    <w:rsid w:val="00BB00C5"/>
    <w:rsid w:val="00BB0F5C"/>
    <w:rsid w:val="00BB21B5"/>
    <w:rsid w:val="00BB2CF5"/>
    <w:rsid w:val="00BB58A9"/>
    <w:rsid w:val="00BB6037"/>
    <w:rsid w:val="00BC26BF"/>
    <w:rsid w:val="00BC33AD"/>
    <w:rsid w:val="00BC40CD"/>
    <w:rsid w:val="00BC62C3"/>
    <w:rsid w:val="00BC64EB"/>
    <w:rsid w:val="00BC7EC6"/>
    <w:rsid w:val="00BD13EF"/>
    <w:rsid w:val="00BD1A25"/>
    <w:rsid w:val="00BD2B4F"/>
    <w:rsid w:val="00BE040F"/>
    <w:rsid w:val="00BE1843"/>
    <w:rsid w:val="00BE3A7F"/>
    <w:rsid w:val="00BE3B05"/>
    <w:rsid w:val="00BE48C8"/>
    <w:rsid w:val="00BF21B1"/>
    <w:rsid w:val="00BF2E31"/>
    <w:rsid w:val="00BF6EC5"/>
    <w:rsid w:val="00BF79AE"/>
    <w:rsid w:val="00C003AB"/>
    <w:rsid w:val="00C017C4"/>
    <w:rsid w:val="00C01FA4"/>
    <w:rsid w:val="00C026EB"/>
    <w:rsid w:val="00C041CA"/>
    <w:rsid w:val="00C04FA8"/>
    <w:rsid w:val="00C052B9"/>
    <w:rsid w:val="00C05802"/>
    <w:rsid w:val="00C0629A"/>
    <w:rsid w:val="00C06962"/>
    <w:rsid w:val="00C07EC6"/>
    <w:rsid w:val="00C14906"/>
    <w:rsid w:val="00C14AB1"/>
    <w:rsid w:val="00C15E58"/>
    <w:rsid w:val="00C15F79"/>
    <w:rsid w:val="00C2219D"/>
    <w:rsid w:val="00C22ECD"/>
    <w:rsid w:val="00C25563"/>
    <w:rsid w:val="00C2794C"/>
    <w:rsid w:val="00C27CC5"/>
    <w:rsid w:val="00C349E6"/>
    <w:rsid w:val="00C35C30"/>
    <w:rsid w:val="00C35F72"/>
    <w:rsid w:val="00C36F61"/>
    <w:rsid w:val="00C37929"/>
    <w:rsid w:val="00C37BAD"/>
    <w:rsid w:val="00C40A42"/>
    <w:rsid w:val="00C41143"/>
    <w:rsid w:val="00C4386D"/>
    <w:rsid w:val="00C46E04"/>
    <w:rsid w:val="00C51DC4"/>
    <w:rsid w:val="00C567D1"/>
    <w:rsid w:val="00C574D0"/>
    <w:rsid w:val="00C61452"/>
    <w:rsid w:val="00C631E0"/>
    <w:rsid w:val="00C6357D"/>
    <w:rsid w:val="00C65672"/>
    <w:rsid w:val="00C6619B"/>
    <w:rsid w:val="00C70A4D"/>
    <w:rsid w:val="00C71EA2"/>
    <w:rsid w:val="00C725BB"/>
    <w:rsid w:val="00C732DF"/>
    <w:rsid w:val="00C7399F"/>
    <w:rsid w:val="00C73FEB"/>
    <w:rsid w:val="00C747BE"/>
    <w:rsid w:val="00C77BC4"/>
    <w:rsid w:val="00C77C5A"/>
    <w:rsid w:val="00C83F04"/>
    <w:rsid w:val="00C90A63"/>
    <w:rsid w:val="00C91228"/>
    <w:rsid w:val="00C91FDE"/>
    <w:rsid w:val="00C940F5"/>
    <w:rsid w:val="00C94606"/>
    <w:rsid w:val="00C94674"/>
    <w:rsid w:val="00C96EA5"/>
    <w:rsid w:val="00C97C15"/>
    <w:rsid w:val="00CA02B8"/>
    <w:rsid w:val="00CA09B2"/>
    <w:rsid w:val="00CA0E50"/>
    <w:rsid w:val="00CA1EAC"/>
    <w:rsid w:val="00CA2675"/>
    <w:rsid w:val="00CA3C06"/>
    <w:rsid w:val="00CA4333"/>
    <w:rsid w:val="00CA5C60"/>
    <w:rsid w:val="00CA7014"/>
    <w:rsid w:val="00CB00ED"/>
    <w:rsid w:val="00CB1950"/>
    <w:rsid w:val="00CB2088"/>
    <w:rsid w:val="00CB26B9"/>
    <w:rsid w:val="00CB5ACF"/>
    <w:rsid w:val="00CB630B"/>
    <w:rsid w:val="00CB6BCE"/>
    <w:rsid w:val="00CC2FBF"/>
    <w:rsid w:val="00CC3F0A"/>
    <w:rsid w:val="00CC43D1"/>
    <w:rsid w:val="00CC52DD"/>
    <w:rsid w:val="00CC6387"/>
    <w:rsid w:val="00CC6676"/>
    <w:rsid w:val="00CC753E"/>
    <w:rsid w:val="00CC7661"/>
    <w:rsid w:val="00CD42E8"/>
    <w:rsid w:val="00CD56D3"/>
    <w:rsid w:val="00CE0453"/>
    <w:rsid w:val="00CE2718"/>
    <w:rsid w:val="00CE29ED"/>
    <w:rsid w:val="00CE6638"/>
    <w:rsid w:val="00CF0930"/>
    <w:rsid w:val="00CF0A41"/>
    <w:rsid w:val="00CF219C"/>
    <w:rsid w:val="00CF2639"/>
    <w:rsid w:val="00CF4178"/>
    <w:rsid w:val="00CF445D"/>
    <w:rsid w:val="00CF76D6"/>
    <w:rsid w:val="00D00E3B"/>
    <w:rsid w:val="00D010C4"/>
    <w:rsid w:val="00D01EBE"/>
    <w:rsid w:val="00D02224"/>
    <w:rsid w:val="00D02330"/>
    <w:rsid w:val="00D027C8"/>
    <w:rsid w:val="00D039F4"/>
    <w:rsid w:val="00D03E0B"/>
    <w:rsid w:val="00D04554"/>
    <w:rsid w:val="00D05B64"/>
    <w:rsid w:val="00D05EFA"/>
    <w:rsid w:val="00D0696D"/>
    <w:rsid w:val="00D076A2"/>
    <w:rsid w:val="00D10146"/>
    <w:rsid w:val="00D111BF"/>
    <w:rsid w:val="00D12288"/>
    <w:rsid w:val="00D13646"/>
    <w:rsid w:val="00D13A62"/>
    <w:rsid w:val="00D21D0C"/>
    <w:rsid w:val="00D22161"/>
    <w:rsid w:val="00D23413"/>
    <w:rsid w:val="00D2384E"/>
    <w:rsid w:val="00D24829"/>
    <w:rsid w:val="00D27BD4"/>
    <w:rsid w:val="00D322C6"/>
    <w:rsid w:val="00D3317B"/>
    <w:rsid w:val="00D3355A"/>
    <w:rsid w:val="00D3560F"/>
    <w:rsid w:val="00D36619"/>
    <w:rsid w:val="00D36FB9"/>
    <w:rsid w:val="00D41F7B"/>
    <w:rsid w:val="00D4219B"/>
    <w:rsid w:val="00D451FE"/>
    <w:rsid w:val="00D453CC"/>
    <w:rsid w:val="00D46684"/>
    <w:rsid w:val="00D54D36"/>
    <w:rsid w:val="00D5754F"/>
    <w:rsid w:val="00D624C3"/>
    <w:rsid w:val="00D63A52"/>
    <w:rsid w:val="00D63D6A"/>
    <w:rsid w:val="00D6727E"/>
    <w:rsid w:val="00D71687"/>
    <w:rsid w:val="00D7372D"/>
    <w:rsid w:val="00D73F8D"/>
    <w:rsid w:val="00D740F6"/>
    <w:rsid w:val="00D77750"/>
    <w:rsid w:val="00D83821"/>
    <w:rsid w:val="00D838ED"/>
    <w:rsid w:val="00D84CFE"/>
    <w:rsid w:val="00D903E5"/>
    <w:rsid w:val="00D9043A"/>
    <w:rsid w:val="00D905F7"/>
    <w:rsid w:val="00D91D59"/>
    <w:rsid w:val="00D923E8"/>
    <w:rsid w:val="00D92B2B"/>
    <w:rsid w:val="00D940FE"/>
    <w:rsid w:val="00D94C58"/>
    <w:rsid w:val="00D96C8C"/>
    <w:rsid w:val="00D97187"/>
    <w:rsid w:val="00DA0088"/>
    <w:rsid w:val="00DA0E52"/>
    <w:rsid w:val="00DA1B6F"/>
    <w:rsid w:val="00DA1F63"/>
    <w:rsid w:val="00DA4270"/>
    <w:rsid w:val="00DA7E84"/>
    <w:rsid w:val="00DB0713"/>
    <w:rsid w:val="00DB14E2"/>
    <w:rsid w:val="00DB1C25"/>
    <w:rsid w:val="00DB28A5"/>
    <w:rsid w:val="00DB3249"/>
    <w:rsid w:val="00DB4174"/>
    <w:rsid w:val="00DB69EB"/>
    <w:rsid w:val="00DC48C0"/>
    <w:rsid w:val="00DC4FD5"/>
    <w:rsid w:val="00DC5999"/>
    <w:rsid w:val="00DC6DC7"/>
    <w:rsid w:val="00DC792E"/>
    <w:rsid w:val="00DD0840"/>
    <w:rsid w:val="00DD0A67"/>
    <w:rsid w:val="00DD1B1F"/>
    <w:rsid w:val="00DD46CE"/>
    <w:rsid w:val="00DD4C34"/>
    <w:rsid w:val="00DD5D27"/>
    <w:rsid w:val="00DD6A75"/>
    <w:rsid w:val="00DD7F19"/>
    <w:rsid w:val="00DE0C20"/>
    <w:rsid w:val="00DE1762"/>
    <w:rsid w:val="00DE1D24"/>
    <w:rsid w:val="00DE1F31"/>
    <w:rsid w:val="00DE3F95"/>
    <w:rsid w:val="00DE668A"/>
    <w:rsid w:val="00DE6B1D"/>
    <w:rsid w:val="00DF213E"/>
    <w:rsid w:val="00DF3300"/>
    <w:rsid w:val="00DF417A"/>
    <w:rsid w:val="00DF50CF"/>
    <w:rsid w:val="00DF5F59"/>
    <w:rsid w:val="00DF6F48"/>
    <w:rsid w:val="00DF7A12"/>
    <w:rsid w:val="00E06114"/>
    <w:rsid w:val="00E0653C"/>
    <w:rsid w:val="00E06AA4"/>
    <w:rsid w:val="00E07596"/>
    <w:rsid w:val="00E10A23"/>
    <w:rsid w:val="00E11C98"/>
    <w:rsid w:val="00E13C74"/>
    <w:rsid w:val="00E15805"/>
    <w:rsid w:val="00E16A9E"/>
    <w:rsid w:val="00E1777C"/>
    <w:rsid w:val="00E17836"/>
    <w:rsid w:val="00E20238"/>
    <w:rsid w:val="00E21EB3"/>
    <w:rsid w:val="00E23A89"/>
    <w:rsid w:val="00E30373"/>
    <w:rsid w:val="00E33DD3"/>
    <w:rsid w:val="00E34CB0"/>
    <w:rsid w:val="00E35176"/>
    <w:rsid w:val="00E426A0"/>
    <w:rsid w:val="00E45495"/>
    <w:rsid w:val="00E46C82"/>
    <w:rsid w:val="00E47604"/>
    <w:rsid w:val="00E5032C"/>
    <w:rsid w:val="00E50E17"/>
    <w:rsid w:val="00E50E66"/>
    <w:rsid w:val="00E51161"/>
    <w:rsid w:val="00E51F4B"/>
    <w:rsid w:val="00E543BF"/>
    <w:rsid w:val="00E54F6E"/>
    <w:rsid w:val="00E56B10"/>
    <w:rsid w:val="00E60BE0"/>
    <w:rsid w:val="00E64EC2"/>
    <w:rsid w:val="00E6699E"/>
    <w:rsid w:val="00E733ED"/>
    <w:rsid w:val="00E74D58"/>
    <w:rsid w:val="00E75133"/>
    <w:rsid w:val="00E809BD"/>
    <w:rsid w:val="00E80DDB"/>
    <w:rsid w:val="00E81967"/>
    <w:rsid w:val="00E81C8F"/>
    <w:rsid w:val="00E833D4"/>
    <w:rsid w:val="00E835F1"/>
    <w:rsid w:val="00E83931"/>
    <w:rsid w:val="00E914BE"/>
    <w:rsid w:val="00E934DB"/>
    <w:rsid w:val="00E93CCD"/>
    <w:rsid w:val="00E941FB"/>
    <w:rsid w:val="00E943E6"/>
    <w:rsid w:val="00E94CC3"/>
    <w:rsid w:val="00E95C23"/>
    <w:rsid w:val="00E960EC"/>
    <w:rsid w:val="00E968F7"/>
    <w:rsid w:val="00EA062E"/>
    <w:rsid w:val="00EA1C70"/>
    <w:rsid w:val="00EA26BB"/>
    <w:rsid w:val="00EA6F17"/>
    <w:rsid w:val="00EA79D6"/>
    <w:rsid w:val="00EB5CF8"/>
    <w:rsid w:val="00EC1D8D"/>
    <w:rsid w:val="00EC3AB6"/>
    <w:rsid w:val="00EC50FC"/>
    <w:rsid w:val="00EC61FE"/>
    <w:rsid w:val="00ED03FE"/>
    <w:rsid w:val="00ED2B8A"/>
    <w:rsid w:val="00ED6BF4"/>
    <w:rsid w:val="00ED6E5F"/>
    <w:rsid w:val="00ED79DA"/>
    <w:rsid w:val="00EE019D"/>
    <w:rsid w:val="00EE0FB9"/>
    <w:rsid w:val="00EE21D5"/>
    <w:rsid w:val="00EE2398"/>
    <w:rsid w:val="00EE2C3C"/>
    <w:rsid w:val="00EE4FD6"/>
    <w:rsid w:val="00EF2219"/>
    <w:rsid w:val="00EF2725"/>
    <w:rsid w:val="00EF303E"/>
    <w:rsid w:val="00EF3C17"/>
    <w:rsid w:val="00EF496A"/>
    <w:rsid w:val="00EF4E66"/>
    <w:rsid w:val="00EF5358"/>
    <w:rsid w:val="00EF5D4B"/>
    <w:rsid w:val="00EF6639"/>
    <w:rsid w:val="00EF69FB"/>
    <w:rsid w:val="00EF7EF1"/>
    <w:rsid w:val="00F02B8A"/>
    <w:rsid w:val="00F030AE"/>
    <w:rsid w:val="00F038F6"/>
    <w:rsid w:val="00F04600"/>
    <w:rsid w:val="00F0649A"/>
    <w:rsid w:val="00F100E5"/>
    <w:rsid w:val="00F103A6"/>
    <w:rsid w:val="00F126B5"/>
    <w:rsid w:val="00F154B1"/>
    <w:rsid w:val="00F163F9"/>
    <w:rsid w:val="00F16D3F"/>
    <w:rsid w:val="00F17384"/>
    <w:rsid w:val="00F20DFA"/>
    <w:rsid w:val="00F23CFE"/>
    <w:rsid w:val="00F2496B"/>
    <w:rsid w:val="00F25C81"/>
    <w:rsid w:val="00F278E6"/>
    <w:rsid w:val="00F306AB"/>
    <w:rsid w:val="00F30CB6"/>
    <w:rsid w:val="00F34B74"/>
    <w:rsid w:val="00F34BFD"/>
    <w:rsid w:val="00F3582F"/>
    <w:rsid w:val="00F35CBC"/>
    <w:rsid w:val="00F402F7"/>
    <w:rsid w:val="00F40DB3"/>
    <w:rsid w:val="00F40FB4"/>
    <w:rsid w:val="00F41091"/>
    <w:rsid w:val="00F42371"/>
    <w:rsid w:val="00F42489"/>
    <w:rsid w:val="00F42641"/>
    <w:rsid w:val="00F42BAB"/>
    <w:rsid w:val="00F42C15"/>
    <w:rsid w:val="00F42F00"/>
    <w:rsid w:val="00F43C3E"/>
    <w:rsid w:val="00F445CB"/>
    <w:rsid w:val="00F45671"/>
    <w:rsid w:val="00F46584"/>
    <w:rsid w:val="00F50288"/>
    <w:rsid w:val="00F511C4"/>
    <w:rsid w:val="00F53A94"/>
    <w:rsid w:val="00F53BDC"/>
    <w:rsid w:val="00F55871"/>
    <w:rsid w:val="00F571F6"/>
    <w:rsid w:val="00F57EAB"/>
    <w:rsid w:val="00F62238"/>
    <w:rsid w:val="00F71D03"/>
    <w:rsid w:val="00F72445"/>
    <w:rsid w:val="00F729CE"/>
    <w:rsid w:val="00F74AD1"/>
    <w:rsid w:val="00F77675"/>
    <w:rsid w:val="00F8336D"/>
    <w:rsid w:val="00F845F0"/>
    <w:rsid w:val="00F8498B"/>
    <w:rsid w:val="00F8602A"/>
    <w:rsid w:val="00F909F2"/>
    <w:rsid w:val="00F91D8F"/>
    <w:rsid w:val="00F9205E"/>
    <w:rsid w:val="00F95070"/>
    <w:rsid w:val="00F95571"/>
    <w:rsid w:val="00F96750"/>
    <w:rsid w:val="00F96ABA"/>
    <w:rsid w:val="00F97F2C"/>
    <w:rsid w:val="00FA0530"/>
    <w:rsid w:val="00FA058F"/>
    <w:rsid w:val="00FA4213"/>
    <w:rsid w:val="00FA5449"/>
    <w:rsid w:val="00FA5B6C"/>
    <w:rsid w:val="00FA6225"/>
    <w:rsid w:val="00FA6917"/>
    <w:rsid w:val="00FA71B9"/>
    <w:rsid w:val="00FA7C90"/>
    <w:rsid w:val="00FB02EF"/>
    <w:rsid w:val="00FB0647"/>
    <w:rsid w:val="00FB0B89"/>
    <w:rsid w:val="00FB1553"/>
    <w:rsid w:val="00FB2978"/>
    <w:rsid w:val="00FB2C55"/>
    <w:rsid w:val="00FB3E80"/>
    <w:rsid w:val="00FB5018"/>
    <w:rsid w:val="00FB574C"/>
    <w:rsid w:val="00FB76AC"/>
    <w:rsid w:val="00FB7F9D"/>
    <w:rsid w:val="00FC0589"/>
    <w:rsid w:val="00FC2204"/>
    <w:rsid w:val="00FC4C41"/>
    <w:rsid w:val="00FC55CE"/>
    <w:rsid w:val="00FC7526"/>
    <w:rsid w:val="00FC7A63"/>
    <w:rsid w:val="00FD0568"/>
    <w:rsid w:val="00FD0B30"/>
    <w:rsid w:val="00FD3FE7"/>
    <w:rsid w:val="00FD4092"/>
    <w:rsid w:val="00FD4E4C"/>
    <w:rsid w:val="00FD5C05"/>
    <w:rsid w:val="00FE083D"/>
    <w:rsid w:val="00FE1CCB"/>
    <w:rsid w:val="00FE296C"/>
    <w:rsid w:val="00FE2F06"/>
    <w:rsid w:val="00FE3110"/>
    <w:rsid w:val="00FE31DD"/>
    <w:rsid w:val="00FE341E"/>
    <w:rsid w:val="00FE3B84"/>
    <w:rsid w:val="00FE45E7"/>
    <w:rsid w:val="00FE48FF"/>
    <w:rsid w:val="00FE523E"/>
    <w:rsid w:val="00FF08F6"/>
    <w:rsid w:val="00FF0F88"/>
    <w:rsid w:val="00FF5D65"/>
    <w:rsid w:val="00FF71CF"/>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92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65"/>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uiPriority w:val="1"/>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qFormat/>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 w:type="character" w:customStyle="1" w:styleId="16">
    <w:name w:val="Обычный1"/>
    <w:rsid w:val="004809FE"/>
    <w:rPr>
      <w:rFonts w:ascii="Times New Roman" w:hAnsi="Times New Roman" w:cs="Times New Roman" w:hint="default"/>
      <w:sz w:val="24"/>
    </w:rPr>
  </w:style>
  <w:style w:type="paragraph" w:styleId="af9">
    <w:name w:val="Plain Text"/>
    <w:basedOn w:val="a"/>
    <w:link w:val="afa"/>
    <w:unhideWhenUsed/>
    <w:rsid w:val="00985BEA"/>
    <w:rPr>
      <w:rFonts w:ascii="Calibri" w:hAnsi="Calibri"/>
      <w:color w:val="000000"/>
      <w:sz w:val="22"/>
      <w:szCs w:val="20"/>
    </w:rPr>
  </w:style>
  <w:style w:type="character" w:customStyle="1" w:styleId="afa">
    <w:name w:val="Текст Знак"/>
    <w:basedOn w:val="a0"/>
    <w:link w:val="af9"/>
    <w:rsid w:val="00985BEA"/>
    <w:rPr>
      <w:rFonts w:ascii="Calibri" w:hAnsi="Calibri"/>
      <w:color w:val="000000"/>
      <w:sz w:val="22"/>
    </w:rPr>
  </w:style>
  <w:style w:type="character" w:styleId="afb">
    <w:name w:val="annotation reference"/>
    <w:basedOn w:val="a0"/>
    <w:semiHidden/>
    <w:unhideWhenUsed/>
    <w:rsid w:val="00D10146"/>
    <w:rPr>
      <w:sz w:val="16"/>
      <w:szCs w:val="16"/>
    </w:rPr>
  </w:style>
  <w:style w:type="paragraph" w:styleId="afc">
    <w:name w:val="annotation text"/>
    <w:basedOn w:val="a"/>
    <w:link w:val="afd"/>
    <w:semiHidden/>
    <w:unhideWhenUsed/>
    <w:rsid w:val="00D10146"/>
    <w:rPr>
      <w:sz w:val="20"/>
      <w:szCs w:val="20"/>
    </w:rPr>
  </w:style>
  <w:style w:type="character" w:customStyle="1" w:styleId="afd">
    <w:name w:val="Текст примечания Знак"/>
    <w:basedOn w:val="a0"/>
    <w:link w:val="afc"/>
    <w:semiHidden/>
    <w:rsid w:val="00D10146"/>
  </w:style>
  <w:style w:type="paragraph" w:styleId="afe">
    <w:name w:val="annotation subject"/>
    <w:basedOn w:val="afc"/>
    <w:next w:val="afc"/>
    <w:link w:val="aff"/>
    <w:semiHidden/>
    <w:unhideWhenUsed/>
    <w:rsid w:val="00D10146"/>
    <w:rPr>
      <w:b/>
      <w:bCs/>
    </w:rPr>
  </w:style>
  <w:style w:type="character" w:customStyle="1" w:styleId="aff">
    <w:name w:val="Тема примечания Знак"/>
    <w:basedOn w:val="afd"/>
    <w:link w:val="afe"/>
    <w:semiHidden/>
    <w:rsid w:val="00D10146"/>
    <w:rPr>
      <w:b/>
      <w:bCs/>
    </w:rPr>
  </w:style>
  <w:style w:type="character" w:customStyle="1" w:styleId="UnresolvedMention">
    <w:name w:val="Unresolved Mention"/>
    <w:basedOn w:val="a0"/>
    <w:uiPriority w:val="99"/>
    <w:semiHidden/>
    <w:unhideWhenUsed/>
    <w:rsid w:val="00D101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D65"/>
    <w:rPr>
      <w:sz w:val="24"/>
      <w:szCs w:val="24"/>
    </w:rPr>
  </w:style>
  <w:style w:type="paragraph" w:styleId="1">
    <w:name w:val="heading 1"/>
    <w:basedOn w:val="a"/>
    <w:next w:val="a"/>
    <w:qFormat/>
    <w:rsid w:val="00D45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934DB"/>
    <w:pPr>
      <w:keepNext/>
      <w:spacing w:before="240" w:after="60" w:line="276" w:lineRule="auto"/>
      <w:outlineLvl w:val="1"/>
    </w:pPr>
    <w:rPr>
      <w:rFonts w:ascii="Cambria" w:hAnsi="Cambria"/>
      <w:b/>
      <w:bCs/>
      <w:i/>
      <w:iCs/>
      <w:sz w:val="28"/>
      <w:szCs w:val="28"/>
      <w:lang w:eastAsia="en-US"/>
    </w:rPr>
  </w:style>
  <w:style w:type="paragraph" w:styleId="5">
    <w:name w:val="heading 5"/>
    <w:basedOn w:val="a"/>
    <w:next w:val="a"/>
    <w:link w:val="50"/>
    <w:qFormat/>
    <w:rsid w:val="00C349E6"/>
    <w:pPr>
      <w:keepNext/>
      <w:spacing w:before="240" w:after="120" w:line="288" w:lineRule="auto"/>
      <w:ind w:left="1134"/>
      <w:jc w:val="both"/>
      <w:outlineLvl w:val="4"/>
    </w:pPr>
    <w:rPr>
      <w:rFonts w:ascii="Georgia" w:eastAsia="Calibri" w:hAnsi="Georgia"/>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1 Знак Знак Знак Знак Знак Знак Знак Знак Знак Знак Знак Знак Знак"/>
    <w:basedOn w:val="a"/>
    <w:rsid w:val="00826F18"/>
    <w:pPr>
      <w:spacing w:after="160" w:line="240" w:lineRule="exact"/>
    </w:pPr>
    <w:rPr>
      <w:rFonts w:ascii="Verdana" w:hAnsi="Verdana"/>
      <w:lang w:val="en-US" w:eastAsia="en-US"/>
    </w:rPr>
  </w:style>
  <w:style w:type="paragraph" w:styleId="a3">
    <w:name w:val="Document Map"/>
    <w:basedOn w:val="a"/>
    <w:semiHidden/>
    <w:rsid w:val="00542F63"/>
    <w:pPr>
      <w:shd w:val="clear" w:color="auto" w:fill="000080"/>
    </w:pPr>
    <w:rPr>
      <w:rFonts w:ascii="Tahoma" w:hAnsi="Tahoma" w:cs="Tahoma"/>
      <w:sz w:val="20"/>
      <w:szCs w:val="20"/>
    </w:rPr>
  </w:style>
  <w:style w:type="character" w:customStyle="1" w:styleId="50">
    <w:name w:val="Заголовок 5 Знак"/>
    <w:link w:val="5"/>
    <w:locked/>
    <w:rsid w:val="00C349E6"/>
    <w:rPr>
      <w:rFonts w:ascii="Georgia" w:eastAsia="Calibri" w:hAnsi="Georgia"/>
      <w:bCs/>
      <w:i/>
      <w:iCs/>
      <w:szCs w:val="26"/>
      <w:lang w:val="ru-RU" w:eastAsia="ru-RU" w:bidi="ar-SA"/>
    </w:rPr>
  </w:style>
  <w:style w:type="paragraph" w:styleId="a4">
    <w:name w:val="Body Text"/>
    <w:basedOn w:val="a"/>
    <w:link w:val="a5"/>
    <w:rsid w:val="00C349E6"/>
    <w:rPr>
      <w:rFonts w:eastAsia="Calibri"/>
      <w:szCs w:val="20"/>
    </w:rPr>
  </w:style>
  <w:style w:type="character" w:customStyle="1" w:styleId="a5">
    <w:name w:val="Основной текст Знак"/>
    <w:link w:val="a4"/>
    <w:locked/>
    <w:rsid w:val="00C349E6"/>
    <w:rPr>
      <w:rFonts w:eastAsia="Calibri"/>
      <w:sz w:val="24"/>
      <w:lang w:val="ru-RU" w:eastAsia="ru-RU" w:bidi="ar-SA"/>
    </w:rPr>
  </w:style>
  <w:style w:type="paragraph" w:customStyle="1" w:styleId="ConsPlusNormal">
    <w:name w:val="ConsPlusNormal"/>
    <w:rsid w:val="00C349E6"/>
    <w:pPr>
      <w:widowControl w:val="0"/>
      <w:autoSpaceDE w:val="0"/>
      <w:autoSpaceDN w:val="0"/>
      <w:adjustRightInd w:val="0"/>
      <w:ind w:firstLine="720"/>
    </w:pPr>
    <w:rPr>
      <w:rFonts w:ascii="Arial" w:eastAsia="Calibri" w:hAnsi="Arial" w:cs="Arial"/>
    </w:rPr>
  </w:style>
  <w:style w:type="paragraph" w:styleId="3">
    <w:name w:val="Body Text Indent 3"/>
    <w:basedOn w:val="a"/>
    <w:link w:val="30"/>
    <w:rsid w:val="00C349E6"/>
    <w:pPr>
      <w:spacing w:after="120"/>
      <w:ind w:left="283"/>
    </w:pPr>
    <w:rPr>
      <w:rFonts w:eastAsia="Calibri"/>
      <w:sz w:val="16"/>
      <w:szCs w:val="16"/>
    </w:rPr>
  </w:style>
  <w:style w:type="character" w:customStyle="1" w:styleId="30">
    <w:name w:val="Основной текст с отступом 3 Знак"/>
    <w:link w:val="3"/>
    <w:locked/>
    <w:rsid w:val="00C349E6"/>
    <w:rPr>
      <w:rFonts w:eastAsia="Calibri"/>
      <w:sz w:val="16"/>
      <w:szCs w:val="16"/>
      <w:lang w:val="ru-RU" w:eastAsia="ru-RU" w:bidi="ar-SA"/>
    </w:rPr>
  </w:style>
  <w:style w:type="paragraph" w:customStyle="1" w:styleId="10">
    <w:name w:val="Абзац списка1"/>
    <w:basedOn w:val="a"/>
    <w:link w:val="ListParagraphChar"/>
    <w:rsid w:val="00C349E6"/>
    <w:pPr>
      <w:keepNext/>
      <w:spacing w:before="100" w:beforeAutospacing="1" w:after="100" w:afterAutospacing="1"/>
    </w:pPr>
    <w:rPr>
      <w:szCs w:val="20"/>
    </w:rPr>
  </w:style>
  <w:style w:type="character" w:customStyle="1" w:styleId="ListParagraphChar">
    <w:name w:val="List Paragraph Char"/>
    <w:link w:val="10"/>
    <w:locked/>
    <w:rsid w:val="00C349E6"/>
    <w:rPr>
      <w:sz w:val="24"/>
      <w:lang w:val="ru-RU" w:eastAsia="ru-RU" w:bidi="ar-SA"/>
    </w:rPr>
  </w:style>
  <w:style w:type="paragraph" w:customStyle="1" w:styleId="12">
    <w:name w:val="Обычный + 12"/>
    <w:basedOn w:val="a"/>
    <w:rsid w:val="00C349E6"/>
    <w:pPr>
      <w:ind w:firstLine="720"/>
      <w:jc w:val="both"/>
    </w:pPr>
    <w:rPr>
      <w:rFonts w:eastAsia="Calibri"/>
    </w:rPr>
  </w:style>
  <w:style w:type="character" w:styleId="a6">
    <w:name w:val="Hyperlink"/>
    <w:rsid w:val="007B7877"/>
    <w:rPr>
      <w:color w:val="0000FF"/>
      <w:u w:val="single"/>
    </w:rPr>
  </w:style>
  <w:style w:type="paragraph" w:styleId="a7">
    <w:name w:val="header"/>
    <w:basedOn w:val="a"/>
    <w:link w:val="a8"/>
    <w:uiPriority w:val="99"/>
    <w:rsid w:val="00B920B4"/>
    <w:pPr>
      <w:tabs>
        <w:tab w:val="center" w:pos="4153"/>
        <w:tab w:val="right" w:pos="8306"/>
      </w:tabs>
    </w:pPr>
    <w:rPr>
      <w:szCs w:val="20"/>
    </w:rPr>
  </w:style>
  <w:style w:type="paragraph" w:customStyle="1" w:styleId="a9">
    <w:name w:val="Ст. без интервала"/>
    <w:basedOn w:val="a"/>
    <w:link w:val="aa"/>
    <w:qFormat/>
    <w:rsid w:val="001D7918"/>
    <w:pPr>
      <w:ind w:firstLine="709"/>
      <w:jc w:val="both"/>
    </w:pPr>
    <w:rPr>
      <w:rFonts w:eastAsia="Calibri"/>
      <w:sz w:val="28"/>
      <w:szCs w:val="28"/>
      <w:lang w:val="x-none" w:eastAsia="x-none"/>
    </w:rPr>
  </w:style>
  <w:style w:type="character" w:customStyle="1" w:styleId="aa">
    <w:name w:val="Ст. без интервала Знак"/>
    <w:link w:val="a9"/>
    <w:rsid w:val="001D7918"/>
    <w:rPr>
      <w:rFonts w:eastAsia="Calibri"/>
      <w:sz w:val="28"/>
      <w:szCs w:val="28"/>
      <w:lang w:val="x-none" w:eastAsia="x-none" w:bidi="ar-SA"/>
    </w:rPr>
  </w:style>
  <w:style w:type="paragraph" w:customStyle="1" w:styleId="Pro-List2">
    <w:name w:val="Pro-List #2"/>
    <w:basedOn w:val="a"/>
    <w:rsid w:val="001D7918"/>
    <w:pPr>
      <w:tabs>
        <w:tab w:val="left" w:pos="2040"/>
      </w:tabs>
      <w:spacing w:before="180" w:line="288" w:lineRule="auto"/>
      <w:ind w:left="2040" w:hanging="480"/>
      <w:jc w:val="both"/>
    </w:pPr>
    <w:rPr>
      <w:rFonts w:ascii="Georgia" w:hAnsi="Georgia" w:cs="Georgia"/>
      <w:sz w:val="20"/>
      <w:szCs w:val="20"/>
    </w:rPr>
  </w:style>
  <w:style w:type="paragraph" w:customStyle="1" w:styleId="13">
    <w:name w:val="Без интервала1"/>
    <w:rsid w:val="00D451FE"/>
    <w:rPr>
      <w:bCs/>
      <w:kern w:val="32"/>
      <w:sz w:val="28"/>
      <w:lang w:eastAsia="en-US"/>
    </w:rPr>
  </w:style>
  <w:style w:type="paragraph" w:customStyle="1" w:styleId="Style1">
    <w:name w:val="Style1"/>
    <w:basedOn w:val="a"/>
    <w:rsid w:val="00D451FE"/>
    <w:pPr>
      <w:widowControl w:val="0"/>
      <w:autoSpaceDE w:val="0"/>
      <w:autoSpaceDN w:val="0"/>
      <w:adjustRightInd w:val="0"/>
      <w:spacing w:line="320" w:lineRule="exact"/>
      <w:ind w:firstLine="557"/>
      <w:jc w:val="both"/>
    </w:pPr>
  </w:style>
  <w:style w:type="character" w:customStyle="1" w:styleId="FontStyle11">
    <w:name w:val="Font Style11"/>
    <w:rsid w:val="00D451FE"/>
    <w:rPr>
      <w:rFonts w:ascii="Times New Roman" w:hAnsi="Times New Roman"/>
      <w:sz w:val="24"/>
    </w:rPr>
  </w:style>
  <w:style w:type="paragraph" w:customStyle="1" w:styleId="Pro-Gramma">
    <w:name w:val="Pro-Gramma"/>
    <w:basedOn w:val="a"/>
    <w:link w:val="Pro-Gramma0"/>
    <w:rsid w:val="00893C56"/>
    <w:pPr>
      <w:spacing w:before="120" w:line="288" w:lineRule="auto"/>
      <w:ind w:left="1134"/>
      <w:jc w:val="both"/>
    </w:pPr>
    <w:rPr>
      <w:rFonts w:ascii="Georgia" w:eastAsia="Calibri" w:hAnsi="Georgia"/>
      <w:sz w:val="20"/>
    </w:rPr>
  </w:style>
  <w:style w:type="character" w:customStyle="1" w:styleId="Pro-Gramma0">
    <w:name w:val="Pro-Gramma Знак"/>
    <w:link w:val="Pro-Gramma"/>
    <w:locked/>
    <w:rsid w:val="00893C56"/>
    <w:rPr>
      <w:rFonts w:ascii="Georgia" w:eastAsia="Calibri" w:hAnsi="Georgia"/>
      <w:szCs w:val="24"/>
      <w:lang w:val="ru-RU" w:eastAsia="ru-RU" w:bidi="ar-SA"/>
    </w:rPr>
  </w:style>
  <w:style w:type="paragraph" w:styleId="ab">
    <w:name w:val="Body Text Indent"/>
    <w:basedOn w:val="a"/>
    <w:rsid w:val="00E835F1"/>
    <w:pPr>
      <w:spacing w:after="120"/>
      <w:ind w:left="283"/>
    </w:pPr>
  </w:style>
  <w:style w:type="paragraph" w:customStyle="1" w:styleId="Pro-Tab">
    <w:name w:val="Pro-Tab"/>
    <w:basedOn w:val="a"/>
    <w:rsid w:val="009072C0"/>
    <w:pPr>
      <w:spacing w:before="40" w:after="40"/>
    </w:pPr>
    <w:rPr>
      <w:rFonts w:ascii="Tahoma" w:hAnsi="Tahoma"/>
      <w:sz w:val="16"/>
      <w:szCs w:val="20"/>
    </w:rPr>
  </w:style>
  <w:style w:type="character" w:customStyle="1" w:styleId="23">
    <w:name w:val="Основной текст (23)_"/>
    <w:link w:val="230"/>
    <w:locked/>
    <w:rsid w:val="009072C0"/>
    <w:rPr>
      <w:sz w:val="21"/>
      <w:shd w:val="clear" w:color="auto" w:fill="FFFFFF"/>
      <w:lang w:bidi="ar-SA"/>
    </w:rPr>
  </w:style>
  <w:style w:type="paragraph" w:customStyle="1" w:styleId="230">
    <w:name w:val="Основной текст (23)"/>
    <w:basedOn w:val="a"/>
    <w:link w:val="23"/>
    <w:rsid w:val="009072C0"/>
    <w:pPr>
      <w:shd w:val="clear" w:color="auto" w:fill="FFFFFF"/>
      <w:spacing w:before="600" w:after="180" w:line="307" w:lineRule="exact"/>
      <w:jc w:val="right"/>
    </w:pPr>
    <w:rPr>
      <w:sz w:val="21"/>
      <w:szCs w:val="20"/>
      <w:shd w:val="clear" w:color="auto" w:fill="FFFFFF"/>
    </w:rPr>
  </w:style>
  <w:style w:type="paragraph" w:customStyle="1" w:styleId="ac">
    <w:name w:val="Ïðèæàòûé âëåâî"/>
    <w:basedOn w:val="a"/>
    <w:next w:val="a"/>
    <w:rsid w:val="009072C0"/>
    <w:pPr>
      <w:autoSpaceDE w:val="0"/>
      <w:autoSpaceDN w:val="0"/>
      <w:adjustRightInd w:val="0"/>
    </w:pPr>
    <w:rPr>
      <w:rFonts w:ascii="Arial" w:hAnsi="Arial" w:cs="Arial"/>
    </w:rPr>
  </w:style>
  <w:style w:type="paragraph" w:styleId="ad">
    <w:name w:val="No Spacing"/>
    <w:uiPriority w:val="1"/>
    <w:qFormat/>
    <w:rsid w:val="00D97187"/>
    <w:rPr>
      <w:rFonts w:ascii="Calibri" w:eastAsia="Calibri" w:hAnsi="Calibri"/>
      <w:sz w:val="22"/>
      <w:szCs w:val="22"/>
      <w:lang w:eastAsia="en-US"/>
    </w:rPr>
  </w:style>
  <w:style w:type="character" w:styleId="ae">
    <w:name w:val="Emphasis"/>
    <w:qFormat/>
    <w:rsid w:val="00D2384E"/>
    <w:rPr>
      <w:i/>
      <w:iCs/>
    </w:rPr>
  </w:style>
  <w:style w:type="paragraph" w:customStyle="1" w:styleId="14">
    <w:name w:val="Обычный (веб)1"/>
    <w:rsid w:val="00D2384E"/>
    <w:pPr>
      <w:suppressAutoHyphens/>
      <w:spacing w:before="280" w:after="280" w:line="276" w:lineRule="auto"/>
    </w:pPr>
    <w:rPr>
      <w:rFonts w:ascii="Calibri" w:hAnsi="Calibri" w:cs="font299"/>
      <w:kern w:val="1"/>
      <w:sz w:val="24"/>
      <w:szCs w:val="22"/>
      <w:lang w:eastAsia="ar-SA"/>
    </w:rPr>
  </w:style>
  <w:style w:type="paragraph" w:styleId="21">
    <w:name w:val="Body Text Indent 2"/>
    <w:basedOn w:val="a"/>
    <w:link w:val="22"/>
    <w:unhideWhenUsed/>
    <w:rsid w:val="00FF7B9A"/>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FF7B9A"/>
    <w:rPr>
      <w:rFonts w:ascii="Calibri" w:eastAsia="Calibri" w:hAnsi="Calibri"/>
      <w:sz w:val="22"/>
      <w:szCs w:val="22"/>
      <w:lang w:val="ru-RU" w:eastAsia="en-US" w:bidi="ar-SA"/>
    </w:rPr>
  </w:style>
  <w:style w:type="character" w:customStyle="1" w:styleId="20">
    <w:name w:val="Заголовок 2 Знак"/>
    <w:link w:val="2"/>
    <w:rsid w:val="00E934DB"/>
    <w:rPr>
      <w:rFonts w:ascii="Cambria" w:hAnsi="Cambria"/>
      <w:b/>
      <w:bCs/>
      <w:i/>
      <w:iCs/>
      <w:sz w:val="28"/>
      <w:szCs w:val="28"/>
      <w:lang w:val="ru-RU" w:eastAsia="en-US" w:bidi="ar-SA"/>
    </w:rPr>
  </w:style>
  <w:style w:type="paragraph" w:styleId="af">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2 Знак"/>
    <w:basedOn w:val="a"/>
    <w:link w:val="15"/>
    <w:uiPriority w:val="99"/>
    <w:unhideWhenUsed/>
    <w:rsid w:val="00E934DB"/>
    <w:pPr>
      <w:spacing w:before="100" w:beforeAutospacing="1" w:after="100" w:afterAutospacing="1"/>
    </w:pPr>
  </w:style>
  <w:style w:type="paragraph" w:customStyle="1" w:styleId="Style2">
    <w:name w:val="Style2"/>
    <w:basedOn w:val="a"/>
    <w:rsid w:val="009E7E15"/>
    <w:pPr>
      <w:widowControl w:val="0"/>
      <w:autoSpaceDE w:val="0"/>
      <w:autoSpaceDN w:val="0"/>
      <w:adjustRightInd w:val="0"/>
    </w:pPr>
  </w:style>
  <w:style w:type="paragraph" w:customStyle="1" w:styleId="Style3">
    <w:name w:val="Style3"/>
    <w:basedOn w:val="a"/>
    <w:rsid w:val="009E7E15"/>
    <w:pPr>
      <w:widowControl w:val="0"/>
      <w:autoSpaceDE w:val="0"/>
      <w:autoSpaceDN w:val="0"/>
      <w:adjustRightInd w:val="0"/>
      <w:spacing w:line="323" w:lineRule="exact"/>
      <w:ind w:firstLine="666"/>
      <w:jc w:val="both"/>
    </w:pPr>
  </w:style>
  <w:style w:type="paragraph" w:customStyle="1" w:styleId="Style4">
    <w:name w:val="Style4"/>
    <w:basedOn w:val="a"/>
    <w:rsid w:val="009E7E15"/>
    <w:pPr>
      <w:widowControl w:val="0"/>
      <w:autoSpaceDE w:val="0"/>
      <w:autoSpaceDN w:val="0"/>
      <w:adjustRightInd w:val="0"/>
      <w:spacing w:line="324" w:lineRule="exact"/>
      <w:jc w:val="both"/>
    </w:pPr>
  </w:style>
  <w:style w:type="paragraph" w:customStyle="1" w:styleId="Style7">
    <w:name w:val="Style7"/>
    <w:basedOn w:val="a"/>
    <w:rsid w:val="009E7E15"/>
    <w:pPr>
      <w:widowControl w:val="0"/>
      <w:autoSpaceDE w:val="0"/>
      <w:autoSpaceDN w:val="0"/>
      <w:adjustRightInd w:val="0"/>
    </w:pPr>
  </w:style>
  <w:style w:type="paragraph" w:customStyle="1" w:styleId="Style9">
    <w:name w:val="Style9"/>
    <w:basedOn w:val="a"/>
    <w:rsid w:val="009E7E15"/>
    <w:pPr>
      <w:widowControl w:val="0"/>
      <w:autoSpaceDE w:val="0"/>
      <w:autoSpaceDN w:val="0"/>
      <w:adjustRightInd w:val="0"/>
    </w:pPr>
  </w:style>
  <w:style w:type="paragraph" w:customStyle="1" w:styleId="Style11">
    <w:name w:val="Style11"/>
    <w:basedOn w:val="a"/>
    <w:rsid w:val="009E7E15"/>
    <w:pPr>
      <w:widowControl w:val="0"/>
      <w:autoSpaceDE w:val="0"/>
      <w:autoSpaceDN w:val="0"/>
      <w:adjustRightInd w:val="0"/>
      <w:spacing w:line="321" w:lineRule="exact"/>
      <w:ind w:firstLine="786"/>
      <w:jc w:val="both"/>
    </w:pPr>
  </w:style>
  <w:style w:type="paragraph" w:customStyle="1" w:styleId="Style13">
    <w:name w:val="Style13"/>
    <w:basedOn w:val="a"/>
    <w:rsid w:val="009E7E15"/>
    <w:pPr>
      <w:widowControl w:val="0"/>
      <w:autoSpaceDE w:val="0"/>
      <w:autoSpaceDN w:val="0"/>
      <w:adjustRightInd w:val="0"/>
      <w:spacing w:line="318" w:lineRule="exact"/>
    </w:pPr>
  </w:style>
  <w:style w:type="paragraph" w:customStyle="1" w:styleId="Style14">
    <w:name w:val="Style14"/>
    <w:basedOn w:val="a"/>
    <w:rsid w:val="009E7E15"/>
    <w:pPr>
      <w:widowControl w:val="0"/>
      <w:autoSpaceDE w:val="0"/>
      <w:autoSpaceDN w:val="0"/>
      <w:adjustRightInd w:val="0"/>
      <w:spacing w:line="330" w:lineRule="exact"/>
      <w:ind w:firstLine="732"/>
    </w:pPr>
  </w:style>
  <w:style w:type="paragraph" w:customStyle="1" w:styleId="Style15">
    <w:name w:val="Style15"/>
    <w:basedOn w:val="a"/>
    <w:rsid w:val="009E7E15"/>
    <w:pPr>
      <w:widowControl w:val="0"/>
      <w:autoSpaceDE w:val="0"/>
      <w:autoSpaceDN w:val="0"/>
      <w:adjustRightInd w:val="0"/>
      <w:spacing w:line="320" w:lineRule="exact"/>
    </w:pPr>
  </w:style>
  <w:style w:type="paragraph" w:customStyle="1" w:styleId="Style16">
    <w:name w:val="Style16"/>
    <w:basedOn w:val="a"/>
    <w:rsid w:val="009E7E15"/>
    <w:pPr>
      <w:widowControl w:val="0"/>
      <w:autoSpaceDE w:val="0"/>
      <w:autoSpaceDN w:val="0"/>
      <w:adjustRightInd w:val="0"/>
      <w:spacing w:line="324" w:lineRule="exact"/>
      <w:ind w:firstLine="198"/>
    </w:pPr>
  </w:style>
  <w:style w:type="paragraph" w:customStyle="1" w:styleId="Style17">
    <w:name w:val="Style17"/>
    <w:basedOn w:val="a"/>
    <w:rsid w:val="009E7E15"/>
    <w:pPr>
      <w:widowControl w:val="0"/>
      <w:autoSpaceDE w:val="0"/>
      <w:autoSpaceDN w:val="0"/>
      <w:adjustRightInd w:val="0"/>
      <w:spacing w:line="318" w:lineRule="exact"/>
      <w:ind w:hanging="360"/>
    </w:pPr>
  </w:style>
  <w:style w:type="paragraph" w:customStyle="1" w:styleId="Style18">
    <w:name w:val="Style18"/>
    <w:basedOn w:val="a"/>
    <w:rsid w:val="009E7E15"/>
    <w:pPr>
      <w:widowControl w:val="0"/>
      <w:autoSpaceDE w:val="0"/>
      <w:autoSpaceDN w:val="0"/>
      <w:adjustRightInd w:val="0"/>
      <w:spacing w:line="444" w:lineRule="exact"/>
      <w:jc w:val="both"/>
    </w:pPr>
  </w:style>
  <w:style w:type="character" w:customStyle="1" w:styleId="FontStyle20">
    <w:name w:val="Font Style20"/>
    <w:rsid w:val="009E7E15"/>
    <w:rPr>
      <w:rFonts w:ascii="Times New Roman" w:hAnsi="Times New Roman"/>
      <w:b/>
      <w:i/>
      <w:sz w:val="24"/>
    </w:rPr>
  </w:style>
  <w:style w:type="character" w:customStyle="1" w:styleId="FontStyle21">
    <w:name w:val="Font Style21"/>
    <w:rsid w:val="009E7E15"/>
    <w:rPr>
      <w:rFonts w:ascii="Times New Roman" w:hAnsi="Times New Roman"/>
      <w:i/>
      <w:sz w:val="26"/>
    </w:rPr>
  </w:style>
  <w:style w:type="character" w:customStyle="1" w:styleId="FontStyle22">
    <w:name w:val="Font Style22"/>
    <w:rsid w:val="009E7E15"/>
    <w:rPr>
      <w:rFonts w:ascii="Times New Roman" w:hAnsi="Times New Roman"/>
      <w:b/>
      <w:sz w:val="20"/>
    </w:rPr>
  </w:style>
  <w:style w:type="character" w:customStyle="1" w:styleId="FontStyle24">
    <w:name w:val="Font Style24"/>
    <w:rsid w:val="009E7E15"/>
    <w:rPr>
      <w:rFonts w:ascii="Trebuchet MS" w:hAnsi="Trebuchet MS"/>
      <w:sz w:val="20"/>
    </w:rPr>
  </w:style>
  <w:style w:type="character" w:customStyle="1" w:styleId="FontStyle25">
    <w:name w:val="Font Style25"/>
    <w:rsid w:val="009E7E15"/>
    <w:rPr>
      <w:rFonts w:ascii="Times New Roman" w:hAnsi="Times New Roman"/>
      <w:sz w:val="26"/>
    </w:rPr>
  </w:style>
  <w:style w:type="character" w:customStyle="1" w:styleId="FontStyle26">
    <w:name w:val="Font Style26"/>
    <w:rsid w:val="009E7E15"/>
    <w:rPr>
      <w:rFonts w:ascii="Times New Roman" w:hAnsi="Times New Roman"/>
      <w:b/>
      <w:sz w:val="26"/>
    </w:rPr>
  </w:style>
  <w:style w:type="paragraph" w:customStyle="1" w:styleId="Standard">
    <w:name w:val="Standard"/>
    <w:rsid w:val="00302747"/>
    <w:pPr>
      <w:suppressAutoHyphens/>
      <w:autoSpaceDN w:val="0"/>
      <w:textAlignment w:val="baseline"/>
    </w:pPr>
    <w:rPr>
      <w:rFonts w:eastAsia="Calibri"/>
      <w:kern w:val="3"/>
      <w:lang w:eastAsia="zh-CN"/>
    </w:rPr>
  </w:style>
  <w:style w:type="paragraph" w:customStyle="1" w:styleId="Textbody">
    <w:name w:val="Text body"/>
    <w:basedOn w:val="Standard"/>
    <w:rsid w:val="00302747"/>
    <w:rPr>
      <w:sz w:val="24"/>
    </w:rPr>
  </w:style>
  <w:style w:type="numbering" w:customStyle="1" w:styleId="WW8Num1">
    <w:name w:val="WW8Num1"/>
    <w:basedOn w:val="a2"/>
    <w:rsid w:val="00302747"/>
    <w:pPr>
      <w:numPr>
        <w:numId w:val="10"/>
      </w:numPr>
    </w:pPr>
  </w:style>
  <w:style w:type="numbering" w:customStyle="1" w:styleId="WW8Num2">
    <w:name w:val="WW8Num2"/>
    <w:basedOn w:val="a2"/>
    <w:rsid w:val="00302747"/>
    <w:pPr>
      <w:numPr>
        <w:numId w:val="11"/>
      </w:numPr>
    </w:pPr>
  </w:style>
  <w:style w:type="numbering" w:customStyle="1" w:styleId="WW8Num3">
    <w:name w:val="WW8Num3"/>
    <w:basedOn w:val="a2"/>
    <w:rsid w:val="00302747"/>
    <w:pPr>
      <w:numPr>
        <w:numId w:val="12"/>
      </w:numPr>
    </w:pPr>
  </w:style>
  <w:style w:type="numbering" w:customStyle="1" w:styleId="WW8Num4">
    <w:name w:val="WW8Num4"/>
    <w:basedOn w:val="a2"/>
    <w:rsid w:val="00302747"/>
    <w:pPr>
      <w:numPr>
        <w:numId w:val="13"/>
      </w:numPr>
    </w:pPr>
  </w:style>
  <w:style w:type="paragraph" w:customStyle="1" w:styleId="Default">
    <w:name w:val="Default"/>
    <w:rsid w:val="00655241"/>
    <w:pPr>
      <w:autoSpaceDE w:val="0"/>
      <w:autoSpaceDN w:val="0"/>
      <w:adjustRightInd w:val="0"/>
    </w:pPr>
    <w:rPr>
      <w:color w:val="000000"/>
      <w:sz w:val="24"/>
      <w:szCs w:val="24"/>
      <w:lang w:eastAsia="en-US"/>
    </w:rPr>
  </w:style>
  <w:style w:type="table" w:styleId="af0">
    <w:name w:val="Table Grid"/>
    <w:basedOn w:val="a1"/>
    <w:qFormat/>
    <w:rsid w:val="00D83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83821"/>
  </w:style>
  <w:style w:type="paragraph" w:styleId="af2">
    <w:name w:val="footer"/>
    <w:basedOn w:val="a"/>
    <w:link w:val="af3"/>
    <w:rsid w:val="00D83821"/>
    <w:pPr>
      <w:tabs>
        <w:tab w:val="center" w:pos="4677"/>
        <w:tab w:val="right" w:pos="9355"/>
      </w:tabs>
    </w:pPr>
  </w:style>
  <w:style w:type="paragraph" w:customStyle="1" w:styleId="af4">
    <w:name w:val="Знак"/>
    <w:basedOn w:val="a"/>
    <w:rsid w:val="00C27CC5"/>
    <w:rPr>
      <w:rFonts w:ascii="Verdana" w:hAnsi="Verdana" w:cs="Verdana"/>
      <w:sz w:val="20"/>
      <w:szCs w:val="20"/>
      <w:lang w:val="en-US" w:eastAsia="en-US"/>
    </w:rPr>
  </w:style>
  <w:style w:type="paragraph" w:styleId="af5">
    <w:name w:val="Balloon Text"/>
    <w:basedOn w:val="a"/>
    <w:link w:val="af6"/>
    <w:rsid w:val="00DC4FD5"/>
    <w:rPr>
      <w:rFonts w:ascii="Arial" w:hAnsi="Arial" w:cs="Arial"/>
      <w:sz w:val="16"/>
      <w:szCs w:val="16"/>
    </w:rPr>
  </w:style>
  <w:style w:type="character" w:customStyle="1" w:styleId="af6">
    <w:name w:val="Текст выноски Знак"/>
    <w:link w:val="af5"/>
    <w:rsid w:val="00DC4FD5"/>
    <w:rPr>
      <w:rFonts w:ascii="Arial" w:hAnsi="Arial" w:cs="Arial"/>
      <w:sz w:val="16"/>
      <w:szCs w:val="16"/>
    </w:rPr>
  </w:style>
  <w:style w:type="character" w:customStyle="1" w:styleId="15">
    <w:name w:val="Обычный (веб) Знак1"/>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
    <w:uiPriority w:val="99"/>
    <w:locked/>
    <w:rsid w:val="00424237"/>
    <w:rPr>
      <w:sz w:val="24"/>
      <w:szCs w:val="24"/>
    </w:rPr>
  </w:style>
  <w:style w:type="paragraph" w:styleId="af7">
    <w:name w:val="List Paragraph"/>
    <w:basedOn w:val="a"/>
    <w:uiPriority w:val="34"/>
    <w:qFormat/>
    <w:rsid w:val="00B854DD"/>
    <w:pPr>
      <w:spacing w:after="160" w:line="25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F42BAB"/>
    <w:rPr>
      <w:sz w:val="24"/>
    </w:rPr>
  </w:style>
  <w:style w:type="character" w:customStyle="1" w:styleId="af3">
    <w:name w:val="Нижний колонтитул Знак"/>
    <w:link w:val="af2"/>
    <w:rsid w:val="00F42BAB"/>
    <w:rPr>
      <w:sz w:val="24"/>
      <w:szCs w:val="24"/>
    </w:rPr>
  </w:style>
  <w:style w:type="character" w:styleId="af8">
    <w:name w:val="Strong"/>
    <w:basedOn w:val="a0"/>
    <w:uiPriority w:val="22"/>
    <w:qFormat/>
    <w:rsid w:val="00144DE5"/>
    <w:rPr>
      <w:b/>
      <w:bCs/>
    </w:rPr>
  </w:style>
  <w:style w:type="paragraph" w:customStyle="1" w:styleId="ConsTitle">
    <w:name w:val="ConsTitle"/>
    <w:rsid w:val="009F30C0"/>
    <w:pPr>
      <w:widowControl w:val="0"/>
    </w:pPr>
    <w:rPr>
      <w:rFonts w:ascii="Arial" w:hAnsi="Arial"/>
      <w:b/>
    </w:rPr>
  </w:style>
  <w:style w:type="character" w:customStyle="1" w:styleId="16">
    <w:name w:val="Обычный1"/>
    <w:rsid w:val="004809FE"/>
    <w:rPr>
      <w:rFonts w:ascii="Times New Roman" w:hAnsi="Times New Roman" w:cs="Times New Roman" w:hint="default"/>
      <w:sz w:val="24"/>
    </w:rPr>
  </w:style>
  <w:style w:type="paragraph" w:styleId="af9">
    <w:name w:val="Plain Text"/>
    <w:basedOn w:val="a"/>
    <w:link w:val="afa"/>
    <w:unhideWhenUsed/>
    <w:rsid w:val="00985BEA"/>
    <w:rPr>
      <w:rFonts w:ascii="Calibri" w:hAnsi="Calibri"/>
      <w:color w:val="000000"/>
      <w:sz w:val="22"/>
      <w:szCs w:val="20"/>
    </w:rPr>
  </w:style>
  <w:style w:type="character" w:customStyle="1" w:styleId="afa">
    <w:name w:val="Текст Знак"/>
    <w:basedOn w:val="a0"/>
    <w:link w:val="af9"/>
    <w:rsid w:val="00985BEA"/>
    <w:rPr>
      <w:rFonts w:ascii="Calibri" w:hAnsi="Calibri"/>
      <w:color w:val="000000"/>
      <w:sz w:val="22"/>
    </w:rPr>
  </w:style>
  <w:style w:type="character" w:styleId="afb">
    <w:name w:val="annotation reference"/>
    <w:basedOn w:val="a0"/>
    <w:semiHidden/>
    <w:unhideWhenUsed/>
    <w:rsid w:val="00D10146"/>
    <w:rPr>
      <w:sz w:val="16"/>
      <w:szCs w:val="16"/>
    </w:rPr>
  </w:style>
  <w:style w:type="paragraph" w:styleId="afc">
    <w:name w:val="annotation text"/>
    <w:basedOn w:val="a"/>
    <w:link w:val="afd"/>
    <w:semiHidden/>
    <w:unhideWhenUsed/>
    <w:rsid w:val="00D10146"/>
    <w:rPr>
      <w:sz w:val="20"/>
      <w:szCs w:val="20"/>
    </w:rPr>
  </w:style>
  <w:style w:type="character" w:customStyle="1" w:styleId="afd">
    <w:name w:val="Текст примечания Знак"/>
    <w:basedOn w:val="a0"/>
    <w:link w:val="afc"/>
    <w:semiHidden/>
    <w:rsid w:val="00D10146"/>
  </w:style>
  <w:style w:type="paragraph" w:styleId="afe">
    <w:name w:val="annotation subject"/>
    <w:basedOn w:val="afc"/>
    <w:next w:val="afc"/>
    <w:link w:val="aff"/>
    <w:semiHidden/>
    <w:unhideWhenUsed/>
    <w:rsid w:val="00D10146"/>
    <w:rPr>
      <w:b/>
      <w:bCs/>
    </w:rPr>
  </w:style>
  <w:style w:type="character" w:customStyle="1" w:styleId="aff">
    <w:name w:val="Тема примечания Знак"/>
    <w:basedOn w:val="afd"/>
    <w:link w:val="afe"/>
    <w:semiHidden/>
    <w:rsid w:val="00D10146"/>
    <w:rPr>
      <w:b/>
      <w:bCs/>
    </w:rPr>
  </w:style>
  <w:style w:type="character" w:customStyle="1" w:styleId="UnresolvedMention">
    <w:name w:val="Unresolved Mention"/>
    <w:basedOn w:val="a0"/>
    <w:uiPriority w:val="99"/>
    <w:semiHidden/>
    <w:unhideWhenUsed/>
    <w:rsid w:val="00D1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5353">
      <w:bodyDiv w:val="1"/>
      <w:marLeft w:val="0"/>
      <w:marRight w:val="0"/>
      <w:marTop w:val="0"/>
      <w:marBottom w:val="0"/>
      <w:divBdr>
        <w:top w:val="none" w:sz="0" w:space="0" w:color="auto"/>
        <w:left w:val="none" w:sz="0" w:space="0" w:color="auto"/>
        <w:bottom w:val="none" w:sz="0" w:space="0" w:color="auto"/>
        <w:right w:val="none" w:sz="0" w:space="0" w:color="auto"/>
      </w:divBdr>
    </w:div>
    <w:div w:id="63262900">
      <w:bodyDiv w:val="1"/>
      <w:marLeft w:val="0"/>
      <w:marRight w:val="0"/>
      <w:marTop w:val="0"/>
      <w:marBottom w:val="0"/>
      <w:divBdr>
        <w:top w:val="none" w:sz="0" w:space="0" w:color="auto"/>
        <w:left w:val="none" w:sz="0" w:space="0" w:color="auto"/>
        <w:bottom w:val="none" w:sz="0" w:space="0" w:color="auto"/>
        <w:right w:val="none" w:sz="0" w:space="0" w:color="auto"/>
      </w:divBdr>
    </w:div>
    <w:div w:id="69815706">
      <w:bodyDiv w:val="1"/>
      <w:marLeft w:val="0"/>
      <w:marRight w:val="0"/>
      <w:marTop w:val="0"/>
      <w:marBottom w:val="0"/>
      <w:divBdr>
        <w:top w:val="none" w:sz="0" w:space="0" w:color="auto"/>
        <w:left w:val="none" w:sz="0" w:space="0" w:color="auto"/>
        <w:bottom w:val="none" w:sz="0" w:space="0" w:color="auto"/>
        <w:right w:val="none" w:sz="0" w:space="0" w:color="auto"/>
      </w:divBdr>
    </w:div>
    <w:div w:id="70273512">
      <w:bodyDiv w:val="1"/>
      <w:marLeft w:val="0"/>
      <w:marRight w:val="0"/>
      <w:marTop w:val="0"/>
      <w:marBottom w:val="0"/>
      <w:divBdr>
        <w:top w:val="none" w:sz="0" w:space="0" w:color="auto"/>
        <w:left w:val="none" w:sz="0" w:space="0" w:color="auto"/>
        <w:bottom w:val="none" w:sz="0" w:space="0" w:color="auto"/>
        <w:right w:val="none" w:sz="0" w:space="0" w:color="auto"/>
      </w:divBdr>
    </w:div>
    <w:div w:id="81538305">
      <w:bodyDiv w:val="1"/>
      <w:marLeft w:val="0"/>
      <w:marRight w:val="0"/>
      <w:marTop w:val="0"/>
      <w:marBottom w:val="0"/>
      <w:divBdr>
        <w:top w:val="none" w:sz="0" w:space="0" w:color="auto"/>
        <w:left w:val="none" w:sz="0" w:space="0" w:color="auto"/>
        <w:bottom w:val="none" w:sz="0" w:space="0" w:color="auto"/>
        <w:right w:val="none" w:sz="0" w:space="0" w:color="auto"/>
      </w:divBdr>
    </w:div>
    <w:div w:id="91122990">
      <w:bodyDiv w:val="1"/>
      <w:marLeft w:val="0"/>
      <w:marRight w:val="0"/>
      <w:marTop w:val="0"/>
      <w:marBottom w:val="0"/>
      <w:divBdr>
        <w:top w:val="none" w:sz="0" w:space="0" w:color="auto"/>
        <w:left w:val="none" w:sz="0" w:space="0" w:color="auto"/>
        <w:bottom w:val="none" w:sz="0" w:space="0" w:color="auto"/>
        <w:right w:val="none" w:sz="0" w:space="0" w:color="auto"/>
      </w:divBdr>
    </w:div>
    <w:div w:id="97722933">
      <w:bodyDiv w:val="1"/>
      <w:marLeft w:val="0"/>
      <w:marRight w:val="0"/>
      <w:marTop w:val="0"/>
      <w:marBottom w:val="0"/>
      <w:divBdr>
        <w:top w:val="none" w:sz="0" w:space="0" w:color="auto"/>
        <w:left w:val="none" w:sz="0" w:space="0" w:color="auto"/>
        <w:bottom w:val="none" w:sz="0" w:space="0" w:color="auto"/>
        <w:right w:val="none" w:sz="0" w:space="0" w:color="auto"/>
      </w:divBdr>
    </w:div>
    <w:div w:id="102306686">
      <w:bodyDiv w:val="1"/>
      <w:marLeft w:val="0"/>
      <w:marRight w:val="0"/>
      <w:marTop w:val="0"/>
      <w:marBottom w:val="0"/>
      <w:divBdr>
        <w:top w:val="none" w:sz="0" w:space="0" w:color="auto"/>
        <w:left w:val="none" w:sz="0" w:space="0" w:color="auto"/>
        <w:bottom w:val="none" w:sz="0" w:space="0" w:color="auto"/>
        <w:right w:val="none" w:sz="0" w:space="0" w:color="auto"/>
      </w:divBdr>
    </w:div>
    <w:div w:id="113865211">
      <w:bodyDiv w:val="1"/>
      <w:marLeft w:val="0"/>
      <w:marRight w:val="0"/>
      <w:marTop w:val="0"/>
      <w:marBottom w:val="0"/>
      <w:divBdr>
        <w:top w:val="none" w:sz="0" w:space="0" w:color="auto"/>
        <w:left w:val="none" w:sz="0" w:space="0" w:color="auto"/>
        <w:bottom w:val="none" w:sz="0" w:space="0" w:color="auto"/>
        <w:right w:val="none" w:sz="0" w:space="0" w:color="auto"/>
      </w:divBdr>
    </w:div>
    <w:div w:id="145129344">
      <w:bodyDiv w:val="1"/>
      <w:marLeft w:val="0"/>
      <w:marRight w:val="0"/>
      <w:marTop w:val="0"/>
      <w:marBottom w:val="0"/>
      <w:divBdr>
        <w:top w:val="none" w:sz="0" w:space="0" w:color="auto"/>
        <w:left w:val="none" w:sz="0" w:space="0" w:color="auto"/>
        <w:bottom w:val="none" w:sz="0" w:space="0" w:color="auto"/>
        <w:right w:val="none" w:sz="0" w:space="0" w:color="auto"/>
      </w:divBdr>
    </w:div>
    <w:div w:id="170416428">
      <w:bodyDiv w:val="1"/>
      <w:marLeft w:val="0"/>
      <w:marRight w:val="0"/>
      <w:marTop w:val="0"/>
      <w:marBottom w:val="0"/>
      <w:divBdr>
        <w:top w:val="none" w:sz="0" w:space="0" w:color="auto"/>
        <w:left w:val="none" w:sz="0" w:space="0" w:color="auto"/>
        <w:bottom w:val="none" w:sz="0" w:space="0" w:color="auto"/>
        <w:right w:val="none" w:sz="0" w:space="0" w:color="auto"/>
      </w:divBdr>
    </w:div>
    <w:div w:id="210313921">
      <w:bodyDiv w:val="1"/>
      <w:marLeft w:val="0"/>
      <w:marRight w:val="0"/>
      <w:marTop w:val="0"/>
      <w:marBottom w:val="0"/>
      <w:divBdr>
        <w:top w:val="none" w:sz="0" w:space="0" w:color="auto"/>
        <w:left w:val="none" w:sz="0" w:space="0" w:color="auto"/>
        <w:bottom w:val="none" w:sz="0" w:space="0" w:color="auto"/>
        <w:right w:val="none" w:sz="0" w:space="0" w:color="auto"/>
      </w:divBdr>
    </w:div>
    <w:div w:id="216168918">
      <w:bodyDiv w:val="1"/>
      <w:marLeft w:val="0"/>
      <w:marRight w:val="0"/>
      <w:marTop w:val="0"/>
      <w:marBottom w:val="0"/>
      <w:divBdr>
        <w:top w:val="none" w:sz="0" w:space="0" w:color="auto"/>
        <w:left w:val="none" w:sz="0" w:space="0" w:color="auto"/>
        <w:bottom w:val="none" w:sz="0" w:space="0" w:color="auto"/>
        <w:right w:val="none" w:sz="0" w:space="0" w:color="auto"/>
      </w:divBdr>
    </w:div>
    <w:div w:id="264464916">
      <w:bodyDiv w:val="1"/>
      <w:marLeft w:val="0"/>
      <w:marRight w:val="0"/>
      <w:marTop w:val="0"/>
      <w:marBottom w:val="0"/>
      <w:divBdr>
        <w:top w:val="none" w:sz="0" w:space="0" w:color="auto"/>
        <w:left w:val="none" w:sz="0" w:space="0" w:color="auto"/>
        <w:bottom w:val="none" w:sz="0" w:space="0" w:color="auto"/>
        <w:right w:val="none" w:sz="0" w:space="0" w:color="auto"/>
      </w:divBdr>
    </w:div>
    <w:div w:id="287013526">
      <w:bodyDiv w:val="1"/>
      <w:marLeft w:val="0"/>
      <w:marRight w:val="0"/>
      <w:marTop w:val="0"/>
      <w:marBottom w:val="0"/>
      <w:divBdr>
        <w:top w:val="none" w:sz="0" w:space="0" w:color="auto"/>
        <w:left w:val="none" w:sz="0" w:space="0" w:color="auto"/>
        <w:bottom w:val="none" w:sz="0" w:space="0" w:color="auto"/>
        <w:right w:val="none" w:sz="0" w:space="0" w:color="auto"/>
      </w:divBdr>
    </w:div>
    <w:div w:id="299653890">
      <w:bodyDiv w:val="1"/>
      <w:marLeft w:val="0"/>
      <w:marRight w:val="0"/>
      <w:marTop w:val="0"/>
      <w:marBottom w:val="0"/>
      <w:divBdr>
        <w:top w:val="none" w:sz="0" w:space="0" w:color="auto"/>
        <w:left w:val="none" w:sz="0" w:space="0" w:color="auto"/>
        <w:bottom w:val="none" w:sz="0" w:space="0" w:color="auto"/>
        <w:right w:val="none" w:sz="0" w:space="0" w:color="auto"/>
      </w:divBdr>
    </w:div>
    <w:div w:id="306009103">
      <w:bodyDiv w:val="1"/>
      <w:marLeft w:val="0"/>
      <w:marRight w:val="0"/>
      <w:marTop w:val="0"/>
      <w:marBottom w:val="0"/>
      <w:divBdr>
        <w:top w:val="none" w:sz="0" w:space="0" w:color="auto"/>
        <w:left w:val="none" w:sz="0" w:space="0" w:color="auto"/>
        <w:bottom w:val="none" w:sz="0" w:space="0" w:color="auto"/>
        <w:right w:val="none" w:sz="0" w:space="0" w:color="auto"/>
      </w:divBdr>
    </w:div>
    <w:div w:id="318267626">
      <w:bodyDiv w:val="1"/>
      <w:marLeft w:val="0"/>
      <w:marRight w:val="0"/>
      <w:marTop w:val="0"/>
      <w:marBottom w:val="0"/>
      <w:divBdr>
        <w:top w:val="none" w:sz="0" w:space="0" w:color="auto"/>
        <w:left w:val="none" w:sz="0" w:space="0" w:color="auto"/>
        <w:bottom w:val="none" w:sz="0" w:space="0" w:color="auto"/>
        <w:right w:val="none" w:sz="0" w:space="0" w:color="auto"/>
      </w:divBdr>
    </w:div>
    <w:div w:id="349841754">
      <w:bodyDiv w:val="1"/>
      <w:marLeft w:val="0"/>
      <w:marRight w:val="0"/>
      <w:marTop w:val="0"/>
      <w:marBottom w:val="0"/>
      <w:divBdr>
        <w:top w:val="none" w:sz="0" w:space="0" w:color="auto"/>
        <w:left w:val="none" w:sz="0" w:space="0" w:color="auto"/>
        <w:bottom w:val="none" w:sz="0" w:space="0" w:color="auto"/>
        <w:right w:val="none" w:sz="0" w:space="0" w:color="auto"/>
      </w:divBdr>
    </w:div>
    <w:div w:id="370303608">
      <w:bodyDiv w:val="1"/>
      <w:marLeft w:val="0"/>
      <w:marRight w:val="0"/>
      <w:marTop w:val="0"/>
      <w:marBottom w:val="0"/>
      <w:divBdr>
        <w:top w:val="none" w:sz="0" w:space="0" w:color="auto"/>
        <w:left w:val="none" w:sz="0" w:space="0" w:color="auto"/>
        <w:bottom w:val="none" w:sz="0" w:space="0" w:color="auto"/>
        <w:right w:val="none" w:sz="0" w:space="0" w:color="auto"/>
      </w:divBdr>
    </w:div>
    <w:div w:id="421418850">
      <w:bodyDiv w:val="1"/>
      <w:marLeft w:val="0"/>
      <w:marRight w:val="0"/>
      <w:marTop w:val="0"/>
      <w:marBottom w:val="0"/>
      <w:divBdr>
        <w:top w:val="none" w:sz="0" w:space="0" w:color="auto"/>
        <w:left w:val="none" w:sz="0" w:space="0" w:color="auto"/>
        <w:bottom w:val="none" w:sz="0" w:space="0" w:color="auto"/>
        <w:right w:val="none" w:sz="0" w:space="0" w:color="auto"/>
      </w:divBdr>
    </w:div>
    <w:div w:id="422068803">
      <w:bodyDiv w:val="1"/>
      <w:marLeft w:val="0"/>
      <w:marRight w:val="0"/>
      <w:marTop w:val="0"/>
      <w:marBottom w:val="0"/>
      <w:divBdr>
        <w:top w:val="none" w:sz="0" w:space="0" w:color="auto"/>
        <w:left w:val="none" w:sz="0" w:space="0" w:color="auto"/>
        <w:bottom w:val="none" w:sz="0" w:space="0" w:color="auto"/>
        <w:right w:val="none" w:sz="0" w:space="0" w:color="auto"/>
      </w:divBdr>
    </w:div>
    <w:div w:id="436370098">
      <w:bodyDiv w:val="1"/>
      <w:marLeft w:val="0"/>
      <w:marRight w:val="0"/>
      <w:marTop w:val="0"/>
      <w:marBottom w:val="0"/>
      <w:divBdr>
        <w:top w:val="none" w:sz="0" w:space="0" w:color="auto"/>
        <w:left w:val="none" w:sz="0" w:space="0" w:color="auto"/>
        <w:bottom w:val="none" w:sz="0" w:space="0" w:color="auto"/>
        <w:right w:val="none" w:sz="0" w:space="0" w:color="auto"/>
      </w:divBdr>
    </w:div>
    <w:div w:id="437793399">
      <w:bodyDiv w:val="1"/>
      <w:marLeft w:val="0"/>
      <w:marRight w:val="0"/>
      <w:marTop w:val="0"/>
      <w:marBottom w:val="0"/>
      <w:divBdr>
        <w:top w:val="none" w:sz="0" w:space="0" w:color="auto"/>
        <w:left w:val="none" w:sz="0" w:space="0" w:color="auto"/>
        <w:bottom w:val="none" w:sz="0" w:space="0" w:color="auto"/>
        <w:right w:val="none" w:sz="0" w:space="0" w:color="auto"/>
      </w:divBdr>
    </w:div>
    <w:div w:id="450982315">
      <w:bodyDiv w:val="1"/>
      <w:marLeft w:val="0"/>
      <w:marRight w:val="0"/>
      <w:marTop w:val="0"/>
      <w:marBottom w:val="0"/>
      <w:divBdr>
        <w:top w:val="none" w:sz="0" w:space="0" w:color="auto"/>
        <w:left w:val="none" w:sz="0" w:space="0" w:color="auto"/>
        <w:bottom w:val="none" w:sz="0" w:space="0" w:color="auto"/>
        <w:right w:val="none" w:sz="0" w:space="0" w:color="auto"/>
      </w:divBdr>
    </w:div>
    <w:div w:id="464398123">
      <w:bodyDiv w:val="1"/>
      <w:marLeft w:val="0"/>
      <w:marRight w:val="0"/>
      <w:marTop w:val="0"/>
      <w:marBottom w:val="0"/>
      <w:divBdr>
        <w:top w:val="none" w:sz="0" w:space="0" w:color="auto"/>
        <w:left w:val="none" w:sz="0" w:space="0" w:color="auto"/>
        <w:bottom w:val="none" w:sz="0" w:space="0" w:color="auto"/>
        <w:right w:val="none" w:sz="0" w:space="0" w:color="auto"/>
      </w:divBdr>
    </w:div>
    <w:div w:id="490488315">
      <w:bodyDiv w:val="1"/>
      <w:marLeft w:val="0"/>
      <w:marRight w:val="0"/>
      <w:marTop w:val="0"/>
      <w:marBottom w:val="0"/>
      <w:divBdr>
        <w:top w:val="none" w:sz="0" w:space="0" w:color="auto"/>
        <w:left w:val="none" w:sz="0" w:space="0" w:color="auto"/>
        <w:bottom w:val="none" w:sz="0" w:space="0" w:color="auto"/>
        <w:right w:val="none" w:sz="0" w:space="0" w:color="auto"/>
      </w:divBdr>
    </w:div>
    <w:div w:id="507452934">
      <w:bodyDiv w:val="1"/>
      <w:marLeft w:val="0"/>
      <w:marRight w:val="0"/>
      <w:marTop w:val="0"/>
      <w:marBottom w:val="0"/>
      <w:divBdr>
        <w:top w:val="none" w:sz="0" w:space="0" w:color="auto"/>
        <w:left w:val="none" w:sz="0" w:space="0" w:color="auto"/>
        <w:bottom w:val="none" w:sz="0" w:space="0" w:color="auto"/>
        <w:right w:val="none" w:sz="0" w:space="0" w:color="auto"/>
      </w:divBdr>
    </w:div>
    <w:div w:id="564604681">
      <w:bodyDiv w:val="1"/>
      <w:marLeft w:val="0"/>
      <w:marRight w:val="0"/>
      <w:marTop w:val="0"/>
      <w:marBottom w:val="0"/>
      <w:divBdr>
        <w:top w:val="none" w:sz="0" w:space="0" w:color="auto"/>
        <w:left w:val="none" w:sz="0" w:space="0" w:color="auto"/>
        <w:bottom w:val="none" w:sz="0" w:space="0" w:color="auto"/>
        <w:right w:val="none" w:sz="0" w:space="0" w:color="auto"/>
      </w:divBdr>
    </w:div>
    <w:div w:id="592201698">
      <w:bodyDiv w:val="1"/>
      <w:marLeft w:val="0"/>
      <w:marRight w:val="0"/>
      <w:marTop w:val="0"/>
      <w:marBottom w:val="0"/>
      <w:divBdr>
        <w:top w:val="none" w:sz="0" w:space="0" w:color="auto"/>
        <w:left w:val="none" w:sz="0" w:space="0" w:color="auto"/>
        <w:bottom w:val="none" w:sz="0" w:space="0" w:color="auto"/>
        <w:right w:val="none" w:sz="0" w:space="0" w:color="auto"/>
      </w:divBdr>
    </w:div>
    <w:div w:id="615648398">
      <w:bodyDiv w:val="1"/>
      <w:marLeft w:val="0"/>
      <w:marRight w:val="0"/>
      <w:marTop w:val="0"/>
      <w:marBottom w:val="0"/>
      <w:divBdr>
        <w:top w:val="none" w:sz="0" w:space="0" w:color="auto"/>
        <w:left w:val="none" w:sz="0" w:space="0" w:color="auto"/>
        <w:bottom w:val="none" w:sz="0" w:space="0" w:color="auto"/>
        <w:right w:val="none" w:sz="0" w:space="0" w:color="auto"/>
      </w:divBdr>
    </w:div>
    <w:div w:id="621616312">
      <w:bodyDiv w:val="1"/>
      <w:marLeft w:val="0"/>
      <w:marRight w:val="0"/>
      <w:marTop w:val="0"/>
      <w:marBottom w:val="0"/>
      <w:divBdr>
        <w:top w:val="none" w:sz="0" w:space="0" w:color="auto"/>
        <w:left w:val="none" w:sz="0" w:space="0" w:color="auto"/>
        <w:bottom w:val="none" w:sz="0" w:space="0" w:color="auto"/>
        <w:right w:val="none" w:sz="0" w:space="0" w:color="auto"/>
      </w:divBdr>
    </w:div>
    <w:div w:id="622538340">
      <w:bodyDiv w:val="1"/>
      <w:marLeft w:val="0"/>
      <w:marRight w:val="0"/>
      <w:marTop w:val="0"/>
      <w:marBottom w:val="0"/>
      <w:divBdr>
        <w:top w:val="none" w:sz="0" w:space="0" w:color="auto"/>
        <w:left w:val="none" w:sz="0" w:space="0" w:color="auto"/>
        <w:bottom w:val="none" w:sz="0" w:space="0" w:color="auto"/>
        <w:right w:val="none" w:sz="0" w:space="0" w:color="auto"/>
      </w:divBdr>
    </w:div>
    <w:div w:id="634455883">
      <w:bodyDiv w:val="1"/>
      <w:marLeft w:val="0"/>
      <w:marRight w:val="0"/>
      <w:marTop w:val="0"/>
      <w:marBottom w:val="0"/>
      <w:divBdr>
        <w:top w:val="none" w:sz="0" w:space="0" w:color="auto"/>
        <w:left w:val="none" w:sz="0" w:space="0" w:color="auto"/>
        <w:bottom w:val="none" w:sz="0" w:space="0" w:color="auto"/>
        <w:right w:val="none" w:sz="0" w:space="0" w:color="auto"/>
      </w:divBdr>
    </w:div>
    <w:div w:id="659575467">
      <w:bodyDiv w:val="1"/>
      <w:marLeft w:val="0"/>
      <w:marRight w:val="0"/>
      <w:marTop w:val="0"/>
      <w:marBottom w:val="0"/>
      <w:divBdr>
        <w:top w:val="none" w:sz="0" w:space="0" w:color="auto"/>
        <w:left w:val="none" w:sz="0" w:space="0" w:color="auto"/>
        <w:bottom w:val="none" w:sz="0" w:space="0" w:color="auto"/>
        <w:right w:val="none" w:sz="0" w:space="0" w:color="auto"/>
      </w:divBdr>
    </w:div>
    <w:div w:id="679891278">
      <w:bodyDiv w:val="1"/>
      <w:marLeft w:val="0"/>
      <w:marRight w:val="0"/>
      <w:marTop w:val="0"/>
      <w:marBottom w:val="0"/>
      <w:divBdr>
        <w:top w:val="none" w:sz="0" w:space="0" w:color="auto"/>
        <w:left w:val="none" w:sz="0" w:space="0" w:color="auto"/>
        <w:bottom w:val="none" w:sz="0" w:space="0" w:color="auto"/>
        <w:right w:val="none" w:sz="0" w:space="0" w:color="auto"/>
      </w:divBdr>
    </w:div>
    <w:div w:id="789201309">
      <w:bodyDiv w:val="1"/>
      <w:marLeft w:val="0"/>
      <w:marRight w:val="0"/>
      <w:marTop w:val="0"/>
      <w:marBottom w:val="0"/>
      <w:divBdr>
        <w:top w:val="none" w:sz="0" w:space="0" w:color="auto"/>
        <w:left w:val="none" w:sz="0" w:space="0" w:color="auto"/>
        <w:bottom w:val="none" w:sz="0" w:space="0" w:color="auto"/>
        <w:right w:val="none" w:sz="0" w:space="0" w:color="auto"/>
      </w:divBdr>
    </w:div>
    <w:div w:id="803815960">
      <w:bodyDiv w:val="1"/>
      <w:marLeft w:val="0"/>
      <w:marRight w:val="0"/>
      <w:marTop w:val="0"/>
      <w:marBottom w:val="0"/>
      <w:divBdr>
        <w:top w:val="none" w:sz="0" w:space="0" w:color="auto"/>
        <w:left w:val="none" w:sz="0" w:space="0" w:color="auto"/>
        <w:bottom w:val="none" w:sz="0" w:space="0" w:color="auto"/>
        <w:right w:val="none" w:sz="0" w:space="0" w:color="auto"/>
      </w:divBdr>
    </w:div>
    <w:div w:id="829103355">
      <w:bodyDiv w:val="1"/>
      <w:marLeft w:val="0"/>
      <w:marRight w:val="0"/>
      <w:marTop w:val="0"/>
      <w:marBottom w:val="0"/>
      <w:divBdr>
        <w:top w:val="none" w:sz="0" w:space="0" w:color="auto"/>
        <w:left w:val="none" w:sz="0" w:space="0" w:color="auto"/>
        <w:bottom w:val="none" w:sz="0" w:space="0" w:color="auto"/>
        <w:right w:val="none" w:sz="0" w:space="0" w:color="auto"/>
      </w:divBdr>
    </w:div>
    <w:div w:id="830024651">
      <w:bodyDiv w:val="1"/>
      <w:marLeft w:val="0"/>
      <w:marRight w:val="0"/>
      <w:marTop w:val="0"/>
      <w:marBottom w:val="0"/>
      <w:divBdr>
        <w:top w:val="none" w:sz="0" w:space="0" w:color="auto"/>
        <w:left w:val="none" w:sz="0" w:space="0" w:color="auto"/>
        <w:bottom w:val="none" w:sz="0" w:space="0" w:color="auto"/>
        <w:right w:val="none" w:sz="0" w:space="0" w:color="auto"/>
      </w:divBdr>
    </w:div>
    <w:div w:id="831336515">
      <w:bodyDiv w:val="1"/>
      <w:marLeft w:val="0"/>
      <w:marRight w:val="0"/>
      <w:marTop w:val="0"/>
      <w:marBottom w:val="0"/>
      <w:divBdr>
        <w:top w:val="none" w:sz="0" w:space="0" w:color="auto"/>
        <w:left w:val="none" w:sz="0" w:space="0" w:color="auto"/>
        <w:bottom w:val="none" w:sz="0" w:space="0" w:color="auto"/>
        <w:right w:val="none" w:sz="0" w:space="0" w:color="auto"/>
      </w:divBdr>
    </w:div>
    <w:div w:id="836461588">
      <w:bodyDiv w:val="1"/>
      <w:marLeft w:val="0"/>
      <w:marRight w:val="0"/>
      <w:marTop w:val="0"/>
      <w:marBottom w:val="0"/>
      <w:divBdr>
        <w:top w:val="none" w:sz="0" w:space="0" w:color="auto"/>
        <w:left w:val="none" w:sz="0" w:space="0" w:color="auto"/>
        <w:bottom w:val="none" w:sz="0" w:space="0" w:color="auto"/>
        <w:right w:val="none" w:sz="0" w:space="0" w:color="auto"/>
      </w:divBdr>
    </w:div>
    <w:div w:id="864757316">
      <w:bodyDiv w:val="1"/>
      <w:marLeft w:val="0"/>
      <w:marRight w:val="0"/>
      <w:marTop w:val="0"/>
      <w:marBottom w:val="0"/>
      <w:divBdr>
        <w:top w:val="none" w:sz="0" w:space="0" w:color="auto"/>
        <w:left w:val="none" w:sz="0" w:space="0" w:color="auto"/>
        <w:bottom w:val="none" w:sz="0" w:space="0" w:color="auto"/>
        <w:right w:val="none" w:sz="0" w:space="0" w:color="auto"/>
      </w:divBdr>
    </w:div>
    <w:div w:id="898512095">
      <w:bodyDiv w:val="1"/>
      <w:marLeft w:val="0"/>
      <w:marRight w:val="0"/>
      <w:marTop w:val="0"/>
      <w:marBottom w:val="0"/>
      <w:divBdr>
        <w:top w:val="none" w:sz="0" w:space="0" w:color="auto"/>
        <w:left w:val="none" w:sz="0" w:space="0" w:color="auto"/>
        <w:bottom w:val="none" w:sz="0" w:space="0" w:color="auto"/>
        <w:right w:val="none" w:sz="0" w:space="0" w:color="auto"/>
      </w:divBdr>
    </w:div>
    <w:div w:id="902837641">
      <w:bodyDiv w:val="1"/>
      <w:marLeft w:val="0"/>
      <w:marRight w:val="0"/>
      <w:marTop w:val="0"/>
      <w:marBottom w:val="0"/>
      <w:divBdr>
        <w:top w:val="none" w:sz="0" w:space="0" w:color="auto"/>
        <w:left w:val="none" w:sz="0" w:space="0" w:color="auto"/>
        <w:bottom w:val="none" w:sz="0" w:space="0" w:color="auto"/>
        <w:right w:val="none" w:sz="0" w:space="0" w:color="auto"/>
      </w:divBdr>
    </w:div>
    <w:div w:id="945191033">
      <w:bodyDiv w:val="1"/>
      <w:marLeft w:val="0"/>
      <w:marRight w:val="0"/>
      <w:marTop w:val="0"/>
      <w:marBottom w:val="0"/>
      <w:divBdr>
        <w:top w:val="none" w:sz="0" w:space="0" w:color="auto"/>
        <w:left w:val="none" w:sz="0" w:space="0" w:color="auto"/>
        <w:bottom w:val="none" w:sz="0" w:space="0" w:color="auto"/>
        <w:right w:val="none" w:sz="0" w:space="0" w:color="auto"/>
      </w:divBdr>
    </w:div>
    <w:div w:id="1002777539">
      <w:bodyDiv w:val="1"/>
      <w:marLeft w:val="0"/>
      <w:marRight w:val="0"/>
      <w:marTop w:val="0"/>
      <w:marBottom w:val="0"/>
      <w:divBdr>
        <w:top w:val="none" w:sz="0" w:space="0" w:color="auto"/>
        <w:left w:val="none" w:sz="0" w:space="0" w:color="auto"/>
        <w:bottom w:val="none" w:sz="0" w:space="0" w:color="auto"/>
        <w:right w:val="none" w:sz="0" w:space="0" w:color="auto"/>
      </w:divBdr>
    </w:div>
    <w:div w:id="1100830024">
      <w:bodyDiv w:val="1"/>
      <w:marLeft w:val="0"/>
      <w:marRight w:val="0"/>
      <w:marTop w:val="0"/>
      <w:marBottom w:val="0"/>
      <w:divBdr>
        <w:top w:val="none" w:sz="0" w:space="0" w:color="auto"/>
        <w:left w:val="none" w:sz="0" w:space="0" w:color="auto"/>
        <w:bottom w:val="none" w:sz="0" w:space="0" w:color="auto"/>
        <w:right w:val="none" w:sz="0" w:space="0" w:color="auto"/>
      </w:divBdr>
    </w:div>
    <w:div w:id="1122917585">
      <w:bodyDiv w:val="1"/>
      <w:marLeft w:val="0"/>
      <w:marRight w:val="0"/>
      <w:marTop w:val="0"/>
      <w:marBottom w:val="0"/>
      <w:divBdr>
        <w:top w:val="none" w:sz="0" w:space="0" w:color="auto"/>
        <w:left w:val="none" w:sz="0" w:space="0" w:color="auto"/>
        <w:bottom w:val="none" w:sz="0" w:space="0" w:color="auto"/>
        <w:right w:val="none" w:sz="0" w:space="0" w:color="auto"/>
      </w:divBdr>
    </w:div>
    <w:div w:id="1131554554">
      <w:bodyDiv w:val="1"/>
      <w:marLeft w:val="0"/>
      <w:marRight w:val="0"/>
      <w:marTop w:val="0"/>
      <w:marBottom w:val="0"/>
      <w:divBdr>
        <w:top w:val="none" w:sz="0" w:space="0" w:color="auto"/>
        <w:left w:val="none" w:sz="0" w:space="0" w:color="auto"/>
        <w:bottom w:val="none" w:sz="0" w:space="0" w:color="auto"/>
        <w:right w:val="none" w:sz="0" w:space="0" w:color="auto"/>
      </w:divBdr>
    </w:div>
    <w:div w:id="1137648607">
      <w:bodyDiv w:val="1"/>
      <w:marLeft w:val="0"/>
      <w:marRight w:val="0"/>
      <w:marTop w:val="0"/>
      <w:marBottom w:val="0"/>
      <w:divBdr>
        <w:top w:val="none" w:sz="0" w:space="0" w:color="auto"/>
        <w:left w:val="none" w:sz="0" w:space="0" w:color="auto"/>
        <w:bottom w:val="none" w:sz="0" w:space="0" w:color="auto"/>
        <w:right w:val="none" w:sz="0" w:space="0" w:color="auto"/>
      </w:divBdr>
    </w:div>
    <w:div w:id="1157957132">
      <w:bodyDiv w:val="1"/>
      <w:marLeft w:val="0"/>
      <w:marRight w:val="0"/>
      <w:marTop w:val="0"/>
      <w:marBottom w:val="0"/>
      <w:divBdr>
        <w:top w:val="none" w:sz="0" w:space="0" w:color="auto"/>
        <w:left w:val="none" w:sz="0" w:space="0" w:color="auto"/>
        <w:bottom w:val="none" w:sz="0" w:space="0" w:color="auto"/>
        <w:right w:val="none" w:sz="0" w:space="0" w:color="auto"/>
      </w:divBdr>
    </w:div>
    <w:div w:id="1164971270">
      <w:bodyDiv w:val="1"/>
      <w:marLeft w:val="0"/>
      <w:marRight w:val="0"/>
      <w:marTop w:val="0"/>
      <w:marBottom w:val="0"/>
      <w:divBdr>
        <w:top w:val="none" w:sz="0" w:space="0" w:color="auto"/>
        <w:left w:val="none" w:sz="0" w:space="0" w:color="auto"/>
        <w:bottom w:val="none" w:sz="0" w:space="0" w:color="auto"/>
        <w:right w:val="none" w:sz="0" w:space="0" w:color="auto"/>
      </w:divBdr>
    </w:div>
    <w:div w:id="1172990386">
      <w:bodyDiv w:val="1"/>
      <w:marLeft w:val="0"/>
      <w:marRight w:val="0"/>
      <w:marTop w:val="0"/>
      <w:marBottom w:val="0"/>
      <w:divBdr>
        <w:top w:val="none" w:sz="0" w:space="0" w:color="auto"/>
        <w:left w:val="none" w:sz="0" w:space="0" w:color="auto"/>
        <w:bottom w:val="none" w:sz="0" w:space="0" w:color="auto"/>
        <w:right w:val="none" w:sz="0" w:space="0" w:color="auto"/>
      </w:divBdr>
    </w:div>
    <w:div w:id="1221939717">
      <w:bodyDiv w:val="1"/>
      <w:marLeft w:val="0"/>
      <w:marRight w:val="0"/>
      <w:marTop w:val="0"/>
      <w:marBottom w:val="0"/>
      <w:divBdr>
        <w:top w:val="none" w:sz="0" w:space="0" w:color="auto"/>
        <w:left w:val="none" w:sz="0" w:space="0" w:color="auto"/>
        <w:bottom w:val="none" w:sz="0" w:space="0" w:color="auto"/>
        <w:right w:val="none" w:sz="0" w:space="0" w:color="auto"/>
      </w:divBdr>
    </w:div>
    <w:div w:id="1235550952">
      <w:bodyDiv w:val="1"/>
      <w:marLeft w:val="0"/>
      <w:marRight w:val="0"/>
      <w:marTop w:val="0"/>
      <w:marBottom w:val="0"/>
      <w:divBdr>
        <w:top w:val="none" w:sz="0" w:space="0" w:color="auto"/>
        <w:left w:val="none" w:sz="0" w:space="0" w:color="auto"/>
        <w:bottom w:val="none" w:sz="0" w:space="0" w:color="auto"/>
        <w:right w:val="none" w:sz="0" w:space="0" w:color="auto"/>
      </w:divBdr>
    </w:div>
    <w:div w:id="1240872821">
      <w:bodyDiv w:val="1"/>
      <w:marLeft w:val="0"/>
      <w:marRight w:val="0"/>
      <w:marTop w:val="0"/>
      <w:marBottom w:val="0"/>
      <w:divBdr>
        <w:top w:val="none" w:sz="0" w:space="0" w:color="auto"/>
        <w:left w:val="none" w:sz="0" w:space="0" w:color="auto"/>
        <w:bottom w:val="none" w:sz="0" w:space="0" w:color="auto"/>
        <w:right w:val="none" w:sz="0" w:space="0" w:color="auto"/>
      </w:divBdr>
    </w:div>
    <w:div w:id="1245069899">
      <w:bodyDiv w:val="1"/>
      <w:marLeft w:val="0"/>
      <w:marRight w:val="0"/>
      <w:marTop w:val="0"/>
      <w:marBottom w:val="0"/>
      <w:divBdr>
        <w:top w:val="none" w:sz="0" w:space="0" w:color="auto"/>
        <w:left w:val="none" w:sz="0" w:space="0" w:color="auto"/>
        <w:bottom w:val="none" w:sz="0" w:space="0" w:color="auto"/>
        <w:right w:val="none" w:sz="0" w:space="0" w:color="auto"/>
      </w:divBdr>
    </w:div>
    <w:div w:id="1260794447">
      <w:bodyDiv w:val="1"/>
      <w:marLeft w:val="0"/>
      <w:marRight w:val="0"/>
      <w:marTop w:val="0"/>
      <w:marBottom w:val="0"/>
      <w:divBdr>
        <w:top w:val="none" w:sz="0" w:space="0" w:color="auto"/>
        <w:left w:val="none" w:sz="0" w:space="0" w:color="auto"/>
        <w:bottom w:val="none" w:sz="0" w:space="0" w:color="auto"/>
        <w:right w:val="none" w:sz="0" w:space="0" w:color="auto"/>
      </w:divBdr>
    </w:div>
    <w:div w:id="1290160613">
      <w:bodyDiv w:val="1"/>
      <w:marLeft w:val="0"/>
      <w:marRight w:val="0"/>
      <w:marTop w:val="0"/>
      <w:marBottom w:val="0"/>
      <w:divBdr>
        <w:top w:val="none" w:sz="0" w:space="0" w:color="auto"/>
        <w:left w:val="none" w:sz="0" w:space="0" w:color="auto"/>
        <w:bottom w:val="none" w:sz="0" w:space="0" w:color="auto"/>
        <w:right w:val="none" w:sz="0" w:space="0" w:color="auto"/>
      </w:divBdr>
    </w:div>
    <w:div w:id="1292051819">
      <w:bodyDiv w:val="1"/>
      <w:marLeft w:val="0"/>
      <w:marRight w:val="0"/>
      <w:marTop w:val="0"/>
      <w:marBottom w:val="0"/>
      <w:divBdr>
        <w:top w:val="none" w:sz="0" w:space="0" w:color="auto"/>
        <w:left w:val="none" w:sz="0" w:space="0" w:color="auto"/>
        <w:bottom w:val="none" w:sz="0" w:space="0" w:color="auto"/>
        <w:right w:val="none" w:sz="0" w:space="0" w:color="auto"/>
      </w:divBdr>
    </w:div>
    <w:div w:id="1302689649">
      <w:bodyDiv w:val="1"/>
      <w:marLeft w:val="0"/>
      <w:marRight w:val="0"/>
      <w:marTop w:val="0"/>
      <w:marBottom w:val="0"/>
      <w:divBdr>
        <w:top w:val="none" w:sz="0" w:space="0" w:color="auto"/>
        <w:left w:val="none" w:sz="0" w:space="0" w:color="auto"/>
        <w:bottom w:val="none" w:sz="0" w:space="0" w:color="auto"/>
        <w:right w:val="none" w:sz="0" w:space="0" w:color="auto"/>
      </w:divBdr>
    </w:div>
    <w:div w:id="1333408752">
      <w:bodyDiv w:val="1"/>
      <w:marLeft w:val="0"/>
      <w:marRight w:val="0"/>
      <w:marTop w:val="0"/>
      <w:marBottom w:val="0"/>
      <w:divBdr>
        <w:top w:val="none" w:sz="0" w:space="0" w:color="auto"/>
        <w:left w:val="none" w:sz="0" w:space="0" w:color="auto"/>
        <w:bottom w:val="none" w:sz="0" w:space="0" w:color="auto"/>
        <w:right w:val="none" w:sz="0" w:space="0" w:color="auto"/>
      </w:divBdr>
    </w:div>
    <w:div w:id="1343120396">
      <w:bodyDiv w:val="1"/>
      <w:marLeft w:val="0"/>
      <w:marRight w:val="0"/>
      <w:marTop w:val="0"/>
      <w:marBottom w:val="0"/>
      <w:divBdr>
        <w:top w:val="none" w:sz="0" w:space="0" w:color="auto"/>
        <w:left w:val="none" w:sz="0" w:space="0" w:color="auto"/>
        <w:bottom w:val="none" w:sz="0" w:space="0" w:color="auto"/>
        <w:right w:val="none" w:sz="0" w:space="0" w:color="auto"/>
      </w:divBdr>
    </w:div>
    <w:div w:id="1345285251">
      <w:bodyDiv w:val="1"/>
      <w:marLeft w:val="0"/>
      <w:marRight w:val="0"/>
      <w:marTop w:val="0"/>
      <w:marBottom w:val="0"/>
      <w:divBdr>
        <w:top w:val="none" w:sz="0" w:space="0" w:color="auto"/>
        <w:left w:val="none" w:sz="0" w:space="0" w:color="auto"/>
        <w:bottom w:val="none" w:sz="0" w:space="0" w:color="auto"/>
        <w:right w:val="none" w:sz="0" w:space="0" w:color="auto"/>
      </w:divBdr>
    </w:div>
    <w:div w:id="1362240847">
      <w:bodyDiv w:val="1"/>
      <w:marLeft w:val="0"/>
      <w:marRight w:val="0"/>
      <w:marTop w:val="0"/>
      <w:marBottom w:val="0"/>
      <w:divBdr>
        <w:top w:val="none" w:sz="0" w:space="0" w:color="auto"/>
        <w:left w:val="none" w:sz="0" w:space="0" w:color="auto"/>
        <w:bottom w:val="none" w:sz="0" w:space="0" w:color="auto"/>
        <w:right w:val="none" w:sz="0" w:space="0" w:color="auto"/>
      </w:divBdr>
    </w:div>
    <w:div w:id="1363214537">
      <w:bodyDiv w:val="1"/>
      <w:marLeft w:val="0"/>
      <w:marRight w:val="0"/>
      <w:marTop w:val="0"/>
      <w:marBottom w:val="0"/>
      <w:divBdr>
        <w:top w:val="none" w:sz="0" w:space="0" w:color="auto"/>
        <w:left w:val="none" w:sz="0" w:space="0" w:color="auto"/>
        <w:bottom w:val="none" w:sz="0" w:space="0" w:color="auto"/>
        <w:right w:val="none" w:sz="0" w:space="0" w:color="auto"/>
      </w:divBdr>
    </w:div>
    <w:div w:id="1405569322">
      <w:bodyDiv w:val="1"/>
      <w:marLeft w:val="0"/>
      <w:marRight w:val="0"/>
      <w:marTop w:val="0"/>
      <w:marBottom w:val="0"/>
      <w:divBdr>
        <w:top w:val="none" w:sz="0" w:space="0" w:color="auto"/>
        <w:left w:val="none" w:sz="0" w:space="0" w:color="auto"/>
        <w:bottom w:val="none" w:sz="0" w:space="0" w:color="auto"/>
        <w:right w:val="none" w:sz="0" w:space="0" w:color="auto"/>
      </w:divBdr>
    </w:div>
    <w:div w:id="1437288335">
      <w:bodyDiv w:val="1"/>
      <w:marLeft w:val="0"/>
      <w:marRight w:val="0"/>
      <w:marTop w:val="0"/>
      <w:marBottom w:val="0"/>
      <w:divBdr>
        <w:top w:val="none" w:sz="0" w:space="0" w:color="auto"/>
        <w:left w:val="none" w:sz="0" w:space="0" w:color="auto"/>
        <w:bottom w:val="none" w:sz="0" w:space="0" w:color="auto"/>
        <w:right w:val="none" w:sz="0" w:space="0" w:color="auto"/>
      </w:divBdr>
    </w:div>
    <w:div w:id="1441340684">
      <w:bodyDiv w:val="1"/>
      <w:marLeft w:val="0"/>
      <w:marRight w:val="0"/>
      <w:marTop w:val="0"/>
      <w:marBottom w:val="0"/>
      <w:divBdr>
        <w:top w:val="none" w:sz="0" w:space="0" w:color="auto"/>
        <w:left w:val="none" w:sz="0" w:space="0" w:color="auto"/>
        <w:bottom w:val="none" w:sz="0" w:space="0" w:color="auto"/>
        <w:right w:val="none" w:sz="0" w:space="0" w:color="auto"/>
      </w:divBdr>
    </w:div>
    <w:div w:id="1459841059">
      <w:bodyDiv w:val="1"/>
      <w:marLeft w:val="0"/>
      <w:marRight w:val="0"/>
      <w:marTop w:val="0"/>
      <w:marBottom w:val="0"/>
      <w:divBdr>
        <w:top w:val="none" w:sz="0" w:space="0" w:color="auto"/>
        <w:left w:val="none" w:sz="0" w:space="0" w:color="auto"/>
        <w:bottom w:val="none" w:sz="0" w:space="0" w:color="auto"/>
        <w:right w:val="none" w:sz="0" w:space="0" w:color="auto"/>
      </w:divBdr>
    </w:div>
    <w:div w:id="1478495597">
      <w:bodyDiv w:val="1"/>
      <w:marLeft w:val="0"/>
      <w:marRight w:val="0"/>
      <w:marTop w:val="0"/>
      <w:marBottom w:val="0"/>
      <w:divBdr>
        <w:top w:val="none" w:sz="0" w:space="0" w:color="auto"/>
        <w:left w:val="none" w:sz="0" w:space="0" w:color="auto"/>
        <w:bottom w:val="none" w:sz="0" w:space="0" w:color="auto"/>
        <w:right w:val="none" w:sz="0" w:space="0" w:color="auto"/>
      </w:divBdr>
    </w:div>
    <w:div w:id="1504390415">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46066521">
      <w:bodyDiv w:val="1"/>
      <w:marLeft w:val="0"/>
      <w:marRight w:val="0"/>
      <w:marTop w:val="0"/>
      <w:marBottom w:val="0"/>
      <w:divBdr>
        <w:top w:val="none" w:sz="0" w:space="0" w:color="auto"/>
        <w:left w:val="none" w:sz="0" w:space="0" w:color="auto"/>
        <w:bottom w:val="none" w:sz="0" w:space="0" w:color="auto"/>
        <w:right w:val="none" w:sz="0" w:space="0" w:color="auto"/>
      </w:divBdr>
    </w:div>
    <w:div w:id="1546677835">
      <w:bodyDiv w:val="1"/>
      <w:marLeft w:val="0"/>
      <w:marRight w:val="0"/>
      <w:marTop w:val="0"/>
      <w:marBottom w:val="0"/>
      <w:divBdr>
        <w:top w:val="none" w:sz="0" w:space="0" w:color="auto"/>
        <w:left w:val="none" w:sz="0" w:space="0" w:color="auto"/>
        <w:bottom w:val="none" w:sz="0" w:space="0" w:color="auto"/>
        <w:right w:val="none" w:sz="0" w:space="0" w:color="auto"/>
      </w:divBdr>
    </w:div>
    <w:div w:id="1566407600">
      <w:bodyDiv w:val="1"/>
      <w:marLeft w:val="0"/>
      <w:marRight w:val="0"/>
      <w:marTop w:val="0"/>
      <w:marBottom w:val="0"/>
      <w:divBdr>
        <w:top w:val="none" w:sz="0" w:space="0" w:color="auto"/>
        <w:left w:val="none" w:sz="0" w:space="0" w:color="auto"/>
        <w:bottom w:val="none" w:sz="0" w:space="0" w:color="auto"/>
        <w:right w:val="none" w:sz="0" w:space="0" w:color="auto"/>
      </w:divBdr>
    </w:div>
    <w:div w:id="1611355980">
      <w:bodyDiv w:val="1"/>
      <w:marLeft w:val="0"/>
      <w:marRight w:val="0"/>
      <w:marTop w:val="0"/>
      <w:marBottom w:val="0"/>
      <w:divBdr>
        <w:top w:val="none" w:sz="0" w:space="0" w:color="auto"/>
        <w:left w:val="none" w:sz="0" w:space="0" w:color="auto"/>
        <w:bottom w:val="none" w:sz="0" w:space="0" w:color="auto"/>
        <w:right w:val="none" w:sz="0" w:space="0" w:color="auto"/>
      </w:divBdr>
    </w:div>
    <w:div w:id="1634215948">
      <w:bodyDiv w:val="1"/>
      <w:marLeft w:val="0"/>
      <w:marRight w:val="0"/>
      <w:marTop w:val="0"/>
      <w:marBottom w:val="0"/>
      <w:divBdr>
        <w:top w:val="none" w:sz="0" w:space="0" w:color="auto"/>
        <w:left w:val="none" w:sz="0" w:space="0" w:color="auto"/>
        <w:bottom w:val="none" w:sz="0" w:space="0" w:color="auto"/>
        <w:right w:val="none" w:sz="0" w:space="0" w:color="auto"/>
      </w:divBdr>
    </w:div>
    <w:div w:id="1642610953">
      <w:bodyDiv w:val="1"/>
      <w:marLeft w:val="0"/>
      <w:marRight w:val="0"/>
      <w:marTop w:val="0"/>
      <w:marBottom w:val="0"/>
      <w:divBdr>
        <w:top w:val="none" w:sz="0" w:space="0" w:color="auto"/>
        <w:left w:val="none" w:sz="0" w:space="0" w:color="auto"/>
        <w:bottom w:val="none" w:sz="0" w:space="0" w:color="auto"/>
        <w:right w:val="none" w:sz="0" w:space="0" w:color="auto"/>
      </w:divBdr>
    </w:div>
    <w:div w:id="1645087799">
      <w:bodyDiv w:val="1"/>
      <w:marLeft w:val="0"/>
      <w:marRight w:val="0"/>
      <w:marTop w:val="0"/>
      <w:marBottom w:val="0"/>
      <w:divBdr>
        <w:top w:val="none" w:sz="0" w:space="0" w:color="auto"/>
        <w:left w:val="none" w:sz="0" w:space="0" w:color="auto"/>
        <w:bottom w:val="none" w:sz="0" w:space="0" w:color="auto"/>
        <w:right w:val="none" w:sz="0" w:space="0" w:color="auto"/>
      </w:divBdr>
    </w:div>
    <w:div w:id="1658608636">
      <w:bodyDiv w:val="1"/>
      <w:marLeft w:val="0"/>
      <w:marRight w:val="0"/>
      <w:marTop w:val="0"/>
      <w:marBottom w:val="0"/>
      <w:divBdr>
        <w:top w:val="none" w:sz="0" w:space="0" w:color="auto"/>
        <w:left w:val="none" w:sz="0" w:space="0" w:color="auto"/>
        <w:bottom w:val="none" w:sz="0" w:space="0" w:color="auto"/>
        <w:right w:val="none" w:sz="0" w:space="0" w:color="auto"/>
      </w:divBdr>
    </w:div>
    <w:div w:id="1668053432">
      <w:bodyDiv w:val="1"/>
      <w:marLeft w:val="0"/>
      <w:marRight w:val="0"/>
      <w:marTop w:val="0"/>
      <w:marBottom w:val="0"/>
      <w:divBdr>
        <w:top w:val="none" w:sz="0" w:space="0" w:color="auto"/>
        <w:left w:val="none" w:sz="0" w:space="0" w:color="auto"/>
        <w:bottom w:val="none" w:sz="0" w:space="0" w:color="auto"/>
        <w:right w:val="none" w:sz="0" w:space="0" w:color="auto"/>
      </w:divBdr>
    </w:div>
    <w:div w:id="1760560870">
      <w:bodyDiv w:val="1"/>
      <w:marLeft w:val="0"/>
      <w:marRight w:val="0"/>
      <w:marTop w:val="0"/>
      <w:marBottom w:val="0"/>
      <w:divBdr>
        <w:top w:val="none" w:sz="0" w:space="0" w:color="auto"/>
        <w:left w:val="none" w:sz="0" w:space="0" w:color="auto"/>
        <w:bottom w:val="none" w:sz="0" w:space="0" w:color="auto"/>
        <w:right w:val="none" w:sz="0" w:space="0" w:color="auto"/>
      </w:divBdr>
    </w:div>
    <w:div w:id="1788768220">
      <w:bodyDiv w:val="1"/>
      <w:marLeft w:val="0"/>
      <w:marRight w:val="0"/>
      <w:marTop w:val="0"/>
      <w:marBottom w:val="0"/>
      <w:divBdr>
        <w:top w:val="none" w:sz="0" w:space="0" w:color="auto"/>
        <w:left w:val="none" w:sz="0" w:space="0" w:color="auto"/>
        <w:bottom w:val="none" w:sz="0" w:space="0" w:color="auto"/>
        <w:right w:val="none" w:sz="0" w:space="0" w:color="auto"/>
      </w:divBdr>
    </w:div>
    <w:div w:id="1810589344">
      <w:bodyDiv w:val="1"/>
      <w:marLeft w:val="0"/>
      <w:marRight w:val="0"/>
      <w:marTop w:val="0"/>
      <w:marBottom w:val="0"/>
      <w:divBdr>
        <w:top w:val="none" w:sz="0" w:space="0" w:color="auto"/>
        <w:left w:val="none" w:sz="0" w:space="0" w:color="auto"/>
        <w:bottom w:val="none" w:sz="0" w:space="0" w:color="auto"/>
        <w:right w:val="none" w:sz="0" w:space="0" w:color="auto"/>
      </w:divBdr>
    </w:div>
    <w:div w:id="1862010252">
      <w:bodyDiv w:val="1"/>
      <w:marLeft w:val="0"/>
      <w:marRight w:val="0"/>
      <w:marTop w:val="0"/>
      <w:marBottom w:val="0"/>
      <w:divBdr>
        <w:top w:val="none" w:sz="0" w:space="0" w:color="auto"/>
        <w:left w:val="none" w:sz="0" w:space="0" w:color="auto"/>
        <w:bottom w:val="none" w:sz="0" w:space="0" w:color="auto"/>
        <w:right w:val="none" w:sz="0" w:space="0" w:color="auto"/>
      </w:divBdr>
    </w:div>
    <w:div w:id="1880236218">
      <w:bodyDiv w:val="1"/>
      <w:marLeft w:val="0"/>
      <w:marRight w:val="0"/>
      <w:marTop w:val="0"/>
      <w:marBottom w:val="0"/>
      <w:divBdr>
        <w:top w:val="none" w:sz="0" w:space="0" w:color="auto"/>
        <w:left w:val="none" w:sz="0" w:space="0" w:color="auto"/>
        <w:bottom w:val="none" w:sz="0" w:space="0" w:color="auto"/>
        <w:right w:val="none" w:sz="0" w:space="0" w:color="auto"/>
      </w:divBdr>
    </w:div>
    <w:div w:id="1890333521">
      <w:bodyDiv w:val="1"/>
      <w:marLeft w:val="0"/>
      <w:marRight w:val="0"/>
      <w:marTop w:val="0"/>
      <w:marBottom w:val="0"/>
      <w:divBdr>
        <w:top w:val="none" w:sz="0" w:space="0" w:color="auto"/>
        <w:left w:val="none" w:sz="0" w:space="0" w:color="auto"/>
        <w:bottom w:val="none" w:sz="0" w:space="0" w:color="auto"/>
        <w:right w:val="none" w:sz="0" w:space="0" w:color="auto"/>
      </w:divBdr>
    </w:div>
    <w:div w:id="1903785596">
      <w:bodyDiv w:val="1"/>
      <w:marLeft w:val="0"/>
      <w:marRight w:val="0"/>
      <w:marTop w:val="0"/>
      <w:marBottom w:val="0"/>
      <w:divBdr>
        <w:top w:val="none" w:sz="0" w:space="0" w:color="auto"/>
        <w:left w:val="none" w:sz="0" w:space="0" w:color="auto"/>
        <w:bottom w:val="none" w:sz="0" w:space="0" w:color="auto"/>
        <w:right w:val="none" w:sz="0" w:space="0" w:color="auto"/>
      </w:divBdr>
    </w:div>
    <w:div w:id="1940916707">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49700459">
      <w:bodyDiv w:val="1"/>
      <w:marLeft w:val="0"/>
      <w:marRight w:val="0"/>
      <w:marTop w:val="0"/>
      <w:marBottom w:val="0"/>
      <w:divBdr>
        <w:top w:val="none" w:sz="0" w:space="0" w:color="auto"/>
        <w:left w:val="none" w:sz="0" w:space="0" w:color="auto"/>
        <w:bottom w:val="none" w:sz="0" w:space="0" w:color="auto"/>
        <w:right w:val="none" w:sz="0" w:space="0" w:color="auto"/>
      </w:divBdr>
    </w:div>
    <w:div w:id="1976790686">
      <w:bodyDiv w:val="1"/>
      <w:marLeft w:val="0"/>
      <w:marRight w:val="0"/>
      <w:marTop w:val="0"/>
      <w:marBottom w:val="0"/>
      <w:divBdr>
        <w:top w:val="none" w:sz="0" w:space="0" w:color="auto"/>
        <w:left w:val="none" w:sz="0" w:space="0" w:color="auto"/>
        <w:bottom w:val="none" w:sz="0" w:space="0" w:color="auto"/>
        <w:right w:val="none" w:sz="0" w:space="0" w:color="auto"/>
      </w:divBdr>
    </w:div>
    <w:div w:id="2018343636">
      <w:bodyDiv w:val="1"/>
      <w:marLeft w:val="0"/>
      <w:marRight w:val="0"/>
      <w:marTop w:val="0"/>
      <w:marBottom w:val="0"/>
      <w:divBdr>
        <w:top w:val="none" w:sz="0" w:space="0" w:color="auto"/>
        <w:left w:val="none" w:sz="0" w:space="0" w:color="auto"/>
        <w:bottom w:val="none" w:sz="0" w:space="0" w:color="auto"/>
        <w:right w:val="none" w:sz="0" w:space="0" w:color="auto"/>
      </w:divBdr>
    </w:div>
    <w:div w:id="2018655123">
      <w:bodyDiv w:val="1"/>
      <w:marLeft w:val="0"/>
      <w:marRight w:val="0"/>
      <w:marTop w:val="0"/>
      <w:marBottom w:val="0"/>
      <w:divBdr>
        <w:top w:val="none" w:sz="0" w:space="0" w:color="auto"/>
        <w:left w:val="none" w:sz="0" w:space="0" w:color="auto"/>
        <w:bottom w:val="none" w:sz="0" w:space="0" w:color="auto"/>
        <w:right w:val="none" w:sz="0" w:space="0" w:color="auto"/>
      </w:divBdr>
    </w:div>
    <w:div w:id="2033140267">
      <w:bodyDiv w:val="1"/>
      <w:marLeft w:val="0"/>
      <w:marRight w:val="0"/>
      <w:marTop w:val="0"/>
      <w:marBottom w:val="0"/>
      <w:divBdr>
        <w:top w:val="none" w:sz="0" w:space="0" w:color="auto"/>
        <w:left w:val="none" w:sz="0" w:space="0" w:color="auto"/>
        <w:bottom w:val="none" w:sz="0" w:space="0" w:color="auto"/>
        <w:right w:val="none" w:sz="0" w:space="0" w:color="auto"/>
      </w:divBdr>
    </w:div>
    <w:div w:id="2055346528">
      <w:bodyDiv w:val="1"/>
      <w:marLeft w:val="0"/>
      <w:marRight w:val="0"/>
      <w:marTop w:val="0"/>
      <w:marBottom w:val="0"/>
      <w:divBdr>
        <w:top w:val="none" w:sz="0" w:space="0" w:color="auto"/>
        <w:left w:val="none" w:sz="0" w:space="0" w:color="auto"/>
        <w:bottom w:val="none" w:sz="0" w:space="0" w:color="auto"/>
        <w:right w:val="none" w:sz="0" w:space="0" w:color="auto"/>
      </w:divBdr>
    </w:div>
    <w:div w:id="2105954548">
      <w:bodyDiv w:val="1"/>
      <w:marLeft w:val="0"/>
      <w:marRight w:val="0"/>
      <w:marTop w:val="0"/>
      <w:marBottom w:val="0"/>
      <w:divBdr>
        <w:top w:val="none" w:sz="0" w:space="0" w:color="auto"/>
        <w:left w:val="none" w:sz="0" w:space="0" w:color="auto"/>
        <w:bottom w:val="none" w:sz="0" w:space="0" w:color="auto"/>
        <w:right w:val="none" w:sz="0" w:space="0" w:color="auto"/>
      </w:divBdr>
    </w:div>
    <w:div w:id="21447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D3A0-BBCC-46ED-836B-87497497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59</Pages>
  <Words>12509</Words>
  <Characters>83420</Characters>
  <Application>Microsoft Office Word</Application>
  <DocSecurity>0</DocSecurity>
  <Lines>695</Lines>
  <Paragraphs>191</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DERIT</Company>
  <LinksUpToDate>false</LinksUpToDate>
  <CharactersWithSpaces>95738</CharactersWithSpaces>
  <SharedDoc>false</SharedDoc>
  <HLinks>
    <vt:vector size="24" baseType="variant">
      <vt:variant>
        <vt:i4>7209068</vt:i4>
      </vt:variant>
      <vt:variant>
        <vt:i4>9</vt:i4>
      </vt:variant>
      <vt:variant>
        <vt:i4>0</vt:i4>
      </vt:variant>
      <vt:variant>
        <vt:i4>5</vt:i4>
      </vt:variant>
      <vt:variant>
        <vt:lpwstr>consultantplus://offline/ref=A0CDE14DA27EE09521646DD7E90D2316954AD39A96F5A7BD106A94F90BCE04C2D2EF1236732A45A6F61246F9v7oFH</vt:lpwstr>
      </vt:variant>
      <vt:variant>
        <vt:lpwstr/>
      </vt:variant>
      <vt:variant>
        <vt:i4>7209022</vt:i4>
      </vt:variant>
      <vt:variant>
        <vt:i4>6</vt:i4>
      </vt:variant>
      <vt:variant>
        <vt:i4>0</vt:i4>
      </vt:variant>
      <vt:variant>
        <vt:i4>5</vt:i4>
      </vt:variant>
      <vt:variant>
        <vt:lpwstr>consultantplus://offline/ref=A0CDE14DA27EE09521646DD7E90D2316954AD39A96F5A7BD106A94F90BCE04C2D2EF1236732A45A6F61244F9v7o6H</vt:lpwstr>
      </vt:variant>
      <vt:variant>
        <vt:lpwstr/>
      </vt:variant>
      <vt:variant>
        <vt:i4>7209060</vt:i4>
      </vt:variant>
      <vt:variant>
        <vt:i4>3</vt:i4>
      </vt:variant>
      <vt:variant>
        <vt:i4>0</vt:i4>
      </vt:variant>
      <vt:variant>
        <vt:i4>5</vt:i4>
      </vt:variant>
      <vt:variant>
        <vt:lpwstr>consultantplus://offline/ref=A0CDE14DA27EE09521646DD7E90D2316954AD39A96F5A7BD106A94F90BCE04C2D2EF1236732A45A6F61243FBv7o0H</vt:lpwstr>
      </vt:variant>
      <vt:variant>
        <vt:lpwstr/>
      </vt:variant>
      <vt:variant>
        <vt:i4>7209019</vt:i4>
      </vt:variant>
      <vt:variant>
        <vt:i4>0</vt:i4>
      </vt:variant>
      <vt:variant>
        <vt:i4>0</vt:i4>
      </vt:variant>
      <vt:variant>
        <vt:i4>5</vt:i4>
      </vt:variant>
      <vt:variant>
        <vt:lpwstr>consultantplus://offline/ref=A0CDE14DA27EE09521646DD7E90D2316954AD39A96F5A7BD106A94F90BCE04C2D2EF1236732A45A6F61441F8v7o1H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badanina</dc:creator>
  <cp:lastModifiedBy>Зейналова Татьяна Николаевна</cp:lastModifiedBy>
  <cp:revision>172</cp:revision>
  <cp:lastPrinted>2025-04-18T09:51:00Z</cp:lastPrinted>
  <dcterms:created xsi:type="dcterms:W3CDTF">2025-02-12T07:58:00Z</dcterms:created>
  <dcterms:modified xsi:type="dcterms:W3CDTF">2025-05-13T12:22:00Z</dcterms:modified>
</cp:coreProperties>
</file>