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107"/>
      </w:tblGrid>
      <w:tr>
        <w:trPr>
          <w:trHeight w:hRule="atLeast" w:val="1125"/>
        </w:trPr>
        <w:tc>
          <w:tcPr>
            <w:tcW w:type="dxa" w:w="910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pStyle w:val="Style_3"/>
              <w:ind/>
              <w:jc w:val="center"/>
              <w:rPr>
                <w:sz w:val="4"/>
              </w:rPr>
            </w:pPr>
            <w:r>
              <w:rPr>
                <w:sz w:val="28"/>
              </w:rPr>
              <w:drawing>
                <wp:inline>
                  <wp:extent cx="990600" cy="73342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90600" cy="7334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4000000">
            <w:pPr>
              <w:pStyle w:val="Style_3"/>
              <w:ind/>
              <w:jc w:val="center"/>
              <w:rPr>
                <w:sz w:val="4"/>
              </w:rPr>
            </w:pPr>
          </w:p>
          <w:p w14:paraId="05000000">
            <w:pPr>
              <w:pStyle w:val="Style_3"/>
              <w:ind/>
              <w:jc w:val="center"/>
              <w:rPr>
                <w:b w:val="1"/>
                <w:color w:themeColor="text1" w:val="000000"/>
                <w:spacing w:val="20"/>
                <w:sz w:val="24"/>
              </w:rPr>
            </w:pPr>
            <w:r>
              <w:rPr>
                <w:b w:val="1"/>
                <w:color w:themeColor="text1" w:val="000000"/>
                <w:spacing w:val="20"/>
                <w:sz w:val="24"/>
              </w:rPr>
              <w:t>ДЕПАРТАМЕНТ ЭКОНОМИЧЕСКОГО РАЗВИТИЯ И ТОРГОВЛИ</w:t>
            </w:r>
          </w:p>
          <w:p w14:paraId="06000000">
            <w:pPr>
              <w:pStyle w:val="Style_3"/>
              <w:ind/>
              <w:jc w:val="center"/>
              <w:rPr>
                <w:b w:val="1"/>
                <w:color w:themeColor="text1" w:val="000000"/>
                <w:spacing w:val="20"/>
                <w:sz w:val="24"/>
              </w:rPr>
            </w:pPr>
            <w:r>
              <w:rPr>
                <w:b w:val="1"/>
                <w:color w:themeColor="text1" w:val="000000"/>
                <w:spacing w:val="20"/>
                <w:sz w:val="24"/>
              </w:rPr>
              <w:t>ИВАНОВСКОЙ ОБЛАСТИ</w:t>
            </w:r>
          </w:p>
          <w:p w14:paraId="07000000">
            <w:pPr>
              <w:pStyle w:val="Style_3"/>
              <w:ind/>
              <w:jc w:val="center"/>
              <w:rPr>
                <w:b w:val="1"/>
                <w:color w:themeColor="accent1" w:themeShade="BF" w:val="376092"/>
                <w:spacing w:val="20"/>
                <w:sz w:val="16"/>
              </w:rPr>
            </w:pPr>
            <w:r>
              <w:rPr>
                <w:b w:val="1"/>
                <w:color w:themeColor="accent1" w:themeShade="BF" w:val="376092"/>
                <w:spacing w:val="20"/>
                <w:sz w:val="16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62230</wp:posOffset>
                      </wp:positionV>
                      <wp:extent cx="5648325" cy="0"/>
                      <wp:wrapNone/>
                      <wp:docPr hidden="false" id="3" name="Picture 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564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08000000">
            <w:pPr>
              <w:pStyle w:val="Style_3"/>
              <w:ind/>
              <w:jc w:val="center"/>
              <w:rPr>
                <w:sz w:val="6"/>
              </w:rPr>
            </w:pPr>
          </w:p>
          <w:p w14:paraId="09000000">
            <w:pPr>
              <w:pStyle w:val="Style_3"/>
              <w:ind/>
              <w:jc w:val="center"/>
            </w:pPr>
            <w:r>
              <w:rPr>
                <w:sz w:val="16"/>
              </w:rPr>
              <w:t xml:space="preserve">153000, Иваново, пл. Революции, д.2/1, тел. </w:t>
            </w:r>
            <w:r>
              <w:rPr>
                <w:sz w:val="16"/>
              </w:rPr>
              <w:t xml:space="preserve">(4932) 32-73-48, </w:t>
            </w:r>
            <w:r>
              <w:rPr>
                <w:sz w:val="16"/>
              </w:rPr>
              <w:t>факс</w:t>
            </w:r>
            <w:r>
              <w:rPr>
                <w:sz w:val="16"/>
              </w:rPr>
              <w:t xml:space="preserve"> (4932) 30-89-66, e-mail: </w:t>
            </w:r>
            <w:r>
              <w:rPr>
                <w:rStyle w:val="Style_4_ch"/>
                <w:color w:val="000000"/>
                <w:sz w:val="16"/>
                <w:u w:val="none"/>
              </w:rPr>
              <w:fldChar w:fldCharType="begin"/>
            </w:r>
            <w:r>
              <w:rPr>
                <w:rStyle w:val="Style_4_ch"/>
                <w:color w:val="000000"/>
                <w:sz w:val="16"/>
                <w:u w:val="none"/>
              </w:rPr>
              <w:instrText>HYPERLINK "mailto:derit@ivanovoobl.ru"</w:instrText>
            </w:r>
            <w:r>
              <w:rPr>
                <w:rStyle w:val="Style_4_ch"/>
                <w:color w:val="000000"/>
                <w:sz w:val="16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sz w:val="16"/>
                <w:u w:val="none"/>
              </w:rPr>
              <w:t>derit@ivanovoobl.ru</w:t>
            </w:r>
            <w:r>
              <w:rPr>
                <w:rStyle w:val="Style_4_ch"/>
                <w:color w:val="000000"/>
                <w:sz w:val="16"/>
                <w:u w:val="none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rStyle w:val="Style_5_ch"/>
                <w:sz w:val="16"/>
              </w:rPr>
              <w:t>http://derit.ivanovoobl.ru</w:t>
            </w:r>
          </w:p>
        </w:tc>
      </w:tr>
    </w:tbl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501"/>
        <w:gridCol w:w="4606"/>
      </w:tblGrid>
      <w:tr>
        <w:tc>
          <w:tcPr>
            <w:tcW w:type="dxa" w:w="45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___________________</w:t>
            </w:r>
          </w:p>
        </w:tc>
        <w:tc>
          <w:tcPr>
            <w:tcW w:type="dxa" w:w="46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_______-п</w:t>
            </w:r>
          </w:p>
        </w:tc>
      </w:tr>
    </w:tbl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107"/>
      </w:tblGrid>
      <w:tr>
        <w:tc>
          <w:tcPr>
            <w:tcW w:type="dxa" w:w="910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О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внесении изменения в приказ Департамента экономического 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развития и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торговли Ивановской области от 12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.12.2023 № 43-п 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«О создании рабочей группы по оценке паспорта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инвестиционного проекта и финансовой модели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инвестиционного проекта»</w:t>
            </w: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107"/>
      </w:tblGrid>
      <w:tr>
        <w:tc>
          <w:tcPr>
            <w:tcW w:type="dxa" w:w="910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В связи с кадровыми изменениями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 р и к а з ы в а ю:</w:t>
            </w:r>
          </w:p>
          <w:p w14:paraId="16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1.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Внести в приказ 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Департамента экономического 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развития </w:t>
            </w:r>
            <w:r>
              <w:rPr>
                <w:rStyle w:val="Style_5_ch"/>
                <w:rFonts w:ascii="Times New Roman" w:hAnsi="Times New Roman"/>
                <w:sz w:val="28"/>
              </w:rPr>
              <w:br/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и </w:t>
            </w:r>
            <w:r>
              <w:rPr>
                <w:rStyle w:val="Style_5_ch"/>
                <w:rFonts w:ascii="Times New Roman" w:hAnsi="Times New Roman"/>
                <w:sz w:val="28"/>
              </w:rPr>
              <w:t>торговли Ивановской области от 12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.12.2023 № 43-п </w:t>
            </w:r>
            <w:r>
              <w:rPr>
                <w:rStyle w:val="Style_5_ch"/>
                <w:rFonts w:ascii="Times New Roman" w:hAnsi="Times New Roman"/>
                <w:sz w:val="28"/>
              </w:rPr>
              <w:t>«</w:t>
            </w:r>
            <w:r>
              <w:rPr>
                <w:rStyle w:val="Style_5_ch"/>
                <w:rFonts w:ascii="Times New Roman" w:hAnsi="Times New Roman"/>
                <w:sz w:val="28"/>
              </w:rPr>
              <w:t>О с</w:t>
            </w:r>
            <w:r>
              <w:rPr>
                <w:rStyle w:val="Style_5_ch"/>
                <w:rFonts w:ascii="Times New Roman" w:hAnsi="Times New Roman"/>
                <w:sz w:val="28"/>
              </w:rPr>
              <w:t>оздании рабочей группы по оценке паспорта инвестиционного проекта                            и финансовой модели инвестиционного проекта</w:t>
            </w:r>
            <w:r>
              <w:rPr>
                <w:rStyle w:val="Style_5_ch"/>
                <w:rFonts w:ascii="Times New Roman" w:hAnsi="Times New Roman"/>
                <w:sz w:val="28"/>
              </w:rPr>
              <w:t>» следующее изменение:</w:t>
            </w:r>
          </w:p>
          <w:p w14:paraId="17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в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8"/>
              </w:rPr>
              <w:t>приложении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1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к приказу:</w:t>
            </w:r>
          </w:p>
          <w:p w14:paraId="18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 xml:space="preserve">слова «Тихомиров Сергей Анатольевич </w:t>
            </w:r>
            <w:r>
              <w:rPr>
                <w:rFonts w:ascii="Times New Roman" w:hAnsi="Times New Roman"/>
                <w:sz w:val="28"/>
              </w:rPr>
              <w:t>дире</w:t>
            </w:r>
            <w:r>
              <w:rPr>
                <w:rStyle w:val="Style_5_ch"/>
                <w:rFonts w:ascii="Times New Roman" w:hAnsi="Times New Roman"/>
                <w:sz w:val="28"/>
              </w:rPr>
              <w:t>ктор по развитию территорий Автономной некоммерческой организации «А</w:t>
            </w:r>
            <w:r>
              <w:rPr>
                <w:rStyle w:val="Style_5_ch"/>
                <w:rFonts w:ascii="Times New Roman" w:hAnsi="Times New Roman"/>
                <w:sz w:val="28"/>
              </w:rPr>
              <w:t>гентство                    по привлечению инвестици</w:t>
            </w:r>
            <w:r>
              <w:rPr>
                <w:rFonts w:ascii="Times New Roman" w:hAnsi="Times New Roman"/>
                <w:sz w:val="28"/>
              </w:rPr>
              <w:t xml:space="preserve">й в Ивановскую область» заменить словами «Потемкина Мария Николаевна руководитель службы подключения                     и развития инфраструктуры </w:t>
            </w:r>
            <w:r>
              <w:rPr>
                <w:rStyle w:val="Style_5_ch"/>
                <w:rFonts w:ascii="Times New Roman" w:hAnsi="Times New Roman"/>
                <w:sz w:val="28"/>
              </w:rPr>
              <w:t>Автономной некоммерческой организации «А</w:t>
            </w:r>
            <w:r>
              <w:rPr>
                <w:rStyle w:val="Style_5_ch"/>
                <w:rFonts w:ascii="Times New Roman" w:hAnsi="Times New Roman"/>
                <w:sz w:val="28"/>
              </w:rPr>
              <w:t>гентство по привлечению инвестици</w:t>
            </w:r>
            <w:r>
              <w:rPr>
                <w:rFonts w:ascii="Times New Roman" w:hAnsi="Times New Roman"/>
                <w:sz w:val="28"/>
              </w:rPr>
              <w:t>й в Ивановскую область».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</w:t>
            </w:r>
          </w:p>
          <w:p w14:paraId="19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2. Контроль за исполнением настоящего приказа оставляю за собой.</w:t>
            </w:r>
          </w:p>
        </w:tc>
      </w:tr>
    </w:tbl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686"/>
        <w:gridCol w:w="3421"/>
      </w:tblGrid>
      <w:tr>
        <w:tc>
          <w:tcPr>
            <w:tcW w:type="dxa" w:w="56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</w:rPr>
              <w:t xml:space="preserve">директора Департамента </w:t>
            </w:r>
          </w:p>
        </w:tc>
        <w:tc>
          <w:tcPr>
            <w:tcW w:type="dxa" w:w="34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Ю.Г. Капралова</w:t>
            </w:r>
          </w:p>
        </w:tc>
      </w:tr>
    </w:tbl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8" w:gutter="0" w:header="708" w:left="1417" w:right="1276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3" w:type="paragraph">
    <w:name w:val="Body Text"/>
    <w:basedOn w:val="Style_6"/>
    <w:link w:val="Style_3_ch"/>
    <w:pPr>
      <w:spacing w:after="0" w:line="240" w:lineRule="auto"/>
      <w:ind/>
    </w:pPr>
    <w:rPr>
      <w:rFonts w:ascii="Times New Roman" w:hAnsi="Times New Roman"/>
      <w:sz w:val="44"/>
    </w:rPr>
  </w:style>
  <w:style w:styleId="Style_3_ch" w:type="character">
    <w:name w:val="Body Text"/>
    <w:basedOn w:val="Style_6_ch"/>
    <w:link w:val="Style_3"/>
    <w:rPr>
      <w:rFonts w:ascii="Times New Roman" w:hAnsi="Times New Roman"/>
      <w:sz w:val="44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6_ch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List Paragraph"/>
    <w:basedOn w:val="Style_6"/>
    <w:link w:val="Style_14_ch"/>
    <w:pPr>
      <w:ind w:firstLine="0" w:left="720"/>
      <w:contextualSpacing w:val="1"/>
    </w:pPr>
  </w:style>
  <w:style w:styleId="Style_14_ch" w:type="character">
    <w:name w:val="List Paragraph"/>
    <w:basedOn w:val="Style_6_ch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24" w:type="paragraph">
    <w:name w:val="toc 8"/>
    <w:next w:val="Style_6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Balloon Text"/>
    <w:basedOn w:val="Style_6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4" w:type="paragraph">
    <w:name w:val="Гиперссылка1"/>
    <w:basedOn w:val="Style_13"/>
    <w:link w:val="Style_4_ch"/>
    <w:rPr>
      <w:color w:themeColor="hyperlink" w:val="0000FF"/>
      <w:u w:val="single"/>
    </w:rPr>
  </w:style>
  <w:style w:styleId="Style_4_ch" w:type="character">
    <w:name w:val="Гиперссылка1"/>
    <w:basedOn w:val="Style_13_ch"/>
    <w:link w:val="Style_4"/>
    <w:rPr>
      <w:color w:themeColor="hyperlink" w:val="0000FF"/>
      <w:u w:val="single"/>
    </w:rPr>
  </w:style>
  <w:style w:styleId="Style_2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2024-06-06T06:42:52Z</dcterms:modified>
</cp:coreProperties>
</file>