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/>
        <w:jc w:val="center"/>
        <w:rPr>
          <w:rFonts w:ascii="Times New Roman" w:hAnsi="Times New Roman"/>
          <w:b w:val="0"/>
          <w:color w:val="000000"/>
          <w:spacing w:val="20"/>
          <w:sz w:val="36"/>
        </w:rPr>
      </w:pPr>
      <w:r>
        <w:rPr>
          <w:color w:val="000000"/>
          <w:sz w:val="24"/>
        </w:rPr>
        <w:drawing>
          <wp:inline>
            <wp:extent cx="952500" cy="7620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952500" cy="762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3"/>
        <w:ind/>
        <w:jc w:val="center"/>
        <w:rPr>
          <w:b w:val="1"/>
          <w:color w:val="000000"/>
          <w:spacing w:val="20"/>
          <w:sz w:val="36"/>
          <w:u w:val="single"/>
        </w:rPr>
      </w:pPr>
      <w:r>
        <w:rPr>
          <w:b w:val="1"/>
          <w:color w:val="000000"/>
          <w:spacing w:val="20"/>
          <w:sz w:val="36"/>
          <w:u w:val="single"/>
        </w:rPr>
        <w:t>ПРАВИТЕЛЬСТВО ИВАНОВСКОЙ ОБЛАСТИ</w:t>
      </w:r>
    </w:p>
    <w:p w14:paraId="06000000">
      <w:pPr>
        <w:pStyle w:val="Style_3"/>
        <w:ind/>
        <w:jc w:val="center"/>
        <w:rPr>
          <w:color w:val="000000"/>
          <w:spacing w:val="20"/>
          <w:sz w:val="28"/>
        </w:rPr>
      </w:pPr>
    </w:p>
    <w:p w14:paraId="07000000">
      <w:pPr>
        <w:pStyle w:val="Style_3"/>
        <w:ind/>
        <w:jc w:val="center"/>
        <w:rPr>
          <w:b w:val="1"/>
          <w:color w:val="000000"/>
          <w:spacing w:val="34"/>
          <w:sz w:val="36"/>
        </w:rPr>
      </w:pPr>
      <w:r>
        <w:rPr>
          <w:b w:val="1"/>
          <w:color w:val="000000"/>
          <w:spacing w:val="34"/>
          <w:sz w:val="36"/>
        </w:rPr>
        <w:t>ПОСТАНОВЛЕНИЕ</w:t>
      </w:r>
    </w:p>
    <w:p w14:paraId="08000000">
      <w:pPr>
        <w:pStyle w:val="Style_3"/>
        <w:ind/>
        <w:jc w:val="center"/>
        <w:rPr>
          <w:color w:val="000000"/>
          <w:spacing w:val="34"/>
          <w:sz w:val="28"/>
        </w:rPr>
      </w:pPr>
    </w:p>
    <w:tbl>
      <w:tblPr>
        <w:tblStyle w:val="Style_4"/>
        <w:tblLayout w:type="fixed"/>
      </w:tblPr>
      <w:tblGrid>
        <w:gridCol w:w="9071"/>
      </w:tblGrid>
      <w:tr>
        <w:tc>
          <w:tcPr>
            <w:tcW w:type="dxa" w:w="9071"/>
          </w:tcPr>
          <w:p w14:paraId="0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_______________ № _______-п</w:t>
            </w:r>
          </w:p>
          <w:p w14:paraId="0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г. Иваново</w:t>
            </w:r>
          </w:p>
        </w:tc>
      </w:tr>
    </w:tbl>
    <w:p w14:paraId="0B000000">
      <w:pPr>
        <w:ind/>
        <w:jc w:val="center"/>
        <w:rPr>
          <w:color w:val="000000"/>
          <w:sz w:val="28"/>
        </w:rPr>
      </w:pPr>
    </w:p>
    <w:p w14:paraId="0C000000">
      <w:pPr>
        <w:ind/>
        <w:jc w:val="center"/>
        <w:rPr>
          <w:color w:val="000000"/>
          <w:sz w:val="28"/>
        </w:rPr>
      </w:pPr>
    </w:p>
    <w:tbl>
      <w:tblPr>
        <w:tblStyle w:val="Style_4"/>
        <w:tblLayout w:type="fixed"/>
      </w:tblPr>
      <w:tblGrid>
        <w:gridCol w:w="9071"/>
      </w:tblGrid>
      <w:tr>
        <w:trPr>
          <w:trHeight w:hRule="atLeast" w:val="666"/>
        </w:trPr>
        <w:tc>
          <w:tcPr>
            <w:tcW w:type="dxa" w:w="90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sz w:val="28"/>
              </w:rPr>
              <w:t>Об утверждении Порядка предоставления субсидии из областного бюджета юридическим лицам в целях возмещения затрат</w:t>
            </w:r>
          </w:p>
          <w:p w14:paraId="0E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sz w:val="28"/>
              </w:rPr>
              <w:t>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</w:t>
            </w:r>
          </w:p>
          <w:p w14:paraId="0F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sz w:val="28"/>
              </w:rPr>
              <w:t>и капитального ремонта объектов капитального строительства), капитальных затрат на создание, модернизацию</w:t>
            </w:r>
          </w:p>
          <w:p w14:paraId="10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sz w:val="28"/>
              </w:rPr>
              <w:t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  <w:p w14:paraId="11000000">
            <w:pPr>
              <w:ind/>
              <w:jc w:val="center"/>
              <w:rPr>
                <w:color w:val="000000"/>
                <w:sz w:val="28"/>
              </w:rPr>
            </w:pPr>
          </w:p>
          <w:p w14:paraId="12000000">
            <w:pPr>
              <w:ind/>
              <w:jc w:val="center"/>
              <w:rPr>
                <w:color w:val="000000"/>
                <w:sz w:val="28"/>
              </w:rPr>
            </w:pPr>
          </w:p>
        </w:tc>
      </w:tr>
      <w:tr>
        <w:trPr>
          <w:trHeight w:hRule="atLeast" w:val="666"/>
        </w:trPr>
        <w:tc>
          <w:tcPr>
            <w:tcW w:type="dxa" w:w="9071"/>
            <w:vAlign w:val="center"/>
          </w:tcPr>
          <w:p w14:paraId="13000000">
            <w:pPr>
              <w:ind w:firstLine="709" w:left="0"/>
              <w:jc w:val="both"/>
            </w:pPr>
            <w:r>
              <w:rPr>
                <w:sz w:val="28"/>
              </w:rPr>
              <w:t xml:space="preserve">В соответствии с подпунктом 2 пункта 8.1 статьи 78 Бюджетного кодекса Российской Федерации, пунктом 1 статьи 6.1 Федерального закона от 22.07.2005 № 116-ФЗ «Об особых экономических зонах </w:t>
            </w:r>
            <w:r>
              <w:br/>
            </w:r>
            <w:r>
              <w:rPr>
                <w:sz w:val="28"/>
              </w:rPr>
              <w:t>в Российской Федерации»</w:t>
            </w:r>
            <w:r>
              <w:rPr>
                <w:color w:val="000000"/>
                <w:sz w:val="28"/>
              </w:rPr>
              <w:t xml:space="preserve">, постановлением Правительства Российской Федерации </w:t>
            </w:r>
            <w:r>
              <w:rPr>
                <w:color w:val="000000"/>
                <w:sz w:val="28"/>
              </w:rPr>
              <w:t xml:space="preserve">от 25.10.2023 № 1782 «Об утверждении общих требований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 xml:space="preserve">к нормативным </w:t>
            </w:r>
            <w:r>
              <w:rPr>
                <w:color w:val="000000"/>
                <w:sz w:val="28"/>
              </w:rPr>
              <w:t xml:space="preserve"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а также физическим л</w:t>
            </w:r>
            <w:r>
              <w:rPr>
                <w:color w:val="000000"/>
                <w:sz w:val="28"/>
              </w:rPr>
              <w:t xml:space="preserve">ицам - производителям товаров, работ, услуг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 xml:space="preserve">и проведение отборов получателей указанных субсидий, в том числе </w:t>
            </w:r>
            <w:r>
              <w:rPr>
                <w:color w:val="000000"/>
                <w:sz w:val="28"/>
              </w:rPr>
              <w:t xml:space="preserve">грантов в форме субсидий» Правительство Ивановской области </w:t>
            </w:r>
            <w:r>
              <w:rPr>
                <w:color w:val="000000"/>
                <w:sz w:val="28"/>
              </w:rPr>
              <w:br/>
            </w:r>
            <w:r>
              <w:rPr>
                <w:b w:val="1"/>
                <w:color w:val="000000"/>
                <w:sz w:val="28"/>
              </w:rPr>
              <w:t xml:space="preserve">п о с </w:t>
            </w:r>
            <w:r>
              <w:rPr>
                <w:b w:val="1"/>
                <w:color w:val="000000"/>
                <w:sz w:val="28"/>
              </w:rPr>
              <w:t>т а н о в л я е т:</w:t>
            </w:r>
          </w:p>
          <w:p w14:paraId="14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 </w:t>
            </w:r>
            <w:r>
              <w:rPr>
                <w:sz w:val="28"/>
              </w:rPr>
              <w:t xml:space="preserve">Утвердить Порядок </w:t>
            </w:r>
            <w:r>
              <w:rPr>
                <w:b w:val="0"/>
                <w:sz w:val="28"/>
              </w:rPr>
              <w:t>предоставления субсидии из областного бюджета юридическим лицам в целях возмещения затрат на проектирование (</w:t>
            </w:r>
            <w:r>
              <w:rPr>
                <w:b w:val="0"/>
                <w:sz w:val="28"/>
              </w:rPr>
              <w:t>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</w:t>
            </w:r>
            <w:r>
              <w:rPr>
                <w:b w:val="0"/>
                <w:sz w:val="28"/>
              </w:rPr>
              <w:t>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</w:t>
            </w:r>
            <w:r>
              <w:rPr>
                <w:b w:val="0"/>
                <w:sz w:val="28"/>
              </w:rPr>
              <w:t>ческой зоны промышленно-производственного типа «Иваново»</w:t>
            </w:r>
            <w:r>
              <w:rPr>
                <w:sz w:val="28"/>
              </w:rPr>
              <w:t xml:space="preserve"> (прилагается).</w:t>
            </w:r>
          </w:p>
          <w:p w14:paraId="15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 </w:t>
            </w:r>
            <w:r>
              <w:rPr>
                <w:sz w:val="28"/>
              </w:rPr>
              <w:t xml:space="preserve">Установить, что проведение отбора осуществляется в соответствии с Порядком, установленным приложением к настоящему постановлению, соответствующим 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 постановлением Правительства Российской Федерации от 25.10.2023 </w:t>
            </w:r>
            <w:r>
              <w:rPr>
                <w:sz w:val="28"/>
              </w:rPr>
              <w:t>№ 1782.</w:t>
            </w:r>
          </w:p>
          <w:p w14:paraId="16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 </w:t>
            </w:r>
            <w:r>
              <w:rPr>
                <w:sz w:val="28"/>
              </w:rPr>
              <w:t>Признать утратившими силу следующие постановления Правительства Ивановской области:</w:t>
            </w:r>
          </w:p>
          <w:p w14:paraId="17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15.11.2023 </w:t>
            </w:r>
            <w:r>
              <w:rPr>
                <w:sz w:val="28"/>
              </w:rPr>
              <w:t>№ 568-п «</w:t>
            </w:r>
            <w:r>
              <w:rPr>
                <w:sz w:val="28"/>
              </w:rPr>
              <w:t>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</w:t>
            </w:r>
            <w:r>
              <w:rPr>
                <w:sz w:val="28"/>
              </w:rPr>
              <w:t>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«Иваново»;</w:t>
            </w:r>
          </w:p>
          <w:p w14:paraId="18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06.11.2024 </w:t>
            </w:r>
            <w:r>
              <w:rPr>
                <w:sz w:val="28"/>
              </w:rPr>
              <w:t>№ 535-п «</w:t>
            </w:r>
            <w:r>
              <w:rPr>
                <w:sz w:val="28"/>
              </w:rPr>
              <w:t>О внесении изменений в постановление Правительства Ивановской области от 15.11.2023 № 568-п «Об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«Иваново».</w:t>
            </w:r>
          </w:p>
        </w:tc>
      </w:tr>
    </w:tbl>
    <w:p w14:paraId="19000000">
      <w:pPr>
        <w:pStyle w:val="Style_5"/>
        <w:ind w:firstLine="709" w:left="0"/>
        <w:rPr>
          <w:color w:val="000000"/>
        </w:rPr>
      </w:pPr>
    </w:p>
    <w:p w14:paraId="1A000000">
      <w:pPr>
        <w:pStyle w:val="Style_5"/>
        <w:ind w:firstLine="709" w:left="0"/>
        <w:rPr>
          <w:color w:val="000000"/>
        </w:rPr>
      </w:pPr>
    </w:p>
    <w:p w14:paraId="1B000000">
      <w:pPr>
        <w:pStyle w:val="Style_5"/>
        <w:ind w:firstLine="709" w:left="0"/>
        <w:rPr>
          <w:color w:val="000000"/>
        </w:rPr>
      </w:pPr>
    </w:p>
    <w:tbl>
      <w:tblPr>
        <w:tblStyle w:val="Style_4"/>
        <w:tblLayout w:type="fixed"/>
      </w:tblPr>
      <w:tblGrid>
        <w:gridCol w:w="4512"/>
        <w:gridCol w:w="4559"/>
      </w:tblGrid>
      <w:tr>
        <w:trPr>
          <w:trHeight w:hRule="atLeast" w:val="599"/>
        </w:trPr>
        <w:tc>
          <w:tcPr>
            <w:tcW w:type="dxa" w:w="4512"/>
          </w:tcPr>
          <w:p w14:paraId="1C000000">
            <w:pPr>
              <w:pStyle w:val="Style_5"/>
              <w:ind w:firstLine="0" w:left="0" w:right="-156"/>
              <w:jc w:val="lef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Губернатор</w:t>
            </w:r>
          </w:p>
          <w:p w14:paraId="1D000000">
            <w:pPr>
              <w:pStyle w:val="Style_5"/>
              <w:ind w:firstLine="0" w:left="0" w:right="-156"/>
              <w:jc w:val="lef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Ивановской области</w:t>
            </w:r>
          </w:p>
        </w:tc>
        <w:tc>
          <w:tcPr>
            <w:tcW w:type="dxa" w:w="4559"/>
          </w:tcPr>
          <w:p w14:paraId="1E000000">
            <w:pPr>
              <w:pStyle w:val="Style_5"/>
              <w:ind w:firstLine="0" w:left="0"/>
              <w:jc w:val="right"/>
              <w:rPr>
                <w:b w:val="1"/>
                <w:color w:val="000000"/>
              </w:rPr>
            </w:pPr>
          </w:p>
          <w:p w14:paraId="1F000000">
            <w:pPr>
              <w:pStyle w:val="Style_5"/>
              <w:ind w:firstLine="0" w:left="0"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С.С. Воскресенский</w:t>
            </w:r>
          </w:p>
        </w:tc>
      </w:tr>
    </w:tbl>
    <w:p w14:paraId="20000000">
      <w:pPr>
        <w:ind/>
        <w:jc w:val="right"/>
        <w:rPr>
          <w:color w:val="000000"/>
          <w:sz w:val="28"/>
        </w:rPr>
      </w:pPr>
    </w:p>
    <w:p w14:paraId="21000000">
      <w:pPr>
        <w:ind/>
        <w:jc w:val="right"/>
        <w:rPr>
          <w:sz w:val="28"/>
        </w:rPr>
      </w:pPr>
    </w:p>
    <w:p w14:paraId="22000000">
      <w:pPr>
        <w:ind/>
        <w:jc w:val="right"/>
        <w:rPr>
          <w:sz w:val="28"/>
        </w:rPr>
      </w:pPr>
      <w:r>
        <w:br w:type="page"/>
      </w:r>
      <w:r>
        <w:rPr>
          <w:sz w:val="28"/>
        </w:rPr>
        <w:t>Приложение к постановлению</w:t>
      </w:r>
    </w:p>
    <w:p w14:paraId="23000000">
      <w:pPr>
        <w:ind/>
        <w:jc w:val="right"/>
        <w:rPr>
          <w:sz w:val="28"/>
        </w:rPr>
      </w:pPr>
      <w:r>
        <w:rPr>
          <w:sz w:val="28"/>
        </w:rPr>
        <w:t>Правительства Ивановской области</w:t>
      </w:r>
    </w:p>
    <w:p w14:paraId="24000000">
      <w:pPr>
        <w:ind/>
        <w:jc w:val="right"/>
        <w:rPr>
          <w:sz w:val="28"/>
        </w:rPr>
      </w:pPr>
      <w:r>
        <w:rPr>
          <w:sz w:val="28"/>
        </w:rPr>
        <w:t>от ______________ № _____-п</w:t>
      </w:r>
    </w:p>
    <w:p w14:paraId="25000000">
      <w:pPr>
        <w:ind/>
        <w:jc w:val="center"/>
        <w:rPr>
          <w:sz w:val="28"/>
        </w:rPr>
      </w:pP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 О Р Я Д О К</w:t>
      </w:r>
    </w:p>
    <w:p w14:paraId="27000000">
      <w:pPr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 xml:space="preserve">предоставления субсидии из областного бюджета юридическим лицам в целях возмещения затрат на проектирование (включая затраты </w:t>
      </w:r>
      <w:r>
        <w:br/>
      </w:r>
      <w:r>
        <w:rPr>
          <w:b w:val="1"/>
          <w:sz w:val="28"/>
        </w:rPr>
        <w:t xml:space="preserve">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</w:t>
      </w:r>
      <w:r>
        <w:br/>
      </w:r>
      <w:r>
        <w:rPr>
          <w:b w:val="1"/>
          <w:sz w:val="28"/>
        </w:rPr>
        <w:t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</w:r>
    </w:p>
    <w:p w14:paraId="28000000">
      <w:pPr>
        <w:ind/>
        <w:jc w:val="center"/>
        <w:rPr>
          <w:b w:val="0"/>
          <w:sz w:val="28"/>
        </w:rPr>
      </w:pPr>
    </w:p>
    <w:p w14:paraId="2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2A000000">
      <w:pPr>
        <w:ind/>
        <w:jc w:val="center"/>
        <w:rPr>
          <w:b w:val="0"/>
          <w:sz w:val="28"/>
        </w:rPr>
      </w:pP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 Настоящий Порядок определяет общие положения о предоставлении субсидии </w:t>
      </w:r>
      <w:r>
        <w:rPr>
          <w:sz w:val="28"/>
        </w:rPr>
        <w:t>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</w:r>
      <w:r>
        <w:rPr>
          <w:sz w:val="28"/>
        </w:rPr>
        <w:t xml:space="preserve"> </w:t>
      </w:r>
      <w:r>
        <w:rPr>
          <w:sz w:val="28"/>
        </w:rPr>
        <w:t>(далее - субсидия, ОЭЗ ППТ «Иваново»)</w:t>
      </w:r>
      <w:r>
        <w:rPr>
          <w:sz w:val="28"/>
        </w:rPr>
        <w:t>, порядок проведения отбора получателей субсидий (далее - отбор), условия и порядок предоставления субсидий, требования к отчетности и требования об осуществлении контроля за соблюдением условий и порядка предоставления субсидий и ответственности за их нарушение.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.2. Субсидия предоставляется в рамках реализации регионального проекта «</w:t>
      </w:r>
      <w:r>
        <w:rPr>
          <w:sz w:val="28"/>
        </w:rPr>
        <w:t>Создание благоприятных условий для привлечения инвестиций в экономику Ивановской области</w:t>
      </w:r>
      <w:r>
        <w:rPr>
          <w:sz w:val="28"/>
        </w:rPr>
        <w:t>» государственной программы Ивановской области «</w:t>
      </w:r>
      <w:r>
        <w:rPr>
          <w:sz w:val="28"/>
        </w:rPr>
        <w:t>Экономическое развитие и инновационная экономика Ивановской области</w:t>
      </w:r>
      <w:r>
        <w:rPr>
          <w:sz w:val="28"/>
        </w:rPr>
        <w:t>», утвержден</w:t>
      </w:r>
      <w:r>
        <w:rPr>
          <w:sz w:val="28"/>
        </w:rPr>
        <w:t>ной постановлением Правительства Ивановской област</w:t>
      </w:r>
      <w:r>
        <w:rPr>
          <w:sz w:val="28"/>
        </w:rPr>
        <w:t xml:space="preserve">и </w:t>
      </w:r>
      <w:r>
        <w:rPr>
          <w:sz w:val="28"/>
        </w:rPr>
        <w:t>от 13.11.2013 № 459-п</w:t>
      </w:r>
      <w:r>
        <w:rPr>
          <w:sz w:val="28"/>
        </w:rPr>
        <w:t>.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1.3. Субсидия предоставляется </w:t>
      </w:r>
      <w:r>
        <w:rPr>
          <w:sz w:val="28"/>
        </w:rPr>
        <w:t xml:space="preserve">в целях возмещения </w:t>
      </w:r>
      <w:r>
        <w:rPr>
          <w:sz w:val="28"/>
        </w:rPr>
        <w:t xml:space="preserve">затрат, </w:t>
      </w:r>
      <w:r>
        <w:rPr>
          <w:sz w:val="28"/>
        </w:rPr>
        <w:t>фактически произведенных юридическими лицами в 2025 - 2026 годах по следующим направлениям</w:t>
      </w:r>
      <w:r>
        <w:rPr>
          <w:sz w:val="28"/>
        </w:rPr>
        <w:t>: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</w:t>
      </w:r>
      <w:r>
        <w:rPr>
          <w:sz w:val="28"/>
        </w:rPr>
        <w:t xml:space="preserve">и капитального ремонта объектов капитального строительства), </w:t>
      </w:r>
      <w:r>
        <w:rPr>
          <w:sz w:val="28"/>
        </w:rPr>
        <w:t>создание, модернизация и (или) реконструкция объектов инфраструктуры ОЭЗ ППТ «Иваново»;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разработка технических условий и технологическое присоединение объектов инфраструктуры </w:t>
      </w:r>
      <w:r>
        <w:rPr>
          <w:sz w:val="28"/>
        </w:rPr>
        <w:t>ОЭЗ ППТ «Иваново»</w:t>
      </w:r>
      <w:r>
        <w:rPr>
          <w:sz w:val="28"/>
        </w:rPr>
        <w:t>.</w:t>
      </w:r>
    </w:p>
    <w:p w14:paraId="30000000">
      <w:pPr>
        <w:ind w:firstLine="709" w:left="0"/>
        <w:jc w:val="both"/>
        <w:rPr>
          <w:sz w:val="28"/>
        </w:rPr>
      </w:pPr>
      <w:r>
        <w:rPr>
          <w:sz w:val="28"/>
        </w:rPr>
        <w:t>1.4. Предоставление субсидии осуществляется в пределах объема бюджетных ассигнований, предусмотренных на эти цели в областном бюджете на текущий финансовый год и плановый период, и лимитов бюджетных обязательств, доведенных главному распорядителю как получателю бюджетных средств - Департаменту экономического развития и торговли Ивановской области Ивановской области (далее - Департамент).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Местонахождение Департамента</w:t>
      </w:r>
      <w:r>
        <w:rPr>
          <w:sz w:val="28"/>
        </w:rPr>
        <w:t xml:space="preserve">: </w:t>
      </w:r>
      <w:r>
        <w:rPr>
          <w:sz w:val="28"/>
        </w:rPr>
        <w:t>153000, г. Иваново, пл. Революции, д. 2/1.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Адрес электронной почты: </w:t>
      </w:r>
      <w:r>
        <w:rPr>
          <w:sz w:val="28"/>
        </w:rPr>
        <w:t>derit@ivanovoobl.ru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1.5. Сп</w:t>
      </w:r>
      <w:r>
        <w:rPr>
          <w:sz w:val="28"/>
        </w:rPr>
        <w:t>особ предоставления субсидии - возмещение затрат.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>1.6. Информация о субсидии размещае</w:t>
      </w:r>
      <w:r>
        <w:rPr>
          <w:sz w:val="28"/>
        </w:rPr>
        <w:t>тся Департаментом финансов Ивановской области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соответствии с порядком размещения такой информации, установленным Министерством финансов Российской Федерации.</w:t>
      </w:r>
    </w:p>
    <w:p w14:paraId="35000000">
      <w:pPr>
        <w:ind w:firstLine="0" w:left="0"/>
        <w:jc w:val="center"/>
        <w:rPr>
          <w:b w:val="0"/>
          <w:sz w:val="28"/>
        </w:rPr>
      </w:pPr>
    </w:p>
    <w:p w14:paraId="36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2. Порядок проведения отбора</w:t>
      </w:r>
    </w:p>
    <w:p w14:paraId="37000000">
      <w:pPr>
        <w:ind w:firstLine="0" w:left="0"/>
        <w:jc w:val="center"/>
        <w:rPr>
          <w:b w:val="0"/>
          <w:sz w:val="28"/>
        </w:rPr>
      </w:pP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2.1. Проведение отбора получателей субсидии обеспечивается государственной интегрированной информационной системой управления общественными финансами «Электронный бюджет» </w:t>
      </w:r>
      <w:r>
        <w:rPr>
          <w:sz w:val="28"/>
        </w:rPr>
        <w:t>в информационно-телекоммуникационной сети Интернет</w:t>
      </w:r>
      <w:r>
        <w:rPr>
          <w:sz w:val="28"/>
        </w:rPr>
        <w:t xml:space="preserve"> на сайте https://promote.budget.gov.ru/ (далее - система «Электронный бюджет»).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Взаимодействие Департамента с участниками отбора осуществляется с использованием документов в электронной форме в системе «Электронный бюджет».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2.2. Отбор получателей субсидии проводится Департаментом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категориям и критерию отбора, установленными подпунктом 2.5.1 пункта 2.5 и пунктом 2.7 настоящего Порядка, и очередности поступления </w:t>
      </w:r>
      <w:r>
        <w:rPr>
          <w:sz w:val="28"/>
        </w:rPr>
        <w:t>предложений (заявок)</w:t>
      </w:r>
      <w:r>
        <w:rPr>
          <w:sz w:val="28"/>
        </w:rPr>
        <w:t xml:space="preserve"> на участие в отборе получателей субсидии.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2.3. Требования к размещению и содержанию объявления о проведении отбора: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а) Департамент не позднее чем за 1 рабочий день до даты начала подачи </w:t>
      </w:r>
      <w:r>
        <w:rPr>
          <w:sz w:val="28"/>
        </w:rPr>
        <w:t>предложений (заявок)</w:t>
      </w:r>
      <w:r>
        <w:rPr>
          <w:sz w:val="28"/>
        </w:rPr>
        <w:t xml:space="preserve"> на участие в отборе обеспечивает размещение на едином портале, а также на официальном сайте Департамента в </w:t>
      </w:r>
      <w:r>
        <w:rPr>
          <w:sz w:val="28"/>
        </w:rPr>
        <w:t>информационно-телекоммуникационной сети</w:t>
      </w:r>
      <w:r>
        <w:rPr>
          <w:sz w:val="28"/>
        </w:rPr>
        <w:t xml:space="preserve"> Интернет объявления о проведении отбора;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б) отбор проводится в срок до 1 декабря текущего года;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в) дата начала подачи </w:t>
      </w:r>
      <w:r>
        <w:rPr>
          <w:sz w:val="28"/>
        </w:rPr>
        <w:t>предложений (заявок)</w:t>
      </w:r>
      <w:r>
        <w:rPr>
          <w:sz w:val="28"/>
        </w:rPr>
        <w:t xml:space="preserve"> участников отбора - день, следующий за днем размещения объявления о проведении отбора получателей субсидии;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г) дата окончания приема </w:t>
      </w:r>
      <w:r>
        <w:rPr>
          <w:sz w:val="28"/>
        </w:rPr>
        <w:t>предложений (заявок)</w:t>
      </w:r>
      <w:r>
        <w:rPr>
          <w:sz w:val="28"/>
        </w:rPr>
        <w:t xml:space="preserve"> - 10-й календарный день, следующий за днем размещения объявления о проведении отбора получателей субсидии;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>д) наименование, местонахождение, почтовый адрес, адрес электронной почты Департамента, указанные в пункте 1.4 настоящего Порядка;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>е) результат предоставления субсидии, указанный в пункте</w:t>
      </w:r>
      <w:r>
        <w:rPr>
          <w:sz w:val="28"/>
        </w:rPr>
        <w:t xml:space="preserve"> 3.8 </w:t>
      </w:r>
      <w:r>
        <w:rPr>
          <w:sz w:val="28"/>
        </w:rPr>
        <w:t>настоящего Порядка;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ж) доменное имя и (или) указатели страниц государственной информационной системы </w:t>
      </w:r>
      <w:r>
        <w:rPr>
          <w:sz w:val="28"/>
        </w:rPr>
        <w:t xml:space="preserve">в </w:t>
      </w:r>
      <w:r>
        <w:rPr>
          <w:sz w:val="28"/>
        </w:rPr>
        <w:t>информационно-телекоммуникационной</w:t>
      </w:r>
      <w:r>
        <w:rPr>
          <w:sz w:val="28"/>
        </w:rPr>
        <w:t xml:space="preserve"> сети Интернет, указанные в пункте 2.1 настоящего Порядка;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з) требования к участникам отбора, определенные в соответствии с пунктом 2.5 и подпунктом 2.5.1 пункта 2.5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 в соответствии с пунктом 2.8 настоящего Порядка;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и) критерий отбора в соответствии с пунктом 2.7 настоящего Порядка;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к) порядок подачи участниками отбора </w:t>
      </w:r>
      <w:r>
        <w:rPr>
          <w:sz w:val="28"/>
        </w:rPr>
        <w:t>предложений (заявок)</w:t>
      </w:r>
      <w:r>
        <w:rPr>
          <w:sz w:val="28"/>
        </w:rPr>
        <w:t xml:space="preserve"> и требования, предъявляемые к форме и содержанию </w:t>
      </w:r>
      <w:r>
        <w:rPr>
          <w:sz w:val="28"/>
        </w:rPr>
        <w:t>предложений (заявок)</w:t>
      </w:r>
      <w:r>
        <w:rPr>
          <w:sz w:val="28"/>
        </w:rPr>
        <w:t xml:space="preserve"> в соответствии с пунктом 2.9 настоящего Порядка;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л) порядок отзыва </w:t>
      </w:r>
      <w:r>
        <w:rPr>
          <w:sz w:val="28"/>
        </w:rPr>
        <w:t>предложений (заявок)</w:t>
      </w:r>
      <w:r>
        <w:rPr>
          <w:sz w:val="28"/>
        </w:rPr>
        <w:t xml:space="preserve">, порядок их возврата, определяющий в том числе основания для возврата </w:t>
      </w:r>
      <w:r>
        <w:rPr>
          <w:sz w:val="28"/>
        </w:rPr>
        <w:t>предложений (заявок)</w:t>
      </w:r>
      <w:r>
        <w:rPr>
          <w:sz w:val="28"/>
        </w:rPr>
        <w:t xml:space="preserve">, порядок внесения изменений в </w:t>
      </w:r>
      <w:r>
        <w:rPr>
          <w:sz w:val="28"/>
        </w:rPr>
        <w:t>предложения (заявки)</w:t>
      </w:r>
      <w:r>
        <w:rPr>
          <w:sz w:val="28"/>
        </w:rPr>
        <w:t xml:space="preserve"> в соответствии с пунктом 2.10 настоящего Порядка;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м) правила рассмотрения и оценки </w:t>
      </w:r>
      <w:r>
        <w:rPr>
          <w:sz w:val="28"/>
        </w:rPr>
        <w:t>предложений (заявок)</w:t>
      </w:r>
      <w:r>
        <w:rPr>
          <w:sz w:val="28"/>
        </w:rPr>
        <w:t xml:space="preserve"> в соответствии с пунктами 2.12 - 2.26 настоящего Порядка;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н) порядок возврата </w:t>
      </w:r>
      <w:r>
        <w:rPr>
          <w:sz w:val="28"/>
        </w:rPr>
        <w:t>предложений (заявок)</w:t>
      </w:r>
      <w:r>
        <w:rPr>
          <w:sz w:val="28"/>
        </w:rPr>
        <w:t xml:space="preserve"> на доработку в соответствии с подпунктом 2.10.1 пункта 2.10 настоящего Порядка, порядок отклонения </w:t>
      </w:r>
      <w:r>
        <w:rPr>
          <w:sz w:val="28"/>
        </w:rPr>
        <w:t>предложений (заявок)</w:t>
      </w:r>
      <w:r>
        <w:rPr>
          <w:sz w:val="28"/>
        </w:rPr>
        <w:t xml:space="preserve"> в соответствии с пунктом 2.13 настоящего Порядка, а также информация об основаниях их отклонения в соответствии с пунктом 2.14 настоящего Порядка;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о) объем распределяемой субсидии в рамках отбора, порядок расчета размера субсидии, установленный пунктом 3.2 настоящего Порядка, правила распределения субсидии по результатам отбора в соответствии с пунктом 2.25 настоящего Порядка;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п)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2.11 настоящего Порядка;</w:t>
      </w: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>р) срок, в течение которого победитель (победители) отбора должен (должны) подписать соглашение, указанное в пункте 2.30 настоящего Порядка;</w:t>
      </w:r>
    </w:p>
    <w:p w14:paraId="4D000000">
      <w:pPr>
        <w:ind w:firstLine="709" w:left="0"/>
        <w:jc w:val="both"/>
        <w:rPr>
          <w:sz w:val="28"/>
        </w:rPr>
      </w:pPr>
      <w:r>
        <w:rPr>
          <w:sz w:val="28"/>
        </w:rPr>
        <w:t>с) условия признания победителя (победителей) отбора уклонившимся (уклонившимися) от заключения соглашения в соответствии с пунктом 2.34 настоящего Порядка;</w:t>
      </w:r>
    </w:p>
    <w:p w14:paraId="4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т) сроки размещения протокола подведения итогов отбора (документа об итогах проведения отбора) на едином портале, а также на официальном сайте Департамента </w:t>
      </w:r>
      <w:r>
        <w:rPr>
          <w:sz w:val="28"/>
        </w:rPr>
        <w:t xml:space="preserve">в </w:t>
      </w:r>
      <w:r>
        <w:rPr>
          <w:sz w:val="28"/>
        </w:rPr>
        <w:t>информационно-телекоммуникационной сети</w:t>
      </w:r>
      <w:r>
        <w:rPr>
          <w:sz w:val="28"/>
        </w:rPr>
        <w:t xml:space="preserve"> Интернет, которые не могут быть позднее </w:t>
      </w:r>
      <w:r>
        <w:br/>
      </w:r>
      <w:r>
        <w:rPr>
          <w:sz w:val="28"/>
        </w:rPr>
        <w:t>14-го календарного дня, следующего за днем определения победителя отбора.</w:t>
      </w:r>
    </w:p>
    <w:p w14:paraId="4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2.4. Внесение изменений в объявление о проведении отбора осуществляется не позднее наступления даты окончания приема </w:t>
      </w:r>
      <w:r>
        <w:rPr>
          <w:sz w:val="28"/>
        </w:rPr>
        <w:t>предложений (заявок)</w:t>
      </w:r>
      <w:r>
        <w:rPr>
          <w:sz w:val="28"/>
        </w:rPr>
        <w:t xml:space="preserve"> участников отбора получателей субсидии с соблюдением следующих условий:</w:t>
      </w:r>
    </w:p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срок подачи участниками отбора </w:t>
      </w:r>
      <w:r>
        <w:rPr>
          <w:sz w:val="28"/>
        </w:rPr>
        <w:t>предложений (заявок)</w:t>
      </w:r>
      <w:r>
        <w:rPr>
          <w:sz w:val="28"/>
        </w:rPr>
        <w:t xml:space="preserve"> должен быть продлен таким образом, чтобы со дня, следующего за днем внесения таких изменений, до даты окончания приема </w:t>
      </w:r>
      <w:r>
        <w:rPr>
          <w:sz w:val="28"/>
        </w:rPr>
        <w:t>предложений (заявок)</w:t>
      </w:r>
      <w:r>
        <w:rPr>
          <w:sz w:val="28"/>
        </w:rPr>
        <w:t xml:space="preserve"> указанный срок составлял не менее 3 календарных дней;</w:t>
      </w:r>
    </w:p>
    <w:p w14:paraId="51000000">
      <w:pPr>
        <w:ind w:firstLine="709" w:left="0"/>
        <w:jc w:val="both"/>
        <w:rPr>
          <w:sz w:val="28"/>
        </w:rPr>
      </w:pPr>
      <w:r>
        <w:rPr>
          <w:sz w:val="28"/>
        </w:rPr>
        <w:t>при внесении изменений в объявление о проведении отбора получателей субсидии изменение способа отбора получателей субсидии не допускается;</w:t>
      </w: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внесения изменений в объявление о проведении отбора получателей субсидии после наступления даты начала приема </w:t>
      </w:r>
      <w:r>
        <w:rPr>
          <w:sz w:val="28"/>
        </w:rPr>
        <w:t>предложений (заявок)</w:t>
      </w:r>
      <w:r>
        <w:rPr>
          <w:sz w:val="28"/>
        </w:rPr>
        <w:t xml:space="preserve"> в объявление о проведении отбора получателей субсидии включается положение, предусматривающее право участников отбора получателей субсидии внести изменения в </w:t>
      </w:r>
      <w:r>
        <w:rPr>
          <w:sz w:val="28"/>
        </w:rPr>
        <w:t>предложения (заявки)</w:t>
      </w:r>
      <w:r>
        <w:rPr>
          <w:sz w:val="28"/>
        </w:rPr>
        <w:t>;</w:t>
      </w: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участники отбора получателей субсидии, подавшие </w:t>
      </w:r>
      <w:r>
        <w:rPr>
          <w:sz w:val="28"/>
        </w:rPr>
        <w:t>предложение (заявку)</w:t>
      </w:r>
      <w:r>
        <w:rPr>
          <w:sz w:val="28"/>
        </w:rPr>
        <w:t>, уведомляются о внесении изменений в объявление о проведении отбора получателей субсидии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>2.5. Требования, которым должны соответствовать участники отбора: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в)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г) получатель субсидии (участник отбора) не получает средства из бюджета Ивановской области на основании иных нормативных правовых актов Ивановской области на цели, установленные пунктом 1.3 настоящего Порядка;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д) получатель субсидии (участник отбора) не является иностранным агентом в соответствии с Федеральным законом от 14.07.2022 № 255-ФЗ «О контроле за деятельностью лиц, находящихся под иностранным </w:t>
      </w:r>
      <w:r>
        <w:rPr>
          <w:sz w:val="28"/>
        </w:rPr>
        <w:t>влиянием»;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е)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ж) у получателя субсидии (участника отбора) отсутствуют просроченная задолженность по возврату в бюджет Ивановской области иных субсидий, бюджетных инвестиций, а также иная просроченная (неурегулированная) задолженность по денежным обязательствам перед Ивановской областью (за исключением случаев, установленных Правительством Ивановской области);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з)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2.5.1. Иные требован</w:t>
      </w:r>
      <w:r>
        <w:rPr>
          <w:sz w:val="28"/>
        </w:rPr>
        <w:t>ия к участникам отбора: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2.5.1.1 Участник отбора относится к кате</w:t>
      </w:r>
      <w:r>
        <w:rPr>
          <w:sz w:val="28"/>
        </w:rPr>
        <w:t>гории</w:t>
      </w:r>
      <w:r>
        <w:rPr>
          <w:sz w:val="28"/>
        </w:rPr>
        <w:t xml:space="preserve"> юридических лиц - коммерческих организаций, не являющихся государственным (муниципальным) унитарными предприятием и юридическим лицом, </w:t>
      </w:r>
      <w:r>
        <w:br/>
      </w:r>
      <w:r>
        <w:rPr>
          <w:sz w:val="28"/>
        </w:rPr>
        <w:t>100% акций (долей) которого принадлежат Ивановской области, и соответствующих требованиям, установленным настоящим Порядком;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2.5.1.2. </w:t>
      </w:r>
      <w:r>
        <w:rPr>
          <w:sz w:val="28"/>
        </w:rPr>
        <w:t>Между участником отбора и Министерством экономического развития Российской Федерации заключено соглашение об управлении ОЭЗ ППТ «Иваново».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2.5.1.3. </w:t>
      </w:r>
      <w:r>
        <w:rPr>
          <w:sz w:val="28"/>
        </w:rPr>
        <w:t>Участник отбора зарегистрирован на территории Ивановской области.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2.5.1.4. </w:t>
      </w:r>
      <w:r>
        <w:rPr>
          <w:sz w:val="28"/>
        </w:rPr>
        <w:t>Участник отбора осуществляет свою деятельность на территории Ивановской области и уплачивает налоги в областной бюджет.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2.5.1.5. Участник отбора должен представить отчетность о достижении значений результата предоставления субсидии за отчетный финансовый год в соответствии с разделом 4 настоящего Порядка </w:t>
      </w:r>
      <w:r>
        <w:br/>
      </w:r>
      <w:r>
        <w:rPr>
          <w:sz w:val="28"/>
        </w:rPr>
        <w:t>(в случае, если соответствующие субсидии предоставлялись в отчетном финансовом году).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2.6.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в соответствии с пунктом 2.5 </w:t>
      </w:r>
      <w:r>
        <w:rPr>
          <w:sz w:val="28"/>
        </w:rPr>
        <w:t xml:space="preserve">и подпунктом 2.5.1 пункта 2.5 </w:t>
      </w:r>
      <w:r>
        <w:rPr>
          <w:sz w:val="28"/>
        </w:rPr>
        <w:t xml:space="preserve">настоящего Порядка, при наличии соответствующей информации в государственных информационных системах, доступ к которым у </w:t>
      </w:r>
      <w:r>
        <w:rPr>
          <w:sz w:val="28"/>
        </w:rPr>
        <w:t>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2.7. Критерием отбора получателей субсидии является соответствие участника отбора требованиям к участникам отбора, установленным пунктом 2.5 </w:t>
      </w:r>
      <w:r>
        <w:rPr>
          <w:sz w:val="28"/>
        </w:rPr>
        <w:t xml:space="preserve">и подпунктом 2.5.1 пункта 2.5 </w:t>
      </w:r>
      <w:r>
        <w:rPr>
          <w:sz w:val="28"/>
        </w:rPr>
        <w:t>настоящего Порядка.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2.8. Для участия в отборе участники отбора в срок, установленный в объявлении о проведении отбора, представляют </w:t>
      </w:r>
      <w:r>
        <w:rPr>
          <w:sz w:val="28"/>
        </w:rPr>
        <w:t>предложение (заявку)</w:t>
      </w:r>
      <w:r>
        <w:rPr>
          <w:sz w:val="28"/>
        </w:rPr>
        <w:t xml:space="preserve"> в соответствии с подпунктом 2.9.3 пункта 2.9 настоящего Порядка с приложением документов, указанных в настоящем пункте: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>1) справки-расчета на предоставление субсидии</w:t>
      </w:r>
      <w:r>
        <w:rPr>
          <w:sz w:val="28"/>
        </w:rPr>
        <w:t>;</w:t>
      </w:r>
    </w:p>
    <w:p w14:paraId="6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паспорта проекта по проектированию (включая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</w:t>
      </w:r>
      <w:r>
        <w:rPr>
          <w:sz w:val="28"/>
        </w:rPr>
        <w:t>и капитального ремонта объектов капитального строительства), созданию, модернизации и (или) реконструкцию объектов инфраструктуры ОЭЗ ППТ «Иваново», разработке технических условий и технологическому присоединению объектов инфраструктуры ОЭЗ ППТ «Иваново»;</w:t>
      </w:r>
    </w:p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3) бизнес-плана или технико-экономического обоснования проекта </w:t>
      </w:r>
      <w:r>
        <w:rPr>
          <w:sz w:val="28"/>
        </w:rPr>
        <w:t>по проектированию (включая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созданию, модернизации и (или) реконструкцию объектов инфраструктуры ОЭЗ ППТ «Иваново», разработке технических условий и технологическому присоединению объектов инфраструктуры ОЭЗ ППТ «Иваново»;</w:t>
      </w:r>
    </w:p>
    <w:p w14:paraId="6A000000">
      <w:pPr>
        <w:ind w:firstLine="709" w:left="0"/>
        <w:jc w:val="both"/>
        <w:rPr>
          <w:sz w:val="28"/>
        </w:rPr>
      </w:pPr>
      <w:r>
        <w:rPr>
          <w:sz w:val="28"/>
        </w:rPr>
        <w:t>4) в случае необходимости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 документы, подтверждающие затраты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которые включают в себя: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копии договоров подряда на выполнение инженерных изысканий, разработку проектной документации, проведение государственной экспертизы проектной документации и инженерных изысканий;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>копию проектной (сметной) документации на строительство, реконструкцию и капитальный ремонт объектов капитального строительства;</w:t>
      </w:r>
    </w:p>
    <w:p w14:paraId="6D000000">
      <w:pPr>
        <w:ind w:firstLine="709" w:left="0"/>
        <w:jc w:val="both"/>
        <w:rPr>
          <w:sz w:val="28"/>
        </w:rPr>
      </w:pPr>
      <w:r>
        <w:rPr>
          <w:sz w:val="28"/>
        </w:rPr>
        <w:t>копию положительного заключения государственной экспертизы проектной документации и результатов инженерных изысканий (если проведение такой экспертизы обязательно в предусмотренных статьей 49 Градостроительного кодекса Российской Федерации случаях), положительного заключения о достоверности определения сметной стоимости строительства, реконструкции, капитального ремонта объектов капитального строительства,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(в случае,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случаях);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>копию акта выполненных работ и (или) оказанных услуг;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>копии платежных поручений (документов), подтверждающие оплату;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>5) в случае необходимости возмещения капитальных затрат на создание, модернизацию и (или) реконструкцию объектов инфраструктуры ОЭЗ ППТ «Иваново», документы, подтверждающие капитальные затраты на создание, модернизацию и (или) реконструкцию объектов инфраструктуры ОЭЗ ППТ «Иваново», которые включают в себя: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>копии договоров на создание, модернизацию и (или) реконструкцию объектов инфраструктуры ОЭЗ ППТ «Иваново»;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>копии актов о приемке выполненных работ, заверенные участником отбора (форма КС-2);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>копии справок о стоимости выполненных работ и затрат, заверенных участником отбора (форма КС-3);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>копию положительного заключения государственной экспертизы проектной документации и результатов инженерных изысканий (если проведение такой экспертизы обязательно в предусмотренных статьей 49 Градостроительного кодекса Российской Федерации случаях), положительного заключения о достоверности определения сметной стоимости строительства, реконструкции, капитального ремонта объектов капитального строительства,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(в случае,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случаях);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>копии разрешений на ввод объектов инфраструктуры ОЭЗ ППТ «Иваново» в эксплуатацию в случаях, установленных законодательством, либо обоснование их отсутствия;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копию акта приемки законченного строительством объекта </w:t>
      </w:r>
      <w:r>
        <w:rPr>
          <w:sz w:val="28"/>
        </w:rPr>
        <w:t>(форма КС-11), в случаях, установленных законодательством, либо обоснование его отсутствия;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>копию заключения о соответствии созданного объекта инфраструктуры</w:t>
      </w:r>
      <w:r>
        <w:rPr>
          <w:sz w:val="28"/>
        </w:rPr>
        <w:t xml:space="preserve"> ОЭЗ ППТ «Иваново» требованиям проектной документации в случаях, установленных законодательством, либо обоснование его отсутствия;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>копии платежных поручений (документов), подтверждающие оплату;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>6) в случае необходимости возмещения затрат на разработку технических условий и технологическое присоединение объектов инфраструктуры ОЭЗ ППТ «Иваново», документы, подтверждающие затраты на разработку технических условий и технологическое присоединение объектов инфраструктуры ОЭЗ ППТ «Иваново», которые включают в себя:</w:t>
      </w:r>
    </w:p>
    <w:p w14:paraId="7A000000">
      <w:pPr>
        <w:ind w:firstLine="709" w:left="0"/>
        <w:jc w:val="both"/>
        <w:rPr>
          <w:sz w:val="28"/>
        </w:rPr>
      </w:pPr>
      <w:r>
        <w:rPr>
          <w:sz w:val="28"/>
        </w:rPr>
        <w:t>копии договоров на технологическое присоединение;</w:t>
      </w:r>
    </w:p>
    <w:p w14:paraId="7B000000">
      <w:pPr>
        <w:ind w:firstLine="709" w:left="0"/>
        <w:jc w:val="both"/>
        <w:rPr>
          <w:sz w:val="28"/>
        </w:rPr>
      </w:pPr>
      <w:r>
        <w:rPr>
          <w:sz w:val="28"/>
        </w:rPr>
        <w:t>копии актов об осуществлении технологического присоединения;</w:t>
      </w: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копию акта разграничения балансовой принадлежности </w:t>
      </w:r>
      <w:r>
        <w:rPr>
          <w:sz w:val="28"/>
        </w:rPr>
        <w:t>и эксплуатационной ответственности сторон;</w:t>
      </w:r>
    </w:p>
    <w:p w14:paraId="7D000000">
      <w:pPr>
        <w:ind w:firstLine="709" w:left="0"/>
        <w:jc w:val="both"/>
        <w:rPr>
          <w:sz w:val="28"/>
        </w:rPr>
      </w:pPr>
      <w:r>
        <w:rPr>
          <w:sz w:val="28"/>
        </w:rPr>
        <w:t>копии платежных поручений (документов), подтверждающие оплату.</w:t>
      </w: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>В случае если участник отбора является организацией, осуществляющей эксплуатацию сетей, к которым планируется подключение (технологическое присоединение), предоставляются только копии актов об осуществлении технологического присоединения;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7) документы, подтверждающие сумму уплаченных (запланированных к уплате) резидентами ОЭЗ ППТ «Иваново» налогов </w:t>
      </w:r>
      <w:r>
        <w:rPr>
          <w:sz w:val="28"/>
        </w:rPr>
        <w:t xml:space="preserve">в федеральный бюджет за 12 последовательных кварталов, начиная </w:t>
      </w:r>
      <w:r>
        <w:rPr>
          <w:sz w:val="28"/>
        </w:rPr>
        <w:t>с четвертого квартала года, предшествующего году подачи предложения (заявки), с детализацией по кварталам;</w:t>
      </w: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>8) документы, подтверждающие достижение ОЭЗ ППТ «Иваново» значения критерия эффективности функционирования особой экономической зоны, соответствующего эффективному функционированию особой экономической зоны в соответствии с пунктом 14 Правил оценки эффективности функционирования особых экономических зон, утвержденных постановлением Правительства Российской Федерации от 07.07.2016 № 643 «О порядке оценки эффективности функционирования особых экономических зон», за год, предшествующий году подачи предложения (заявки);</w:t>
      </w: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9) </w:t>
      </w:r>
      <w:r>
        <w:rPr>
          <w:sz w:val="28"/>
        </w:rPr>
        <w:t>гарантийное письмо</w:t>
      </w:r>
      <w:r>
        <w:rPr>
          <w:sz w:val="28"/>
        </w:rPr>
        <w:t xml:space="preserve"> получателя су</w:t>
      </w:r>
      <w:r>
        <w:rPr>
          <w:b w:val="0"/>
          <w:sz w:val="28"/>
        </w:rPr>
        <w:t>бсидии</w:t>
      </w:r>
      <w:r>
        <w:rPr>
          <w:b w:val="0"/>
          <w:sz w:val="28"/>
        </w:rPr>
        <w:t xml:space="preserve"> о передаче в собственность Ивановской области </w:t>
      </w:r>
      <w:r>
        <w:rPr>
          <w:b w:val="0"/>
          <w:sz w:val="28"/>
        </w:rPr>
        <w:t xml:space="preserve">объектов, средства на </w:t>
      </w:r>
      <w:r>
        <w:rPr>
          <w:b w:val="0"/>
          <w:sz w:val="28"/>
        </w:rPr>
        <w:t xml:space="preserve">создание, модернизацию </w:t>
      </w:r>
      <w:r>
        <w:rPr>
          <w:b w:val="0"/>
          <w:sz w:val="28"/>
        </w:rPr>
        <w:t>и (или) реконструкцию</w:t>
      </w:r>
      <w:r>
        <w:rPr>
          <w:b w:val="0"/>
          <w:sz w:val="28"/>
        </w:rPr>
        <w:t xml:space="preserve"> которых возмещены </w:t>
      </w:r>
      <w:r>
        <w:rPr>
          <w:b w:val="0"/>
          <w:sz w:val="28"/>
        </w:rPr>
        <w:t>за счет предоставленной в соответствии с настоящим Порядком</w:t>
      </w:r>
      <w:r>
        <w:rPr>
          <w:sz w:val="28"/>
        </w:rPr>
        <w:t xml:space="preserve"> субсидии.</w:t>
      </w:r>
    </w:p>
    <w:p w14:paraId="8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Копии представляемых документов заверяются подписью руководителя и печатью (при наличии) </w:t>
      </w:r>
      <w:r>
        <w:rPr>
          <w:sz w:val="28"/>
        </w:rPr>
        <w:t>участника отбора.</w:t>
      </w:r>
    </w:p>
    <w:p w14:paraId="8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2.8.1. Ответственность за полноту и достоверность информации и документов, содержащихся в </w:t>
      </w:r>
      <w:r>
        <w:rPr>
          <w:sz w:val="28"/>
        </w:rPr>
        <w:t>предложении (заявке)</w:t>
      </w:r>
      <w:r>
        <w:rPr>
          <w:sz w:val="28"/>
        </w:rPr>
        <w:t>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2.9. Порядок формирования и подачи участниками отбора </w:t>
      </w:r>
      <w:r>
        <w:rPr>
          <w:sz w:val="28"/>
        </w:rPr>
        <w:t>предложений (заявок)</w:t>
      </w:r>
      <w:r>
        <w:rPr>
          <w:sz w:val="28"/>
        </w:rPr>
        <w:t>, внесения в них изменений.</w:t>
      </w:r>
    </w:p>
    <w:p w14:paraId="85000000">
      <w:pPr>
        <w:ind w:firstLine="709" w:left="0"/>
        <w:jc w:val="both"/>
        <w:rPr>
          <w:sz w:val="28"/>
        </w:rPr>
      </w:pPr>
      <w:r>
        <w:rPr>
          <w:sz w:val="28"/>
        </w:rPr>
        <w:t>2.9.1. К участию в отборе допускаются лица, соответствующие требованиям, указанным в объявлении о проведении отбора.</w:t>
      </w:r>
    </w:p>
    <w:p w14:paraId="86000000">
      <w:pPr>
        <w:ind w:firstLine="709" w:left="0"/>
        <w:jc w:val="both"/>
        <w:rPr>
          <w:sz w:val="28"/>
        </w:rPr>
      </w:pPr>
      <w:r>
        <w:rPr>
          <w:sz w:val="28"/>
        </w:rPr>
        <w:t>2.9.2. П</w:t>
      </w:r>
      <w:r>
        <w:rPr>
          <w:sz w:val="28"/>
        </w:rPr>
        <w:t>редложение (заявка)</w:t>
      </w:r>
      <w:r>
        <w:rPr>
          <w:sz w:val="28"/>
        </w:rPr>
        <w:t xml:space="preserve"> подается в соответствии с требованиями, указанными в объявлении о проведении отбора, в сроки, установленные данным объявлением.</w:t>
      </w:r>
    </w:p>
    <w:p w14:paraId="8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2.9.3. Участники отбора формируют </w:t>
      </w:r>
      <w:r>
        <w:rPr>
          <w:sz w:val="28"/>
        </w:rPr>
        <w:t>предложения (заявки)</w:t>
      </w:r>
      <w:r>
        <w:rPr>
          <w:sz w:val="28"/>
        </w:rPr>
        <w:t xml:space="preserve"> в электронной форме посредством заполнения соответствующих экранных форм веб-интерфейса системы «Электронный бюджет» и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14:paraId="8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Электронные копии документов, включаемые в </w:t>
      </w:r>
      <w:r>
        <w:rPr>
          <w:sz w:val="28"/>
        </w:rPr>
        <w:t>предложение (заявку)</w:t>
      </w:r>
      <w:r>
        <w:rPr>
          <w:sz w:val="28"/>
        </w:rPr>
        <w:t>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8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2.9.4. Порядок подписания </w:t>
      </w:r>
      <w:r>
        <w:rPr>
          <w:sz w:val="28"/>
        </w:rPr>
        <w:t>предложения (заявки)</w:t>
      </w:r>
      <w:r>
        <w:rPr>
          <w:sz w:val="28"/>
        </w:rPr>
        <w:t>:</w:t>
      </w:r>
    </w:p>
    <w:p w14:paraId="8A000000">
      <w:pPr>
        <w:ind w:firstLine="709" w:left="0"/>
        <w:jc w:val="both"/>
        <w:rPr>
          <w:sz w:val="28"/>
        </w:rPr>
      </w:pPr>
      <w:r>
        <w:rPr>
          <w:sz w:val="28"/>
        </w:rPr>
        <w:t>усиленной квалифицированной электронной подписью руководителя участника отбора или уполномоченного им лица.</w:t>
      </w:r>
    </w:p>
    <w:p w14:paraId="8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2.9.5. Участник отбора должен соответствовать установленным требованиям в соответствии с пунктом 2.5 и подпунктом 2.5.1 пункта 2.5 настоящего Порядка по состоянию на даты рассмотрения </w:t>
      </w:r>
      <w:r>
        <w:rPr>
          <w:sz w:val="28"/>
        </w:rPr>
        <w:t>предложения (заявки)</w:t>
      </w:r>
      <w:r>
        <w:rPr>
          <w:sz w:val="28"/>
        </w:rPr>
        <w:t xml:space="preserve"> и заключения соглашения.</w:t>
      </w:r>
    </w:p>
    <w:p w14:paraId="8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2.9.6. Датой представления участником отбора </w:t>
      </w:r>
      <w:r>
        <w:rPr>
          <w:sz w:val="28"/>
        </w:rPr>
        <w:t>предложения (заявки)</w:t>
      </w:r>
      <w:r>
        <w:rPr>
          <w:sz w:val="28"/>
        </w:rPr>
        <w:t xml:space="preserve"> считается день подписания участником отбора </w:t>
      </w:r>
      <w:r>
        <w:rPr>
          <w:sz w:val="28"/>
        </w:rPr>
        <w:t>предложения (заявки)</w:t>
      </w:r>
      <w:r>
        <w:rPr>
          <w:sz w:val="28"/>
        </w:rPr>
        <w:t xml:space="preserve"> с присвоением ей регистрационного номера в системе «Электронный бюджет».</w:t>
      </w:r>
    </w:p>
    <w:p w14:paraId="8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2.9.7. Требования к содержанию </w:t>
      </w:r>
      <w:r>
        <w:rPr>
          <w:sz w:val="28"/>
        </w:rPr>
        <w:t>предложений (заявок)</w:t>
      </w:r>
      <w:r>
        <w:rPr>
          <w:sz w:val="28"/>
        </w:rPr>
        <w:t>:</w:t>
      </w:r>
    </w:p>
    <w:p w14:paraId="8E000000">
      <w:pPr>
        <w:ind w:firstLine="709" w:left="0"/>
        <w:jc w:val="both"/>
        <w:rPr>
          <w:sz w:val="28"/>
        </w:rPr>
      </w:pPr>
      <w:r>
        <w:rPr>
          <w:sz w:val="28"/>
        </w:rPr>
        <w:t>предложение (заявка)</w:t>
      </w:r>
      <w:r>
        <w:rPr>
          <w:sz w:val="28"/>
        </w:rPr>
        <w:t xml:space="preserve"> должна содержать в том числе:</w:t>
      </w:r>
    </w:p>
    <w:p w14:paraId="8F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информацию об участнике отбора;</w:t>
      </w:r>
    </w:p>
    <w:p w14:paraId="90000000">
      <w:pPr>
        <w:ind w:firstLine="709" w:left="0"/>
        <w:jc w:val="both"/>
        <w:rPr>
          <w:sz w:val="28"/>
        </w:rPr>
      </w:pPr>
      <w:r>
        <w:rPr>
          <w:sz w:val="28"/>
        </w:rPr>
        <w:t>документы, подтверждающие соответствие участника отбора требованиям, установленным настоящим Порядком;</w:t>
      </w:r>
    </w:p>
    <w:p w14:paraId="91000000">
      <w:pPr>
        <w:ind w:firstLine="709" w:left="0"/>
        <w:jc w:val="both"/>
        <w:rPr>
          <w:sz w:val="28"/>
        </w:rPr>
      </w:pPr>
      <w:r>
        <w:rPr>
          <w:sz w:val="28"/>
        </w:rPr>
        <w:t>предлагаемые участником отбора значения результата предоставления субсидии, определенные настоящим Порядком;</w:t>
      </w:r>
    </w:p>
    <w:p w14:paraId="92000000">
      <w:pPr>
        <w:ind w:firstLine="709" w:left="0"/>
        <w:jc w:val="both"/>
        <w:rPr>
          <w:sz w:val="28"/>
        </w:rPr>
      </w:pPr>
      <w:r>
        <w:rPr>
          <w:sz w:val="28"/>
        </w:rPr>
        <w:t>размер запрашиваемой субсидии;</w:t>
      </w:r>
    </w:p>
    <w:p w14:paraId="9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подтверждение согласия на публикацию (размещение) </w:t>
      </w:r>
      <w:r>
        <w:rPr>
          <w:sz w:val="28"/>
        </w:rPr>
        <w:t xml:space="preserve">в </w:t>
      </w:r>
      <w:r>
        <w:rPr>
          <w:sz w:val="28"/>
        </w:rPr>
        <w:t>информационно-телекоммуникационной сети</w:t>
      </w:r>
      <w:r>
        <w:rPr>
          <w:sz w:val="28"/>
        </w:rPr>
        <w:t xml:space="preserve"> Интернет информации об участнике отбора, о подаваемой участником отбора предложении (заявке), а также об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бюджет».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2.10. Внесение изменений в </w:t>
      </w:r>
      <w:r>
        <w:rPr>
          <w:sz w:val="28"/>
        </w:rPr>
        <w:t>предложение (</w:t>
      </w:r>
      <w:r>
        <w:rPr>
          <w:sz w:val="28"/>
        </w:rPr>
        <w:t xml:space="preserve">заявку) или отзыв </w:t>
      </w:r>
      <w:r>
        <w:rPr>
          <w:sz w:val="28"/>
        </w:rPr>
        <w:t>предложения (</w:t>
      </w:r>
      <w:r>
        <w:rPr>
          <w:sz w:val="28"/>
        </w:rPr>
        <w:t xml:space="preserve">заявки) осуществляются участником отбора в порядке, аналогичном порядку формирования </w:t>
      </w:r>
      <w:r>
        <w:rPr>
          <w:sz w:val="28"/>
        </w:rPr>
        <w:t>предложений (</w:t>
      </w:r>
      <w:r>
        <w:rPr>
          <w:sz w:val="28"/>
        </w:rPr>
        <w:t>заявок) участниками отбора, указанному в пункте 2.9 настоящего Порядка.</w:t>
      </w:r>
    </w:p>
    <w:p w14:paraId="9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Участник отбора вправе отозвать поданное </w:t>
      </w:r>
      <w:r>
        <w:rPr>
          <w:sz w:val="28"/>
        </w:rPr>
        <w:t>предложение (</w:t>
      </w:r>
      <w:r>
        <w:rPr>
          <w:sz w:val="28"/>
        </w:rPr>
        <w:t xml:space="preserve">заявку) после формирования участником отбора в электронной форме уведомления об отзыве </w:t>
      </w:r>
      <w:r>
        <w:rPr>
          <w:sz w:val="28"/>
        </w:rPr>
        <w:t>предложения (</w:t>
      </w:r>
      <w:r>
        <w:rPr>
          <w:sz w:val="28"/>
        </w:rPr>
        <w:t xml:space="preserve">заявки). Основанием для возврата </w:t>
      </w:r>
      <w:r>
        <w:rPr>
          <w:sz w:val="28"/>
        </w:rPr>
        <w:t>предложения (</w:t>
      </w:r>
      <w:r>
        <w:rPr>
          <w:sz w:val="28"/>
        </w:rPr>
        <w:t xml:space="preserve">заявки) является поступление от участника отбора уведомления об отзыве </w:t>
      </w:r>
      <w:r>
        <w:rPr>
          <w:sz w:val="28"/>
        </w:rPr>
        <w:t>предложения (</w:t>
      </w:r>
      <w:r>
        <w:rPr>
          <w:sz w:val="28"/>
        </w:rPr>
        <w:t>заявки) в электронной форме.</w:t>
      </w:r>
    </w:p>
    <w:p w14:paraId="9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Участник отбора вправе изменить </w:t>
      </w:r>
      <w:r>
        <w:rPr>
          <w:sz w:val="28"/>
        </w:rPr>
        <w:t>предложение (</w:t>
      </w:r>
      <w:r>
        <w:rPr>
          <w:sz w:val="28"/>
        </w:rPr>
        <w:t xml:space="preserve">заявку) до истечения срока подачи </w:t>
      </w:r>
      <w:r>
        <w:rPr>
          <w:sz w:val="28"/>
        </w:rPr>
        <w:t>предложений (</w:t>
      </w:r>
      <w:r>
        <w:rPr>
          <w:sz w:val="28"/>
        </w:rPr>
        <w:t>заявок).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2.10.1. Возврат </w:t>
      </w:r>
      <w:r>
        <w:rPr>
          <w:sz w:val="28"/>
        </w:rPr>
        <w:t>предложения (</w:t>
      </w:r>
      <w:r>
        <w:rPr>
          <w:sz w:val="28"/>
        </w:rPr>
        <w:t xml:space="preserve">заявки) участника отбора на доработку осуществляется Департаментом в течение 1 рабочего дня, следующего за днем подачи </w:t>
      </w:r>
      <w:r>
        <w:rPr>
          <w:sz w:val="28"/>
        </w:rPr>
        <w:t>предложения (</w:t>
      </w:r>
      <w:r>
        <w:rPr>
          <w:sz w:val="28"/>
        </w:rPr>
        <w:t xml:space="preserve">заявки), с указанием основания для возврата </w:t>
      </w:r>
      <w:r>
        <w:rPr>
          <w:sz w:val="28"/>
        </w:rPr>
        <w:t>предложения (</w:t>
      </w:r>
      <w:r>
        <w:rPr>
          <w:sz w:val="28"/>
        </w:rPr>
        <w:t>заявки) на доработку.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После устранения причин, послуживших основанием для возврата </w:t>
      </w:r>
      <w:r>
        <w:rPr>
          <w:sz w:val="28"/>
        </w:rPr>
        <w:t>предложения (</w:t>
      </w:r>
      <w:r>
        <w:rPr>
          <w:sz w:val="28"/>
        </w:rPr>
        <w:t xml:space="preserve">заявки) на доработку, участник отбора в течение 1 рабочего дня, следующего за днем возврата </w:t>
      </w:r>
      <w:r>
        <w:rPr>
          <w:sz w:val="28"/>
        </w:rPr>
        <w:t>предложения (</w:t>
      </w:r>
      <w:r>
        <w:rPr>
          <w:sz w:val="28"/>
        </w:rPr>
        <w:t xml:space="preserve">заявки) на доработку, направляет скорректированную </w:t>
      </w:r>
      <w:r>
        <w:rPr>
          <w:sz w:val="28"/>
        </w:rPr>
        <w:t>предложение (</w:t>
      </w:r>
      <w:r>
        <w:rPr>
          <w:sz w:val="28"/>
        </w:rPr>
        <w:t>заявку).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Основания для возврата </w:t>
      </w:r>
      <w:r>
        <w:rPr>
          <w:sz w:val="28"/>
        </w:rPr>
        <w:t>предложения (</w:t>
      </w:r>
      <w:r>
        <w:rPr>
          <w:sz w:val="28"/>
        </w:rPr>
        <w:t>заявки) на доработку: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а) непредставление (представление не в полном объеме) документов, указанных в пункте 2.8 настоящего Порядка;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несоответствие представленной участником отбора </w:t>
      </w:r>
      <w:r>
        <w:rPr>
          <w:sz w:val="28"/>
        </w:rPr>
        <w:t>предложения (</w:t>
      </w:r>
      <w:r>
        <w:rPr>
          <w:sz w:val="28"/>
        </w:rPr>
        <w:t>заявки) и (или) документов требованиям, предусмотренным настоящим Порядком.</w:t>
      </w:r>
    </w:p>
    <w:p w14:paraId="9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2.11. Любой участник отбора получателей субсидии со дня размещения объявления о проведении отбора получателей субсидии на едином портале не позднее 3-го рабочего дня до дня завершения подачи </w:t>
      </w:r>
      <w:r>
        <w:rPr>
          <w:sz w:val="28"/>
        </w:rPr>
        <w:t>предложений (</w:t>
      </w:r>
      <w:r>
        <w:rPr>
          <w:sz w:val="28"/>
        </w:rPr>
        <w:t>заявок) вправе направить в Департамент не более 3 запросов о разъяснении положений объявления о проведении отбора получателей субсидии путем формирования в системе «Электронный бюджет» соответствующего запроса.</w:t>
      </w:r>
    </w:p>
    <w:p w14:paraId="9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Департамент в ответ на запрос, указанный в настоящем пункте, направляет разъяснение положений объявления о проведении отбора получателей субсидии в срок не позднее 1 рабочего дня до дня завершения подачи </w:t>
      </w:r>
      <w:r>
        <w:rPr>
          <w:sz w:val="28"/>
        </w:rPr>
        <w:t>предложений (</w:t>
      </w:r>
      <w:r>
        <w:rPr>
          <w:sz w:val="28"/>
        </w:rPr>
        <w:t>заявок) путем формирования в системе «Электронный бюджет» соответствующего разъяснения. Представленное Департаментом разъяснение положений объявления о проведении отбора получателей субсидии не должно изменять суть информации, содержащейся в указанном объявлении.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2.12. Порядок рассмотрения </w:t>
      </w:r>
      <w:r>
        <w:rPr>
          <w:sz w:val="28"/>
        </w:rPr>
        <w:t>предложений (</w:t>
      </w:r>
      <w:r>
        <w:rPr>
          <w:sz w:val="28"/>
        </w:rPr>
        <w:t>заявок), а также определения победителей отбора.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2.12.1. Департаменту обеспечивается открытие доступа в системе «Электронный бюджет» к поданным участниками отбора </w:t>
      </w:r>
      <w:r>
        <w:rPr>
          <w:sz w:val="28"/>
        </w:rPr>
        <w:t>предложениям (</w:t>
      </w:r>
      <w:r>
        <w:rPr>
          <w:sz w:val="28"/>
        </w:rPr>
        <w:t xml:space="preserve">заявкам) для их рассмотрения в течение 1 рабочего дня с момента подачи </w:t>
      </w:r>
      <w:r>
        <w:rPr>
          <w:sz w:val="28"/>
        </w:rPr>
        <w:t>предложения (</w:t>
      </w:r>
      <w:r>
        <w:rPr>
          <w:sz w:val="28"/>
        </w:rPr>
        <w:t>заявки).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2.12.2. Департамент не позднее 3 рабочих дней, следующих за днем окончания срока подачи </w:t>
      </w:r>
      <w:r>
        <w:rPr>
          <w:sz w:val="28"/>
        </w:rPr>
        <w:t>предложений (</w:t>
      </w:r>
      <w:r>
        <w:rPr>
          <w:sz w:val="28"/>
        </w:rPr>
        <w:t xml:space="preserve">заявок), установленного в объявлении о проведении отбора, утверждает протокол вскрытия </w:t>
      </w:r>
      <w:r>
        <w:rPr>
          <w:sz w:val="28"/>
        </w:rPr>
        <w:t>предложений (</w:t>
      </w:r>
      <w:r>
        <w:rPr>
          <w:sz w:val="28"/>
        </w:rPr>
        <w:t xml:space="preserve">заявок), содержащий следующую информацию о поступивших для участия в отборе </w:t>
      </w:r>
      <w:r>
        <w:rPr>
          <w:sz w:val="28"/>
        </w:rPr>
        <w:t>предложениях (</w:t>
      </w:r>
      <w:r>
        <w:rPr>
          <w:sz w:val="28"/>
        </w:rPr>
        <w:t>заявках):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а) регистрационный номер </w:t>
      </w:r>
      <w:r>
        <w:rPr>
          <w:sz w:val="28"/>
        </w:rPr>
        <w:t>предложения (</w:t>
      </w:r>
      <w:r>
        <w:rPr>
          <w:sz w:val="28"/>
        </w:rPr>
        <w:t>заявки);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дату и время поступления </w:t>
      </w:r>
      <w:r>
        <w:rPr>
          <w:sz w:val="28"/>
        </w:rPr>
        <w:t>предложения (</w:t>
      </w:r>
      <w:r>
        <w:rPr>
          <w:sz w:val="28"/>
        </w:rPr>
        <w:t>заявки);</w:t>
      </w: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>в) полное наименование участника отбора (для юридических лиц) или фамилию, имя, отчество (при наличии) (для индивидуальных предпринимателей);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>г) адрес юридического лица, адрес места жительства (для индивидуального предпринимателя);</w:t>
      </w:r>
    </w:p>
    <w:p w14:paraId="A5000000">
      <w:pPr>
        <w:ind w:firstLine="709" w:left="0"/>
        <w:jc w:val="both"/>
        <w:rPr>
          <w:sz w:val="28"/>
        </w:rPr>
      </w:pPr>
      <w:r>
        <w:rPr>
          <w:sz w:val="28"/>
        </w:rPr>
        <w:t>д) запрашиваемый участником отбора размер субсидии.</w:t>
      </w: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2.12.3. Протокол вскрытия </w:t>
      </w:r>
      <w:r>
        <w:rPr>
          <w:sz w:val="28"/>
        </w:rPr>
        <w:t>предложений (</w:t>
      </w:r>
      <w:r>
        <w:rPr>
          <w:sz w:val="28"/>
        </w:rPr>
        <w:t>заявок) формируется автоматически на едином портале и подписывается усиленной квалифицированной электронной подписью руководителя Департамента (уполномоченного им лица) в системе «Электронный бюджет». Указанный протокол размещается на едином портале не позднее 1 рабочего дня, следующего за днем его подписания.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>2.13. П</w:t>
      </w:r>
      <w:r>
        <w:rPr>
          <w:sz w:val="28"/>
        </w:rPr>
        <w:t>редложение (з</w:t>
      </w:r>
      <w:r>
        <w:rPr>
          <w:sz w:val="28"/>
        </w:rPr>
        <w:t xml:space="preserve">аявка) участника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</w:t>
      </w:r>
      <w:r>
        <w:rPr>
          <w:sz w:val="28"/>
        </w:rPr>
        <w:t>предложения (</w:t>
      </w:r>
      <w:r>
        <w:rPr>
          <w:sz w:val="28"/>
        </w:rPr>
        <w:t>заявки).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Предложение (з</w:t>
      </w:r>
      <w:r>
        <w:rPr>
          <w:sz w:val="28"/>
        </w:rPr>
        <w:t xml:space="preserve">аявка) участника отбора отклоняется в течение 3 рабочих дней со дня открытия Департаменту доступа в системе «Электронный бюджет» к поданным участниками отбора </w:t>
      </w:r>
      <w:r>
        <w:rPr>
          <w:sz w:val="28"/>
        </w:rPr>
        <w:t>предложениям (</w:t>
      </w:r>
      <w:r>
        <w:rPr>
          <w:sz w:val="28"/>
        </w:rPr>
        <w:t xml:space="preserve">заявкам) для их рассмотрения в случае наличия оснований для отклонения </w:t>
      </w:r>
      <w:r>
        <w:rPr>
          <w:sz w:val="28"/>
        </w:rPr>
        <w:t>предложения (</w:t>
      </w:r>
      <w:r>
        <w:rPr>
          <w:sz w:val="28"/>
        </w:rPr>
        <w:t>заявки), предусмотренных пунктом 2.14 настоящего Порядка.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2.14. Основания для отклонения </w:t>
      </w:r>
      <w:r>
        <w:rPr>
          <w:sz w:val="28"/>
        </w:rPr>
        <w:t>предложения (</w:t>
      </w:r>
      <w:r>
        <w:rPr>
          <w:sz w:val="28"/>
        </w:rPr>
        <w:t xml:space="preserve">заявки) участника отбора на стадии рассмотрения </w:t>
      </w:r>
      <w:r>
        <w:rPr>
          <w:sz w:val="28"/>
        </w:rPr>
        <w:t>предложения (</w:t>
      </w:r>
      <w:r>
        <w:rPr>
          <w:sz w:val="28"/>
        </w:rPr>
        <w:t>заявки):</w:t>
      </w:r>
    </w:p>
    <w:p w14:paraId="AA000000">
      <w:pPr>
        <w:ind w:firstLine="709" w:left="0"/>
        <w:jc w:val="both"/>
        <w:rPr>
          <w:sz w:val="28"/>
        </w:rPr>
      </w:pPr>
      <w:r>
        <w:rPr>
          <w:sz w:val="28"/>
        </w:rPr>
        <w:t>а) несоответствие участника отбора требованиям, установленным пунктом 2.5 настоящего Порядка;</w:t>
      </w: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>б)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в) несоответствие представленных участником отбора </w:t>
      </w:r>
      <w:r>
        <w:rPr>
          <w:sz w:val="28"/>
        </w:rPr>
        <w:t>предложений (</w:t>
      </w:r>
      <w:r>
        <w:rPr>
          <w:sz w:val="28"/>
        </w:rPr>
        <w:t>заявок) и (или) документов требованиям, установленным в объявлении о проведении отбора, предусмотренных настоящим Порядком;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>г) недостоверность информации, содержащейся в документах, представленных участником отбора, в целях подтверждения соответствия установленным настоящим Порядком требованиям;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д) подача участником отбора </w:t>
      </w:r>
      <w:r>
        <w:rPr>
          <w:sz w:val="28"/>
        </w:rPr>
        <w:t>предложения (</w:t>
      </w:r>
      <w:r>
        <w:rPr>
          <w:sz w:val="28"/>
        </w:rPr>
        <w:t xml:space="preserve">заявки) после даты и (или) времени, определенных для подачи </w:t>
      </w:r>
      <w:r>
        <w:rPr>
          <w:sz w:val="28"/>
        </w:rPr>
        <w:t>предложений (</w:t>
      </w:r>
      <w:r>
        <w:rPr>
          <w:sz w:val="28"/>
        </w:rPr>
        <w:t>заявок).</w:t>
      </w: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2.15. Проверка участника отбора получателей субсидии на соответствие требованиям, установленным пунктом 2.5 </w:t>
      </w:r>
      <w:r>
        <w:rPr>
          <w:sz w:val="28"/>
        </w:rPr>
        <w:t>и подпунктом 2.5.1 пункта 2.5</w:t>
      </w:r>
      <w:r>
        <w:rPr>
          <w:sz w:val="28"/>
        </w:rPr>
        <w:t xml:space="preserve"> настоящего Порядка, осуществляется в течение 1 рабочего дня со дня подачи </w:t>
      </w:r>
      <w:r>
        <w:rPr>
          <w:sz w:val="28"/>
        </w:rPr>
        <w:t>предложения (</w:t>
      </w:r>
      <w:r>
        <w:rPr>
          <w:sz w:val="28"/>
        </w:rPr>
        <w:t>заявки)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2.16. Подтверждение соответствия участника отбора получателей субсидии требованиям, установленным в пункте 2.5 </w:t>
      </w:r>
      <w:r>
        <w:rPr>
          <w:sz w:val="28"/>
        </w:rPr>
        <w:t xml:space="preserve">и подпункте 2.5.1 пункта 2.5 </w:t>
      </w:r>
      <w:r>
        <w:rPr>
          <w:sz w:val="28"/>
        </w:rPr>
        <w:t>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субсидии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2.17. Рассмотрение Департаментом документов, предусмотренных пунктом 2.8 настоящего Порядка, представленных участниками отбора, в том числе проверка документов, подтверждающих соответствие участника отбора получателей субсидии требованиям, устанавливаемым в соответствии с пунктом 2.5 </w:t>
      </w:r>
      <w:r>
        <w:rPr>
          <w:sz w:val="28"/>
        </w:rPr>
        <w:t xml:space="preserve">и подпунктом 2.5.1 пункта 2.5 </w:t>
      </w:r>
      <w:r>
        <w:rPr>
          <w:sz w:val="28"/>
        </w:rPr>
        <w:t xml:space="preserve">настоящего Порядка, осуществляется в течение 13 рабочих дней со дня, следующего за днем окончания срока подачи </w:t>
      </w:r>
      <w:r>
        <w:rPr>
          <w:sz w:val="28"/>
        </w:rPr>
        <w:t>предложений (</w:t>
      </w:r>
      <w:r>
        <w:rPr>
          <w:sz w:val="28"/>
        </w:rPr>
        <w:t>заявок), указанного в объявлении о проведении отбора.</w:t>
      </w:r>
    </w:p>
    <w:p w14:paraId="B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2.18. В случае если в целях полного, всестороннего и объективного рассмотрения и (или) оценки </w:t>
      </w:r>
      <w:r>
        <w:rPr>
          <w:sz w:val="28"/>
        </w:rPr>
        <w:t>предложения (</w:t>
      </w:r>
      <w:r>
        <w:rPr>
          <w:sz w:val="28"/>
        </w:rPr>
        <w:t>заявки) необходимо получение информации и документов от участника отбора для разъяснений по представленным им документам и информации, Департаментом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«Электронный бюджет».</w:t>
      </w:r>
    </w:p>
    <w:p w14:paraId="B3000000">
      <w:pPr>
        <w:ind w:firstLine="709" w:left="0"/>
        <w:jc w:val="both"/>
        <w:rPr>
          <w:sz w:val="28"/>
        </w:rPr>
      </w:pPr>
      <w:r>
        <w:rPr>
          <w:sz w:val="28"/>
        </w:rPr>
        <w:t>2.19. В запросе, указанном в пункте 2.18 настоящего Порядка, Департамент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 размещения соответствующего запроса.</w:t>
      </w:r>
    </w:p>
    <w:p w14:paraId="B4000000">
      <w:pPr>
        <w:ind w:firstLine="709" w:left="0"/>
        <w:jc w:val="both"/>
        <w:rPr>
          <w:sz w:val="28"/>
        </w:rPr>
      </w:pPr>
      <w:r>
        <w:rPr>
          <w:sz w:val="28"/>
        </w:rPr>
        <w:t>2.20. Участник отбора формирует и представляет в систему «Электронный бюджет» информацию и документы, запрашиваемые в соответствии с пунктом 2.18 настоящего Порядка, в сроки, установленные соответствующим запросом с учетом положений пункта 2.19 настоящего Порядка.</w:t>
      </w:r>
    </w:p>
    <w:p w14:paraId="B5000000">
      <w:pPr>
        <w:ind w:firstLine="709" w:left="0"/>
        <w:jc w:val="both"/>
        <w:rPr>
          <w:sz w:val="28"/>
        </w:rPr>
      </w:pPr>
      <w:r>
        <w:rPr>
          <w:sz w:val="28"/>
        </w:rPr>
        <w:t>2.21. В случае если участник отбора в ответ на запрос, указанный в пункте 2.18 настоящего Порядка, не представил запрашиваемые документы и информацию в срок, установленный соответствующим запросом с учетом положений пункта 2.19 настоящего Порядка, информация об этом включается в протокол подведения итогов отбора получателей субсидии, предусмотренный пунктом 2.26 настоящего Порядка.</w:t>
      </w:r>
    </w:p>
    <w:p w14:paraId="B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2.22. Порядок ранжирования поступивших </w:t>
      </w:r>
      <w:r>
        <w:rPr>
          <w:sz w:val="28"/>
        </w:rPr>
        <w:t>предложений (</w:t>
      </w:r>
      <w:r>
        <w:rPr>
          <w:sz w:val="28"/>
        </w:rPr>
        <w:t xml:space="preserve">заявок) определяется исходя из очередности поступления </w:t>
      </w:r>
      <w:r>
        <w:rPr>
          <w:sz w:val="28"/>
        </w:rPr>
        <w:t>предложений (</w:t>
      </w:r>
      <w:r>
        <w:rPr>
          <w:sz w:val="28"/>
        </w:rPr>
        <w:t>заявок).</w:t>
      </w:r>
    </w:p>
    <w:p w14:paraId="B7000000">
      <w:pPr>
        <w:ind w:firstLine="709" w:left="0"/>
        <w:jc w:val="both"/>
        <w:rPr>
          <w:sz w:val="28"/>
        </w:rPr>
      </w:pPr>
      <w:r>
        <w:rPr>
          <w:sz w:val="28"/>
        </w:rPr>
        <w:t>2.23. Победителями отбора признаются участники отбора, включенные в рейтинг, сформированный по результатам ранжирования поступивш</w:t>
      </w:r>
      <w:r>
        <w:rPr>
          <w:sz w:val="28"/>
        </w:rPr>
        <w:t xml:space="preserve">их </w:t>
      </w:r>
      <w:r>
        <w:rPr>
          <w:sz w:val="28"/>
        </w:rPr>
        <w:t>предложений (</w:t>
      </w:r>
      <w:r>
        <w:rPr>
          <w:sz w:val="28"/>
        </w:rPr>
        <w:t xml:space="preserve">заявок), в пределах объема распределяемой субсидии, указанного в объявлении о проведении отбора в соответствии с подпунктом </w:t>
      </w:r>
      <w:r>
        <w:rPr>
          <w:sz w:val="28"/>
        </w:rPr>
        <w:t>«о»</w:t>
      </w:r>
      <w:r>
        <w:rPr>
          <w:sz w:val="28"/>
        </w:rPr>
        <w:t xml:space="preserve"> пункта 2.3 настоящего Порядка.</w:t>
      </w:r>
    </w:p>
    <w:p w14:paraId="B8000000">
      <w:pPr>
        <w:ind w:firstLine="709" w:left="0"/>
        <w:jc w:val="both"/>
        <w:rPr>
          <w:sz w:val="28"/>
        </w:rPr>
      </w:pPr>
      <w:r>
        <w:rPr>
          <w:sz w:val="28"/>
        </w:rPr>
        <w:t>2.24. В целях завершения отбора и определения победителей отбора формируется п</w:t>
      </w:r>
      <w:r>
        <w:rPr>
          <w:sz w:val="28"/>
        </w:rPr>
        <w:t>ротокол подведения итогов отбора в соответствии с пунктом 2.26 настоящего Порядка.</w:t>
      </w:r>
    </w:p>
    <w:p w14:paraId="B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2.25. Объем субсидии, распределяемой в рамках отбора, определенный объявлением о проведении отбора, распределяется между участниками отбора, включенными в рейтинг, указанный в пункте 2.23 настоящего Порядка, следующим способом: участнику отбора получателей субсидии, которому присвоен первый порядковый номер в рейтинге, распределяется размер субсидии, равный значению размера, указанному им в </w:t>
      </w:r>
      <w:r>
        <w:rPr>
          <w:sz w:val="28"/>
        </w:rPr>
        <w:t>предложении (</w:t>
      </w:r>
      <w:r>
        <w:rPr>
          <w:sz w:val="28"/>
        </w:rPr>
        <w:t>заявке)</w:t>
      </w:r>
      <w:r>
        <w:rPr>
          <w:sz w:val="28"/>
        </w:rPr>
        <w:t>.</w:t>
      </w:r>
    </w:p>
    <w:p w14:paraId="B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если субсидия, распределяемая в рамках отбора получателей субсидии, больше размера субсидии, указанного в </w:t>
      </w:r>
      <w:r>
        <w:rPr>
          <w:sz w:val="28"/>
        </w:rPr>
        <w:t>предложении (</w:t>
      </w:r>
      <w:r>
        <w:rPr>
          <w:sz w:val="28"/>
        </w:rPr>
        <w:t>заявке) участника отбора получателей субсидии, которому присвоен первый порядковый номер, оставшийся размер субсидии распределяется между остальными участниками отбора получателей субсидии, включенными в рейтинг, в порядке очередности.</w:t>
      </w:r>
    </w:p>
    <w:p w14:paraId="B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Каждому следующему участнику отбора получателей субсидии, включенному в рейтинг, распределяется размер субсидии, равный размеру, указанному им в </w:t>
      </w:r>
      <w:r>
        <w:rPr>
          <w:sz w:val="28"/>
        </w:rPr>
        <w:t>предложении (</w:t>
      </w:r>
      <w:r>
        <w:rPr>
          <w:sz w:val="28"/>
        </w:rPr>
        <w:t>заявке), в случае, если указанный им размер меньше нераспределенного размера субсидии либо равен ему.</w:t>
      </w:r>
    </w:p>
    <w:p w14:paraId="B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если размер субсидии, указанный участником отбора получателей субсидии в </w:t>
      </w:r>
      <w:r>
        <w:rPr>
          <w:sz w:val="28"/>
        </w:rPr>
        <w:t>предложении (</w:t>
      </w:r>
      <w:r>
        <w:rPr>
          <w:sz w:val="28"/>
        </w:rPr>
        <w:t xml:space="preserve">заявке), больше нераспределенного размера субсидии, такому участнику отбора получателей субсидии при его согласии распределяется весь оставшийся нераспределенный размер субсидии без изменения указанного участником отбора получателей субсидий в </w:t>
      </w:r>
      <w:r>
        <w:rPr>
          <w:sz w:val="28"/>
        </w:rPr>
        <w:t>предложении (</w:t>
      </w:r>
      <w:r>
        <w:rPr>
          <w:sz w:val="28"/>
        </w:rPr>
        <w:t>заявке) значения результата предоставления субсидии. Документом, подтверждающим согласие участника отбора на распределение всего оставшегося нераспределенного размера субсидии, является соглашение о предоставлении субсидии, заключаемое с Департаментом в срок, определенный абзацем вторым пункта 2.30 настоящего Порядка.</w:t>
      </w:r>
    </w:p>
    <w:p w14:paraId="B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2.26. Протокол подведения итогов отбора формируется автоматически на едином портале на основании результатов определения победителя (победителей) отбора не позднее 14 рабочих дней со дня, следующего за днем окончания срока подачи </w:t>
      </w:r>
      <w:r>
        <w:rPr>
          <w:sz w:val="28"/>
        </w:rPr>
        <w:t>предложений (</w:t>
      </w:r>
      <w:r>
        <w:rPr>
          <w:sz w:val="28"/>
        </w:rPr>
        <w:t>заявок), и подписывается усиленной квалифицированной электронной подписью руководителя Департамента (уполномоченного им лица) в системе «Электронный бюджет». Указанный протокол размещается на едином портале не позднее 1 рабочего дня, следующего за днем его подписания, и включает следующие сведения:</w:t>
      </w:r>
    </w:p>
    <w:p w14:paraId="B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дату, время и место проведения рассмотрения </w:t>
      </w:r>
      <w:r>
        <w:rPr>
          <w:sz w:val="28"/>
        </w:rPr>
        <w:t>предложений (</w:t>
      </w:r>
      <w:r>
        <w:rPr>
          <w:sz w:val="28"/>
        </w:rPr>
        <w:t>заявок);</w:t>
      </w:r>
    </w:p>
    <w:p w14:paraId="B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информацию об участниках отбора, </w:t>
      </w:r>
      <w:r>
        <w:rPr>
          <w:sz w:val="28"/>
        </w:rPr>
        <w:t>предложения (</w:t>
      </w:r>
      <w:r>
        <w:rPr>
          <w:sz w:val="28"/>
        </w:rPr>
        <w:t>заявки) которых были рассмотрены;</w:t>
      </w:r>
    </w:p>
    <w:p w14:paraId="C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информацию об участниках отбора, </w:t>
      </w:r>
      <w:r>
        <w:rPr>
          <w:sz w:val="28"/>
        </w:rPr>
        <w:t>предложения (</w:t>
      </w:r>
      <w:r>
        <w:rPr>
          <w:sz w:val="28"/>
        </w:rPr>
        <w:t xml:space="preserve">заявки) которых были отклонены, с указанием причин их отклонения, в том числе положений объявления о проведении отбора, которым не соответствуют </w:t>
      </w:r>
      <w:r>
        <w:rPr>
          <w:sz w:val="28"/>
        </w:rPr>
        <w:t>предложения (</w:t>
      </w:r>
      <w:r>
        <w:rPr>
          <w:sz w:val="28"/>
        </w:rPr>
        <w:t>заявки);</w:t>
      </w:r>
    </w:p>
    <w:p w14:paraId="C1000000">
      <w:pPr>
        <w:ind w:firstLine="709" w:left="0"/>
        <w:jc w:val="both"/>
        <w:rPr>
          <w:sz w:val="28"/>
        </w:rPr>
      </w:pPr>
      <w:r>
        <w:rPr>
          <w:sz w:val="28"/>
        </w:rPr>
        <w:t>наименование получателя (получателей) субсидии, с которым(-ыми) заключается соглашение, и размер предоставляемой ему (им) субсидии.</w:t>
      </w:r>
    </w:p>
    <w:p w14:paraId="C2000000">
      <w:pPr>
        <w:ind w:firstLine="709" w:left="0"/>
        <w:jc w:val="both"/>
        <w:rPr>
          <w:sz w:val="28"/>
        </w:rPr>
      </w:pPr>
      <w:r>
        <w:rPr>
          <w:sz w:val="28"/>
        </w:rPr>
        <w:t>Протокол подведения итогов отбора является документом, содержащим решение о предоставлении субсидии участнику отбора или об отказе в предоставлении субсидии.</w:t>
      </w:r>
    </w:p>
    <w:p w14:paraId="C3000000">
      <w:pPr>
        <w:ind w:firstLine="709" w:left="0"/>
        <w:jc w:val="both"/>
        <w:rPr>
          <w:sz w:val="28"/>
        </w:rPr>
      </w:pPr>
      <w:r>
        <w:rPr>
          <w:sz w:val="28"/>
        </w:rPr>
        <w:t>2.27.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14:paraId="C4000000">
      <w:pPr>
        <w:ind w:firstLine="709" w:left="0"/>
        <w:jc w:val="both"/>
        <w:rPr>
          <w:sz w:val="28"/>
        </w:rPr>
      </w:pPr>
      <w:r>
        <w:rPr>
          <w:sz w:val="28"/>
        </w:rPr>
        <w:t>2.28. Отбор признается несостоявшимся в следующих случаях:</w:t>
      </w:r>
    </w:p>
    <w:p w14:paraId="C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а) если по окончании срока подачи </w:t>
      </w:r>
      <w:r>
        <w:rPr>
          <w:sz w:val="28"/>
        </w:rPr>
        <w:t>предложений (</w:t>
      </w:r>
      <w:r>
        <w:rPr>
          <w:sz w:val="28"/>
        </w:rPr>
        <w:t xml:space="preserve">заявок) не подано ни одного </w:t>
      </w:r>
      <w:r>
        <w:rPr>
          <w:sz w:val="28"/>
        </w:rPr>
        <w:t>предложения (</w:t>
      </w:r>
      <w:r>
        <w:rPr>
          <w:sz w:val="28"/>
        </w:rPr>
        <w:t>заявки) на участие в отборе;</w:t>
      </w:r>
    </w:p>
    <w:p w14:paraId="C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если по результатам рассмотрения </w:t>
      </w:r>
      <w:r>
        <w:rPr>
          <w:sz w:val="28"/>
        </w:rPr>
        <w:t>предложений (</w:t>
      </w:r>
      <w:r>
        <w:rPr>
          <w:sz w:val="28"/>
        </w:rPr>
        <w:t xml:space="preserve">заявок) все </w:t>
      </w:r>
      <w:r>
        <w:rPr>
          <w:sz w:val="28"/>
        </w:rPr>
        <w:t>предложения (</w:t>
      </w:r>
      <w:r>
        <w:rPr>
          <w:sz w:val="28"/>
        </w:rPr>
        <w:t>заявки) отклонены;</w:t>
      </w:r>
    </w:p>
    <w:p w14:paraId="C7000000">
      <w:pPr>
        <w:ind w:firstLine="709" w:left="0"/>
        <w:jc w:val="both"/>
        <w:rPr>
          <w:sz w:val="28"/>
        </w:rPr>
      </w:pPr>
      <w:r>
        <w:rPr>
          <w:sz w:val="28"/>
        </w:rPr>
        <w:t>в) если всем участникам отбора отказано в предоставлении субсидии по основаниям , указанным в пункте 3.3 настоящего Порядка.</w:t>
      </w:r>
    </w:p>
    <w:p w14:paraId="C8000000">
      <w:pPr>
        <w:ind w:firstLine="709" w:left="0"/>
        <w:jc w:val="both"/>
        <w:rPr>
          <w:sz w:val="28"/>
        </w:rPr>
      </w:pPr>
      <w:r>
        <w:rPr>
          <w:sz w:val="28"/>
        </w:rPr>
        <w:t>2.29. Проведение отбора отменяется в случае принятия решения Департамента об отмене проведения отбора.</w:t>
      </w:r>
    </w:p>
    <w:p w14:paraId="C9000000">
      <w:pPr>
        <w:ind w:firstLine="709" w:left="0"/>
        <w:jc w:val="both"/>
        <w:rPr>
          <w:sz w:val="28"/>
        </w:rPr>
      </w:pPr>
      <w:r>
        <w:rPr>
          <w:sz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14:paraId="CA000000">
      <w:pPr>
        <w:ind w:firstLine="709" w:left="0"/>
        <w:jc w:val="both"/>
        <w:rPr>
          <w:sz w:val="28"/>
        </w:rPr>
      </w:pPr>
      <w:r>
        <w:rPr>
          <w:sz w:val="28"/>
        </w:rPr>
        <w:t>Объявление об отмене отбора размещается на едином портале, а также на официальном сайте Департамен</w:t>
      </w:r>
      <w:r>
        <w:rPr>
          <w:sz w:val="28"/>
        </w:rPr>
        <w:t>та (</w:t>
      </w:r>
      <w:r>
        <w:rPr>
          <w:sz w:val="28"/>
        </w:rPr>
        <w:t>https://derit.ivanovoobl.ru</w:t>
      </w:r>
      <w:r>
        <w:rPr>
          <w:sz w:val="28"/>
        </w:rPr>
        <w:t xml:space="preserve">) не позднее 1 рабочего дня, следующего за днем его подписания, и не позднее чем за 2 рабочих дня до даты окончания срока подачи </w:t>
      </w:r>
      <w:r>
        <w:rPr>
          <w:sz w:val="28"/>
        </w:rPr>
        <w:t>предложений (</w:t>
      </w:r>
      <w:r>
        <w:rPr>
          <w:sz w:val="28"/>
        </w:rPr>
        <w:t>заявок) участниками отбора.</w:t>
      </w:r>
    </w:p>
    <w:p w14:paraId="C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Участники отбора, подавшие </w:t>
      </w:r>
      <w:r>
        <w:rPr>
          <w:sz w:val="28"/>
        </w:rPr>
        <w:t xml:space="preserve">предложения </w:t>
      </w:r>
      <w:r>
        <w:rPr>
          <w:sz w:val="28"/>
        </w:rPr>
        <w:t>(</w:t>
      </w:r>
      <w:r>
        <w:rPr>
          <w:sz w:val="28"/>
        </w:rPr>
        <w:t>заявки) на участие в отборе, информируются об отмене проведения отбора в системе «Электронный бюджет».</w:t>
      </w:r>
    </w:p>
    <w:p w14:paraId="CC000000">
      <w:pPr>
        <w:ind w:firstLine="709" w:left="0"/>
        <w:jc w:val="both"/>
        <w:rPr>
          <w:sz w:val="28"/>
        </w:rPr>
      </w:pPr>
      <w:r>
        <w:rPr>
          <w:sz w:val="28"/>
        </w:rPr>
        <w:t>Отбор считается отмененным со дня размещения объявления об отмене отбора на едином портале.</w:t>
      </w:r>
    </w:p>
    <w:p w14:paraId="CD000000">
      <w:pPr>
        <w:ind w:firstLine="709" w:left="0"/>
        <w:jc w:val="both"/>
        <w:rPr>
          <w:sz w:val="28"/>
        </w:rPr>
      </w:pPr>
      <w:r>
        <w:rPr>
          <w:sz w:val="28"/>
        </w:rPr>
        <w:t>2.30. По результатам отбора получателей субсидии с победителем (победителями) отбора получателей субсидии заключается соглашение в соответствии с пунктом 3.5 настоящего Порядка.</w:t>
      </w:r>
    </w:p>
    <w:p w14:paraId="CE000000">
      <w:pPr>
        <w:ind w:firstLine="709" w:left="0"/>
        <w:jc w:val="both"/>
        <w:rPr>
          <w:sz w:val="28"/>
        </w:rPr>
      </w:pPr>
      <w:r>
        <w:rPr>
          <w:sz w:val="28"/>
        </w:rPr>
        <w:t>Победитель (победители) отбора должен (должны) подписать соглашение в срок, не превышающий 3 рабочих дней со дня, следующего за днем размещения на едином портале протокола подведения итогов отбора.</w:t>
      </w:r>
    </w:p>
    <w:p w14:paraId="CF000000">
      <w:pPr>
        <w:ind w:firstLine="709" w:left="0"/>
        <w:jc w:val="both"/>
        <w:rPr>
          <w:sz w:val="28"/>
        </w:rPr>
      </w:pPr>
      <w:r>
        <w:rPr>
          <w:sz w:val="28"/>
        </w:rPr>
        <w:t>2.31. В целях заключения соглашения победителем (победителями) отбора получателей субсидии в системе «Электронный бюджет» Департаментом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14:paraId="D0000000">
      <w:pPr>
        <w:ind w:firstLine="709" w:left="0"/>
        <w:jc w:val="both"/>
        <w:rPr>
          <w:sz w:val="28"/>
        </w:rPr>
      </w:pPr>
      <w:r>
        <w:rPr>
          <w:sz w:val="28"/>
        </w:rPr>
        <w:t>2.32. Департамент отказывается от заключения соглашения с победителем отбора получателей субсидии в случае обнаружения факта несоответствия победителя отбора получателей субсидии требованиям, указанным в объявлении о проведении отбора получателей субсидии, или представления победителем отбора получателей субсидии недостоверной информации.</w:t>
      </w:r>
    </w:p>
    <w:p w14:paraId="D1000000">
      <w:pPr>
        <w:ind w:firstLine="709" w:left="0"/>
        <w:jc w:val="both"/>
        <w:rPr>
          <w:sz w:val="28"/>
        </w:rPr>
      </w:pPr>
      <w:r>
        <w:rPr>
          <w:sz w:val="28"/>
        </w:rPr>
        <w:t>2.33. В случаях увеличения Департаменту лимитов бюджетных обязательств на предоставление субсидии в пределах текущего финансового года, в случае отказа Департамента от заключения соглашения с победителем отбора получателей субсидии по основаниям, предусмотренным пунктом 2.32 настоящего Порядка, отказа победителя отбора получателей субсидии от заключения соглашения, неподписания победителем отбора получателей субсидии соглашения в срок, определенный объявлением о проведении отбора получателей субсидии в соответствии с подпунктом</w:t>
      </w:r>
      <w:r>
        <w:rPr>
          <w:sz w:val="28"/>
        </w:rPr>
        <w:t xml:space="preserve"> «</w:t>
      </w:r>
      <w:r>
        <w:rPr>
          <w:sz w:val="28"/>
        </w:rPr>
        <w:t>р»</w:t>
      </w:r>
      <w:r>
        <w:rPr>
          <w:sz w:val="28"/>
        </w:rPr>
        <w:t xml:space="preserve"> пункта 2.3 настоящего Порядка, расторжения соглашения с получателем субсидии и наличия участников отбора получателей субсидии, признанных победителями отбора получателей субсидии, заявки которых в части запрашиваемого размера субсидии не были удовлетворены в полном объеме, Департамент направляет победителям отбора предложение об увеличении размера субсидии.</w:t>
      </w:r>
    </w:p>
    <w:p w14:paraId="D2000000">
      <w:pPr>
        <w:ind w:firstLine="709" w:left="0"/>
        <w:jc w:val="both"/>
        <w:rPr>
          <w:sz w:val="28"/>
        </w:rPr>
      </w:pPr>
      <w:r>
        <w:rPr>
          <w:sz w:val="28"/>
        </w:rPr>
        <w:t>2.34. Победитель отбора получателей субсидии признается уклонившимся от заключения соглашения в случае неподписания соглашения в срок, установленный пунктом 2.30 настоящего Порядка.</w:t>
      </w:r>
    </w:p>
    <w:p w14:paraId="D3000000">
      <w:pPr>
        <w:ind w:firstLine="0" w:left="0"/>
        <w:jc w:val="center"/>
        <w:rPr>
          <w:b w:val="0"/>
          <w:sz w:val="28"/>
        </w:rPr>
      </w:pPr>
    </w:p>
    <w:p w14:paraId="D4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3. Условия и порядок предоставления субсидии</w:t>
      </w:r>
    </w:p>
    <w:p w14:paraId="D5000000">
      <w:pPr>
        <w:ind w:firstLine="0" w:left="0"/>
        <w:jc w:val="center"/>
        <w:rPr>
          <w:b w:val="0"/>
          <w:sz w:val="28"/>
        </w:rPr>
      </w:pPr>
    </w:p>
    <w:p w14:paraId="D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3.1. Субсидия предоставляется при условии соответствия получателя субсидии требованиям, установленным пунктом 2.5 </w:t>
      </w:r>
      <w:r>
        <w:rPr>
          <w:sz w:val="28"/>
        </w:rPr>
        <w:t>и подпунктом 2.5.1 пункта 2.5</w:t>
      </w:r>
      <w:r>
        <w:rPr>
          <w:sz w:val="28"/>
        </w:rPr>
        <w:t xml:space="preserve"> настоящего Порядка, а также при условии заключения соглашения в порядке, установленном пунктами 2.30, 3.5 настоящего Порядка.</w:t>
      </w:r>
    </w:p>
    <w:p w14:paraId="D7000000">
      <w:pPr>
        <w:ind w:firstLine="709" w:left="0"/>
        <w:jc w:val="both"/>
        <w:rPr>
          <w:sz w:val="28"/>
        </w:rPr>
      </w:pPr>
      <w:r>
        <w:rPr>
          <w:sz w:val="28"/>
        </w:rPr>
        <w:t>Субсидии предоставляются единовременно всем победителям отбора в размере, определенном в соответствии с пунктами 2.25, 3.2 настоящего Порядка.</w:t>
      </w:r>
    </w:p>
    <w:p w14:paraId="D8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3.1.1. Обязательными условиями предоставления субсидии являются:</w:t>
      </w:r>
    </w:p>
    <w:p w14:paraId="D9000000">
      <w:pPr>
        <w:ind w:firstLine="709" w:left="0"/>
        <w:jc w:val="both"/>
        <w:rPr>
          <w:sz w:val="28"/>
        </w:rPr>
      </w:pPr>
      <w:r>
        <w:rPr>
          <w:sz w:val="28"/>
        </w:rPr>
        <w:t>достижение получателем субсидии результата предоставления субсидии (иных показателей), указанными в пункте 3.8 настоящего Порядка;</w:t>
      </w:r>
    </w:p>
    <w:p w14:paraId="D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обеспечение </w:t>
      </w:r>
      <w:r>
        <w:rPr>
          <w:sz w:val="28"/>
        </w:rPr>
        <w:t>получателем субсидии</w:t>
      </w:r>
      <w:r>
        <w:rPr>
          <w:sz w:val="28"/>
        </w:rPr>
        <w:t xml:space="preserve">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субсидий, в том числе в случае увеличения стоимости объектов инфраструктуры;</w:t>
      </w:r>
    </w:p>
    <w:p w14:paraId="D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z w:val="28"/>
        </w:rPr>
        <w:t>получателем субсидии</w:t>
      </w:r>
      <w:r>
        <w:rPr>
          <w:sz w:val="28"/>
        </w:rPr>
        <w:t xml:space="preserve"> права безвозмездного пользования созданными объектами инфраструктур</w:t>
      </w:r>
      <w:r>
        <w:rPr>
          <w:b w:val="0"/>
          <w:sz w:val="28"/>
        </w:rPr>
        <w:t xml:space="preserve">ы </w:t>
      </w:r>
      <w:r>
        <w:rPr>
          <w:b w:val="0"/>
          <w:sz w:val="28"/>
        </w:rPr>
        <w:t>ОЭЗ ППТ «Иваново»</w:t>
      </w:r>
      <w:r>
        <w:rPr>
          <w:b w:val="0"/>
          <w:sz w:val="28"/>
        </w:rPr>
        <w:t xml:space="preserve">, </w:t>
      </w:r>
      <w:r>
        <w:rPr>
          <w:sz w:val="28"/>
        </w:rPr>
        <w:t>предназначенными для общественного пользования, Ивановской области (муниципальным образованиям Ивановской области) на срок, определяемый в соответствии с соглашением, либо обременение указанных объектов инфраструктуры иными способами, установленными законодательством Российской Федерации, в определенных федеральными законами случаях, в том числе предусматривающих безвозмездную передачу таких объектов в государственную (муниципальную) собственность, либо отсутствие обременения указанных объектов инфраструктуры в случаях, предусмотренных федеральными законами;</w:t>
      </w:r>
    </w:p>
    <w:p w14:paraId="D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осуществление </w:t>
      </w:r>
      <w:r>
        <w:rPr>
          <w:sz w:val="28"/>
        </w:rPr>
        <w:t>получателем субсидии</w:t>
      </w:r>
      <w:r>
        <w:rPr>
          <w:sz w:val="28"/>
        </w:rPr>
        <w:t xml:space="preserve"> расходов на содержание созданных в результате осуществления капитальных вложений объектов инфраструктуры, за исключением подлежащих в случаях, установленных федеральными законами, передаче в государственную (муниципальную) собственность, в период, определяемый в соответствии с соглашением;</w:t>
      </w:r>
    </w:p>
    <w:p w14:paraId="DD000000">
      <w:pPr>
        <w:ind w:firstLine="709" w:left="0"/>
        <w:jc w:val="both"/>
        <w:rPr>
          <w:sz w:val="28"/>
        </w:rPr>
      </w:pPr>
      <w:r>
        <w:rPr>
          <w:sz w:val="28"/>
        </w:rPr>
        <w:t>соблюдение при осуществлении закупок проектных, изыскательских работ, работ по строительству (реконструкции) объектов инфраструктуры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случаях, предусмотренных статьей 78 Бюджетного кодекса Российской Федерации;</w:t>
      </w:r>
    </w:p>
    <w:p w14:paraId="D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передача </w:t>
      </w:r>
      <w:r>
        <w:rPr>
          <w:sz w:val="28"/>
        </w:rPr>
        <w:t xml:space="preserve">получателем субсидии </w:t>
      </w:r>
      <w:r>
        <w:rPr>
          <w:sz w:val="28"/>
        </w:rPr>
        <w:t>объектов инфраструктур</w:t>
      </w:r>
      <w:r>
        <w:rPr>
          <w:b w:val="0"/>
          <w:sz w:val="28"/>
        </w:rPr>
        <w:t xml:space="preserve">ы 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ЭЗ ППТ </w:t>
      </w:r>
      <w:r>
        <w:rPr>
          <w:b w:val="0"/>
          <w:sz w:val="28"/>
        </w:rPr>
        <w:t xml:space="preserve">«Иваново», </w:t>
      </w:r>
      <w:r>
        <w:rPr>
          <w:sz w:val="28"/>
        </w:rPr>
        <w:t xml:space="preserve">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реконструкцию, </w:t>
      </w:r>
      <w:r>
        <w:rPr>
          <w:sz w:val="28"/>
        </w:rPr>
        <w:t>разработку технических условий и технологическое присоединение</w:t>
      </w:r>
      <w:r>
        <w:rPr>
          <w:sz w:val="28"/>
        </w:rPr>
        <w:t xml:space="preserve"> которых</w:t>
      </w:r>
      <w:r>
        <w:rPr>
          <w:b w:val="0"/>
          <w:sz w:val="28"/>
        </w:rPr>
        <w:t xml:space="preserve"> предоставляется субсидия,</w:t>
      </w:r>
      <w:r>
        <w:rPr>
          <w:b w:val="0"/>
          <w:sz w:val="28"/>
        </w:rPr>
        <w:t xml:space="preserve"> в собственность </w:t>
      </w:r>
      <w:r>
        <w:rPr>
          <w:b w:val="0"/>
          <w:sz w:val="28"/>
        </w:rPr>
        <w:t>Ивановской области в соответствии с законодательством</w:t>
      </w:r>
      <w:r>
        <w:rPr>
          <w:sz w:val="28"/>
        </w:rPr>
        <w:t>.</w:t>
      </w:r>
    </w:p>
    <w:p w14:paraId="DF000000">
      <w:pPr>
        <w:ind w:firstLine="709" w:left="0"/>
        <w:jc w:val="both"/>
        <w:rPr>
          <w:sz w:val="28"/>
        </w:rPr>
      </w:pPr>
      <w:r>
        <w:rPr>
          <w:sz w:val="28"/>
        </w:rPr>
        <w:t>3.2. Порядок расчета размера субсидии.</w:t>
      </w:r>
    </w:p>
    <w:p w14:paraId="E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3.2.1. </w:t>
      </w:r>
      <w:r>
        <w:rPr>
          <w:sz w:val="28"/>
        </w:rPr>
        <w:t>Размер субсидии определяется следующим образом:</w:t>
      </w:r>
    </w:p>
    <w:p w14:paraId="E1000000">
      <w:pPr>
        <w:tabs>
          <w:tab w:leader="none" w:pos="1441" w:val="left"/>
        </w:tabs>
        <w:ind w:firstLine="720" w:left="20"/>
        <w:jc w:val="both"/>
        <w:rPr>
          <w:sz w:val="28"/>
        </w:rPr>
      </w:pPr>
    </w:p>
    <w:p w14:paraId="E2000000">
      <w:pPr>
        <w:tabs>
          <w:tab w:leader="none" w:pos="1441" w:val="left"/>
        </w:tabs>
        <w:ind w:hanging="20" w:left="20"/>
        <w:jc w:val="center"/>
        <w:rPr>
          <w:i w:val="1"/>
          <w:sz w:val="28"/>
        </w:rPr>
      </w:pPr>
      <w:r>
        <w:rPr>
          <w:i w:val="1"/>
          <w:sz w:val="36"/>
        </w:rPr>
        <w:t xml:space="preserve">S = </w:t>
      </w:r>
      <w:r>
        <w:rPr>
          <w:i w:val="1"/>
          <w:sz w:val="36"/>
        </w:rPr>
        <w:drawing>
          <wp:inline>
            <wp:extent cx="190499" cy="247649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190499" cy="24764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i w:val="1"/>
          <w:sz w:val="36"/>
        </w:rPr>
        <w:t>Si</w:t>
      </w:r>
      <w:r>
        <w:rPr>
          <w:sz w:val="36"/>
        </w:rPr>
        <w:t>,</w:t>
      </w:r>
      <w:r>
        <w:rPr>
          <w:sz w:val="28"/>
        </w:rPr>
        <w:t xml:space="preserve"> где:</w:t>
      </w:r>
    </w:p>
    <w:p w14:paraId="E3000000">
      <w:pPr>
        <w:tabs>
          <w:tab w:leader="none" w:pos="1441" w:val="left"/>
        </w:tabs>
        <w:ind w:firstLine="720" w:left="20"/>
        <w:jc w:val="both"/>
        <w:rPr>
          <w:sz w:val="28"/>
        </w:rPr>
      </w:pPr>
    </w:p>
    <w:p w14:paraId="E4000000">
      <w:pPr>
        <w:ind w:firstLine="689" w:left="20"/>
        <w:jc w:val="both"/>
        <w:rPr>
          <w:sz w:val="28"/>
        </w:rPr>
      </w:pPr>
      <w:r>
        <w:rPr>
          <w:sz w:val="28"/>
        </w:rPr>
        <w:t>S - размер субсидии, руб.;</w:t>
      </w:r>
    </w:p>
    <w:p w14:paraId="E5000000">
      <w:pPr>
        <w:ind w:firstLine="709" w:left="0"/>
        <w:jc w:val="both"/>
        <w:rPr>
          <w:sz w:val="28"/>
        </w:rPr>
      </w:pPr>
      <w:r>
        <w:rPr>
          <w:sz w:val="28"/>
        </w:rPr>
        <w:t>Si - объемы расходов получателя субсидии по направлениям, указанным в пункт</w:t>
      </w:r>
      <w:r>
        <w:rPr>
          <w:sz w:val="28"/>
        </w:rPr>
        <w:t>е 1.3 на</w:t>
      </w:r>
      <w:r>
        <w:rPr>
          <w:sz w:val="28"/>
        </w:rPr>
        <w:t>стоящего Порядка, руб.</w:t>
      </w:r>
    </w:p>
    <w:p w14:paraId="E6000000">
      <w:pPr>
        <w:ind w:firstLine="709" w:left="0"/>
        <w:jc w:val="both"/>
        <w:rPr>
          <w:sz w:val="28"/>
        </w:rPr>
      </w:pPr>
      <w:r>
        <w:rPr>
          <w:sz w:val="28"/>
        </w:rPr>
        <w:t>3.3. Основания для отказа получателю субсидии в предоставлении субсидии:</w:t>
      </w:r>
    </w:p>
    <w:p w14:paraId="E7000000">
      <w:pPr>
        <w:ind w:firstLine="709" w:left="0"/>
        <w:jc w:val="both"/>
        <w:rPr>
          <w:sz w:val="28"/>
        </w:rPr>
      </w:pPr>
      <w:r>
        <w:rPr>
          <w:sz w:val="28"/>
        </w:rPr>
        <w:t>а) несоответствие представленных получателем субсидии документов требования</w:t>
      </w:r>
      <w:r>
        <w:rPr>
          <w:sz w:val="28"/>
        </w:rPr>
        <w:t>м, определенным в соответствии с подпунктами 2.9.2 - 2.9.4, 2.9.7 пункта 2.9 настоящего Порядка;</w:t>
      </w:r>
    </w:p>
    <w:p w14:paraId="E8000000">
      <w:pPr>
        <w:ind w:firstLine="709" w:left="0"/>
        <w:jc w:val="both"/>
        <w:rPr>
          <w:sz w:val="28"/>
        </w:rPr>
      </w:pPr>
      <w:r>
        <w:rPr>
          <w:sz w:val="28"/>
        </w:rPr>
        <w:t>б) н</w:t>
      </w:r>
      <w:r>
        <w:rPr>
          <w:sz w:val="28"/>
        </w:rPr>
        <w:t xml:space="preserve">епредставление (представление не в полном объеме) документов, указанных в пункте </w:t>
      </w:r>
      <w:r>
        <w:rPr>
          <w:sz w:val="28"/>
        </w:rPr>
        <w:t>2.8</w:t>
      </w:r>
      <w:r>
        <w:rPr>
          <w:sz w:val="28"/>
        </w:rPr>
        <w:t xml:space="preserve"> настоящего Порядка;</w:t>
      </w:r>
    </w:p>
    <w:p w14:paraId="E9000000">
      <w:pPr>
        <w:ind w:firstLine="709" w:left="0"/>
        <w:jc w:val="both"/>
        <w:rPr>
          <w:sz w:val="28"/>
        </w:rPr>
      </w:pPr>
      <w:r>
        <w:rPr>
          <w:sz w:val="28"/>
        </w:rPr>
        <w:t>в) установление факта недостоверности представленной получателем субсидии информации.</w:t>
      </w:r>
    </w:p>
    <w:p w14:paraId="E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3.4. Предоставление субсидии в очередном финансовом году получателю субсидии, соответствующему установленным настоящим Порядком требованиям, в случае невозможности его предоставления в текущем финансовом году в связи с недостаточностью лимитов бюджетных обязательств, указанных в пункте </w:t>
      </w:r>
      <w:r>
        <w:rPr>
          <w:sz w:val="28"/>
        </w:rPr>
        <w:t>1.4</w:t>
      </w:r>
      <w:r>
        <w:rPr>
          <w:sz w:val="28"/>
        </w:rPr>
        <w:t xml:space="preserve"> настоящего Порядка, осуществляется без повторного прохождения отбора в порядке, установленном пунктами </w:t>
      </w:r>
      <w:r>
        <w:rPr>
          <w:sz w:val="28"/>
        </w:rPr>
        <w:t>3.1 - 3.3, 3.10</w:t>
      </w:r>
      <w:r>
        <w:rPr>
          <w:sz w:val="28"/>
        </w:rPr>
        <w:t xml:space="preserve"> настоящего Порядка.</w:t>
      </w:r>
    </w:p>
    <w:p w14:paraId="EB000000">
      <w:pPr>
        <w:ind w:firstLine="709" w:left="0"/>
        <w:jc w:val="both"/>
        <w:rPr>
          <w:sz w:val="28"/>
        </w:rPr>
      </w:pPr>
      <w:r>
        <w:rPr>
          <w:sz w:val="28"/>
        </w:rPr>
        <w:t>3.5. Субсидия предоставляется на основании соглашения, заключаемого между Департаментом и получателем субсид</w:t>
      </w:r>
      <w:r>
        <w:rPr>
          <w:sz w:val="28"/>
        </w:rPr>
        <w:t>ии.</w:t>
      </w:r>
    </w:p>
    <w:p w14:paraId="EC000000">
      <w:pPr>
        <w:ind w:firstLine="709" w:left="0"/>
        <w:jc w:val="both"/>
        <w:rPr>
          <w:sz w:val="28"/>
        </w:rPr>
      </w:pPr>
      <w:r>
        <w:rPr>
          <w:sz w:val="28"/>
        </w:rPr>
        <w:t>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</w:t>
      </w:r>
    </w:p>
    <w:p w14:paraId="ED000000">
      <w:pPr>
        <w:ind w:firstLine="709" w:left="0"/>
        <w:jc w:val="both"/>
        <w:rPr>
          <w:sz w:val="28"/>
        </w:rPr>
      </w:pPr>
      <w:r>
        <w:rPr>
          <w:sz w:val="28"/>
        </w:rPr>
        <w:t>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соглашении.</w:t>
      </w:r>
    </w:p>
    <w:p w14:paraId="EE000000">
      <w:pPr>
        <w:ind w:firstLine="709" w:left="0"/>
        <w:jc w:val="both"/>
        <w:rPr>
          <w:sz w:val="28"/>
        </w:rPr>
      </w:pPr>
      <w:r>
        <w:rPr>
          <w:sz w:val="28"/>
        </w:rPr>
        <w:t>Соглашение (дополнительное соглашение) заключается в соответствии с типовой формой, утвержденной Департаментом финансов Ивановской области.</w:t>
      </w:r>
    </w:p>
    <w:p w14:paraId="EF000000">
      <w:pPr>
        <w:ind w:firstLine="709" w:left="0"/>
        <w:jc w:val="both"/>
        <w:rPr>
          <w:sz w:val="28"/>
        </w:rPr>
      </w:pPr>
      <w:r>
        <w:rPr>
          <w:sz w:val="28"/>
        </w:rPr>
        <w:t>3.6.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F0000000">
      <w:pPr>
        <w:ind w:firstLine="709" w:left="0"/>
        <w:jc w:val="both"/>
        <w:rPr>
          <w:sz w:val="28"/>
        </w:rPr>
      </w:pPr>
      <w:r>
        <w:rPr>
          <w:sz w:val="28"/>
        </w:rPr>
        <w:t>3.7. При реорганизации получателя субсидии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F1000000">
      <w:pPr>
        <w:ind w:firstLine="709" w:left="0"/>
        <w:jc w:val="both"/>
        <w:rPr>
          <w:sz w:val="28"/>
        </w:rPr>
      </w:pPr>
      <w:r>
        <w:rPr>
          <w:sz w:val="28"/>
        </w:rPr>
        <w:t>3.8. Результатом предоставления субсидии является:</w:t>
      </w:r>
    </w:p>
    <w:p w14:paraId="F2000000">
      <w:pPr>
        <w:ind w:firstLine="709" w:left="0"/>
        <w:jc w:val="both"/>
        <w:rPr>
          <w:sz w:val="28"/>
        </w:rPr>
      </w:pPr>
      <w:r>
        <w:rPr>
          <w:sz w:val="28"/>
        </w:rPr>
        <w:t>«Создано (модернизировано, реконструировано) объектов инфраструктуры в ОЭЗ ППТ «Иваново» (единиц)».</w:t>
      </w:r>
    </w:p>
    <w:p w14:paraId="F3000000">
      <w:pPr>
        <w:ind w:firstLine="709" w:left="0"/>
        <w:jc w:val="both"/>
        <w:rPr>
          <w:sz w:val="28"/>
        </w:rPr>
      </w:pPr>
      <w:r>
        <w:rPr>
          <w:sz w:val="28"/>
        </w:rPr>
        <w:t>3.9. Департамент устанавливает в соглашении конкретный результат предоставления субсидии и его значение в соответствии с пунктом 3.8 насто</w:t>
      </w:r>
      <w:r>
        <w:rPr>
          <w:sz w:val="28"/>
        </w:rPr>
        <w:t>ящего Порядка.</w:t>
      </w:r>
    </w:p>
    <w:p w14:paraId="F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3.10. Перечисление субсидии получателям субсидии </w:t>
      </w:r>
      <w:r>
        <w:rPr>
          <w:sz w:val="28"/>
        </w:rPr>
        <w:t>на расчетные или корреспондентские счета</w:t>
      </w:r>
      <w:r>
        <w:rPr>
          <w:sz w:val="28"/>
        </w:rPr>
        <w:t>, открытые ими в учреждениях Центрального банка Российской Федерации или кредитных организациях, осуществляется не позднее 10-го</w:t>
      </w:r>
      <w:r>
        <w:rPr>
          <w:sz w:val="28"/>
        </w:rPr>
        <w:t xml:space="preserve"> рабочего дня, следующего за днем подписания в соответствии с пунктом 2.26 настоящего Порядка протокола подведения итогов отбора.</w:t>
      </w:r>
    </w:p>
    <w:p w14:paraId="F5000000">
      <w:pPr>
        <w:ind w:firstLine="0" w:left="0"/>
        <w:jc w:val="center"/>
        <w:rPr>
          <w:b w:val="0"/>
          <w:sz w:val="28"/>
        </w:rPr>
      </w:pPr>
    </w:p>
    <w:p w14:paraId="F6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4. Требования к отчетности</w:t>
      </w:r>
    </w:p>
    <w:p w14:paraId="F7000000">
      <w:pPr>
        <w:ind w:firstLine="0" w:left="0"/>
        <w:jc w:val="center"/>
        <w:rPr>
          <w:b w:val="0"/>
          <w:sz w:val="28"/>
        </w:rPr>
      </w:pPr>
    </w:p>
    <w:p w14:paraId="F8000000">
      <w:pPr>
        <w:ind w:firstLine="709" w:left="0"/>
        <w:jc w:val="both"/>
        <w:rPr>
          <w:sz w:val="28"/>
        </w:rPr>
      </w:pPr>
      <w:r>
        <w:rPr>
          <w:sz w:val="28"/>
        </w:rPr>
        <w:t>4.1. Получатели субсидии в сроки, установленные соглашением, но не реже одного раза в квартал не позднее 3-го рабочего дня месяца, следующего за отчетным кварталом, представляют отчет о достижении значения результата предоставления субсидии, установленного в соответствии с пунктом 3.9 настоящего Порядка, по форме, определенной типовой формой соглашения, установленной Департаментом финансов Ивановской области для соглашений.</w:t>
      </w:r>
    </w:p>
    <w:p w14:paraId="F9000000">
      <w:pPr>
        <w:ind w:firstLine="709" w:left="0"/>
        <w:jc w:val="both"/>
        <w:rPr>
          <w:sz w:val="28"/>
        </w:rPr>
      </w:pPr>
      <w:r>
        <w:rPr>
          <w:sz w:val="28"/>
        </w:rPr>
        <w:t>4.2. Получатель субсидии в сроки и по форме, которые определены соглашением, представляет в Департамент дополнительную отчетность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 результатах функционирования ОЭЗ ППТ «Иваново»</w:t>
      </w:r>
      <w:r>
        <w:rPr>
          <w:rFonts w:ascii="Times New Roman" w:hAnsi="Times New Roman"/>
          <w:b w:val="0"/>
          <w:i w:val="0"/>
          <w:caps w:val="0"/>
          <w:spacing w:val="0"/>
          <w:sz w:val="28"/>
        </w:rPr>
        <w:t>.</w:t>
      </w:r>
    </w:p>
    <w:p w14:paraId="FA000000">
      <w:pPr>
        <w:ind w:firstLine="709" w:left="0"/>
        <w:jc w:val="both"/>
        <w:rPr>
          <w:sz w:val="28"/>
        </w:rPr>
      </w:pPr>
      <w:r>
        <w:rPr>
          <w:sz w:val="28"/>
        </w:rPr>
        <w:t>4.3. Департамент в течение 3 рабочих дней со дня представления в соответствии с пунктом 4.1 настоящего Порядка отчетности осуществляет ее проверку.</w:t>
      </w:r>
    </w:p>
    <w:p w14:paraId="FB000000">
      <w:pPr>
        <w:ind w:firstLine="709" w:left="0"/>
        <w:jc w:val="both"/>
        <w:rPr>
          <w:sz w:val="28"/>
        </w:rPr>
      </w:pPr>
      <w:r>
        <w:rPr>
          <w:sz w:val="28"/>
        </w:rPr>
        <w:t>В случае отсутствия в отчетности ошибок Департамент принимает и подписывает отчет усиленной квалифицированной электронной подписью руководителя Департамента (уполномоченного им лица) в системе «Электронный бюджет».</w:t>
      </w:r>
    </w:p>
    <w:p w14:paraId="FC000000">
      <w:pPr>
        <w:ind w:firstLine="709" w:left="0"/>
        <w:jc w:val="both"/>
        <w:rPr>
          <w:sz w:val="28"/>
        </w:rPr>
      </w:pPr>
      <w:r>
        <w:rPr>
          <w:sz w:val="28"/>
        </w:rPr>
        <w:t>В случае обнаружения ошибки в отчетности Департамент отклоняет принятие отчетности и подписывает резолюцию к отчету усиленной квалифицированной электронной подписью руководителя Департамента (уполномоченного им лица) в системе «Электронный бюджет».</w:t>
      </w:r>
    </w:p>
    <w:p w14:paraId="FD000000">
      <w:pPr>
        <w:ind w:firstLine="709" w:left="0"/>
        <w:jc w:val="both"/>
        <w:rPr>
          <w:sz w:val="28"/>
        </w:rPr>
      </w:pPr>
      <w:r>
        <w:rPr>
          <w:sz w:val="28"/>
        </w:rPr>
        <w:t>Получатель субсидии в течение 1 рабочего дня со дня отклонения отчетности дорабатывает ее и представляет в Департамент в системе «Электронный бюджет».</w:t>
      </w:r>
    </w:p>
    <w:p w14:paraId="FE000000">
      <w:pPr>
        <w:ind w:firstLine="0" w:left="0"/>
        <w:jc w:val="center"/>
        <w:rPr>
          <w:b w:val="0"/>
          <w:sz w:val="28"/>
        </w:rPr>
      </w:pPr>
    </w:p>
    <w:p w14:paraId="FF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5. Требования об осуществлении контроля за соблюдением </w:t>
      </w:r>
      <w:r>
        <w:rPr>
          <w:b w:val="1"/>
          <w:sz w:val="28"/>
        </w:rPr>
        <w:t xml:space="preserve">условий и порядка предоставления субсидии </w:t>
      </w:r>
      <w:r>
        <w:rPr>
          <w:b w:val="1"/>
          <w:sz w:val="28"/>
        </w:rPr>
        <w:t>и ответственности за их нарушение</w:t>
      </w:r>
    </w:p>
    <w:p w14:paraId="00010000">
      <w:pPr>
        <w:ind w:firstLine="0" w:left="0"/>
        <w:jc w:val="center"/>
        <w:rPr>
          <w:b w:val="0"/>
          <w:sz w:val="28"/>
        </w:rPr>
      </w:pPr>
    </w:p>
    <w:p w14:paraId="01010000">
      <w:pPr>
        <w:ind w:firstLine="709" w:left="0"/>
        <w:jc w:val="both"/>
        <w:rPr>
          <w:sz w:val="28"/>
        </w:rPr>
      </w:pPr>
      <w:r>
        <w:rPr>
          <w:sz w:val="28"/>
        </w:rPr>
        <w:t>5.1. Департамент осуществляет проверку соблюдения получателями субсидий порядка и условий предоставления субсидии, в том числе в части достижения результата предоставления субсидии.</w:t>
      </w:r>
    </w:p>
    <w:p w14:paraId="02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Органы государственного финансового контроля Ивановской области осуществляют проверку соблюдения получателями субсидии порядка и условий предоставления субсидии в соответствии </w:t>
      </w:r>
      <w:r>
        <w:rPr>
          <w:sz w:val="28"/>
        </w:rPr>
        <w:br/>
      </w:r>
      <w:r>
        <w:rPr>
          <w:sz w:val="28"/>
        </w:rPr>
        <w:t>со статьями 268.1 и 269.2 Бюджетного кодекса Российской Федерации.</w:t>
      </w:r>
    </w:p>
    <w:p w14:paraId="03010000">
      <w:pPr>
        <w:ind w:firstLine="709" w:left="0"/>
        <w:jc w:val="both"/>
        <w:rPr>
          <w:sz w:val="28"/>
        </w:rPr>
      </w:pPr>
      <w:r>
        <w:rPr>
          <w:sz w:val="28"/>
        </w:rPr>
        <w:t>Выражение согласия получателя субсидии на осуществление указанных в настоящем пункте проверок осуществляется путем подписания соглашения.</w:t>
      </w:r>
    </w:p>
    <w:p w14:paraId="04010000">
      <w:pPr>
        <w:ind w:firstLine="709" w:left="0"/>
        <w:jc w:val="both"/>
        <w:rPr>
          <w:sz w:val="28"/>
        </w:rPr>
      </w:pPr>
      <w:r>
        <w:rPr>
          <w:sz w:val="28"/>
        </w:rPr>
        <w:t>Мониторинг достижения результата предоставления субсидии проводится Департаментом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05010000">
      <w:pPr>
        <w:ind w:firstLine="709" w:left="0"/>
        <w:jc w:val="both"/>
        <w:rPr>
          <w:sz w:val="28"/>
        </w:rPr>
      </w:pPr>
      <w:r>
        <w:rPr>
          <w:sz w:val="28"/>
        </w:rPr>
        <w:t>5.2. В случае нарушения получателем субсидии условий, установленных при ее предоставлении,</w:t>
      </w:r>
      <w:r>
        <w:rPr>
          <w:sz w:val="28"/>
        </w:rPr>
        <w:t xml:space="preserve"> выявленного в том числе по фактам проверок, проведенных Департаментом или органами государственного финансового контроля Ивановской области, сумма предоставленной субсидии подлежит возврату в размере 100%.</w:t>
      </w:r>
    </w:p>
    <w:p w14:paraId="06010000">
      <w:pPr>
        <w:ind w:firstLine="709" w:left="0"/>
        <w:jc w:val="both"/>
        <w:rPr>
          <w:sz w:val="28"/>
        </w:rPr>
      </w:pPr>
      <w:r>
        <w:rPr>
          <w:sz w:val="28"/>
        </w:rPr>
        <w:t>5.3. В случае недостижения получателем субсидии значения результата предоставления субсидии, устанавливаемого Департаментом в соглашении в соответствии с пунктом 3.8 настоящего Порядка, сумма субсидии подлежит возврату из расчета 1% размера полученной субсидии за каждый процентный пункт снижения получателем субсидии значений результата предоставления субсидии, установленного абзацем четвертым пункта 3.9 настоящего Порядка.</w:t>
      </w:r>
    </w:p>
    <w:p w14:paraId="07010000">
      <w:pPr>
        <w:ind w:firstLine="709" w:left="0"/>
        <w:jc w:val="both"/>
        <w:rPr>
          <w:sz w:val="28"/>
        </w:rPr>
      </w:pPr>
      <w:r>
        <w:rPr>
          <w:sz w:val="28"/>
        </w:rPr>
        <w:t>5.4. В случае установления фактов, указанных в пунктах 5.2 и (или) 5.3 настоящего Порядка, возврат субсидии осуществляется в доход областного бюджета в соответствии с бюджетным законодательством Российской Федерации.</w:t>
      </w:r>
    </w:p>
    <w:p w14:paraId="08010000">
      <w:pPr>
        <w:ind w:firstLine="709" w:left="0"/>
        <w:jc w:val="both"/>
        <w:rPr>
          <w:sz w:val="28"/>
        </w:rPr>
      </w:pPr>
      <w:r>
        <w:rPr>
          <w:sz w:val="28"/>
        </w:rPr>
        <w:t>5.5. Департамент в течение 30 календарных дней со дня установления фактов, указанных в пунктах 5.2 или 5.3 настоящего Порядка, направляет получателю субсидии письменное требование о необходимости возврата суммы субсидии с указанием причины, послужившей основанием для возврата субсидии, и реквизитов для перечисления денежных средств.</w:t>
      </w:r>
    </w:p>
    <w:p w14:paraId="09010000">
      <w:pPr>
        <w:ind w:firstLine="709" w:left="0"/>
        <w:jc w:val="both"/>
        <w:rPr>
          <w:sz w:val="28"/>
        </w:rPr>
      </w:pPr>
      <w:r>
        <w:rPr>
          <w:sz w:val="28"/>
        </w:rPr>
        <w:t>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субсидии.</w:t>
      </w:r>
    </w:p>
    <w:p w14:paraId="0A010000">
      <w:pPr>
        <w:ind w:firstLine="709" w:left="0"/>
        <w:jc w:val="both"/>
        <w:rPr>
          <w:sz w:val="28"/>
        </w:rPr>
      </w:pPr>
      <w:r>
        <w:rPr>
          <w:sz w:val="28"/>
        </w:rPr>
        <w:t>При отказе получателя субсидии произвести возврат суммы суб</w:t>
      </w:r>
      <w:r>
        <w:rPr>
          <w:sz w:val="28"/>
        </w:rPr>
        <w:t>сидии в добровольном порядке сумма субсидии взыскивается в судебном порядке в соответствии с законодательством Российской Федерации.</w:t>
      </w:r>
    </w:p>
    <w:p w14:paraId="0B010000">
      <w:pPr>
        <w:ind w:firstLine="709" w:left="0"/>
        <w:jc w:val="both"/>
        <w:rPr>
          <w:sz w:val="28"/>
        </w:rPr>
      </w:pPr>
      <w:r>
        <w:rPr>
          <w:sz w:val="28"/>
        </w:rPr>
        <w:t>5.6. В случае нарушения получателем субсидии условий, установленных при предоставлении субсидии, выявленного в том числе по фактам проверок, проведенных Департаментом и органами государственного финансового контроля Ивановской области (за исключением случая недостижения значения результата предоставления субсидии), к получателю субсидии применяются штрафные санкции в соответствии с законодательством Российской Федерации.</w:t>
      </w:r>
    </w:p>
    <w:p w14:paraId="0C010000">
      <w:pPr>
        <w:ind w:firstLine="709" w:left="0"/>
        <w:jc w:val="both"/>
        <w:rPr>
          <w:sz w:val="28"/>
        </w:rPr>
      </w:pPr>
    </w:p>
    <w:p w14:paraId="0D010000">
      <w:pPr>
        <w:ind w:firstLine="0" w:left="0"/>
        <w:jc w:val="both"/>
        <w:rPr>
          <w:sz w:val="28"/>
        </w:rPr>
      </w:pPr>
      <w:r>
        <w:br w:type="page"/>
      </w:r>
    </w:p>
    <w:p w14:paraId="0E010000">
      <w:pPr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0F010000">
      <w:pPr>
        <w:widowControl w:val="0"/>
        <w:ind/>
        <w:jc w:val="right"/>
        <w:rPr>
          <w:sz w:val="28"/>
        </w:rPr>
      </w:pPr>
      <w:r>
        <w:rPr>
          <w:sz w:val="28"/>
        </w:rPr>
        <w:t>к Порядку предоставления субсидии</w:t>
      </w:r>
    </w:p>
    <w:p w14:paraId="10010000">
      <w:pPr>
        <w:widowControl w:val="0"/>
        <w:ind/>
        <w:jc w:val="right"/>
        <w:rPr>
          <w:sz w:val="28"/>
        </w:rPr>
      </w:pPr>
      <w:r>
        <w:rPr>
          <w:sz w:val="28"/>
        </w:rPr>
        <w:t>из областного бюджета юридическим лицам в целях возмещения</w:t>
      </w:r>
    </w:p>
    <w:p w14:paraId="11010000">
      <w:pPr>
        <w:widowControl w:val="0"/>
        <w:ind/>
        <w:jc w:val="right"/>
        <w:rPr>
          <w:sz w:val="28"/>
        </w:rPr>
      </w:pPr>
      <w:r>
        <w:rPr>
          <w:sz w:val="28"/>
        </w:rPr>
        <w:t>затрат на проектирование (включая затраты на проведение</w:t>
      </w:r>
    </w:p>
    <w:p w14:paraId="12010000">
      <w:pPr>
        <w:widowControl w:val="0"/>
        <w:ind/>
        <w:jc w:val="right"/>
        <w:rPr>
          <w:sz w:val="28"/>
        </w:rPr>
      </w:pPr>
      <w:r>
        <w:rPr>
          <w:sz w:val="28"/>
        </w:rPr>
        <w:t>государственной экспертизы проектной документации и результатов</w:t>
      </w:r>
    </w:p>
    <w:p w14:paraId="13010000">
      <w:pPr>
        <w:widowControl w:val="0"/>
        <w:ind/>
        <w:jc w:val="right"/>
        <w:rPr>
          <w:sz w:val="28"/>
        </w:rPr>
      </w:pPr>
      <w:r>
        <w:rPr>
          <w:sz w:val="28"/>
        </w:rPr>
        <w:t>инженерных изысканий, проведение государственной экспертизы</w:t>
      </w:r>
    </w:p>
    <w:p w14:paraId="14010000">
      <w:pPr>
        <w:widowControl w:val="0"/>
        <w:ind/>
        <w:jc w:val="right"/>
        <w:rPr>
          <w:sz w:val="28"/>
        </w:rPr>
      </w:pPr>
      <w:r>
        <w:rPr>
          <w:sz w:val="28"/>
        </w:rPr>
        <w:t>определения сметной стоимости строительства, реконструкции</w:t>
      </w:r>
    </w:p>
    <w:p w14:paraId="15010000">
      <w:pPr>
        <w:widowControl w:val="0"/>
        <w:ind/>
        <w:jc w:val="right"/>
        <w:rPr>
          <w:sz w:val="28"/>
        </w:rPr>
      </w:pPr>
      <w:r>
        <w:rPr>
          <w:sz w:val="28"/>
        </w:rPr>
        <w:t>и капитального ремонта объектов капитального строительства),</w:t>
      </w:r>
    </w:p>
    <w:p w14:paraId="16010000">
      <w:pPr>
        <w:widowControl w:val="0"/>
        <w:ind/>
        <w:jc w:val="right"/>
        <w:rPr>
          <w:sz w:val="28"/>
        </w:rPr>
      </w:pPr>
      <w:r>
        <w:rPr>
          <w:sz w:val="28"/>
        </w:rPr>
        <w:t>капитальных затрат на создание, модернизацию и (или)</w:t>
      </w:r>
    </w:p>
    <w:p w14:paraId="17010000">
      <w:pPr>
        <w:widowControl w:val="0"/>
        <w:ind/>
        <w:jc w:val="right"/>
        <w:rPr>
          <w:sz w:val="28"/>
        </w:rPr>
      </w:pPr>
      <w:r>
        <w:rPr>
          <w:sz w:val="28"/>
        </w:rPr>
        <w:t>реконструкцию объектов инфраструктуры особой экономической</w:t>
      </w:r>
    </w:p>
    <w:p w14:paraId="18010000">
      <w:pPr>
        <w:widowControl w:val="0"/>
        <w:ind/>
        <w:jc w:val="right"/>
        <w:rPr>
          <w:sz w:val="28"/>
        </w:rPr>
      </w:pPr>
      <w:r>
        <w:rPr>
          <w:sz w:val="28"/>
        </w:rPr>
        <w:t>зоны промышленно-производственного типа «Иваново», разработку</w:t>
      </w:r>
    </w:p>
    <w:p w14:paraId="19010000">
      <w:pPr>
        <w:widowControl w:val="0"/>
        <w:ind/>
        <w:jc w:val="right"/>
        <w:rPr>
          <w:sz w:val="28"/>
        </w:rPr>
      </w:pPr>
      <w:r>
        <w:rPr>
          <w:sz w:val="28"/>
        </w:rPr>
        <w:t>технических условий и технологическое присоединение объектов</w:t>
      </w:r>
    </w:p>
    <w:p w14:paraId="1A010000">
      <w:pPr>
        <w:widowControl w:val="0"/>
        <w:ind/>
        <w:jc w:val="right"/>
        <w:rPr>
          <w:sz w:val="28"/>
        </w:rPr>
      </w:pPr>
      <w:r>
        <w:rPr>
          <w:sz w:val="28"/>
        </w:rPr>
        <w:t>инфраструктуры особой экономической зоны промышленно-</w:t>
      </w:r>
    </w:p>
    <w:p w14:paraId="1B010000">
      <w:pPr>
        <w:widowControl w:val="0"/>
        <w:ind/>
        <w:jc w:val="right"/>
        <w:rPr>
          <w:sz w:val="28"/>
        </w:rPr>
      </w:pPr>
      <w:r>
        <w:rPr>
          <w:sz w:val="28"/>
        </w:rPr>
        <w:t>производственного типа «Иваново»</w:t>
      </w:r>
    </w:p>
    <w:p w14:paraId="1C010000">
      <w:pPr>
        <w:widowControl w:val="0"/>
        <w:ind/>
        <w:jc w:val="right"/>
        <w:rPr>
          <w:sz w:val="28"/>
        </w:rPr>
      </w:pPr>
    </w:p>
    <w:p w14:paraId="1D010000">
      <w:pPr>
        <w:widowControl w:val="0"/>
        <w:ind/>
        <w:jc w:val="center"/>
        <w:rPr>
          <w:sz w:val="28"/>
        </w:rPr>
      </w:pPr>
      <w:r>
        <w:rPr>
          <w:sz w:val="28"/>
        </w:rPr>
        <w:t>Предложение (заявка)</w:t>
      </w:r>
    </w:p>
    <w:p w14:paraId="1E010000">
      <w:pPr>
        <w:widowControl w:val="0"/>
        <w:ind/>
        <w:jc w:val="center"/>
        <w:rPr>
          <w:sz w:val="28"/>
        </w:rPr>
      </w:pPr>
      <w:r>
        <w:rPr>
          <w:sz w:val="28"/>
        </w:rPr>
        <w:t>на участие в отборе юридического лица, претендующего на получение субсидии из областного бюджета в целях возмещения затрат</w:t>
      </w:r>
    </w:p>
    <w:p w14:paraId="1F010000">
      <w:pPr>
        <w:widowControl w:val="0"/>
        <w:ind/>
        <w:jc w:val="center"/>
        <w:rPr>
          <w:sz w:val="28"/>
        </w:rPr>
      </w:pPr>
      <w:r>
        <w:rPr>
          <w:sz w:val="28"/>
        </w:rPr>
        <w:t>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</w:r>
    </w:p>
    <w:p w14:paraId="20010000">
      <w:pPr>
        <w:widowControl w:val="0"/>
        <w:ind/>
        <w:jc w:val="center"/>
        <w:rPr>
          <w:sz w:val="28"/>
        </w:rPr>
      </w:pPr>
    </w:p>
    <w:tbl>
      <w:tblPr>
        <w:tblStyle w:val="Style_4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15"/>
        <w:gridCol w:w="3447"/>
      </w:tblGrid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Сокращенное наименование юридического лица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Организационно-правовая форма юридического лица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Дата внесения записи о создании юридического лица в Единый государственный реестр юридических лиц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Основной государственный регистрационный номер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Код по Общероссийскому классификатору продукции (ОКПО)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Код(-ы) по Общероссийскому классификатору внешнеэкономической деятельности (ОКВЭД)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номер налогоплательщика (ИНН)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Код причины постановки на учет (КПП)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Номер расчетного счета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банка, в котором открыт расчетный счет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Банковский идентификационный счет (БИК)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Номер корреспондентского счета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Адрес (место нахождения) постоянно действующего органа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Почтовый адрес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Адрес электронный почты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должности руководителя юридического лица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 (последнее - при наличии) руководителя юридического лица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widowControl w:val="0"/>
              <w:ind/>
              <w:rPr>
                <w:sz w:val="28"/>
              </w:rPr>
            </w:pPr>
          </w:p>
        </w:tc>
      </w:tr>
    </w:tbl>
    <w:p w14:paraId="45010000">
      <w:pPr>
        <w:widowControl w:val="0"/>
        <w:ind/>
        <w:jc w:val="center"/>
        <w:rPr>
          <w:sz w:val="28"/>
        </w:rPr>
      </w:pPr>
    </w:p>
    <w:p w14:paraId="46010000">
      <w:pPr>
        <w:widowControl w:val="0"/>
        <w:ind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47010000">
      <w:pPr>
        <w:widowControl w:val="0"/>
        <w:ind w:firstLine="0" w:left="142"/>
        <w:jc w:val="center"/>
      </w:pPr>
      <w:r>
        <w:t>(наименование юридического лица)</w:t>
      </w:r>
    </w:p>
    <w:p w14:paraId="4801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в соответствии с Порядком предоставления субсидии из областного бюджета юридическим лицам в целях возмещения затрат </w:t>
      </w:r>
      <w:r>
        <w:br/>
      </w:r>
      <w:r>
        <w:rPr>
          <w:sz w:val="28"/>
        </w:rPr>
        <w:t xml:space="preserve">на проектирование, капитальных затрат на создание, модернизацию </w:t>
      </w:r>
      <w:r>
        <w:br/>
      </w:r>
      <w:r>
        <w:rPr>
          <w:sz w:val="28"/>
        </w:rPr>
        <w:t xml:space="preserve"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«Иваново»», утвержденном постановлением Правительства Ивановской области от ______________ № _______-п </w:t>
      </w:r>
      <w:r>
        <w:br/>
      </w:r>
      <w:r>
        <w:rPr>
          <w:sz w:val="28"/>
        </w:rPr>
        <w:t>(далее - Порядок) прошу допустить к участию в отборе ________________________________________________________________</w:t>
      </w:r>
    </w:p>
    <w:p w14:paraId="49010000">
      <w:pPr>
        <w:widowControl w:val="0"/>
        <w:ind w:firstLine="0" w:left="567"/>
        <w:jc w:val="center"/>
      </w:pPr>
      <w:r>
        <w:t>(наименование юридического лица)</w:t>
      </w:r>
    </w:p>
    <w:p w14:paraId="4A010000">
      <w:pPr>
        <w:widowControl w:val="0"/>
        <w:ind/>
        <w:jc w:val="both"/>
        <w:rPr>
          <w:sz w:val="28"/>
        </w:rPr>
      </w:pPr>
      <w:r>
        <w:rPr>
          <w:sz w:val="28"/>
        </w:rPr>
        <w:t>на получение в 20__ году субсидии на возмещение затрат, направленных на:</w:t>
      </w:r>
    </w:p>
    <w:p w14:paraId="4B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□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достоверности определения сметной стоимости строительства, реконструкции и капитального ремонта объектов капитального строительства);</w:t>
      </w:r>
    </w:p>
    <w:p w14:paraId="4C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□ создание, модернизацию и (или) реконструкцию объектов инфраструктуры особой экономической зоны промышленно-производственного типа «Иваново»;</w:t>
      </w:r>
    </w:p>
    <w:p w14:paraId="4D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□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 в размере _________________________________________________________ рублей.</w:t>
      </w:r>
    </w:p>
    <w:p w14:paraId="4E010000">
      <w:pPr>
        <w:widowControl w:val="0"/>
        <w:ind w:firstLine="0" w:left="3261"/>
        <w:jc w:val="both"/>
      </w:pPr>
      <w:r>
        <w:t>(сумма прописью)</w:t>
      </w:r>
    </w:p>
    <w:p w14:paraId="4F010000">
      <w:pPr>
        <w:ind w:firstLine="709" w:left="0"/>
        <w:jc w:val="both"/>
        <w:rPr>
          <w:sz w:val="28"/>
        </w:rPr>
      </w:pPr>
      <w:r>
        <w:rPr>
          <w:sz w:val="28"/>
        </w:rPr>
        <w:t>Заявитель:</w:t>
      </w:r>
    </w:p>
    <w:p w14:paraId="50010000">
      <w:pPr>
        <w:ind w:firstLine="709" w:left="0"/>
        <w:jc w:val="both"/>
        <w:rPr>
          <w:sz w:val="28"/>
        </w:rPr>
      </w:pPr>
      <w:r>
        <w:rPr>
          <w:sz w:val="28"/>
        </w:rPr>
        <w:t>дает согласие на публикацию (размещение) в информационно-телекоммуникационной сети Интернет информации об участии в отборе и о подаваемом предложении (заявке), а также иной информации, связанной с предоставлением субсидии;</w:t>
      </w:r>
    </w:p>
    <w:p w14:paraId="51010000">
      <w:pPr>
        <w:ind w:firstLine="709" w:left="0"/>
        <w:jc w:val="both"/>
        <w:rPr>
          <w:sz w:val="28"/>
        </w:rPr>
      </w:pPr>
      <w:r>
        <w:rPr>
          <w:sz w:val="28"/>
        </w:rPr>
        <w:t>дает согласие на представление налоговыми органами Департаменту экономического развития и торговли Ивановской области (далее - Департамент) документов и сведений в отношении Заявителя;</w:t>
      </w:r>
    </w:p>
    <w:p w14:paraId="52010000">
      <w:pPr>
        <w:ind w:firstLine="709" w:left="0"/>
        <w:jc w:val="both"/>
        <w:rPr>
          <w:sz w:val="28"/>
        </w:rPr>
      </w:pPr>
      <w:r>
        <w:rPr>
          <w:sz w:val="28"/>
        </w:rPr>
        <w:t>подтверждает соответствие участника отбора требованиям, предусмотренным пунктами 2.5, 2.6 Порядка;</w:t>
      </w:r>
    </w:p>
    <w:p w14:paraId="53010000">
      <w:pPr>
        <w:ind w:firstLine="709" w:left="0"/>
        <w:jc w:val="both"/>
        <w:rPr>
          <w:sz w:val="28"/>
        </w:rPr>
      </w:pPr>
      <w:r>
        <w:rPr>
          <w:sz w:val="28"/>
        </w:rPr>
        <w:t>в случае предоставления субсидии обязуется представлять отчет о достижении значений результата предоставления субсидии в соответствии с требованиями Порядка и соглашения о предоставлении субсидии (далее - Соглашение);</w:t>
      </w:r>
    </w:p>
    <w:p w14:paraId="54010000">
      <w:pPr>
        <w:ind w:firstLine="709" w:left="0"/>
        <w:jc w:val="both"/>
        <w:rPr>
          <w:sz w:val="28"/>
        </w:rPr>
      </w:pPr>
      <w:r>
        <w:rPr>
          <w:sz w:val="28"/>
        </w:rPr>
        <w:t>сообщает реквизиты, в том числе счет для перечисления субсидии в случае заключения Департаментом и Заявителем Соглашения: __________________________;</w:t>
      </w:r>
    </w:p>
    <w:p w14:paraId="55010000">
      <w:pPr>
        <w:ind w:firstLine="709" w:left="0"/>
        <w:jc w:val="both"/>
        <w:rPr>
          <w:sz w:val="28"/>
        </w:rPr>
      </w:pPr>
      <w:r>
        <w:rPr>
          <w:sz w:val="28"/>
        </w:rPr>
        <w:t>проинформирован о порядке возврата субсидии в соответствии с пунктами 4.3 - 4.6 Порядка;</w:t>
      </w:r>
    </w:p>
    <w:p w14:paraId="56010000">
      <w:pPr>
        <w:ind w:firstLine="709" w:left="0"/>
        <w:jc w:val="both"/>
        <w:rPr>
          <w:sz w:val="28"/>
        </w:rPr>
      </w:pPr>
      <w:r>
        <w:rPr>
          <w:sz w:val="28"/>
        </w:rPr>
        <w:t>принимает на себя обязательства, предусмотренные Порядком;</w:t>
      </w:r>
    </w:p>
    <w:p w14:paraId="57010000">
      <w:pPr>
        <w:ind w:firstLine="709" w:left="0"/>
        <w:jc w:val="both"/>
        <w:rPr>
          <w:sz w:val="28"/>
        </w:rPr>
      </w:pPr>
      <w:r>
        <w:rPr>
          <w:sz w:val="28"/>
        </w:rPr>
        <w:t>обязуется не отчуждать объект(-ы) инфраструктуры, затраты в отношении которого(-ых) были возмещены, в дальнейшем по договорам купли-продажи, иным возмездным и безвозмездным сделкам с даты возмещения затрат до момента достижения результата предоставления субсидии;</w:t>
      </w:r>
    </w:p>
    <w:p w14:paraId="58010000">
      <w:pPr>
        <w:ind w:firstLine="709" w:left="0"/>
        <w:jc w:val="both"/>
        <w:rPr>
          <w:sz w:val="28"/>
        </w:rPr>
      </w:pPr>
      <w:r>
        <w:rPr>
          <w:sz w:val="28"/>
        </w:rPr>
        <w:t>дает согласие на осуществление Департаментом и органами государственного финансового контроля Ивановской области проверок соблюдения им условий, целей и порядка предоставления субсидии в случае заключения Департаментом и Заявителем Соглашения;</w:t>
      </w:r>
    </w:p>
    <w:p w14:paraId="59010000">
      <w:pPr>
        <w:ind w:firstLine="709" w:left="0"/>
        <w:jc w:val="both"/>
        <w:rPr>
          <w:sz w:val="28"/>
        </w:rPr>
      </w:pPr>
      <w:r>
        <w:rPr>
          <w:sz w:val="28"/>
        </w:rPr>
        <w:t>подтверждает, что вся информация, содержащаяся в настоящем предложении (заявке) и прилагаемых к нему документах (сведениях), является достоверной и полной.</w:t>
      </w:r>
    </w:p>
    <w:p w14:paraId="5A010000">
      <w:pPr>
        <w:widowControl w:val="0"/>
        <w:ind/>
        <w:jc w:val="both"/>
        <w:rPr>
          <w:sz w:val="28"/>
        </w:rPr>
      </w:pPr>
    </w:p>
    <w:p w14:paraId="5B010000">
      <w:pPr>
        <w:widowControl w:val="0"/>
        <w:ind/>
        <w:jc w:val="both"/>
        <w:rPr>
          <w:sz w:val="28"/>
        </w:rPr>
      </w:pPr>
    </w:p>
    <w:p w14:paraId="5C010000">
      <w:pPr>
        <w:widowControl w:val="0"/>
        <w:ind/>
        <w:jc w:val="both"/>
        <w:rPr>
          <w:sz w:val="28"/>
        </w:rPr>
      </w:pPr>
      <w:r>
        <w:rPr>
          <w:sz w:val="28"/>
        </w:rPr>
        <w:t>Приложение: на ______ л. в ______ экз.</w:t>
      </w:r>
    </w:p>
    <w:p w14:paraId="5D010000">
      <w:pPr>
        <w:widowControl w:val="0"/>
        <w:ind/>
        <w:jc w:val="both"/>
        <w:rPr>
          <w:sz w:val="28"/>
        </w:rPr>
      </w:pPr>
    </w:p>
    <w:p w14:paraId="5E010000">
      <w:pPr>
        <w:widowControl w:val="0"/>
        <w:ind/>
        <w:jc w:val="both"/>
        <w:rPr>
          <w:sz w:val="28"/>
        </w:rPr>
      </w:pPr>
    </w:p>
    <w:p w14:paraId="5F010000">
      <w:pPr>
        <w:widowControl w:val="0"/>
        <w:ind/>
        <w:jc w:val="both"/>
        <w:rPr>
          <w:sz w:val="28"/>
        </w:rPr>
      </w:pPr>
      <w:r>
        <w:rPr>
          <w:sz w:val="28"/>
        </w:rPr>
        <w:t>Руководитель или иное уполномоченное лицо</w:t>
      </w:r>
    </w:p>
    <w:p w14:paraId="60010000">
      <w:pPr>
        <w:widowControl w:val="0"/>
        <w:ind/>
        <w:jc w:val="both"/>
        <w:rPr>
          <w:sz w:val="28"/>
        </w:rPr>
      </w:pPr>
      <w:r>
        <w:rPr>
          <w:sz w:val="28"/>
        </w:rPr>
        <w:t>___________________(_____________________________)</w:t>
      </w:r>
    </w:p>
    <w:p w14:paraId="61010000">
      <w:pPr>
        <w:widowControl w:val="0"/>
        <w:ind w:firstLine="0" w:left="851"/>
        <w:jc w:val="both"/>
      </w:pPr>
      <w:r>
        <w:t>(подпись)                              (расшифровка подписи)</w:t>
      </w:r>
    </w:p>
    <w:p w14:paraId="62010000">
      <w:pPr>
        <w:widowControl w:val="0"/>
        <w:ind/>
        <w:jc w:val="both"/>
        <w:rPr>
          <w:sz w:val="28"/>
        </w:rPr>
      </w:pPr>
    </w:p>
    <w:p w14:paraId="63010000">
      <w:pPr>
        <w:widowControl w:val="0"/>
        <w:ind/>
        <w:jc w:val="both"/>
        <w:rPr>
          <w:sz w:val="28"/>
        </w:rPr>
      </w:pPr>
      <w:r>
        <w:rPr>
          <w:sz w:val="28"/>
        </w:rPr>
        <w:t>«___» __________________ 20__ г.</w:t>
      </w:r>
    </w:p>
    <w:p w14:paraId="64010000">
      <w:pPr>
        <w:widowControl w:val="0"/>
        <w:ind/>
        <w:jc w:val="both"/>
        <w:rPr>
          <w:sz w:val="28"/>
        </w:rPr>
      </w:pPr>
    </w:p>
    <w:p w14:paraId="65010000">
      <w:pPr>
        <w:widowControl w:val="0"/>
        <w:ind/>
        <w:jc w:val="both"/>
      </w:pPr>
      <w:r>
        <w:t>М.П.</w:t>
      </w:r>
    </w:p>
    <w:p w14:paraId="66010000">
      <w:pPr>
        <w:widowControl w:val="0"/>
        <w:ind/>
        <w:jc w:val="both"/>
      </w:pPr>
      <w:r>
        <w:t>(при наличии)</w:t>
      </w:r>
    </w:p>
    <w:p w14:paraId="67010000">
      <w:pPr>
        <w:ind/>
        <w:jc w:val="right"/>
        <w:rPr>
          <w:color w:val="000000"/>
          <w:sz w:val="2"/>
        </w:rPr>
      </w:pPr>
    </w:p>
    <w:sectPr>
      <w:headerReference r:id="rId2" w:type="default"/>
      <w:footerReference r:id="rId1" w:type="first"/>
      <w:footerReference r:id="rId3" w:type="default"/>
      <w:pgSz w:h="16848" w:orient="portrait" w:w="11908"/>
      <w:pgMar w:bottom="992" w:footer="720" w:gutter="0" w:header="720" w:left="1559" w:right="1276" w:top="992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3" w:type="paragraph">
    <w:name w:val="Body Text"/>
    <w:basedOn w:val="Style_6"/>
    <w:link w:val="Style_3_ch"/>
    <w:rPr>
      <w:sz w:val="44"/>
    </w:rPr>
  </w:style>
  <w:style w:styleId="Style_3_ch" w:type="character">
    <w:name w:val="Body Text"/>
    <w:basedOn w:val="Style_6_ch"/>
    <w:link w:val="Style_3"/>
    <w:rPr>
      <w:sz w:val="44"/>
    </w:rPr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9" w:type="paragraph">
    <w:name w:val="toc 2"/>
    <w:next w:val="Style_6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5" w:type="paragraph">
    <w:name w:val="Body Text Indent"/>
    <w:basedOn w:val="Style_6"/>
    <w:link w:val="Style_5_ch"/>
    <w:pPr>
      <w:ind w:firstLine="720" w:left="0"/>
      <w:jc w:val="both"/>
    </w:pPr>
    <w:rPr>
      <w:sz w:val="28"/>
    </w:rPr>
  </w:style>
  <w:style w:styleId="Style_5_ch" w:type="character">
    <w:name w:val="Body Text Indent"/>
    <w:basedOn w:val="Style_6_ch"/>
    <w:link w:val="Style_5"/>
    <w:rPr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14" w:type="paragraph">
    <w:name w:val="Заголовок 3 Знак"/>
    <w:link w:val="Style_14_ch"/>
    <w:rPr>
      <w:rFonts w:ascii="XO Thames" w:hAnsi="XO Thames"/>
      <w:b w:val="1"/>
      <w:sz w:val="26"/>
    </w:rPr>
  </w:style>
  <w:style w:styleId="Style_14_ch" w:type="character">
    <w:name w:val="Заголовок 3 Знак"/>
    <w:link w:val="Style_14"/>
    <w:rPr>
      <w:rFonts w:ascii="XO Thames" w:hAnsi="XO Thames"/>
      <w:b w:val="1"/>
      <w:sz w:val="26"/>
    </w:rPr>
  </w:style>
  <w:style w:styleId="Style_15" w:type="paragraph">
    <w:name w:val="Обычный1"/>
    <w:link w:val="Style_15_ch"/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Обычный1"/>
    <w:link w:val="Style_16_ch"/>
    <w:rPr>
      <w:sz w:val="24"/>
    </w:rPr>
  </w:style>
  <w:style w:styleId="Style_16_ch" w:type="character">
    <w:name w:val="Обычный1"/>
    <w:link w:val="Style_16"/>
    <w:rPr>
      <w:sz w:val="24"/>
    </w:rPr>
  </w:style>
  <w:style w:styleId="Style_17" w:type="paragraph">
    <w:name w:val="heading 3"/>
    <w:next w:val="Style_6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Гиперссылка1"/>
    <w:basedOn w:val="Style_20"/>
    <w:link w:val="Style_19_ch"/>
    <w:rPr>
      <w:color w:themeColor="hyperlink" w:val="0000FF"/>
      <w:u w:val="single"/>
    </w:rPr>
  </w:style>
  <w:style w:styleId="Style_19_ch" w:type="character">
    <w:name w:val="Гиперссылка1"/>
    <w:basedOn w:val="Style_20_ch"/>
    <w:link w:val="Style_19"/>
    <w:rPr>
      <w:color w:themeColor="hyperlink" w:val="0000FF"/>
      <w:u w:val="single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List Paragraph"/>
    <w:basedOn w:val="Style_6"/>
    <w:link w:val="Style_22_ch"/>
    <w:pPr>
      <w:ind w:firstLine="0" w:left="720"/>
      <w:contextualSpacing w:val="1"/>
    </w:pPr>
  </w:style>
  <w:style w:styleId="Style_22_ch" w:type="character">
    <w:name w:val="List Paragraph"/>
    <w:basedOn w:val="Style_6_ch"/>
    <w:link w:val="Style_22"/>
  </w:style>
  <w:style w:styleId="Style_23" w:type="paragraph">
    <w:name w:val="Normal (Web)"/>
    <w:basedOn w:val="Style_6"/>
    <w:link w:val="Style_23_ch"/>
  </w:style>
  <w:style w:styleId="Style_23_ch" w:type="character">
    <w:name w:val="Normal (Web)"/>
    <w:basedOn w:val="Style_6_ch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oc 3"/>
    <w:next w:val="Style_6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  <w:rPr>
      <w:sz w:val="24"/>
    </w:rPr>
  </w:style>
  <w:style w:styleId="Style_26_ch" w:type="character">
    <w:name w:val="Обычный1"/>
    <w:link w:val="Style_26"/>
    <w:rPr>
      <w:sz w:val="24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7" w:type="paragraph">
    <w:name w:val="heading 5"/>
    <w:next w:val="Style_6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eading 1"/>
    <w:next w:val="Style_6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Гиперссылка3"/>
    <w:link w:val="Style_31_ch"/>
    <w:rPr>
      <w:color w:val="0000FF"/>
      <w:u w:val="single"/>
    </w:rPr>
  </w:style>
  <w:style w:styleId="Style_31_ch" w:type="character">
    <w:name w:val="Гиперссылка3"/>
    <w:link w:val="Style_31"/>
    <w:rPr>
      <w:color w:val="0000FF"/>
      <w:u w:val="single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6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Balloon Text"/>
    <w:basedOn w:val="Style_6"/>
    <w:link w:val="Style_35_ch"/>
    <w:rPr>
      <w:rFonts w:ascii="Tahoma" w:hAnsi="Tahoma"/>
      <w:sz w:val="16"/>
    </w:rPr>
  </w:style>
  <w:style w:styleId="Style_35_ch" w:type="character">
    <w:name w:val="Balloon Text"/>
    <w:basedOn w:val="Style_6_ch"/>
    <w:link w:val="Style_35"/>
    <w:rPr>
      <w:rFonts w:ascii="Tahoma" w:hAnsi="Tahoma"/>
      <w:sz w:val="16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footer"/>
    <w:basedOn w:val="Style_6"/>
    <w:link w:val="Style_37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37_ch" w:type="character">
    <w:name w:val="footer"/>
    <w:basedOn w:val="Style_6_ch"/>
    <w:link w:val="Style_37"/>
    <w:rPr>
      <w:sz w:val="20"/>
    </w:rPr>
  </w:style>
  <w:style w:styleId="Style_38" w:type="paragraph">
    <w:name w:val="toc 9"/>
    <w:next w:val="Style_6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Гиперссылка1"/>
    <w:link w:val="Style_39_ch"/>
    <w:rPr>
      <w:color w:val="0000FF"/>
      <w:u w:val="single"/>
    </w:rPr>
  </w:style>
  <w:style w:styleId="Style_39_ch" w:type="character">
    <w:name w:val="Гиперссылка1"/>
    <w:link w:val="Style_39"/>
    <w:rPr>
      <w:color w:val="0000FF"/>
      <w:u w:val="single"/>
    </w:rPr>
  </w:style>
  <w:style w:styleId="Style_40" w:type="paragraph">
    <w:name w:val="toc 8"/>
    <w:next w:val="Style_6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toc 5"/>
    <w:next w:val="Style_6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Основной шрифт абзаца4"/>
    <w:link w:val="Style_42_ch"/>
  </w:style>
  <w:style w:styleId="Style_42_ch" w:type="character">
    <w:name w:val="Основной шрифт абзаца4"/>
    <w:link w:val="Style_42"/>
  </w:style>
  <w:style w:styleId="Style_43" w:type="paragraph">
    <w:name w:val="Обычный1"/>
    <w:link w:val="Style_43_ch"/>
    <w:rPr>
      <w:sz w:val="24"/>
    </w:rPr>
  </w:style>
  <w:style w:styleId="Style_43_ch" w:type="character">
    <w:name w:val="Обычный1"/>
    <w:link w:val="Style_43"/>
    <w:rPr>
      <w:sz w:val="24"/>
    </w:rPr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Основной шрифт абзаца3"/>
    <w:link w:val="Style_45_ch"/>
  </w:style>
  <w:style w:styleId="Style_45_ch" w:type="character">
    <w:name w:val="Основной шрифт абзаца3"/>
    <w:link w:val="Style_45"/>
  </w:style>
  <w:style w:styleId="Style_46" w:type="paragraph">
    <w:name w:val="Title"/>
    <w:basedOn w:val="Style_6"/>
    <w:next w:val="Style_6"/>
    <w:link w:val="Style_46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46_ch" w:type="character">
    <w:name w:val="Title"/>
    <w:basedOn w:val="Style_6_ch"/>
    <w:link w:val="Style_46"/>
    <w:rPr>
      <w:rFonts w:asciiTheme="majorAscii" w:hAnsiTheme="majorHAnsi"/>
      <w:color w:themeColor="text2" w:themeShade="BF" w:val="17375E"/>
      <w:spacing w:val="5"/>
      <w:sz w:val="52"/>
    </w:rPr>
  </w:style>
  <w:style w:styleId="Style_47" w:type="paragraph">
    <w:name w:val="heading 4"/>
    <w:next w:val="Style_6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ConsPlusNormal"/>
    <w:link w:val="Style_48_ch"/>
    <w:pPr>
      <w:widowControl w:val="0"/>
      <w:ind/>
    </w:pPr>
    <w:rPr>
      <w:rFonts w:ascii="Calibri" w:hAnsi="Calibri"/>
      <w:sz w:val="22"/>
    </w:rPr>
  </w:style>
  <w:style w:styleId="Style_48_ch" w:type="character">
    <w:name w:val="ConsPlusNormal"/>
    <w:link w:val="Style_48"/>
    <w:rPr>
      <w:rFonts w:ascii="Calibri" w:hAnsi="Calibri"/>
      <w:sz w:val="22"/>
    </w:rPr>
  </w:style>
  <w:style w:styleId="Style_49" w:type="paragraph">
    <w:name w:val="Гиперссылка1"/>
    <w:link w:val="Style_49_ch"/>
    <w:rPr>
      <w:color w:val="0000FF"/>
      <w:u w:val="single"/>
    </w:rPr>
  </w:style>
  <w:style w:styleId="Style_49_ch" w:type="character">
    <w:name w:val="Гиперссылка1"/>
    <w:link w:val="Style_49"/>
    <w:rPr>
      <w:color w:val="0000FF"/>
      <w:u w:val="single"/>
    </w:rPr>
  </w:style>
  <w:style w:styleId="Style_2" w:type="paragraph">
    <w:name w:val="heading 2"/>
    <w:next w:val="Style_6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2.png" Type="http://schemas.openxmlformats.org/officeDocument/2006/relationships/image"/>
  <Relationship Id="rId4" Target="media/1.pn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2025-07-25T07:30:39Z</dcterms:modified>
</cp:coreProperties>
</file>