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425" w:right="709"/>
        <w:jc w:val="right"/>
        <w:rPr>
          <w:rFonts w:ascii="Times New Roman" w:hAnsi="Times New Roman"/>
          <w:b w:val="1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2566352</wp:posOffset>
            </wp:positionH>
            <wp:positionV relativeFrom="page">
              <wp:posOffset>1228724</wp:posOffset>
            </wp:positionV>
            <wp:extent cx="1002030" cy="731520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00203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 w:firstLine="0" w:left="-284" w:right="709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firstLine="0" w:left="425" w:right="709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firstLine="0" w:left="425" w:right="709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ind w:firstLine="0" w:left="426" w:right="709"/>
        <w:jc w:val="center"/>
        <w:rPr>
          <w:b w:val="0"/>
          <w:spacing w:val="20"/>
        </w:rPr>
      </w:pPr>
      <w:r>
        <w:rPr>
          <w:spacing w:val="20"/>
        </w:rPr>
        <w:t>ДЕПАРТАМЕНТ ЭКОНОМИЧЕСКОГО РАЗВИТИЯ</w:t>
      </w:r>
    </w:p>
    <w:p w14:paraId="0A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274458</wp:posOffset>
                </wp:positionH>
                <wp:positionV relativeFrom="paragraph">
                  <wp:posOffset>184398</wp:posOffset>
                </wp:positionV>
                <wp:extent cx="569219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69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pacing w:val="20"/>
          <w:sz w:val="28"/>
        </w:rPr>
        <w:t>И ТОРГОВЛИ ИВАНОВСКОЙ ОБЛАСТИ</w:t>
      </w:r>
    </w:p>
    <w:p w14:paraId="0B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153000, Иваново,  пл. Революции, 2/1, тел. </w:t>
      </w:r>
      <w:r>
        <w:rPr>
          <w:rFonts w:ascii="Times New Roman" w:hAnsi="Times New Roman"/>
          <w:sz w:val="20"/>
        </w:rPr>
        <w:t>(4932) 32-73-4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z w:val="20"/>
        </w:rPr>
        <w:t xml:space="preserve"> (4932) 30-89-66,</w:t>
      </w:r>
    </w:p>
    <w:p w14:paraId="0C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mail:</w:t>
      </w:r>
      <w:r>
        <w:rPr>
          <w:rFonts w:ascii="Times New Roman" w:hAnsi="Times New Roman"/>
          <w:sz w:val="20"/>
        </w:rPr>
        <w:t xml:space="preserve"> </w:t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instrText>HYPERLINK "mailto:derit@ivanovoobl.ru"</w:instrText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t>derit@ivanovoobl.ru</w:t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0"/>
          <w:u w:val="none"/>
        </w:rPr>
        <w:t>,</w:t>
      </w:r>
      <w:r>
        <w:rPr>
          <w:rStyle w:val="Style_2_ch"/>
          <w:rFonts w:ascii="Times New Roman" w:hAnsi="Times New Roman"/>
          <w:sz w:val="20"/>
          <w:u w:val="none"/>
        </w:rPr>
        <w:t xml:space="preserve"> </w:t>
      </w:r>
      <w:r>
        <w:rPr>
          <w:rFonts w:ascii="Times New Roman" w:hAnsi="Times New Roman"/>
          <w:sz w:val="20"/>
        </w:rPr>
        <w:t>https</w:t>
      </w:r>
      <w:r>
        <w:rPr>
          <w:rFonts w:ascii="Times New Roman" w:hAnsi="Times New Roman"/>
          <w:sz w:val="20"/>
        </w:rPr>
        <w:t>://</w:t>
      </w:r>
      <w:r>
        <w:rPr>
          <w:rFonts w:ascii="Times New Roman" w:hAnsi="Times New Roman"/>
          <w:sz w:val="20"/>
        </w:rPr>
        <w:t>derit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ivanovoobl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ru</w:t>
      </w:r>
      <w:r>
        <w:rPr>
          <w:rFonts w:ascii="Times New Roman" w:hAnsi="Times New Roman"/>
          <w:sz w:val="20"/>
        </w:rPr>
        <w:t xml:space="preserve">  </w:t>
      </w:r>
    </w:p>
    <w:p w14:paraId="0D000000">
      <w:pPr>
        <w:spacing w:after="0" w:line="240" w:lineRule="auto"/>
        <w:ind w:firstLine="0" w:left="-283" w:right="709"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Р И К А З </w:t>
      </w:r>
    </w:p>
    <w:p w14:paraId="0F000000">
      <w:pPr>
        <w:spacing w:after="0" w:line="240" w:lineRule="auto"/>
        <w:ind w:firstLine="0" w:left="426" w:right="709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0" w:left="426" w:righ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14:paraId="11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в </w:t>
      </w:r>
      <w:r>
        <w:rPr>
          <w:rFonts w:ascii="Times New Roman" w:hAnsi="Times New Roman"/>
          <w:b w:val="1"/>
          <w:sz w:val="28"/>
        </w:rPr>
        <w:t>приказ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b w:val="1"/>
          <w:sz w:val="28"/>
        </w:rPr>
        <w:t xml:space="preserve">епартамента экономического развития и торговли Ивановской области </w:t>
      </w:r>
      <w:r>
        <w:rPr>
          <w:rFonts w:ascii="Times New Roman" w:hAnsi="Times New Roman"/>
          <w:b w:val="1"/>
          <w:sz w:val="28"/>
        </w:rPr>
        <w:t>от 04.04.2019 № 21-п</w:t>
      </w:r>
      <w:r>
        <w:rPr>
          <w:rFonts w:ascii="Times New Roman" w:hAnsi="Times New Roman"/>
          <w:b w:val="1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 xml:space="preserve"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</w:t>
      </w:r>
      <w:r>
        <w:rPr>
          <w:rFonts w:ascii="Times New Roman" w:hAnsi="Times New Roman"/>
          <w:b w:val="1"/>
          <w:sz w:val="28"/>
        </w:rPr>
        <w:t>алкогольной продукции»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3000000">
      <w:pPr>
        <w:spacing w:after="0" w:line="240" w:lineRule="auto"/>
        <w:ind w:firstLine="0" w:left="426" w:right="709"/>
        <w:rPr>
          <w:rFonts w:ascii="Times New Roman" w:hAnsi="Times New Roman"/>
          <w:b w:val="1"/>
          <w:sz w:val="24"/>
        </w:rPr>
      </w:pPr>
    </w:p>
    <w:p w14:paraId="14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приведения приказа Департамента экономического развития и торговли Ивановской области </w:t>
      </w:r>
      <w:r>
        <w:rPr>
          <w:rFonts w:ascii="Times New Roman" w:hAnsi="Times New Roman"/>
          <w:sz w:val="28"/>
        </w:rPr>
        <w:t>от 04.04.2019 № 21-п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соответствие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Правительства Ивановской области от 07.03.2023 № 95-п                          «Об утверждении порядка разработки и утверждения административных регламентов предоставления государственных услуг и о внесении изменений в постановление Правительства Ивановской области от 15.10.2008 № 269-п «Об административных регламентах осуществления регионального государственного контроля (надзора) и административных регламентах предоставления государственных услуг»,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ю:</w:t>
      </w:r>
    </w:p>
    <w:p w14:paraId="1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sz w:val="28"/>
        </w:rPr>
        <w:t xml:space="preserve">Департамента экономического развития и торговли Ивановской области </w:t>
      </w:r>
      <w:r>
        <w:rPr>
          <w:rFonts w:ascii="Times New Roman" w:hAnsi="Times New Roman"/>
          <w:sz w:val="28"/>
        </w:rPr>
        <w:t>от 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 следующие изменения:</w:t>
      </w:r>
    </w:p>
    <w:p w14:paraId="1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приказу:</w:t>
      </w:r>
    </w:p>
    <w:p w14:paraId="1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</w:t>
      </w:r>
      <w:r>
        <w:rPr>
          <w:rFonts w:ascii="Times New Roman" w:hAnsi="Times New Roman"/>
          <w:sz w:val="28"/>
        </w:rPr>
        <w:t>абзаце</w:t>
      </w:r>
      <w:r>
        <w:rPr>
          <w:rFonts w:ascii="Times New Roman" w:hAnsi="Times New Roman"/>
          <w:sz w:val="28"/>
        </w:rPr>
        <w:t xml:space="preserve"> первом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1.3.1 </w:t>
      </w:r>
      <w:r>
        <w:rPr>
          <w:rFonts w:ascii="Times New Roman" w:hAnsi="Times New Roman"/>
          <w:sz w:val="28"/>
        </w:rPr>
        <w:t>после слов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 также в» дополнить словами «</w:t>
      </w:r>
      <w:r>
        <w:rPr>
          <w:rFonts w:ascii="Times New Roman" w:hAnsi="Times New Roman"/>
          <w:sz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абзаце первом пункта 1.3.2 после слов </w:t>
      </w:r>
      <w:r>
        <w:rPr>
          <w:rFonts w:ascii="Times New Roman" w:hAnsi="Times New Roman"/>
          <w:sz w:val="28"/>
        </w:rPr>
        <w:t>«в сети Интернет</w:t>
      </w:r>
      <w:r>
        <w:rPr>
          <w:rFonts w:ascii="Times New Roman" w:hAnsi="Times New Roman"/>
          <w:sz w:val="28"/>
        </w:rPr>
        <w:t>,»</w:t>
      </w:r>
      <w:r>
        <w:rPr>
          <w:rFonts w:ascii="Times New Roman" w:hAnsi="Times New Roman"/>
          <w:sz w:val="28"/>
        </w:rPr>
        <w:t xml:space="preserve"> дополнить словами «, в федеральной государственной информационной системе «Единый портал государственных и муниципальных услуг (функций)»,».</w:t>
      </w:r>
    </w:p>
    <w:p w14:paraId="1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Пункт 2.2.1 дополнить абзацем следующего содержания</w:t>
      </w:r>
      <w:r>
        <w:rPr>
          <w:rFonts w:ascii="Times New Roman" w:hAnsi="Times New Roman"/>
          <w:sz w:val="28"/>
        </w:rPr>
        <w:t>:</w:t>
      </w:r>
    </w:p>
    <w:p w14:paraId="1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«МФЦ не вправе принимать решение об отказе в приме заявления и документов и (или) информации, необходимых для предоставления государственной услуги</w:t>
      </w:r>
      <w:r>
        <w:rPr>
          <w:rFonts w:ascii="Times New Roman" w:hAnsi="Times New Roman"/>
          <w:sz w:val="28"/>
        </w:rPr>
        <w:t>.».</w:t>
      </w:r>
    </w:p>
    <w:p w14:paraId="1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В абзаце первом пункта 2.3.1 после слов </w:t>
      </w:r>
      <w:r>
        <w:rPr>
          <w:rFonts w:ascii="Times New Roman" w:hAnsi="Times New Roman"/>
          <w:sz w:val="28"/>
        </w:rPr>
        <w:t>«в сети Интернет</w:t>
      </w:r>
      <w:r>
        <w:rPr>
          <w:rFonts w:ascii="Times New Roman" w:hAnsi="Times New Roman"/>
          <w:sz w:val="28"/>
        </w:rPr>
        <w:t>,»</w:t>
      </w:r>
      <w:r>
        <w:rPr>
          <w:rFonts w:ascii="Times New Roman" w:hAnsi="Times New Roman"/>
          <w:sz w:val="28"/>
        </w:rPr>
        <w:t xml:space="preserve"> дополнить словами « в федеральной государственной информационной системе «Единый портал государственных и муниципальных услуг (функций)»,».</w:t>
      </w:r>
    </w:p>
    <w:p w14:paraId="1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Дополнить пунктом</w:t>
      </w:r>
      <w:r>
        <w:rPr>
          <w:rFonts w:ascii="Times New Roman" w:hAnsi="Times New Roman"/>
          <w:sz w:val="28"/>
        </w:rPr>
        <w:t xml:space="preserve"> 2.</w:t>
      </w:r>
      <w:r>
        <w:rPr>
          <w:rFonts w:ascii="Times New Roman" w:hAnsi="Times New Roman"/>
          <w:sz w:val="28"/>
        </w:rPr>
        <w:t>4.2 следующего содержания</w:t>
      </w:r>
      <w:r>
        <w:rPr>
          <w:rFonts w:ascii="Times New Roman" w:hAnsi="Times New Roman"/>
          <w:sz w:val="28"/>
        </w:rPr>
        <w:t>:</w:t>
      </w:r>
    </w:p>
    <w:p w14:paraId="1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«Решение о предоставлении </w:t>
      </w:r>
      <w:r>
        <w:rPr>
          <w:rFonts w:ascii="Times New Roman" w:hAnsi="Times New Roman"/>
          <w:sz w:val="28"/>
        </w:rPr>
        <w:t xml:space="preserve">(отказе в предоставлении) </w:t>
      </w:r>
      <w:r>
        <w:rPr>
          <w:rFonts w:ascii="Times New Roman" w:hAnsi="Times New Roman"/>
          <w:sz w:val="28"/>
        </w:rPr>
        <w:t>государственной услуги оформляется приказом Департамента, содержащим дату, номер, гербовую печать.</w:t>
      </w:r>
    </w:p>
    <w:p w14:paraId="1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предоставлении государственной услуги вносятся в </w:t>
      </w:r>
      <w:r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сводн</w:t>
      </w:r>
      <w:r>
        <w:rPr>
          <w:rFonts w:ascii="Times New Roman" w:hAnsi="Times New Roman"/>
          <w:sz w:val="28"/>
        </w:rPr>
        <w:t>ый реестр</w:t>
      </w:r>
      <w:r>
        <w:rPr>
          <w:rFonts w:ascii="Times New Roman" w:hAnsi="Times New Roman"/>
          <w:sz w:val="28"/>
        </w:rPr>
        <w:t xml:space="preserve"> выданных лицензий</w:t>
      </w:r>
      <w:r>
        <w:rPr>
          <w:rFonts w:ascii="Times New Roman" w:hAnsi="Times New Roman"/>
          <w:sz w:val="28"/>
        </w:rPr>
        <w:t>, содержащий дату и номер соответствующей лицензии.</w:t>
      </w:r>
    </w:p>
    <w:p w14:paraId="1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осударственный сводный реестр выданных лицензий располагается </w:t>
      </w:r>
      <w:r>
        <w:rPr>
          <w:rFonts w:ascii="Times New Roman" w:hAnsi="Times New Roman"/>
          <w:sz w:val="28"/>
        </w:rPr>
        <w:t xml:space="preserve">на официальном сайте Федеральной службы по регулированию алкогольного рынка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"https://fsrar.gov.ru/licens/reestr"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https://fsrar.gov.ru/licens/reestr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получения заявителем результата государственной услуги фиксируется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2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 из государственного сводного реестра выданных лицензий предоставляются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продукции, с информацией о выданных им лицензиях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или посредством официального сайта Федеральной службы по регулированию алкогольного рынка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"https://fsrar.gov.ru/licens/reestr"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https://fsrar.gov.ru/licens/reestr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Плата за предоставление выписок не взимается.</w:t>
      </w:r>
      <w:r>
        <w:rPr>
          <w:rStyle w:val="Style_3_ch"/>
          <w:rFonts w:ascii="Times New Roman" w:hAnsi="Times New Roman"/>
          <w:sz w:val="28"/>
        </w:rPr>
        <w:t xml:space="preserve">». </w:t>
      </w:r>
    </w:p>
    <w:p w14:paraId="2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Подпункт 1 пункта 2.6.1 изложить в следующей редакции:</w:t>
      </w:r>
    </w:p>
    <w:p w14:paraId="2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"consultantplus://offline/ref=CB10DE9558D555BEA52549775A9ECB2A4BED10C80D40B20EB1374A7095A400164F3D85B870A64C777E436BF3C63BADAB2480CAB430809B5B144E5C1DL1S6H"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выдаче лицензии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к настоящему Административному регламенту (далее - заявление о выдаче лицензии), содержащего полное наименование Департамента (Департамент экономического развития и торговли Ивановской области), с указанием</w:t>
      </w:r>
      <w:r>
        <w:rPr>
          <w:rFonts w:ascii="Times New Roman" w:hAnsi="Times New Roman"/>
          <w:sz w:val="28"/>
        </w:rPr>
        <w:t>:»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Подраздел 2.8 изложить в следующей редакции:</w:t>
      </w:r>
    </w:p>
    <w:p w14:paraId="25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2.8. Исчерпывающий перечень оснований для приостановления предоставления государственной услуги и отказа в предоставлении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государственной услуги</w:t>
      </w:r>
    </w:p>
    <w:p w14:paraId="2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2.8.1. </w:t>
      </w:r>
      <w:r>
        <w:rPr>
          <w:rFonts w:ascii="Times New Roman" w:hAnsi="Times New Roman"/>
          <w:sz w:val="28"/>
        </w:rPr>
        <w:t xml:space="preserve">При наличии одного из оснований, указанных в </w:t>
      </w:r>
      <w:r>
        <w:rPr>
          <w:rFonts w:ascii="Times New Roman" w:hAnsi="Times New Roman"/>
          <w:sz w:val="28"/>
        </w:rPr>
        <w:t>подпунктах 1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пункта 3.3.6.1 Регламента, для направления уведомления о необходимости устранения выявленных нарушений, Департамент в срок не позднее пятнадцати рабочих дней со дня регистрации заявления о выдаче (продлении) лицензии направляет заявителю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или с использованием единой государственной</w:t>
      </w:r>
      <w:r>
        <w:rPr>
          <w:rFonts w:ascii="Times New Roman" w:hAnsi="Times New Roman"/>
          <w:sz w:val="28"/>
        </w:rPr>
        <w:t xml:space="preserve"> автоматизированной информационной системы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учета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</w:t>
      </w:r>
      <w:r>
        <w:rPr>
          <w:rStyle w:val="Style_3_ch"/>
          <w:rFonts w:ascii="Times New Roman" w:hAnsi="Times New Roman"/>
          <w:sz w:val="28"/>
        </w:rPr>
        <w:t xml:space="preserve"> в случае, если документы, указанные в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"consultantplus://offline/ref=CB4DDCC8F4430788A09F43EF69AD353D3F04153DF364809B66DF3D94EA9985C319FBF6E66301990A246C7EDC2ACBE4F73896FB8ADD70368033A8C045qEu0H"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пунктах 2.6.1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"consultantplus://offline/ref=CB4DDCC8F4430788A09F43EF69AD353D3F04153DF364809B66DF3D94EA9985C319FBF6E66301990A246C7ED228CBE4F73896FB8ADD70368033A8C045qEu0H"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2.6.2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"consultantplus://offline/ref=CB4DDCC8F4430788A09F43EF69AD353D3F04153DF364809B66DF3D94EA9985C319FBF6E66301990A246C7FD92DCBE4F73896FB8ADD70368033A8C045qEu0H"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2.6.4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Регламента, бы</w:t>
      </w:r>
      <w:r>
        <w:rPr>
          <w:rFonts w:ascii="Times New Roman" w:hAnsi="Times New Roman"/>
          <w:sz w:val="28"/>
        </w:rPr>
        <w:t xml:space="preserve">ли представлены на бумажном носителе, уведомление о необходимости устранения выявленных нарушений в тридцатидневный срок со дня направления указанного уведомления. Срок принятия решения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"consultantplus://offline/ref=CB4DDCC8F4430788A09F43EF69AD353D3F04153DF364809B66DF3D94EA9985C319FBF6E66301990A246C78D32DCBE4F73896FB8ADD70368033A8C045qEu0H"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3.5.1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нарушений.</w:t>
      </w:r>
    </w:p>
    <w:p w14:paraId="2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оснований для приостановления предоставления государственной услуги:</w:t>
      </w:r>
    </w:p>
    <w:p w14:paraId="2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у заявителя на 1-е число месяца регистрации Департаментом заявления о выдаче (продлении) лицензии не погашенных на дату регистрации указанного заявления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</w:t>
      </w:r>
      <w:r>
        <w:rPr>
          <w:rFonts w:ascii="Times New Roman" w:hAnsi="Times New Roman"/>
          <w:sz w:val="28"/>
        </w:rPr>
        <w:t xml:space="preserve"> получения налоговым органом запроса Департамента и </w:t>
      </w: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о которых направлена налоговым органом в Департамент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"consultantplus://offline/ref=CB4DDCC8F4430788A09F43EF69AD353D3F04153DF364809B66DF3D94EA9985C319FBF6E66301990A246C78DF29CBE4F73896FB8ADD70368033A8C045qEu0H"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подпункте 1 пункта 2.8.1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Регламента, либо представление заявителем неполного комплекта документов, предусмотренных для выдачи соответствующей лицензии;</w:t>
      </w:r>
    </w:p>
    <w:p w14:paraId="2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наличие у заявителя на 1-е число месяца регистрации Департаментом заявления о выдаче (продлении) лицензии не уплаченного </w:t>
      </w:r>
      <w:r>
        <w:rPr>
          <w:rFonts w:ascii="Times New Roman" w:hAnsi="Times New Roman"/>
          <w:sz w:val="28"/>
        </w:rPr>
        <w:t xml:space="preserve">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"consultantplus://offline/ref=CB4DDCC8F4430788A09F5DE27FC169323F0B4B37F3608FC9338F3BC3B5C983964BBBA8BF21408A0B27727CDB2AqCu3H"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продукции;</w:t>
      </w:r>
    </w:p>
    <w:p w14:paraId="2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сведений об отсутствии факта внесения сведений о заявителе в единый государственный реестр юридических лиц или факта постановки заявителя на учет в налоговом органе</w:t>
      </w:r>
      <w:r>
        <w:rPr>
          <w:rFonts w:ascii="Times New Roman" w:hAnsi="Times New Roman"/>
          <w:sz w:val="28"/>
        </w:rPr>
        <w:t>.</w:t>
      </w:r>
    </w:p>
    <w:p w14:paraId="2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одпункты 1 и 3 пункта 2.8.1 </w:t>
      </w:r>
      <w:r>
        <w:rPr>
          <w:rFonts w:ascii="Times New Roman" w:hAnsi="Times New Roman"/>
          <w:b w:val="0"/>
          <w:sz w:val="28"/>
        </w:rPr>
        <w:t xml:space="preserve">Административного регламента </w:t>
      </w:r>
      <w:r>
        <w:rPr>
          <w:rFonts w:ascii="Times New Roman" w:hAnsi="Times New Roman"/>
          <w:b w:val="0"/>
          <w:sz w:val="28"/>
        </w:rPr>
        <w:t>вступают в силу с 01.01.2024 года.</w:t>
      </w:r>
    </w:p>
    <w:p w14:paraId="2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2.8.2. Основанием для отказа в предоставлении государственной услуги является:</w:t>
      </w:r>
    </w:p>
    <w:p w14:paraId="3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заявителя лицензионным требованиям, установленным в соответствии с положениями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"consultantplus://offline/ref=CFEA9AE026AC571C8A88DB48550B2A91E6E1E4A19EE0008173306E58284A2B700988AEADABB0A746A67E32B64CD8F2D13EC884L0s3H"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статей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"consultantplus://offline/ref=CFEA9AE026AC571C8A88DB48550B2A91E6E1E4A19EE0008173306E58284A2B700988AEA9A8E3FD56A23766BE53DDEFCF3FD6840015L1sAH"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"consultantplus://offline/ref=CFEA9AE026AC571C8A88DB48550B2A91E6E1E4A19EE0008173306E58284A2B700988AEABA0E4F203F77867E2168DFCCE39D68603091BF997L4s0H"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"consultantplus://offline/ref=CFEA9AE026AC571C8A88DB48550B2A91E6E1E4A19EE0008173306E58284A2B700988AEACA4EFA253B7263EB257C6F1CC22CA8602L1s4H"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10.1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"consultantplus://offline/ref=CFEA9AE026AC571C8A88DB48550B2A91E6E1E4A19EE0008173306E58284A2B700988AEABA0E4F200F27867E2168DFCCE39D68603091BF997L4s0H"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"consultantplus://offline/ref=CFEA9AE026AC571C8A88DB48550B2A91E6E1E4A19EE0008173306E58284A2B700988AEABA0E4FE03F07867E2168DFCCE39D68603091BF997L4s0H"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"consultantplus://offline/ref=CFEA9AE026AC571C8A88DB48550B2A91E6E1E4A19EE0008173306E58284A2B700988AEABA2ECFD56A23766BE53DDEFCF3FD6840015L1sAH"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"consultantplus://offline/ref=CFEA9AE026AC571C8A88DB48550B2A91E6E1E4A19EE0008173306E58284A2B700988AEABA0E4F403F27867E2168DFCCE39D68603091BF997L4s0H"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"consultantplus://offline/ref=CFEA9AE026AC571C8A88DB48550B2A91E6E1E4A19EE0008173306E58284A2B700988AEABA0E4F104F07867E2168DFCCE39D68603091BF997L4s0H"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"consultantplus://offline/ref=CFEA9AE026AC571C8A88DB48550B2A91E6E1E4A19EE0008173306E58284A2B700988AEABA0E4F405FB7867E2168DFCCE39D68603091BF997L4s0H"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22.11.1995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171-ФЗ;</w:t>
      </w:r>
    </w:p>
    <w:p w14:paraId="3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у заявителя не погашенных на дату истечения срока, установленного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"consultantplus://offline/ref=CFEA9AE026AC571C8A88C5454367769EE6E8B8AC9DEF0FD32660680F771A2D2549C8A8FEE3A0FB0BF82762F707D5F0CA22C8851E1519FBL9s6H"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четвертым пункта 3.3.6.1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 для устранения нарушений,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</w:t>
      </w:r>
      <w:r>
        <w:rPr>
          <w:rFonts w:ascii="Times New Roman" w:hAnsi="Times New Roman"/>
          <w:sz w:val="28"/>
        </w:rPr>
        <w:t xml:space="preserve"> запроса Департамента и </w:t>
      </w: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о которых направлена налоговым органом в Департамент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</w:p>
    <w:p w14:paraId="3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наличие на дату истечения срока, установленного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"consultantplus://offline/ref=CFEA9AE026AC571C8A88C5454367769EE6E8B8AC9DEF0FD32660680F771A2D2549C8A8FEE3A0FB0BF82762F707D5F0CA22C8851E1519FBL9s6H"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четвертым пункта 3.3.6.1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 для устранения нарушений,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</w:t>
      </w:r>
      <w:r>
        <w:rPr>
          <w:rFonts w:ascii="Times New Roman" w:hAnsi="Times New Roman"/>
          <w:sz w:val="28"/>
        </w:rPr>
        <w:t>подпункте 1</w:t>
      </w:r>
      <w:r>
        <w:rPr>
          <w:rFonts w:ascii="Times New Roman" w:hAnsi="Times New Roman"/>
          <w:sz w:val="28"/>
        </w:rPr>
        <w:t xml:space="preserve"> настоящего пункта, либо представление заявителем неполного комплекта документов, предусмотренных для выдачи лицензии;</w:t>
      </w:r>
    </w:p>
    <w:p w14:paraId="3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нарушение требований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"consultantplus://offline/ref=CFEA9AE026AC571C8A88DB48550B2A91E6E1E4A19EE0008173306E58284A2B700988AEA9A8E3FD56A23766BE53DDEFCF3FD6840015L1sAH"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                     от 22.11.1995 № 171-ФЗ;</w:t>
      </w:r>
    </w:p>
    <w:p w14:paraId="3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наличие у заявителя на 1-е число месяца регистрации Департаментом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</w:t>
      </w:r>
      <w:r>
        <w:rPr>
          <w:rFonts w:ascii="Times New Roman" w:hAnsi="Times New Roman"/>
          <w:sz w:val="28"/>
        </w:rPr>
        <w:t xml:space="preserve">административного штрафа, назначенного за правонарушение, предусмотренное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"consultantplus://offline/ref=CFEA9AE026AC571C8A88DB48550B2A91E6E7E6A69DEB008173306E58284A2B701B88F6A7A1E1E802F06D31B350LDsBH"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продукции, задолженность по уплате которого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погашена</w:t>
      </w:r>
      <w:r>
        <w:rPr>
          <w:rFonts w:ascii="Times New Roman" w:hAnsi="Times New Roman"/>
          <w:sz w:val="28"/>
        </w:rPr>
        <w:t xml:space="preserve"> на дату истечения срока, установленного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"consultantplus://offline/ref=CFEA9AE026AC571C8A88C5454367769EE6E8B8AC9DEF0FD32660680F771A2D2549C8A8FEE3A0FB0BF82762F707D5F0CA22C8851E1519FBL9s6H"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четвертым пункта 3.3.6.1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 для устранения нарушений;</w:t>
      </w:r>
    </w:p>
    <w:p w14:paraId="3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непредставление заявителем уведомления об устранении выявленных нарушений в Департамент в срок, установленный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"consultantplus://offline/ref=CFEA9AE026AC571C8A88C5454367769EE6E8B8AC9DEF0FD32660680F771A2D2549C8A8FEE3A0FB0BF82762F707D5F0CA22C8851E1519FBL9s6H"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четвертым пункта 3.3.6.1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Регламента.</w:t>
      </w:r>
    </w:p>
    <w:p w14:paraId="36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одпункты 2 и 5 пункта 2.8.2 </w:t>
      </w:r>
      <w:r>
        <w:rPr>
          <w:rFonts w:ascii="Times New Roman" w:hAnsi="Times New Roman"/>
          <w:b w:val="0"/>
          <w:sz w:val="28"/>
        </w:rPr>
        <w:t xml:space="preserve">Административного регламента </w:t>
      </w:r>
      <w:r>
        <w:rPr>
          <w:rFonts w:ascii="Times New Roman" w:hAnsi="Times New Roman"/>
          <w:b w:val="0"/>
          <w:sz w:val="28"/>
        </w:rPr>
        <w:t>вступают в силу с 01.01.2024 года.</w:t>
      </w:r>
      <w:r>
        <w:rPr>
          <w:rFonts w:ascii="Times New Roman" w:hAnsi="Times New Roman"/>
          <w:sz w:val="28"/>
        </w:rPr>
        <w:t>».</w:t>
      </w:r>
    </w:p>
    <w:p w14:paraId="3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Дополнить пунктом 2.9.2 следующего содержания:</w:t>
      </w:r>
    </w:p>
    <w:p w14:paraId="3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«2.9.2. Информация о размере государственной пошлины, взимаемой за предоставление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Пункт 2.12.1 дополнить подпунктами 5)-10) следующего содержания:</w:t>
      </w:r>
    </w:p>
    <w:p w14:paraId="3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«5) доступность электронных форм документов, необходимых для предоставления государственной услуги;</w:t>
      </w:r>
    </w:p>
    <w:p w14:paraId="3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возможность подачи запроса на получение государственной услуги и документов в электронной форме;</w:t>
      </w:r>
    </w:p>
    <w:p w14:paraId="3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своевременное предоставление государственной услуги (отсутствие нарушения сроков предоставления государственной услуги);</w:t>
      </w:r>
    </w:p>
    <w:p w14:paraId="3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предоставление государственной услуги в соответствии с вариантом предоставления государственной услуги;</w:t>
      </w:r>
    </w:p>
    <w:p w14:paraId="3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доступность инструментов совершения в электронном виде платежей, необходимых для получения государственной услуги;</w:t>
      </w:r>
    </w:p>
    <w:p w14:paraId="3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удобство информирования заявителей о ходе предоставления государственной услуги, а также получение результата предоставления государственной услуги</w:t>
      </w:r>
      <w:r>
        <w:rPr>
          <w:rFonts w:ascii="Times New Roman" w:hAnsi="Times New Roman"/>
          <w:sz w:val="28"/>
        </w:rPr>
        <w:t>.».</w:t>
      </w:r>
    </w:p>
    <w:p w14:paraId="4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Дополнить подразделом 2.1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следующего содержания</w:t>
      </w:r>
      <w:r>
        <w:rPr>
          <w:rFonts w:ascii="Times New Roman" w:hAnsi="Times New Roman"/>
          <w:sz w:val="28"/>
        </w:rPr>
        <w:t>:</w:t>
      </w:r>
    </w:p>
    <w:p w14:paraId="41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2.13. Иные требования к предоставлению государственной услуги</w:t>
      </w:r>
    </w:p>
    <w:p w14:paraId="4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Для предоставления государственной услуги используются:</w:t>
      </w:r>
    </w:p>
    <w:p w14:paraId="4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14:paraId="4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платформа государственных сервисов;</w:t>
      </w:r>
    </w:p>
    <w:p w14:paraId="4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- р</w:t>
      </w:r>
      <w:r>
        <w:rPr>
          <w:rStyle w:val="Style_3_ch"/>
          <w:rFonts w:ascii="Times New Roman" w:hAnsi="Times New Roman"/>
          <w:sz w:val="28"/>
        </w:rPr>
        <w:t>егиональный портал государственных и муниципальных услуг (функций) Ивановской области;</w:t>
      </w:r>
    </w:p>
    <w:p w14:paraId="4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- единая информационно-технологическая платформа Ивановской области</w:t>
      </w:r>
      <w:r>
        <w:rPr>
          <w:rStyle w:val="Style_3_ch"/>
          <w:rFonts w:ascii="Times New Roman" w:hAnsi="Times New Roman"/>
          <w:sz w:val="28"/>
        </w:rPr>
        <w:t>.».</w:t>
      </w:r>
    </w:p>
    <w:p w14:paraId="4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Подраздел 3.1 изложить в следующей редакции:</w:t>
      </w:r>
    </w:p>
    <w:p w14:paraId="49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«3.1. </w:t>
      </w:r>
      <w:r>
        <w:rPr>
          <w:rFonts w:ascii="Times New Roman" w:hAnsi="Times New Roman"/>
          <w:b w:val="1"/>
          <w:sz w:val="28"/>
        </w:rPr>
        <w:t>П</w:t>
      </w:r>
      <w:r>
        <w:rPr>
          <w:b w:val="1"/>
        </w:rPr>
        <w:t>еречень вариантов предоставления государственной услуги</w:t>
      </w:r>
    </w:p>
    <w:p w14:paraId="4A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перечень</w:t>
      </w:r>
      <w:r>
        <w:rPr>
          <w:rFonts w:ascii="Times New Roman" w:hAnsi="Times New Roman"/>
          <w:b w:val="1"/>
          <w:sz w:val="28"/>
        </w:rPr>
        <w:t xml:space="preserve"> административных процедур</w:t>
      </w:r>
    </w:p>
    <w:p w14:paraId="4B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4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предоставления государственной услуги:</w:t>
      </w:r>
    </w:p>
    <w:p w14:paraId="4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лицензии;</w:t>
      </w:r>
    </w:p>
    <w:p w14:paraId="4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переоформление лицензии;</w:t>
      </w:r>
    </w:p>
    <w:p w14:paraId="4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продление лицензии;</w:t>
      </w:r>
    </w:p>
    <w:p w14:paraId="5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прекращение лицензии</w:t>
      </w:r>
    </w:p>
    <w:p w14:paraId="5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исправление допущенных опечаток (ошибок).</w:t>
      </w:r>
    </w:p>
    <w:p w14:paraId="5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государственной услуги осуществляются следующие административные процедуры:</w:t>
      </w:r>
    </w:p>
    <w:p w14:paraId="5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профилирование заявителя;</w:t>
      </w:r>
    </w:p>
    <w:p w14:paraId="5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документов;</w:t>
      </w:r>
    </w:p>
    <w:p w14:paraId="5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экспертизы документов;</w:t>
      </w:r>
    </w:p>
    <w:p w14:paraId="5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оценки соискателя лицензии (лицензиата) лицензионным требованиям и (или) обязательным требованиям;</w:t>
      </w:r>
    </w:p>
    <w:p w14:paraId="5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 выдаче (об отказе в выдаче) лицензии, продлении срока действия лицензии, переоформлении лицензии, прекращении действия лицензии;</w:t>
      </w:r>
    </w:p>
    <w:p w14:paraId="5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сведений о лицензии;</w:t>
      </w:r>
    </w:p>
    <w:p w14:paraId="5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административных процедур в электронной форме;</w:t>
      </w:r>
    </w:p>
    <w:p w14:paraId="5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исправление допущенных 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/>
          <w:sz w:val="28"/>
        </w:rPr>
        <w:t>.».</w:t>
      </w:r>
    </w:p>
    <w:p w14:paraId="5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 подразделом 3.1.1 следующего содержания:</w:t>
      </w:r>
    </w:p>
    <w:p w14:paraId="5C000000">
      <w:pPr>
        <w:spacing w:after="0" w:line="240" w:lineRule="auto"/>
        <w:ind w:firstLine="709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«3.1.1. Профилирование заявителя</w:t>
      </w:r>
    </w:p>
    <w:p w14:paraId="5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3.1.1.1. Способы определения и предъявления необходимого заявителю варианта предоставления государственной услуги:</w:t>
      </w:r>
    </w:p>
    <w:p w14:paraId="5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информационн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«Единый портал государственных и муниципальных услуг (функций)»;</w:t>
      </w:r>
    </w:p>
    <w:p w14:paraId="6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Департаменте.</w:t>
      </w:r>
    </w:p>
    <w:p w14:paraId="6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3.1.1.2. Порядок определения и предъявления необходимого заявителю варианта предоставления услуги:</w:t>
      </w:r>
    </w:p>
    <w:p w14:paraId="6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посредством ответов заявителя на вопросы федеральн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информационн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«Единый портал государственных и муниципальных услуг (функций)»;</w:t>
      </w:r>
    </w:p>
    <w:p w14:paraId="6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посредством опроса в Департаменте.</w:t>
      </w:r>
    </w:p>
    <w:p w14:paraId="6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3.1.1.3.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"consultantplus://offline/ref=85ABD87D792FABFAC4AF8A36EA21948AF7A615F0CBFA3C67226A4B1D5501A523051C4E8B936E08EFC599FBEC76AC90A7EBE5079015C182C8EC46FB1Bg8H"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</w:t>
      </w:r>
      <w:r>
        <w:rPr>
          <w:rFonts w:ascii="Times New Roman" w:hAnsi="Times New Roman"/>
          <w:sz w:val="28"/>
        </w:rPr>
        <w:t xml:space="preserve"> услуги, приведен в приложении</w:t>
      </w:r>
      <w:r>
        <w:rPr>
          <w:rFonts w:ascii="Times New Roman" w:hAnsi="Times New Roman"/>
          <w:sz w:val="28"/>
        </w:rPr>
        <w:t xml:space="preserve"> 14 к Регламенту</w:t>
      </w:r>
      <w:r>
        <w:rPr>
          <w:rFonts w:ascii="Times New Roman" w:hAnsi="Times New Roman"/>
          <w:sz w:val="28"/>
        </w:rPr>
        <w:t>.».</w:t>
      </w:r>
    </w:p>
    <w:p w14:paraId="6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 Пункт 3.2.2 изложить в следующей редакции:</w:t>
      </w:r>
    </w:p>
    <w:p w14:paraId="6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«3.2.2. </w:t>
      </w:r>
      <w:r>
        <w:rPr>
          <w:rFonts w:ascii="Times New Roman" w:hAnsi="Times New Roman"/>
          <w:sz w:val="28"/>
        </w:rPr>
        <w:t>Заявление о выдаче, переоформлении лицензии, продлении срока действия лицензии, прекращении действия лицензии составляется по установленной форме (приложения 1 - 4 к Регламенту). Заявление может быть заполнено от руки или машинописным способом, распечатано посредством электронных печатающих устройств.</w:t>
      </w:r>
    </w:p>
    <w:p w14:paraId="6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Личность заявителя устанавливается при представлении паспорта гражданина Российской Федерации</w:t>
      </w:r>
      <w:r>
        <w:rPr>
          <w:rFonts w:ascii="Times New Roman" w:hAnsi="Times New Roman"/>
          <w:sz w:val="28"/>
        </w:rPr>
        <w:t xml:space="preserve"> для граждан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паспорт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иностранного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(национальный паспорт или национальный заграничный паспорт)</w:t>
      </w:r>
      <w:r>
        <w:rPr>
          <w:rFonts w:ascii="Times New Roman" w:hAnsi="Times New Roman"/>
          <w:sz w:val="28"/>
        </w:rPr>
        <w:t xml:space="preserve"> для иностранных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выданны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иностранным государством, признаваемы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согласно международному договору в качестве документ</w:t>
      </w:r>
      <w:r>
        <w:rPr>
          <w:rFonts w:ascii="Times New Roman" w:hAnsi="Times New Roman"/>
          <w:sz w:val="28"/>
        </w:rPr>
        <w:t xml:space="preserve">ов, удостоверяющего личность либо </w:t>
      </w:r>
      <w:r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z w:val="28"/>
        </w:rPr>
        <w:t xml:space="preserve">решение на временное проживание либо </w:t>
      </w:r>
      <w:r>
        <w:rPr>
          <w:rFonts w:ascii="Times New Roman" w:hAnsi="Times New Roman"/>
          <w:sz w:val="28"/>
        </w:rPr>
        <w:t>вид на жительство</w:t>
      </w:r>
      <w:r>
        <w:rPr>
          <w:rFonts w:ascii="Times New Roman" w:hAnsi="Times New Roman"/>
          <w:sz w:val="28"/>
        </w:rPr>
        <w:t xml:space="preserve"> для лиц без гражданства.</w:t>
      </w:r>
    </w:p>
    <w:p w14:paraId="6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составляется в одном экземпляре, и подписывается уполномоченным должностным лицом соискателя лицензии (лицензиата), и заверяется печатью.</w:t>
      </w:r>
    </w:p>
    <w:p w14:paraId="6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должен быть приложен комплект документов в соответствии с пунктами 2.6.1 - 2.6.4 настоящего Административного регламента.</w:t>
      </w:r>
    </w:p>
    <w:p w14:paraId="6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 представляются соискателем лицензии (лицензиатом) или уполномоченным представителем соискателя лицензии (лицензиата) в Департамент или в МФЦ или направляются в адрес Департамента посредством почтовой связи. МФЦ в день обращения принимает пакет документов и оформляет опись принятых документов. Пакеты документов по реестру передаются в Департамент в сроки в соответствии с Соглашением о взаимодействии между областным государственным бюджетным учреждением «Многофункциональный центр предоставления государственных и муниципальных услуг» (УМФЦ) и Департаментом экономического развития и торговли Ивановской области.</w:t>
      </w:r>
    </w:p>
    <w:p w14:paraId="6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Предусмотренные пунктами 2.6.1 - 2.6.4 настоящего Административного регламента документы могут быть представлены заявителем на бумажном носителе или в форме электронных документов\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информационн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</w:rPr>
        <w:t>.</w:t>
      </w:r>
    </w:p>
    <w:p w14:paraId="6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представленные организацией для получения, переоформления лицензии, продления срока действия лицензии на розничную продажу алкогольной продукции, принимаются по описи (приложения 5 - 8 к Административному регламенту), регистрируются в журнале.</w:t>
      </w:r>
    </w:p>
    <w:p w14:paraId="6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полученного заявления осуществляется должностным лицом Отдела, в журнале регистрации заявлений.</w:t>
      </w:r>
    </w:p>
    <w:p w14:paraId="6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регистрации заявлению присваивается регистрационный номер.</w:t>
      </w:r>
    </w:p>
    <w:p w14:paraId="6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документов осуществляется в течение 15 минут.</w:t>
      </w:r>
    </w:p>
    <w:p w14:paraId="7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приеме заявления и документов отсутствуют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 принятия решения при выполнении административного действия является поступление заявления о предоставлении лицензии.</w:t>
      </w:r>
    </w:p>
    <w:p w14:paraId="7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административной процедуры: регистрация заявления на получение, переоформление лицензии, продление срока действия лицензии, прекращение действия лицензии.».</w:t>
      </w:r>
    </w:p>
    <w:p w14:paraId="7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Пункт 3.3.4 дополнить абзацами следующего содержания:</w:t>
      </w:r>
    </w:p>
    <w:p w14:paraId="7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«Запрос сведений содержит наименование запроса и индивидуальный идентификационный номер заявителя.</w:t>
      </w:r>
    </w:p>
    <w:p w14:paraId="7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 направляются с целью установления соответствия заявителя обязательным требованиям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7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Пункт 3.5.1 изложить в следующей редакции:</w:t>
      </w:r>
    </w:p>
    <w:p w14:paraId="7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«3.5.1. </w:t>
      </w:r>
      <w:r>
        <w:rPr>
          <w:rFonts w:ascii="Times New Roman" w:hAnsi="Times New Roman"/>
          <w:sz w:val="28"/>
        </w:rPr>
        <w:t>Основанием для начала административной процедуры по выдаче (отказе в выдаче), переоформлении (отказе в переоформлении) лицензии, продлении срока действия (отказе в продлении) лицензии является акт несоответствия или акт выездной оценки Департаментом заявителя.</w:t>
      </w:r>
    </w:p>
    <w:p w14:paraId="7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представленных заявителем документов, акта несоответствия или акта выездной оценки специалист Отдела готовит проект решения о выдаче (отказе в выдаче), переоформлении (отказе в переоформлении) лицензии, продлении срока действия (отказе в продлении) лицензии.</w:t>
      </w:r>
    </w:p>
    <w:p w14:paraId="7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предоставлении (отказе в предоставлении), переоформлении (отказе в переоформлении) лицензии, продлении срока действия (отказе в продлении) лицензии оформляется приказом Департамента.</w:t>
      </w:r>
    </w:p>
    <w:p w14:paraId="7A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о выдаче лицензии (об отказе в выдаче), переоформлении (об отказе в переоформлении) лицензии, продлении срока действия лицензии (об отказе в продлении), прекращении действия лицензии содержит дату, номер, подпись руководителя (заместителя руководителя), гербовую печать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выдаче (отказе в выдаче), переоформлении (отказе в переоформлении) лицензии, продлении срока действия (отказе в продлении) лицензии принимается в течение 30 дней со дня получения от заявителя документов, представляемых для получения лицензии. В случае необходимости проведения дополнительной экспертизы указанный срок продлевается на период ее проведения, но не более чем на 30 дней.</w:t>
      </w:r>
    </w:p>
    <w:p w14:paraId="7C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нарушений в порядке, предусмотренном пунктом 3.3.6.1 Регламента, срок принятия Департаментом решения о выдаче (продлении) лицензии или об отказе в ее выдаче исчисляется со дня, следующего за днем получения Департаментом от заявителя уведомления об устранении выявленных нарушений или за днем истечения срока, установленного для устранения выявленных нарушений, в случае неполучения Департаментом от заявителя такого уведомления.</w:t>
      </w:r>
    </w:p>
    <w:p w14:paraId="7D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административной процедуры о прекращении действия лицензии является обращение лицензиата с заявлением о прекращении действия лицензии.</w:t>
      </w:r>
    </w:p>
    <w:p w14:paraId="7E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представленного организацией заявления должностное лицо Отдела готовит проект решения о прекращении действия лицензии.</w:t>
      </w:r>
    </w:p>
    <w:p w14:paraId="7F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прекращении действия лицензии оформляется приказом Департамента.</w:t>
      </w:r>
    </w:p>
    <w:p w14:paraId="80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прекращении действия лицензии принимается в течение 30 дней со дня получения заявления.».</w:t>
      </w:r>
    </w:p>
    <w:p w14:paraId="81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1.16. Абзац второй </w:t>
      </w:r>
      <w:r>
        <w:rPr>
          <w:rFonts w:ascii="Times New Roman" w:hAnsi="Times New Roman"/>
          <w:sz w:val="28"/>
        </w:rPr>
        <w:t>пункта</w:t>
      </w:r>
      <w:r>
        <w:rPr>
          <w:rFonts w:ascii="Times New Roman" w:hAnsi="Times New Roman"/>
          <w:sz w:val="28"/>
        </w:rPr>
        <w:t xml:space="preserve"> 3.5.3 дополнить словами: </w:t>
      </w:r>
      <w:r>
        <w:rPr>
          <w:rFonts w:ascii="Times New Roman" w:hAnsi="Times New Roman"/>
          <w:sz w:val="28"/>
        </w:rPr>
        <w:t>«Иные способы получения приказа не предусмотрены</w:t>
      </w:r>
      <w:r>
        <w:rPr>
          <w:rFonts w:ascii="Times New Roman" w:hAnsi="Times New Roman"/>
          <w:sz w:val="28"/>
        </w:rPr>
        <w:t>.».</w:t>
      </w:r>
    </w:p>
    <w:p w14:paraId="82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1.17</w:t>
      </w:r>
      <w:r>
        <w:rPr>
          <w:rFonts w:ascii="Times New Roman" w:hAnsi="Times New Roman"/>
          <w:sz w:val="28"/>
        </w:rPr>
        <w:t>. Пункт 3.5.4 изложить в следующей редакции:</w:t>
      </w:r>
    </w:p>
    <w:p w14:paraId="83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«3.5.4. Сведения о предоставлении государственной услуги вносятся в государственный сводный реестр выданных лицензий, содержащий дату и номер соответствующей лицензии.</w:t>
      </w:r>
    </w:p>
    <w:p w14:paraId="84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осударственный сводный реестр выданных лицензий располагается </w:t>
      </w:r>
      <w:r>
        <w:rPr>
          <w:rFonts w:ascii="Times New Roman" w:hAnsi="Times New Roman"/>
          <w:sz w:val="28"/>
        </w:rPr>
        <w:t xml:space="preserve">на официальном сайте Федеральной службы по регулированию алкогольного рынка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"https://fsrar.gov.ru/licens/reestr"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https://fsrar.gov.ru/licens/reestr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85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получения заявителем результата государственной услуги фиксируется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86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Выписки из государственного сводного реестра выданных лицензий предоставляются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продукции, с информацией о выданных им лицензиях в форме электронных документов посредством федеральной государственной информационной системы «Единый портал </w:t>
      </w:r>
      <w:r>
        <w:rPr>
          <w:rFonts w:ascii="Times New Roman" w:hAnsi="Times New Roman"/>
          <w:sz w:val="28"/>
        </w:rPr>
        <w:t>государственных и муниципальных услуг (функций)» или посредством официального сайта Федеральной службы по регулированию алкогольного рынка в информационно-телеком</w:t>
      </w:r>
      <w:r>
        <w:rPr>
          <w:rFonts w:ascii="Times New Roman" w:hAnsi="Times New Roman"/>
          <w:sz w:val="28"/>
        </w:rPr>
        <w:t>муникационной</w:t>
      </w:r>
      <w:r>
        <w:rPr>
          <w:rFonts w:ascii="Times New Roman" w:hAnsi="Times New Roman"/>
          <w:sz w:val="28"/>
        </w:rPr>
        <w:t xml:space="preserve"> сети «Интернет»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"https://fsrar.gov.ru/licens/reestr"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https://fsrar.gov.ru/licens/reestr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Плата за предоставление выписок не взимается.</w:t>
      </w:r>
      <w:r>
        <w:rPr>
          <w:rFonts w:ascii="Times New Roman" w:hAnsi="Times New Roman"/>
          <w:sz w:val="28"/>
        </w:rPr>
        <w:t xml:space="preserve">». </w:t>
      </w:r>
    </w:p>
    <w:p w14:paraId="87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1.18</w:t>
      </w:r>
      <w:r>
        <w:rPr>
          <w:rFonts w:ascii="Times New Roman" w:hAnsi="Times New Roman"/>
          <w:sz w:val="28"/>
        </w:rPr>
        <w:t>. Дополнить пунктом 3.5.5 следующего содержания:</w:t>
      </w:r>
    </w:p>
    <w:p w14:paraId="88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«3.5.5. В 2023 году предоставление государственной услуги по выдаче лицензий на розничную продажу алкогольной продукции осуществляется с учетом особенностей, установленных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12.03.2022 </w:t>
      </w:r>
      <w:r>
        <w:rPr>
          <w:rFonts w:ascii="Times New Roman" w:hAnsi="Times New Roman"/>
          <w:sz w:val="28"/>
        </w:rPr>
        <w:t>№ 353 «</w:t>
      </w:r>
      <w:r>
        <w:rPr>
          <w:rFonts w:ascii="Times New Roman" w:hAnsi="Times New Roman"/>
          <w:sz w:val="28"/>
        </w:rPr>
        <w:t>Об особенностях разрешительной деятельности в Российской</w:t>
      </w:r>
      <w:r>
        <w:rPr>
          <w:rFonts w:ascii="Times New Roman" w:hAnsi="Times New Roman"/>
          <w:sz w:val="28"/>
        </w:rPr>
        <w:t xml:space="preserve"> Федерации в 2022 и 2023 годах»</w:t>
      </w:r>
      <w:r>
        <w:rPr>
          <w:rFonts w:ascii="Times New Roman" w:hAnsi="Times New Roman"/>
          <w:sz w:val="28"/>
        </w:rPr>
        <w:t>.».</w:t>
      </w:r>
    </w:p>
    <w:p w14:paraId="89000000">
      <w:pPr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приложением 14 к Регламенту в соответствии с приложением к настоящему приказу.</w:t>
      </w:r>
    </w:p>
    <w:p w14:paraId="8A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Обеспечить </w:t>
      </w:r>
      <w:r>
        <w:rPr>
          <w:rFonts w:ascii="Times New Roman" w:hAnsi="Times New Roman"/>
          <w:sz w:val="28"/>
        </w:rPr>
        <w:t>направление настоящего приказа:</w:t>
      </w:r>
    </w:p>
    <w:p w14:paraId="8B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официальное опубликование в установленном порядке;</w:t>
      </w:r>
    </w:p>
    <w:p w14:paraId="8C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Ивановскую областную Думу;</w:t>
      </w:r>
    </w:p>
    <w:p w14:paraId="8D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14:paraId="8E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</w:t>
      </w:r>
      <w:r>
        <w:rPr>
          <w:rFonts w:ascii="Times New Roman" w:hAnsi="Times New Roman"/>
          <w:sz w:val="28"/>
        </w:rPr>
        <w:t>ий приказ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 момента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8F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4. Приостановить до 31.12.2023 действие подпунктов 1 и 3 пункта 3.3.6.1 </w:t>
      </w:r>
      <w:r>
        <w:rPr>
          <w:rFonts w:ascii="Times New Roman" w:hAnsi="Times New Roman"/>
          <w:b w:val="0"/>
          <w:sz w:val="28"/>
        </w:rPr>
        <w:t xml:space="preserve">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</w:t>
      </w:r>
      <w:r>
        <w:rPr>
          <w:rFonts w:ascii="Times New Roman" w:hAnsi="Times New Roman"/>
          <w:b w:val="0"/>
          <w:sz w:val="28"/>
        </w:rPr>
        <w:t>алкогольной продукции.</w:t>
      </w:r>
    </w:p>
    <w:p w14:paraId="90000000">
      <w:pPr>
        <w:tabs>
          <w:tab w:leader="none" w:pos="9922" w:val="left"/>
        </w:tabs>
        <w:spacing w:after="0" w:line="240" w:lineRule="auto"/>
        <w:ind w:firstLine="709" w:left="426" w:righ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директора Департамента экономического развития и торговли Ивановской области </w:t>
      </w:r>
      <w:r>
        <w:rPr>
          <w:rFonts w:ascii="Times New Roman" w:hAnsi="Times New Roman"/>
          <w:sz w:val="28"/>
        </w:rPr>
        <w:t>Капралову</w:t>
      </w:r>
      <w:r>
        <w:rPr>
          <w:rFonts w:ascii="Times New Roman" w:hAnsi="Times New Roman"/>
          <w:sz w:val="28"/>
        </w:rPr>
        <w:t xml:space="preserve"> Ю.Г.</w:t>
      </w:r>
    </w:p>
    <w:p w14:paraId="91000000">
      <w:pPr>
        <w:tabs>
          <w:tab w:leader="none" w:pos="9922" w:val="left"/>
        </w:tabs>
        <w:spacing w:after="0" w:line="240" w:lineRule="auto"/>
        <w:ind w:firstLine="0" w:left="-283" w:right="709"/>
        <w:jc w:val="both"/>
        <w:rPr>
          <w:rFonts w:ascii="Times New Roman" w:hAnsi="Times New Roman"/>
          <w:sz w:val="28"/>
        </w:rPr>
      </w:pPr>
    </w:p>
    <w:p w14:paraId="92000000">
      <w:pPr>
        <w:tabs>
          <w:tab w:leader="none" w:pos="9922" w:val="left"/>
        </w:tabs>
        <w:spacing w:after="0" w:line="240" w:lineRule="auto"/>
        <w:ind w:firstLine="0" w:left="-283" w:right="709"/>
        <w:jc w:val="both"/>
        <w:rPr>
          <w:rFonts w:ascii="Times New Roman" w:hAnsi="Times New Roman"/>
          <w:sz w:val="28"/>
        </w:rPr>
      </w:pPr>
    </w:p>
    <w:p w14:paraId="93000000">
      <w:pPr>
        <w:tabs>
          <w:tab w:leader="none" w:pos="9922" w:val="left"/>
        </w:tabs>
        <w:spacing w:after="0" w:line="240" w:lineRule="auto"/>
        <w:ind w:firstLine="0" w:left="-283" w:right="709"/>
        <w:jc w:val="both"/>
        <w:rPr>
          <w:rFonts w:ascii="Times New Roman" w:hAnsi="Times New Roman"/>
          <w:sz w:val="28"/>
        </w:rPr>
      </w:pPr>
    </w:p>
    <w:p w14:paraId="94000000">
      <w:pPr>
        <w:tabs>
          <w:tab w:leader="none" w:pos="5880" w:val="left"/>
        </w:tabs>
        <w:ind w:firstLine="0" w:left="425"/>
        <w:rPr>
          <w:sz w:val="28"/>
        </w:rPr>
      </w:pPr>
      <w:r>
        <w:rPr>
          <w:sz w:val="28"/>
        </w:rPr>
        <w:t>Первый заместитель директора Департамента</w:t>
      </w:r>
    </w:p>
    <w:p w14:paraId="95000000">
      <w:pPr>
        <w:ind w:firstLine="0" w:left="425"/>
        <w:jc w:val="left"/>
      </w:pPr>
      <w:r>
        <w:t xml:space="preserve">экономического развития и торговли </w:t>
      </w:r>
    </w:p>
    <w:p w14:paraId="96000000">
      <w:pPr>
        <w:spacing w:after="0" w:line="240" w:lineRule="auto"/>
        <w:ind w:firstLine="0" w:left="425" w:right="709"/>
        <w:rPr>
          <w:rFonts w:ascii="Times New Roman" w:hAnsi="Times New Roman"/>
          <w:sz w:val="28"/>
        </w:rPr>
      </w:pPr>
      <w:r>
        <w:t>Ивановской области – статс-секретарь</w:t>
      </w:r>
      <w:r>
        <w:tab/>
      </w:r>
      <w:r>
        <w:tab/>
      </w:r>
      <w:r>
        <w:tab/>
      </w:r>
      <w:r>
        <w:t xml:space="preserve">      О.С. Шереметьева</w:t>
      </w:r>
    </w:p>
    <w:p w14:paraId="97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8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9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A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B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C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D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E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9F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0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1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2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3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4000000">
      <w:pPr>
        <w:widowControl w:val="1"/>
        <w:spacing w:after="0" w:line="240" w:lineRule="auto"/>
        <w:ind w:firstLine="0" w:left="-566"/>
        <w:rPr>
          <w:rFonts w:ascii="Times New Roman" w:hAnsi="Times New Roman"/>
          <w:sz w:val="28"/>
        </w:rPr>
      </w:pPr>
    </w:p>
    <w:p w14:paraId="A5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приказу</w:t>
      </w:r>
      <w:r>
        <w:rPr>
          <w:rFonts w:ascii="Times New Roman" w:hAnsi="Times New Roman"/>
          <w:sz w:val="28"/>
        </w:rPr>
        <w:t xml:space="preserve"> Департамента</w:t>
      </w:r>
    </w:p>
    <w:p w14:paraId="A6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 № ________</w:t>
      </w:r>
    </w:p>
    <w:p w14:paraId="A7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8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14 </w:t>
      </w:r>
    </w:p>
    <w:p w14:paraId="A9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AA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</w:t>
      </w:r>
    </w:p>
    <w:p w14:paraId="A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признаков, определяющих вариант предоставления</w:t>
      </w:r>
    </w:p>
    <w:p w14:paraId="A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государственной услуги</w:t>
      </w:r>
    </w:p>
    <w:p w14:paraId="AE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0"/>
        <w:gridCol w:w="2288"/>
        <w:gridCol w:w="7087"/>
      </w:tblGrid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признака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признака</w:t>
            </w:r>
          </w:p>
        </w:tc>
      </w:tr>
      <w:tr>
        <w:tc>
          <w:tcPr>
            <w:tcW w:type="dxa" w:w="98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Выдача лицензии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обратившееся за получением государственной услуги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руководитель юридического лица</w:t>
            </w:r>
          </w:p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представитель юридического лица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Лицензируемый вид деятельности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розничная продажа алкогольной продукции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розничная продажа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осуществления розничной продажи алкогольной продукции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стационарный объект, включая складское помещение</w:t>
            </w:r>
          </w:p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водное судно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расположения стационарного объекта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адресу места нахождения организации</w:t>
            </w: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адресу места нахождения обособленного подразделения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осуществления розничной продажи алкогольной продукции при оказании услуг общественного </w:t>
            </w:r>
            <w:r>
              <w:rPr>
                <w:rFonts w:ascii="Times New Roman" w:hAnsi="Times New Roman"/>
                <w:sz w:val="28"/>
              </w:rPr>
              <w:t>питания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стационарный объект</w:t>
            </w:r>
          </w:p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нестационарный объект</w:t>
            </w:r>
          </w:p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вагон-ресторан (вагон-кафе, вагон-буфет, вагон-бар), воздушное судно, водное судно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объекта общественного питания в ЕГРН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право на объект общественного питания зарегистрировано в ЕГРН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право на объект общественного питания не зарегистрировано в ЕГРН</w:t>
            </w:r>
          </w:p>
        </w:tc>
      </w:tr>
      <w:tr>
        <w:tc>
          <w:tcPr>
            <w:tcW w:type="dxa" w:w="98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Переоформление лицензии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обратившееся за получением государственной услуги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руководитель юридического лица</w:t>
            </w:r>
          </w:p>
          <w:p w14:paraId="D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представитель юридического лица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Причина переоформления лицензии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реорганизация юридического лица</w:t>
            </w:r>
          </w:p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изменение места нахождения лицензиата или указанных в лицензии мест нахождения его обособленных подразделений</w:t>
            </w:r>
          </w:p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изменение наименования лицензиата (без его реорганизации)</w:t>
            </w:r>
          </w:p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окончание срока аренды складского помещения, стационарного торгового объекта, используемого для осуществления лицензируемого вида деятельности</w:t>
            </w:r>
          </w:p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исключение из лицензии мест нахождения обособленных подразделений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изменение иных указанных в лицензии сведений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 реорганизации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выделение, разделение</w:t>
            </w:r>
          </w:p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слияние</w:t>
            </w:r>
          </w:p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присоединение, преобразование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расположения стационарного объекта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адресу места нахождения организации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адресу места нахождения обособленного подразделения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Причина изменения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изменилось место нахождения обособленных подразделений</w:t>
            </w:r>
          </w:p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изменилось место нахождения организации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лицензии у реорганизованного лица лицензии на розничную продажу алкогольной продукции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реорганизованное лицо имело лицензию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реорганизованное лицо не имело лицензии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Лицензируемый вид деятельности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розничная продажа алкогольной продукции</w:t>
            </w:r>
          </w:p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розничная продажа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осуществления розничной продажи алкогольной продукции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стационарный объект, включая складское помещение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водное судно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осуществления розничной продажи алкогольной продукции при оказании услуг общественного питания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стационарный объект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нестационарный объект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вагон-ресторан (вагон-кафе, вагон-буфет, вагон-бар), воздушное судно, водное судно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r>
              <w:rPr>
                <w:rFonts w:ascii="Times New Roman" w:hAnsi="Times New Roman"/>
                <w:sz w:val="28"/>
              </w:rPr>
              <w:t>Регистрация объекта общественного питания в ЕГРН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право на объект общественного питания зарегистрировано в ЕГРН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право на объект общественного питания не зарегистрировано в ЕГРН</w:t>
            </w:r>
          </w:p>
        </w:tc>
      </w:tr>
      <w:tr>
        <w:trPr>
          <w:trHeight w:hRule="atLeast" w:val="1074"/>
        </w:trP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исключаемого объекта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стационарный объект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нестационарный объект</w:t>
            </w:r>
          </w:p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вагон-ресторан (вагон-кафе, вагон-буфет, вагон-бар), воздушное судно, водное судно</w:t>
            </w:r>
          </w:p>
        </w:tc>
      </w:tr>
      <w:tr>
        <w:tc>
          <w:tcPr>
            <w:tcW w:type="dxa" w:w="98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Продление срока действия лицензии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обратившееся за получением государственной услуги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руководитель юридического лица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представитель юридического лица</w:t>
            </w:r>
          </w:p>
        </w:tc>
      </w:tr>
      <w:tr>
        <w:tc>
          <w:tcPr>
            <w:tcW w:type="dxa" w:w="98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Досрочное прекращение действия лицензии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обратившееся за получением государственной услуги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руководитель юридического лица</w:t>
            </w: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представитель юридического лица</w:t>
            </w:r>
          </w:p>
        </w:tc>
      </w:tr>
      <w:tr>
        <w:tc>
          <w:tcPr>
            <w:tcW w:type="dxa" w:w="98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Исправление допущенных опечаток и (или) ошибок в выданных в результате предоставления государственной услуги документах и созданных реестровых записях</w:t>
            </w:r>
          </w:p>
        </w:tc>
      </w:tr>
      <w:tr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type="dxa" w:w="2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обратившееся за получением государственной услуги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руководитель юридического лица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представитель юридического лица</w:t>
            </w:r>
          </w:p>
        </w:tc>
      </w:tr>
    </w:tbl>
    <w:p w14:paraId="0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10000">
      <w:pPr>
        <w:pStyle w:val="Style_3"/>
      </w:pPr>
    </w:p>
    <w:sectPr>
      <w:headerReference r:id="rId1" w:type="default"/>
      <w:footerReference r:id="rId2" w:type="default"/>
      <w:pgSz w:h="16838" w:orient="portrait" w:w="11906"/>
      <w:pgMar w:bottom="1134" w:left="1304" w:right="73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3_ch" w:type="character">
    <w:name w:val="Normal"/>
    <w:link w:val="Style_3"/>
    <w:rPr>
      <w:rFonts w:ascii="XO Thames" w:hAnsi="XO Thames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3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3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1" w:type="paragraph">
    <w:name w:val="heading 2"/>
    <w:next w:val="Style_3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2023-05-24T12:27:47Z</dcterms:modified>
</cp:coreProperties>
</file>