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F5650C" w14:textId="70CA8CB9" w:rsidR="00241331" w:rsidRPr="009E352C" w:rsidRDefault="0040148D" w:rsidP="00241331">
      <w:pPr>
        <w:jc w:val="center"/>
        <w:rPr>
          <w:rFonts w:ascii="Times New Roman" w:hAnsi="Times New Roman" w:cs="Times New Roman"/>
          <w:sz w:val="96"/>
          <w:szCs w:val="96"/>
        </w:rPr>
      </w:pPr>
      <w:r w:rsidRPr="009E352C">
        <w:rPr>
          <w:rFonts w:ascii="Times New Roman" w:hAnsi="Times New Roman" w:cs="Times New Roman"/>
          <w:noProof/>
          <w:color w:val="auto"/>
        </w:rPr>
        <w:drawing>
          <wp:inline distT="0" distB="0" distL="0" distR="0" wp14:anchorId="2CC07039" wp14:editId="7D2ADF6E">
            <wp:extent cx="4419600" cy="3133725"/>
            <wp:effectExtent l="0" t="0" r="0" b="0"/>
            <wp:docPr id="1" name="Рисунок 1" descr="http://abali.ru/wp-content/uploads/2013/11/gerb_ivanovskoj_oblas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abali.ru/wp-content/uploads/2013/11/gerb_ivanovskoj_oblasti.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19600" cy="3133725"/>
                    </a:xfrm>
                    <a:prstGeom prst="rect">
                      <a:avLst/>
                    </a:prstGeom>
                    <a:noFill/>
                    <a:ln>
                      <a:noFill/>
                    </a:ln>
                  </pic:spPr>
                </pic:pic>
              </a:graphicData>
            </a:graphic>
          </wp:inline>
        </w:drawing>
      </w:r>
    </w:p>
    <w:p w14:paraId="2F3231F6" w14:textId="77777777" w:rsidR="00241331" w:rsidRPr="009E352C" w:rsidRDefault="00241331" w:rsidP="00241331">
      <w:pPr>
        <w:jc w:val="center"/>
        <w:rPr>
          <w:rFonts w:ascii="Times New Roman" w:hAnsi="Times New Roman" w:cs="Times New Roman"/>
          <w:sz w:val="96"/>
          <w:szCs w:val="96"/>
        </w:rPr>
      </w:pPr>
    </w:p>
    <w:p w14:paraId="146F3A38" w14:textId="77777777" w:rsidR="00502344" w:rsidRDefault="00220E53" w:rsidP="00241331">
      <w:pPr>
        <w:jc w:val="center"/>
        <w:rPr>
          <w:rFonts w:ascii="Times New Roman" w:hAnsi="Times New Roman" w:cs="Times New Roman"/>
          <w:sz w:val="96"/>
          <w:szCs w:val="96"/>
        </w:rPr>
      </w:pPr>
      <w:r w:rsidRPr="009E352C">
        <w:rPr>
          <w:rFonts w:ascii="Times New Roman" w:hAnsi="Times New Roman" w:cs="Times New Roman"/>
          <w:sz w:val="96"/>
          <w:szCs w:val="96"/>
        </w:rPr>
        <w:t xml:space="preserve">Доклад о состоянии и развитии конкуренции на товарных </w:t>
      </w:r>
      <w:r w:rsidR="00EC296E" w:rsidRPr="009E352C">
        <w:rPr>
          <w:rFonts w:ascii="Times New Roman" w:hAnsi="Times New Roman" w:cs="Times New Roman"/>
          <w:sz w:val="96"/>
          <w:szCs w:val="96"/>
        </w:rPr>
        <w:t>р</w:t>
      </w:r>
      <w:r w:rsidR="001D75DD" w:rsidRPr="009E352C">
        <w:rPr>
          <w:rFonts w:ascii="Times New Roman" w:hAnsi="Times New Roman" w:cs="Times New Roman"/>
          <w:sz w:val="96"/>
          <w:szCs w:val="96"/>
        </w:rPr>
        <w:t xml:space="preserve">ынках Ивановской области </w:t>
      </w:r>
    </w:p>
    <w:p w14:paraId="33B3717A" w14:textId="34394740" w:rsidR="00241331" w:rsidRPr="009E352C" w:rsidRDefault="001D75DD" w:rsidP="00241331">
      <w:pPr>
        <w:jc w:val="center"/>
        <w:rPr>
          <w:rFonts w:ascii="Times New Roman" w:hAnsi="Times New Roman" w:cs="Times New Roman"/>
          <w:sz w:val="96"/>
          <w:szCs w:val="96"/>
        </w:rPr>
      </w:pPr>
      <w:r w:rsidRPr="009E352C">
        <w:rPr>
          <w:rFonts w:ascii="Times New Roman" w:hAnsi="Times New Roman" w:cs="Times New Roman"/>
          <w:sz w:val="96"/>
          <w:szCs w:val="96"/>
        </w:rPr>
        <w:t>за 202</w:t>
      </w:r>
      <w:r w:rsidR="00FE4FA4">
        <w:rPr>
          <w:rFonts w:ascii="Times New Roman" w:hAnsi="Times New Roman" w:cs="Times New Roman"/>
          <w:sz w:val="96"/>
          <w:szCs w:val="96"/>
        </w:rPr>
        <w:t>4</w:t>
      </w:r>
      <w:r w:rsidR="00220E53" w:rsidRPr="009E352C">
        <w:rPr>
          <w:rFonts w:ascii="Times New Roman" w:hAnsi="Times New Roman" w:cs="Times New Roman"/>
          <w:sz w:val="96"/>
          <w:szCs w:val="96"/>
        </w:rPr>
        <w:t xml:space="preserve"> год</w:t>
      </w:r>
    </w:p>
    <w:p w14:paraId="06151743" w14:textId="77777777" w:rsidR="00220E53" w:rsidRPr="009E352C" w:rsidRDefault="00220E53" w:rsidP="00241331">
      <w:pPr>
        <w:jc w:val="center"/>
        <w:rPr>
          <w:rFonts w:ascii="Times New Roman" w:hAnsi="Times New Roman" w:cs="Times New Roman"/>
          <w:sz w:val="96"/>
          <w:szCs w:val="96"/>
        </w:rPr>
      </w:pPr>
    </w:p>
    <w:p w14:paraId="722A12D2" w14:textId="77777777" w:rsidR="00241331" w:rsidRPr="009E352C" w:rsidRDefault="00241331" w:rsidP="00241331">
      <w:pPr>
        <w:rPr>
          <w:rFonts w:ascii="Times New Roman" w:hAnsi="Times New Roman" w:cs="Times New Roman"/>
          <w:b/>
          <w:color w:val="auto"/>
          <w:sz w:val="20"/>
          <w:szCs w:val="20"/>
        </w:rPr>
      </w:pPr>
    </w:p>
    <w:p w14:paraId="5320E5F1" w14:textId="77777777" w:rsidR="000B2280" w:rsidRPr="009E352C" w:rsidRDefault="000B2280" w:rsidP="00241331">
      <w:pPr>
        <w:jc w:val="center"/>
        <w:rPr>
          <w:rFonts w:ascii="Times New Roman" w:hAnsi="Times New Roman" w:cs="Times New Roman"/>
          <w:color w:val="auto"/>
          <w:sz w:val="20"/>
          <w:szCs w:val="20"/>
        </w:rPr>
      </w:pPr>
    </w:p>
    <w:p w14:paraId="30223EDF" w14:textId="77777777" w:rsidR="000B2280" w:rsidRPr="009E352C" w:rsidRDefault="000B2280" w:rsidP="00241331">
      <w:pPr>
        <w:jc w:val="center"/>
        <w:rPr>
          <w:rFonts w:ascii="Times New Roman" w:hAnsi="Times New Roman" w:cs="Times New Roman"/>
          <w:color w:val="auto"/>
          <w:sz w:val="20"/>
          <w:szCs w:val="20"/>
        </w:rPr>
      </w:pPr>
    </w:p>
    <w:p w14:paraId="2CD2AF34" w14:textId="77777777" w:rsidR="000B2280" w:rsidRPr="009E352C" w:rsidRDefault="000B2280" w:rsidP="00241331">
      <w:pPr>
        <w:jc w:val="center"/>
        <w:rPr>
          <w:rFonts w:ascii="Times New Roman" w:hAnsi="Times New Roman" w:cs="Times New Roman"/>
          <w:color w:val="auto"/>
          <w:sz w:val="20"/>
          <w:szCs w:val="20"/>
        </w:rPr>
      </w:pPr>
    </w:p>
    <w:p w14:paraId="29982E97" w14:textId="77777777" w:rsidR="00241331" w:rsidRPr="009E352C" w:rsidRDefault="00241331" w:rsidP="00241331">
      <w:pPr>
        <w:jc w:val="center"/>
        <w:rPr>
          <w:rFonts w:ascii="Times New Roman" w:hAnsi="Times New Roman" w:cs="Times New Roman"/>
          <w:color w:val="auto"/>
          <w:sz w:val="28"/>
          <w:szCs w:val="20"/>
        </w:rPr>
      </w:pPr>
      <w:r w:rsidRPr="009E352C">
        <w:rPr>
          <w:rFonts w:ascii="Times New Roman" w:hAnsi="Times New Roman" w:cs="Times New Roman"/>
          <w:color w:val="auto"/>
          <w:sz w:val="28"/>
          <w:szCs w:val="20"/>
        </w:rPr>
        <w:t>Иваново</w:t>
      </w:r>
    </w:p>
    <w:p w14:paraId="4E402262" w14:textId="619268DD" w:rsidR="00241331" w:rsidRPr="009E352C" w:rsidRDefault="00241331" w:rsidP="00241331">
      <w:pPr>
        <w:jc w:val="center"/>
        <w:rPr>
          <w:rFonts w:ascii="Times New Roman" w:hAnsi="Times New Roman" w:cs="Times New Roman"/>
          <w:color w:val="auto"/>
          <w:sz w:val="28"/>
          <w:szCs w:val="20"/>
        </w:rPr>
      </w:pPr>
      <w:r w:rsidRPr="009E352C">
        <w:rPr>
          <w:rFonts w:ascii="Times New Roman" w:hAnsi="Times New Roman" w:cs="Times New Roman"/>
          <w:color w:val="auto"/>
          <w:sz w:val="28"/>
          <w:szCs w:val="20"/>
        </w:rPr>
        <w:t>202</w:t>
      </w:r>
      <w:r w:rsidR="00FE4FA4">
        <w:rPr>
          <w:rFonts w:ascii="Times New Roman" w:hAnsi="Times New Roman" w:cs="Times New Roman"/>
          <w:color w:val="auto"/>
          <w:sz w:val="28"/>
          <w:szCs w:val="20"/>
        </w:rPr>
        <w:t>5</w:t>
      </w:r>
    </w:p>
    <w:p w14:paraId="0D73E70A" w14:textId="6FA2A239" w:rsidR="00241331" w:rsidRDefault="00241331" w:rsidP="00241331">
      <w:pPr>
        <w:jc w:val="center"/>
        <w:rPr>
          <w:rFonts w:ascii="Times New Roman" w:hAnsi="Times New Roman" w:cs="Times New Roman"/>
          <w:b/>
          <w:color w:val="auto"/>
          <w:sz w:val="28"/>
          <w:szCs w:val="28"/>
        </w:rPr>
      </w:pPr>
      <w:r w:rsidRPr="009E352C">
        <w:rPr>
          <w:rFonts w:ascii="Times New Roman" w:hAnsi="Times New Roman" w:cs="Times New Roman"/>
          <w:b/>
          <w:color w:val="auto"/>
          <w:sz w:val="96"/>
          <w:szCs w:val="96"/>
        </w:rPr>
        <w:br w:type="page"/>
      </w:r>
      <w:r w:rsidRPr="00A426C8">
        <w:rPr>
          <w:rFonts w:ascii="Times New Roman" w:hAnsi="Times New Roman" w:cs="Times New Roman"/>
          <w:b/>
          <w:color w:val="auto"/>
          <w:sz w:val="28"/>
          <w:szCs w:val="28"/>
        </w:rPr>
        <w:lastRenderedPageBreak/>
        <w:t>СОДЕРЖАНИЕ</w:t>
      </w:r>
    </w:p>
    <w:p w14:paraId="4D366788" w14:textId="3B2EABF1" w:rsidR="00DA4A81" w:rsidRPr="00DA4A81" w:rsidRDefault="00DA4A81" w:rsidP="00DA4A81">
      <w:pPr>
        <w:spacing w:line="276" w:lineRule="auto"/>
        <w:jc w:val="both"/>
        <w:rPr>
          <w:rFonts w:ascii="Times New Roman" w:hAnsi="Times New Roman" w:cs="Times New Roman"/>
          <w:bCs/>
          <w:color w:val="auto"/>
          <w:sz w:val="28"/>
          <w:szCs w:val="28"/>
        </w:rPr>
      </w:pPr>
    </w:p>
    <w:p w14:paraId="2C28DA68" w14:textId="7BD833CA" w:rsidR="00DA4A81" w:rsidRPr="00751774" w:rsidRDefault="00DA4A81"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r w:rsidRPr="00751774">
        <w:rPr>
          <w:rFonts w:ascii="Times New Roman" w:hAnsi="Times New Roman" w:cs="Times New Roman"/>
          <w:bCs/>
          <w:sz w:val="28"/>
          <w:szCs w:val="28"/>
        </w:rPr>
        <w:fldChar w:fldCharType="begin"/>
      </w:r>
      <w:r w:rsidRPr="00751774">
        <w:rPr>
          <w:rFonts w:ascii="Times New Roman" w:hAnsi="Times New Roman" w:cs="Times New Roman"/>
          <w:bCs/>
          <w:sz w:val="28"/>
          <w:szCs w:val="28"/>
        </w:rPr>
        <w:instrText xml:space="preserve"> TOC \o "1-3" \h \z \u </w:instrText>
      </w:r>
      <w:r w:rsidRPr="00751774">
        <w:rPr>
          <w:rFonts w:ascii="Times New Roman" w:hAnsi="Times New Roman" w:cs="Times New Roman"/>
          <w:bCs/>
          <w:sz w:val="28"/>
          <w:szCs w:val="28"/>
        </w:rPr>
        <w:fldChar w:fldCharType="separate"/>
      </w:r>
      <w:hyperlink w:anchor="_Toc161215704" w:history="1">
        <w:r w:rsidRPr="00751774">
          <w:rPr>
            <w:rStyle w:val="a3"/>
            <w:rFonts w:ascii="Times New Roman" w:hAnsi="Times New Roman"/>
            <w:bCs/>
            <w:noProof/>
            <w:sz w:val="28"/>
            <w:szCs w:val="28"/>
          </w:rPr>
          <w:t>Раздел 1. Сведения о внедрении стандарта развития конкуренции в Ивановской области</w:t>
        </w:r>
        <w:r w:rsidRPr="00751774">
          <w:rPr>
            <w:rFonts w:ascii="Times New Roman" w:hAnsi="Times New Roman" w:cs="Times New Roman"/>
            <w:bCs/>
            <w:noProof/>
            <w:webHidden/>
            <w:sz w:val="28"/>
            <w:szCs w:val="28"/>
          </w:rPr>
          <w:tab/>
        </w:r>
        <w:r w:rsidRPr="00751774">
          <w:rPr>
            <w:rFonts w:ascii="Times New Roman" w:hAnsi="Times New Roman" w:cs="Times New Roman"/>
            <w:bCs/>
            <w:noProof/>
            <w:webHidden/>
            <w:sz w:val="28"/>
            <w:szCs w:val="28"/>
          </w:rPr>
          <w:fldChar w:fldCharType="begin"/>
        </w:r>
        <w:r w:rsidRPr="00751774">
          <w:rPr>
            <w:rFonts w:ascii="Times New Roman" w:hAnsi="Times New Roman" w:cs="Times New Roman"/>
            <w:bCs/>
            <w:noProof/>
            <w:webHidden/>
            <w:sz w:val="28"/>
            <w:szCs w:val="28"/>
          </w:rPr>
          <w:instrText xml:space="preserve"> PAGEREF _Toc161215704 \h </w:instrText>
        </w:r>
        <w:r w:rsidRPr="00751774">
          <w:rPr>
            <w:rFonts w:ascii="Times New Roman" w:hAnsi="Times New Roman" w:cs="Times New Roman"/>
            <w:bCs/>
            <w:noProof/>
            <w:webHidden/>
            <w:sz w:val="28"/>
            <w:szCs w:val="28"/>
          </w:rPr>
        </w:r>
        <w:r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4</w:t>
        </w:r>
        <w:r w:rsidRPr="00751774">
          <w:rPr>
            <w:rFonts w:ascii="Times New Roman" w:hAnsi="Times New Roman" w:cs="Times New Roman"/>
            <w:bCs/>
            <w:noProof/>
            <w:webHidden/>
            <w:sz w:val="28"/>
            <w:szCs w:val="28"/>
          </w:rPr>
          <w:fldChar w:fldCharType="end"/>
        </w:r>
      </w:hyperlink>
    </w:p>
    <w:p w14:paraId="364F8F1D" w14:textId="75633DD3" w:rsidR="00DA4A81" w:rsidRPr="00751774" w:rsidRDefault="00343C32"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5" w:history="1">
        <w:r w:rsidR="00DA4A81" w:rsidRPr="00751774">
          <w:rPr>
            <w:rStyle w:val="a3"/>
            <w:rFonts w:ascii="Times New Roman" w:hAnsi="Times New Roman"/>
            <w:bCs/>
            <w:noProof/>
            <w:sz w:val="28"/>
            <w:szCs w:val="28"/>
          </w:rPr>
          <w:t>1.1.</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Решение высшего должностного лица субъекта Российской Федерации о внедрении стандарта развития конкуренции в Ивановской области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_Toc161215705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4</w:t>
        </w:r>
        <w:r w:rsidR="00DA4A81" w:rsidRPr="00751774">
          <w:rPr>
            <w:rFonts w:ascii="Times New Roman" w:hAnsi="Times New Roman" w:cs="Times New Roman"/>
            <w:bCs/>
            <w:noProof/>
            <w:webHidden/>
            <w:sz w:val="28"/>
            <w:szCs w:val="28"/>
          </w:rPr>
          <w:fldChar w:fldCharType="end"/>
        </w:r>
      </w:hyperlink>
    </w:p>
    <w:p w14:paraId="25322261" w14:textId="0983687D" w:rsidR="00DA4A81" w:rsidRPr="00751774" w:rsidRDefault="00343C32"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6" w:history="1">
        <w:r w:rsidR="00DA4A81" w:rsidRPr="00751774">
          <w:rPr>
            <w:rStyle w:val="a3"/>
            <w:rFonts w:ascii="Times New Roman" w:hAnsi="Times New Roman"/>
            <w:bCs/>
            <w:noProof/>
            <w:sz w:val="28"/>
            <w:szCs w:val="28"/>
          </w:rPr>
          <w:t>1.2.</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Сведения об источниках финансовых средств, используемых для достижения целей Стандарта</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_Toc161215706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4</w:t>
        </w:r>
        <w:r w:rsidR="00DA4A81" w:rsidRPr="00751774">
          <w:rPr>
            <w:rFonts w:ascii="Times New Roman" w:hAnsi="Times New Roman" w:cs="Times New Roman"/>
            <w:bCs/>
            <w:noProof/>
            <w:webHidden/>
            <w:sz w:val="28"/>
            <w:szCs w:val="28"/>
          </w:rPr>
          <w:fldChar w:fldCharType="end"/>
        </w:r>
      </w:hyperlink>
    </w:p>
    <w:p w14:paraId="0F5DAAB9" w14:textId="32B78196" w:rsidR="00DA4A81" w:rsidRPr="00751774" w:rsidRDefault="00343C32"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7" w:history="1">
        <w:r w:rsidR="00DA4A81" w:rsidRPr="00751774">
          <w:rPr>
            <w:rStyle w:val="a3"/>
            <w:rFonts w:ascii="Times New Roman" w:hAnsi="Times New Roman"/>
            <w:bCs/>
            <w:noProof/>
            <w:sz w:val="28"/>
            <w:szCs w:val="28"/>
          </w:rPr>
          <w:t>1.3.</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Информация об определенных в органах исполнительной власти Ивановской области должностных лицах, ответственных за координацию вопросов содействию развитию конкуренции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_Toc161215707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4</w:t>
        </w:r>
        <w:r w:rsidR="00DA4A81" w:rsidRPr="00751774">
          <w:rPr>
            <w:rFonts w:ascii="Times New Roman" w:hAnsi="Times New Roman" w:cs="Times New Roman"/>
            <w:bCs/>
            <w:noProof/>
            <w:webHidden/>
            <w:sz w:val="28"/>
            <w:szCs w:val="28"/>
          </w:rPr>
          <w:fldChar w:fldCharType="end"/>
        </w:r>
      </w:hyperlink>
    </w:p>
    <w:p w14:paraId="176B39A0" w14:textId="41A410F2" w:rsidR="00DA4A81" w:rsidRPr="00751774" w:rsidRDefault="00343C32"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8" w:history="1">
        <w:r w:rsidR="00DA4A81" w:rsidRPr="00751774">
          <w:rPr>
            <w:rStyle w:val="a3"/>
            <w:rFonts w:ascii="Times New Roman" w:hAnsi="Times New Roman"/>
            <w:bCs/>
            <w:noProof/>
            <w:sz w:val="28"/>
            <w:szCs w:val="28"/>
          </w:rPr>
          <w:t>Раздел 2. Сведения о реализации составляющих Стандарта</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_Toc161215708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4</w:t>
        </w:r>
        <w:r w:rsidR="00DA4A81" w:rsidRPr="00751774">
          <w:rPr>
            <w:rFonts w:ascii="Times New Roman" w:hAnsi="Times New Roman" w:cs="Times New Roman"/>
            <w:bCs/>
            <w:noProof/>
            <w:webHidden/>
            <w:sz w:val="28"/>
            <w:szCs w:val="28"/>
          </w:rPr>
          <w:fldChar w:fldCharType="end"/>
        </w:r>
      </w:hyperlink>
    </w:p>
    <w:p w14:paraId="078E6E5E" w14:textId="60F84AE3" w:rsidR="00DA4A81" w:rsidRPr="00751774" w:rsidRDefault="00343C32" w:rsidP="00DA4A81">
      <w:pPr>
        <w:pStyle w:val="2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09" w:history="1">
        <w:r w:rsidR="00DA4A81" w:rsidRPr="00751774">
          <w:rPr>
            <w:rStyle w:val="a3"/>
            <w:rFonts w:ascii="Times New Roman" w:hAnsi="Times New Roman"/>
            <w:bCs/>
            <w:noProof/>
            <w:sz w:val="28"/>
            <w:szCs w:val="28"/>
          </w:rPr>
          <w:t>2.1. Сведения о заключенных соглашениях (меморандумах) по внедрению Стандарта между органами исполнительной власти Ивановской области и органами местного самоуправления Ивановской области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_Toc161215709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4</w:t>
        </w:r>
        <w:r w:rsidR="00DA4A81" w:rsidRPr="00751774">
          <w:rPr>
            <w:rFonts w:ascii="Times New Roman" w:hAnsi="Times New Roman" w:cs="Times New Roman"/>
            <w:bCs/>
            <w:noProof/>
            <w:webHidden/>
            <w:sz w:val="28"/>
            <w:szCs w:val="28"/>
          </w:rPr>
          <w:fldChar w:fldCharType="end"/>
        </w:r>
      </w:hyperlink>
    </w:p>
    <w:p w14:paraId="7E2CCB4F" w14:textId="18427B07" w:rsidR="00DA4A81" w:rsidRPr="00751774" w:rsidRDefault="00343C32" w:rsidP="00DA4A81">
      <w:pPr>
        <w:pStyle w:val="2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0" w:history="1">
        <w:r w:rsidR="00DA4A81" w:rsidRPr="00751774">
          <w:rPr>
            <w:rStyle w:val="a3"/>
            <w:rFonts w:ascii="Times New Roman" w:hAnsi="Times New Roman"/>
            <w:bCs/>
            <w:noProof/>
            <w:sz w:val="28"/>
            <w:szCs w:val="28"/>
          </w:rPr>
          <w:t>2.2. Определение органа исполнительной власти Ивановской области, уполномоченного содействовать развитию конкуренции в Ивановской области в соответствии со Стандартом</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_Toc161215710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5</w:t>
        </w:r>
        <w:r w:rsidR="00DA4A81" w:rsidRPr="00751774">
          <w:rPr>
            <w:rFonts w:ascii="Times New Roman" w:hAnsi="Times New Roman" w:cs="Times New Roman"/>
            <w:bCs/>
            <w:noProof/>
            <w:webHidden/>
            <w:sz w:val="28"/>
            <w:szCs w:val="28"/>
          </w:rPr>
          <w:fldChar w:fldCharType="end"/>
        </w:r>
      </w:hyperlink>
    </w:p>
    <w:p w14:paraId="3BB8A898" w14:textId="60A1D812"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2" w:history="1">
        <w:r w:rsidR="00DA4A81" w:rsidRPr="00751774">
          <w:rPr>
            <w:rStyle w:val="a3"/>
            <w:rFonts w:ascii="Times New Roman" w:hAnsi="Times New Roman"/>
            <w:bCs/>
            <w:noProof/>
            <w:sz w:val="28"/>
            <w:szCs w:val="28"/>
          </w:rPr>
          <w:t>2.2.</w:t>
        </w:r>
        <w:r w:rsidR="00B55F59" w:rsidRPr="00751774">
          <w:rPr>
            <w:rStyle w:val="a3"/>
            <w:rFonts w:ascii="Times New Roman" w:hAnsi="Times New Roman"/>
            <w:bCs/>
            <w:noProof/>
            <w:sz w:val="28"/>
            <w:szCs w:val="28"/>
          </w:rPr>
          <w:t>1</w:t>
        </w:r>
        <w:r w:rsidR="00DA4A81" w:rsidRPr="00751774">
          <w:rPr>
            <w:rStyle w:val="a3"/>
            <w:rFonts w:ascii="Times New Roman" w:hAnsi="Times New Roman"/>
            <w:bCs/>
            <w:noProof/>
            <w:sz w:val="28"/>
            <w:szCs w:val="28"/>
          </w:rPr>
          <w:t>.</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Формирование рейтинга муниципальных образований по содействию развитию конкуренции и обеспечению условий для формирования благоприятного инвестиционного климата</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_Toc161215712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6</w:t>
        </w:r>
        <w:r w:rsidR="00DA4A81" w:rsidRPr="00751774">
          <w:rPr>
            <w:rFonts w:ascii="Times New Roman" w:hAnsi="Times New Roman" w:cs="Times New Roman"/>
            <w:bCs/>
            <w:noProof/>
            <w:webHidden/>
            <w:sz w:val="28"/>
            <w:szCs w:val="28"/>
          </w:rPr>
          <w:fldChar w:fldCharType="end"/>
        </w:r>
      </w:hyperlink>
    </w:p>
    <w:p w14:paraId="36289919" w14:textId="45F6622A"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3" w:history="1">
        <w:r w:rsidR="00DA4A81" w:rsidRPr="00751774">
          <w:rPr>
            <w:rStyle w:val="a3"/>
            <w:rFonts w:ascii="Times New Roman" w:hAnsi="Times New Roman"/>
            <w:bCs/>
            <w:noProof/>
            <w:sz w:val="28"/>
            <w:szCs w:val="28"/>
          </w:rPr>
          <w:t>2.2.</w:t>
        </w:r>
        <w:r w:rsidR="00B55F59" w:rsidRPr="00751774">
          <w:rPr>
            <w:rStyle w:val="a3"/>
            <w:rFonts w:ascii="Times New Roman" w:hAnsi="Times New Roman"/>
            <w:bCs/>
            <w:noProof/>
            <w:sz w:val="28"/>
            <w:szCs w:val="28"/>
          </w:rPr>
          <w:t>2</w:t>
        </w:r>
        <w:r w:rsidR="00DA4A81" w:rsidRPr="00751774">
          <w:rPr>
            <w:rStyle w:val="a3"/>
            <w:rFonts w:ascii="Times New Roman" w:hAnsi="Times New Roman"/>
            <w:bCs/>
            <w:noProof/>
            <w:sz w:val="28"/>
            <w:szCs w:val="28"/>
          </w:rPr>
          <w:t>.</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 xml:space="preserve">Формирование коллегиального органа при высшем должностном лице Ивановской области </w:t>
        </w:r>
        <w:r w:rsidR="00C243A7">
          <w:rPr>
            <w:rStyle w:val="a3"/>
            <w:rFonts w:ascii="Times New Roman" w:hAnsi="Times New Roman"/>
            <w:bCs/>
            <w:noProof/>
            <w:sz w:val="28"/>
            <w:szCs w:val="28"/>
          </w:rPr>
          <w:t xml:space="preserve">по вопросам содействия развитию              </w:t>
        </w:r>
        <w:r w:rsidR="00DA4A81" w:rsidRPr="00751774">
          <w:rPr>
            <w:rStyle w:val="a3"/>
            <w:rFonts w:ascii="Times New Roman" w:hAnsi="Times New Roman"/>
            <w:bCs/>
            <w:noProof/>
            <w:sz w:val="28"/>
            <w:szCs w:val="28"/>
          </w:rPr>
          <w:t>конкуренции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_Toc161215713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7</w:t>
        </w:r>
        <w:r w:rsidR="00DA4A81" w:rsidRPr="00751774">
          <w:rPr>
            <w:rFonts w:ascii="Times New Roman" w:hAnsi="Times New Roman" w:cs="Times New Roman"/>
            <w:bCs/>
            <w:noProof/>
            <w:webHidden/>
            <w:sz w:val="28"/>
            <w:szCs w:val="28"/>
          </w:rPr>
          <w:fldChar w:fldCharType="end"/>
        </w:r>
      </w:hyperlink>
    </w:p>
    <w:p w14:paraId="4E8631AB" w14:textId="3A477FA7" w:rsidR="00DA4A81" w:rsidRPr="00751774" w:rsidRDefault="00343C32" w:rsidP="00DA4A81">
      <w:pPr>
        <w:pStyle w:val="2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4" w:history="1">
        <w:r w:rsidR="00DA4A81" w:rsidRPr="00751774">
          <w:rPr>
            <w:rStyle w:val="a3"/>
            <w:rFonts w:ascii="Times New Roman" w:hAnsi="Times New Roman"/>
            <w:bCs/>
            <w:noProof/>
            <w:sz w:val="28"/>
            <w:szCs w:val="28"/>
          </w:rPr>
          <w:t>2.3. Результаты ежегодного мониторинга состояния и развития конкуренции на товарных рынках Ивановской области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_Toc161215714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9</w:t>
        </w:r>
        <w:r w:rsidR="00DA4A81" w:rsidRPr="00751774">
          <w:rPr>
            <w:rFonts w:ascii="Times New Roman" w:hAnsi="Times New Roman" w:cs="Times New Roman"/>
            <w:bCs/>
            <w:noProof/>
            <w:webHidden/>
            <w:sz w:val="28"/>
            <w:szCs w:val="28"/>
          </w:rPr>
          <w:fldChar w:fldCharType="end"/>
        </w:r>
      </w:hyperlink>
    </w:p>
    <w:p w14:paraId="0D2C41F1" w14:textId="624AAC6F"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5" w:history="1">
        <w:r w:rsidR="00DA4A81" w:rsidRPr="00751774">
          <w:rPr>
            <w:rStyle w:val="a3"/>
            <w:rFonts w:ascii="Times New Roman" w:hAnsi="Times New Roman"/>
            <w:bCs/>
            <w:noProof/>
            <w:sz w:val="28"/>
            <w:szCs w:val="28"/>
          </w:rPr>
          <w:t>2.3.1.</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Результаты анализа ситуации на товарных рынках для содействия развитию конкуренции в Ивановской области, утвержденных «дорожной картой»</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_Toc161215715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11</w:t>
        </w:r>
        <w:r w:rsidR="00DA4A81" w:rsidRPr="00751774">
          <w:rPr>
            <w:rFonts w:ascii="Times New Roman" w:hAnsi="Times New Roman" w:cs="Times New Roman"/>
            <w:bCs/>
            <w:noProof/>
            <w:webHidden/>
            <w:sz w:val="28"/>
            <w:szCs w:val="28"/>
          </w:rPr>
          <w:fldChar w:fldCharType="end"/>
        </w:r>
      </w:hyperlink>
    </w:p>
    <w:p w14:paraId="75EA85B3" w14:textId="27A946B0"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6" w:history="1">
        <w:r w:rsidR="00DA4A81" w:rsidRPr="00751774">
          <w:rPr>
            <w:rStyle w:val="a3"/>
            <w:rFonts w:ascii="Times New Roman" w:hAnsi="Times New Roman"/>
            <w:bCs/>
            <w:noProof/>
            <w:sz w:val="28"/>
            <w:szCs w:val="28"/>
          </w:rPr>
          <w:t>2.3.2.</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Результаты мониторинга наличия (отсутствия) административных барьеров и оценки состояния конкурентной среды субъектами предпринимательской деятельности (с указанием числа респондентов, участвующих в опросах по каждому рынку)</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_Toc161215716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3</w:t>
        </w:r>
        <w:r w:rsidR="00DA4A81" w:rsidRPr="00751774">
          <w:rPr>
            <w:rFonts w:ascii="Times New Roman" w:hAnsi="Times New Roman" w:cs="Times New Roman"/>
            <w:bCs/>
            <w:noProof/>
            <w:webHidden/>
            <w:sz w:val="28"/>
            <w:szCs w:val="28"/>
          </w:rPr>
          <w:fldChar w:fldCharType="end"/>
        </w:r>
      </w:hyperlink>
      <w:r w:rsidR="00D0258B">
        <w:rPr>
          <w:rFonts w:ascii="Times New Roman" w:hAnsi="Times New Roman" w:cs="Times New Roman"/>
          <w:bCs/>
          <w:noProof/>
          <w:sz w:val="28"/>
          <w:szCs w:val="28"/>
        </w:rPr>
        <w:t>0</w:t>
      </w:r>
    </w:p>
    <w:p w14:paraId="41182B59" w14:textId="44304590"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7" w:history="1">
        <w:r w:rsidR="00DA4A81" w:rsidRPr="00751774">
          <w:rPr>
            <w:rStyle w:val="a3"/>
            <w:rFonts w:ascii="Times New Roman" w:hAnsi="Times New Roman"/>
            <w:bCs/>
            <w:noProof/>
            <w:sz w:val="28"/>
            <w:szCs w:val="28"/>
          </w:rPr>
          <w:t>2.3.3.</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Результаты мониторинга удовлетворенности потребителей качеством товаров, работ и услуг на рынках Ивановской области и состоянием ценовой конкуренции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_Toc161215717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4</w:t>
        </w:r>
        <w:r w:rsidR="00D0258B">
          <w:rPr>
            <w:rFonts w:ascii="Times New Roman" w:hAnsi="Times New Roman" w:cs="Times New Roman"/>
            <w:bCs/>
            <w:noProof/>
            <w:webHidden/>
            <w:sz w:val="28"/>
            <w:szCs w:val="28"/>
          </w:rPr>
          <w:t>3</w:t>
        </w:r>
        <w:r w:rsidR="00DA4A81" w:rsidRPr="00751774">
          <w:rPr>
            <w:rFonts w:ascii="Times New Roman" w:hAnsi="Times New Roman" w:cs="Times New Roman"/>
            <w:bCs/>
            <w:noProof/>
            <w:webHidden/>
            <w:sz w:val="28"/>
            <w:szCs w:val="28"/>
          </w:rPr>
          <w:fldChar w:fldCharType="end"/>
        </w:r>
      </w:hyperlink>
    </w:p>
    <w:p w14:paraId="5743D0F8" w14:textId="75BA1B30"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8" w:history="1">
        <w:r w:rsidR="00DA4A81" w:rsidRPr="00751774">
          <w:rPr>
            <w:rStyle w:val="a3"/>
            <w:rFonts w:ascii="Times New Roman" w:hAnsi="Times New Roman"/>
            <w:bCs/>
            <w:noProof/>
            <w:sz w:val="28"/>
            <w:szCs w:val="28"/>
          </w:rPr>
          <w:t>2.3.4.</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Результаты мониторинга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Ивановской области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_Toc161215718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6</w:t>
        </w:r>
        <w:r w:rsidR="00D0258B">
          <w:rPr>
            <w:rFonts w:ascii="Times New Roman" w:hAnsi="Times New Roman" w:cs="Times New Roman"/>
            <w:bCs/>
            <w:noProof/>
            <w:webHidden/>
            <w:sz w:val="28"/>
            <w:szCs w:val="28"/>
          </w:rPr>
          <w:t>7</w:t>
        </w:r>
        <w:r w:rsidR="00DA4A81" w:rsidRPr="00751774">
          <w:rPr>
            <w:rFonts w:ascii="Times New Roman" w:hAnsi="Times New Roman" w:cs="Times New Roman"/>
            <w:bCs/>
            <w:noProof/>
            <w:webHidden/>
            <w:sz w:val="28"/>
            <w:szCs w:val="28"/>
          </w:rPr>
          <w:fldChar w:fldCharType="end"/>
        </w:r>
      </w:hyperlink>
    </w:p>
    <w:p w14:paraId="5FB4998D" w14:textId="789D2F4B"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19" w:history="1">
        <w:r w:rsidR="00DA4A81" w:rsidRPr="00751774">
          <w:rPr>
            <w:rStyle w:val="a3"/>
            <w:rFonts w:ascii="Times New Roman" w:hAnsi="Times New Roman"/>
            <w:bCs/>
            <w:noProof/>
            <w:sz w:val="28"/>
            <w:szCs w:val="28"/>
          </w:rPr>
          <w:t>2.3.5.</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Результаты мониторинга деятельности субъектов естественных монополий на территории Ивановской области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_Toc161215719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7</w:t>
        </w:r>
        <w:r w:rsidR="00D0258B">
          <w:rPr>
            <w:rFonts w:ascii="Times New Roman" w:hAnsi="Times New Roman" w:cs="Times New Roman"/>
            <w:bCs/>
            <w:noProof/>
            <w:webHidden/>
            <w:sz w:val="28"/>
            <w:szCs w:val="28"/>
          </w:rPr>
          <w:t>0</w:t>
        </w:r>
        <w:r w:rsidR="00DA4A81" w:rsidRPr="00751774">
          <w:rPr>
            <w:rFonts w:ascii="Times New Roman" w:hAnsi="Times New Roman" w:cs="Times New Roman"/>
            <w:bCs/>
            <w:noProof/>
            <w:webHidden/>
            <w:sz w:val="28"/>
            <w:szCs w:val="28"/>
          </w:rPr>
          <w:fldChar w:fldCharType="end"/>
        </w:r>
      </w:hyperlink>
    </w:p>
    <w:p w14:paraId="2E739FCC" w14:textId="7AF49820"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0" w:history="1">
        <w:r w:rsidR="00DA4A81" w:rsidRPr="00751774">
          <w:rPr>
            <w:rStyle w:val="a3"/>
            <w:rFonts w:ascii="Times New Roman" w:hAnsi="Times New Roman"/>
            <w:bCs/>
            <w:noProof/>
            <w:sz w:val="28"/>
            <w:szCs w:val="28"/>
          </w:rPr>
          <w:t>2.3.6.</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Результаты мониторинга деятельности хозяйствующих субъектов, доля участия Ивановской области или муниципального образования в которых составляет 50 и более процентов</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_Toc161215720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8</w:t>
        </w:r>
        <w:r w:rsidR="00D0258B">
          <w:rPr>
            <w:rFonts w:ascii="Times New Roman" w:hAnsi="Times New Roman" w:cs="Times New Roman"/>
            <w:bCs/>
            <w:noProof/>
            <w:webHidden/>
            <w:sz w:val="28"/>
            <w:szCs w:val="28"/>
          </w:rPr>
          <w:t>0</w:t>
        </w:r>
        <w:r w:rsidR="00DA4A81" w:rsidRPr="00751774">
          <w:rPr>
            <w:rFonts w:ascii="Times New Roman" w:hAnsi="Times New Roman" w:cs="Times New Roman"/>
            <w:bCs/>
            <w:noProof/>
            <w:webHidden/>
            <w:sz w:val="28"/>
            <w:szCs w:val="28"/>
          </w:rPr>
          <w:fldChar w:fldCharType="end"/>
        </w:r>
      </w:hyperlink>
    </w:p>
    <w:p w14:paraId="24C62C54" w14:textId="6E0A5A5C"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1" w:history="1">
        <w:r w:rsidR="00DA4A81" w:rsidRPr="00751774">
          <w:rPr>
            <w:rStyle w:val="a3"/>
            <w:rFonts w:ascii="Times New Roman" w:hAnsi="Times New Roman"/>
            <w:bCs/>
            <w:noProof/>
            <w:sz w:val="28"/>
            <w:szCs w:val="28"/>
          </w:rPr>
          <w:t>2.3.7.</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 xml:space="preserve">Результаты мониторинга удовлетворенности населения и субъектов малого и среднего предпринимательства деятельностью </w:t>
        </w:r>
        <w:r w:rsidR="002023E6" w:rsidRPr="00751774">
          <w:rPr>
            <w:rStyle w:val="a3"/>
            <w:rFonts w:ascii="Times New Roman" w:hAnsi="Times New Roman"/>
            <w:bCs/>
            <w:noProof/>
            <w:sz w:val="28"/>
            <w:szCs w:val="28"/>
          </w:rPr>
          <w:t xml:space="preserve">                                                      </w:t>
        </w:r>
        <w:r w:rsidR="00DA4A81" w:rsidRPr="00751774">
          <w:rPr>
            <w:rStyle w:val="a3"/>
            <w:rFonts w:ascii="Times New Roman" w:hAnsi="Times New Roman"/>
            <w:bCs/>
            <w:noProof/>
            <w:sz w:val="28"/>
            <w:szCs w:val="28"/>
          </w:rPr>
          <w:t>в сфере финансовых услуг, осуществляемой на территории Ивановской области</w:t>
        </w:r>
        <w:r w:rsidR="00DA4A81" w:rsidRPr="00751774">
          <w:rPr>
            <w:rFonts w:ascii="Times New Roman" w:hAnsi="Times New Roman" w:cs="Times New Roman"/>
            <w:bCs/>
            <w:noProof/>
            <w:webHidden/>
            <w:sz w:val="28"/>
            <w:szCs w:val="28"/>
          </w:rPr>
          <w:tab/>
        </w:r>
        <w:r w:rsidR="00B12B81" w:rsidRPr="00751774">
          <w:rPr>
            <w:rFonts w:ascii="Times New Roman" w:hAnsi="Times New Roman" w:cs="Times New Roman"/>
            <w:bCs/>
            <w:noProof/>
            <w:webHidden/>
            <w:sz w:val="28"/>
            <w:szCs w:val="28"/>
          </w:rPr>
          <w:t>.</w:t>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_Toc161215721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8</w:t>
        </w:r>
        <w:r w:rsidR="00D0258B">
          <w:rPr>
            <w:rFonts w:ascii="Times New Roman" w:hAnsi="Times New Roman" w:cs="Times New Roman"/>
            <w:bCs/>
            <w:noProof/>
            <w:webHidden/>
            <w:sz w:val="28"/>
            <w:szCs w:val="28"/>
          </w:rPr>
          <w:t>1</w:t>
        </w:r>
        <w:r w:rsidR="00DA4A81" w:rsidRPr="00751774">
          <w:rPr>
            <w:rFonts w:ascii="Times New Roman" w:hAnsi="Times New Roman" w:cs="Times New Roman"/>
            <w:bCs/>
            <w:noProof/>
            <w:webHidden/>
            <w:sz w:val="28"/>
            <w:szCs w:val="28"/>
          </w:rPr>
          <w:fldChar w:fldCharType="end"/>
        </w:r>
      </w:hyperlink>
    </w:p>
    <w:p w14:paraId="619F5679" w14:textId="645B02BE" w:rsidR="00DA4A81" w:rsidRPr="00751774" w:rsidRDefault="00343C32" w:rsidP="00DA4A81">
      <w:pPr>
        <w:pStyle w:val="3"/>
        <w:tabs>
          <w:tab w:val="left" w:pos="132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2" w:history="1">
        <w:r w:rsidR="00DA4A81" w:rsidRPr="00751774">
          <w:rPr>
            <w:rStyle w:val="a3"/>
            <w:rFonts w:ascii="Times New Roman" w:hAnsi="Times New Roman"/>
            <w:bCs/>
            <w:noProof/>
            <w:sz w:val="28"/>
            <w:szCs w:val="28"/>
          </w:rPr>
          <w:t>2.3.8.</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Результаты мониторинга доступности для населения и субъектов малого и среднего предпринимательства финансовых услуг, оказываемых на территории Ивановской области (по данным Ивановского отделения Главного управления Центрального банка России по Центральному федеральному округу)</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_Toc161215722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9</w:t>
        </w:r>
        <w:r w:rsidR="00D0258B">
          <w:rPr>
            <w:rFonts w:ascii="Times New Roman" w:hAnsi="Times New Roman" w:cs="Times New Roman"/>
            <w:bCs/>
            <w:noProof/>
            <w:webHidden/>
            <w:sz w:val="28"/>
            <w:szCs w:val="28"/>
          </w:rPr>
          <w:t>6</w:t>
        </w:r>
        <w:r w:rsidR="00DA4A81" w:rsidRPr="00751774">
          <w:rPr>
            <w:rFonts w:ascii="Times New Roman" w:hAnsi="Times New Roman" w:cs="Times New Roman"/>
            <w:bCs/>
            <w:noProof/>
            <w:webHidden/>
            <w:sz w:val="28"/>
            <w:szCs w:val="28"/>
          </w:rPr>
          <w:fldChar w:fldCharType="end"/>
        </w:r>
      </w:hyperlink>
    </w:p>
    <w:p w14:paraId="38C5567F" w14:textId="2482145E" w:rsidR="00DA4A81" w:rsidRDefault="00343C32" w:rsidP="00DA4A81">
      <w:pPr>
        <w:pStyle w:val="3"/>
        <w:tabs>
          <w:tab w:val="right" w:leader="dot" w:pos="9513"/>
        </w:tabs>
        <w:spacing w:line="276" w:lineRule="auto"/>
        <w:jc w:val="both"/>
        <w:rPr>
          <w:rFonts w:ascii="Times New Roman" w:hAnsi="Times New Roman" w:cs="Times New Roman"/>
          <w:bCs/>
          <w:noProof/>
          <w:sz w:val="28"/>
          <w:szCs w:val="28"/>
        </w:rPr>
      </w:pPr>
      <w:hyperlink w:anchor="_Toc161215723" w:history="1">
        <w:r w:rsidR="00DA4A81" w:rsidRPr="00751774">
          <w:rPr>
            <w:rStyle w:val="a3"/>
            <w:rFonts w:ascii="Times New Roman" w:hAnsi="Times New Roman"/>
            <w:bCs/>
            <w:noProof/>
            <w:sz w:val="28"/>
            <w:szCs w:val="28"/>
          </w:rPr>
          <w:t>2.3.9. Результаты мониторинга цен на товары, входящие в перечень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_Toc161215723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10</w:t>
        </w:r>
        <w:r w:rsidR="00D0258B">
          <w:rPr>
            <w:rFonts w:ascii="Times New Roman" w:hAnsi="Times New Roman" w:cs="Times New Roman"/>
            <w:bCs/>
            <w:noProof/>
            <w:webHidden/>
            <w:sz w:val="28"/>
            <w:szCs w:val="28"/>
          </w:rPr>
          <w:t>2</w:t>
        </w:r>
        <w:r w:rsidR="00DA4A81" w:rsidRPr="00751774">
          <w:rPr>
            <w:rFonts w:ascii="Times New Roman" w:hAnsi="Times New Roman" w:cs="Times New Roman"/>
            <w:bCs/>
            <w:noProof/>
            <w:webHidden/>
            <w:sz w:val="28"/>
            <w:szCs w:val="28"/>
          </w:rPr>
          <w:fldChar w:fldCharType="end"/>
        </w:r>
      </w:hyperlink>
    </w:p>
    <w:p w14:paraId="32F76D39" w14:textId="149B0F1B" w:rsidR="00C243A7" w:rsidRPr="00751774" w:rsidRDefault="00343C32" w:rsidP="00C243A7">
      <w:pPr>
        <w:pStyle w:val="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4" w:history="1">
        <w:r w:rsidR="00C243A7" w:rsidRPr="00751774">
          <w:rPr>
            <w:rStyle w:val="a3"/>
            <w:rFonts w:ascii="Times New Roman" w:hAnsi="Times New Roman"/>
            <w:bCs/>
            <w:noProof/>
            <w:sz w:val="28"/>
            <w:szCs w:val="28"/>
          </w:rPr>
          <w:t>2.3.1</w:t>
        </w:r>
        <w:r w:rsidR="00C243A7">
          <w:rPr>
            <w:rStyle w:val="a3"/>
            <w:rFonts w:ascii="Times New Roman" w:hAnsi="Times New Roman"/>
            <w:bCs/>
            <w:noProof/>
            <w:sz w:val="28"/>
            <w:szCs w:val="28"/>
          </w:rPr>
          <w:t>0</w:t>
        </w:r>
        <w:r w:rsidR="00C243A7" w:rsidRPr="00751774">
          <w:rPr>
            <w:rStyle w:val="a3"/>
            <w:rFonts w:ascii="Times New Roman" w:hAnsi="Times New Roman"/>
            <w:bCs/>
            <w:noProof/>
            <w:sz w:val="28"/>
            <w:szCs w:val="28"/>
          </w:rPr>
          <w:t xml:space="preserve">. </w:t>
        </w:r>
        <w:r w:rsidR="00C243A7" w:rsidRPr="00C243A7">
          <w:rPr>
            <w:rStyle w:val="a3"/>
            <w:rFonts w:ascii="Times New Roman" w:hAnsi="Times New Roman"/>
            <w:bCs/>
            <w:noProof/>
            <w:sz w:val="28"/>
            <w:szCs w:val="28"/>
          </w:rPr>
          <w:t xml:space="preserve">Наличие жалоб в надзорные органы и динамика их </w:t>
        </w:r>
        <w:r w:rsidR="00C243A7">
          <w:rPr>
            <w:rStyle w:val="a3"/>
            <w:rFonts w:ascii="Times New Roman" w:hAnsi="Times New Roman"/>
            <w:bCs/>
            <w:noProof/>
            <w:sz w:val="28"/>
            <w:szCs w:val="28"/>
          </w:rPr>
          <w:t xml:space="preserve">                        </w:t>
        </w:r>
        <w:r w:rsidR="00C243A7" w:rsidRPr="00C243A7">
          <w:rPr>
            <w:rStyle w:val="a3"/>
            <w:rFonts w:ascii="Times New Roman" w:hAnsi="Times New Roman"/>
            <w:bCs/>
            <w:noProof/>
            <w:sz w:val="28"/>
            <w:szCs w:val="28"/>
          </w:rPr>
          <w:t>поступления</w:t>
        </w:r>
        <w:r w:rsidR="00C243A7" w:rsidRPr="00751774">
          <w:rPr>
            <w:rFonts w:ascii="Times New Roman" w:hAnsi="Times New Roman" w:cs="Times New Roman"/>
            <w:bCs/>
            <w:noProof/>
            <w:webHidden/>
            <w:sz w:val="28"/>
            <w:szCs w:val="28"/>
          </w:rPr>
          <w:tab/>
        </w:r>
        <w:r w:rsidR="00C243A7" w:rsidRPr="00751774">
          <w:rPr>
            <w:rFonts w:ascii="Times New Roman" w:hAnsi="Times New Roman" w:cs="Times New Roman"/>
            <w:bCs/>
            <w:noProof/>
            <w:webHidden/>
            <w:sz w:val="28"/>
            <w:szCs w:val="28"/>
          </w:rPr>
          <w:fldChar w:fldCharType="begin"/>
        </w:r>
        <w:r w:rsidR="00C243A7" w:rsidRPr="00751774">
          <w:rPr>
            <w:rFonts w:ascii="Times New Roman" w:hAnsi="Times New Roman" w:cs="Times New Roman"/>
            <w:bCs/>
            <w:noProof/>
            <w:webHidden/>
            <w:sz w:val="28"/>
            <w:szCs w:val="28"/>
          </w:rPr>
          <w:instrText xml:space="preserve"> PAGEREF _Toc161215724 \h </w:instrText>
        </w:r>
        <w:r w:rsidR="00C243A7" w:rsidRPr="00751774">
          <w:rPr>
            <w:rFonts w:ascii="Times New Roman" w:hAnsi="Times New Roman" w:cs="Times New Roman"/>
            <w:bCs/>
            <w:noProof/>
            <w:webHidden/>
            <w:sz w:val="28"/>
            <w:szCs w:val="28"/>
          </w:rPr>
        </w:r>
        <w:r w:rsidR="00C243A7" w:rsidRPr="00751774">
          <w:rPr>
            <w:rFonts w:ascii="Times New Roman" w:hAnsi="Times New Roman" w:cs="Times New Roman"/>
            <w:bCs/>
            <w:noProof/>
            <w:webHidden/>
            <w:sz w:val="28"/>
            <w:szCs w:val="28"/>
          </w:rPr>
          <w:fldChar w:fldCharType="separate"/>
        </w:r>
        <w:r w:rsidR="00D0258B">
          <w:rPr>
            <w:rFonts w:ascii="Times New Roman" w:hAnsi="Times New Roman" w:cs="Times New Roman"/>
            <w:bCs/>
            <w:noProof/>
            <w:webHidden/>
            <w:sz w:val="28"/>
            <w:szCs w:val="28"/>
          </w:rPr>
          <w:t>1</w:t>
        </w:r>
        <w:r w:rsidR="00855E95">
          <w:rPr>
            <w:rFonts w:ascii="Times New Roman" w:hAnsi="Times New Roman" w:cs="Times New Roman"/>
            <w:bCs/>
            <w:noProof/>
            <w:webHidden/>
            <w:sz w:val="28"/>
            <w:szCs w:val="28"/>
          </w:rPr>
          <w:t>0</w:t>
        </w:r>
        <w:r w:rsidR="00C243A7" w:rsidRPr="00751774">
          <w:rPr>
            <w:rFonts w:ascii="Times New Roman" w:hAnsi="Times New Roman" w:cs="Times New Roman"/>
            <w:bCs/>
            <w:noProof/>
            <w:webHidden/>
            <w:sz w:val="28"/>
            <w:szCs w:val="28"/>
          </w:rPr>
          <w:fldChar w:fldCharType="end"/>
        </w:r>
      </w:hyperlink>
      <w:r w:rsidR="00D0258B">
        <w:rPr>
          <w:rFonts w:ascii="Times New Roman" w:hAnsi="Times New Roman" w:cs="Times New Roman"/>
          <w:bCs/>
          <w:noProof/>
          <w:sz w:val="28"/>
          <w:szCs w:val="28"/>
        </w:rPr>
        <w:t>5</w:t>
      </w:r>
    </w:p>
    <w:p w14:paraId="05940741" w14:textId="5A750F0F" w:rsidR="00DA4A81" w:rsidRPr="00751774" w:rsidRDefault="00343C32" w:rsidP="00DA4A81">
      <w:pPr>
        <w:pStyle w:val="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4" w:history="1">
        <w:r w:rsidR="00DA4A81" w:rsidRPr="00751774">
          <w:rPr>
            <w:rStyle w:val="a3"/>
            <w:rFonts w:ascii="Times New Roman" w:hAnsi="Times New Roman"/>
            <w:bCs/>
            <w:noProof/>
            <w:sz w:val="28"/>
            <w:szCs w:val="28"/>
          </w:rPr>
          <w:t>2.3.11. Результаты мониторинга развития передовых производственных технологий и их внедрения, а также процесса цифровизации экономики и формирования ее новых рынков и секторов</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_Toc161215724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10</w:t>
        </w:r>
        <w:r w:rsidR="00DA4A81" w:rsidRPr="00751774">
          <w:rPr>
            <w:rFonts w:ascii="Times New Roman" w:hAnsi="Times New Roman" w:cs="Times New Roman"/>
            <w:bCs/>
            <w:noProof/>
            <w:webHidden/>
            <w:sz w:val="28"/>
            <w:szCs w:val="28"/>
          </w:rPr>
          <w:fldChar w:fldCharType="end"/>
        </w:r>
      </w:hyperlink>
      <w:r w:rsidR="00D0258B">
        <w:rPr>
          <w:rFonts w:ascii="Times New Roman" w:hAnsi="Times New Roman" w:cs="Times New Roman"/>
          <w:bCs/>
          <w:noProof/>
          <w:sz w:val="28"/>
          <w:szCs w:val="28"/>
        </w:rPr>
        <w:t>9</w:t>
      </w:r>
    </w:p>
    <w:p w14:paraId="1AE6F62C" w14:textId="314AB514" w:rsidR="00DA4A81" w:rsidRPr="00751774" w:rsidRDefault="00343C32"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5" w:history="1">
        <w:r w:rsidR="00DA4A81" w:rsidRPr="00751774">
          <w:rPr>
            <w:rStyle w:val="a3"/>
            <w:rFonts w:ascii="Times New Roman" w:hAnsi="Times New Roman"/>
            <w:bCs/>
            <w:noProof/>
            <w:sz w:val="28"/>
            <w:szCs w:val="28"/>
          </w:rPr>
          <w:t>2.4.</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Утверждение перечня товарных рынков по содействию развитию конкуренции в Ивановской области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_Toc161215725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111</w:t>
        </w:r>
        <w:r w:rsidR="00DA4A81" w:rsidRPr="00751774">
          <w:rPr>
            <w:rFonts w:ascii="Times New Roman" w:hAnsi="Times New Roman" w:cs="Times New Roman"/>
            <w:bCs/>
            <w:noProof/>
            <w:webHidden/>
            <w:sz w:val="28"/>
            <w:szCs w:val="28"/>
          </w:rPr>
          <w:fldChar w:fldCharType="end"/>
        </w:r>
      </w:hyperlink>
    </w:p>
    <w:p w14:paraId="297EBA3F" w14:textId="2CD3D7B4" w:rsidR="00DA4A81" w:rsidRPr="00751774" w:rsidRDefault="00343C32"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6" w:history="1">
        <w:r w:rsidR="00DA4A81" w:rsidRPr="00751774">
          <w:rPr>
            <w:rStyle w:val="a3"/>
            <w:rFonts w:ascii="Times New Roman" w:hAnsi="Times New Roman"/>
            <w:bCs/>
            <w:noProof/>
            <w:sz w:val="28"/>
            <w:szCs w:val="28"/>
          </w:rPr>
          <w:t>2.5.</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Утверждение плана мероприятий («дорожной карты») по содействию развитию конкуренции на товарных рынках Ивановской области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_Toc161215726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122</w:t>
        </w:r>
        <w:r w:rsidR="00DA4A81" w:rsidRPr="00751774">
          <w:rPr>
            <w:rFonts w:ascii="Times New Roman" w:hAnsi="Times New Roman" w:cs="Times New Roman"/>
            <w:bCs/>
            <w:noProof/>
            <w:webHidden/>
            <w:sz w:val="28"/>
            <w:szCs w:val="28"/>
          </w:rPr>
          <w:fldChar w:fldCharType="end"/>
        </w:r>
      </w:hyperlink>
    </w:p>
    <w:p w14:paraId="7DBBC891" w14:textId="2416DDD5" w:rsidR="00DA4A81" w:rsidRPr="00751774" w:rsidRDefault="00343C32"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7" w:history="1">
        <w:r w:rsidR="00DA4A81" w:rsidRPr="00751774">
          <w:rPr>
            <w:rStyle w:val="a3"/>
            <w:rFonts w:ascii="Times New Roman" w:hAnsi="Times New Roman"/>
            <w:bCs/>
            <w:noProof/>
            <w:sz w:val="28"/>
            <w:szCs w:val="28"/>
          </w:rPr>
          <w:t>2.6.</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Подготовка ежегодного Доклада, подготовленного в соответствии с положениями Стандарта</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_Toc161215727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12</w:t>
        </w:r>
        <w:r w:rsidR="00D0258B">
          <w:rPr>
            <w:rFonts w:ascii="Times New Roman" w:hAnsi="Times New Roman" w:cs="Times New Roman"/>
            <w:bCs/>
            <w:noProof/>
            <w:webHidden/>
            <w:sz w:val="28"/>
            <w:szCs w:val="28"/>
          </w:rPr>
          <w:t>2</w:t>
        </w:r>
        <w:r w:rsidR="00DA4A81" w:rsidRPr="00751774">
          <w:rPr>
            <w:rFonts w:ascii="Times New Roman" w:hAnsi="Times New Roman" w:cs="Times New Roman"/>
            <w:bCs/>
            <w:noProof/>
            <w:webHidden/>
            <w:sz w:val="28"/>
            <w:szCs w:val="28"/>
          </w:rPr>
          <w:fldChar w:fldCharType="end"/>
        </w:r>
      </w:hyperlink>
    </w:p>
    <w:p w14:paraId="280A6008" w14:textId="11F22C1A" w:rsidR="00DA4A81" w:rsidRPr="00751774" w:rsidRDefault="00343C32" w:rsidP="00DA4A81">
      <w:pPr>
        <w:pStyle w:val="23"/>
        <w:tabs>
          <w:tab w:val="left" w:pos="880"/>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8" w:history="1">
        <w:r w:rsidR="00DA4A81" w:rsidRPr="00751774">
          <w:rPr>
            <w:rStyle w:val="a3"/>
            <w:rFonts w:ascii="Times New Roman" w:hAnsi="Times New Roman"/>
            <w:bCs/>
            <w:noProof/>
            <w:sz w:val="28"/>
            <w:szCs w:val="28"/>
          </w:rPr>
          <w:t>2.7.</w:t>
        </w:r>
        <w:r w:rsidR="00DA4A81" w:rsidRPr="00751774">
          <w:rPr>
            <w:rFonts w:ascii="Times New Roman" w:eastAsiaTheme="minorEastAsia" w:hAnsi="Times New Roman" w:cs="Times New Roman"/>
            <w:bCs/>
            <w:noProof/>
            <w:color w:val="auto"/>
            <w:sz w:val="28"/>
            <w:szCs w:val="28"/>
          </w:rPr>
          <w:tab/>
        </w:r>
        <w:r w:rsidR="00DA4A81" w:rsidRPr="00751774">
          <w:rPr>
            <w:rStyle w:val="a3"/>
            <w:rFonts w:ascii="Times New Roman" w:hAnsi="Times New Roman"/>
            <w:bCs/>
            <w:noProof/>
            <w:sz w:val="28"/>
            <w:szCs w:val="28"/>
          </w:rPr>
          <w:t>Создание и реализация механизмов общественного контроля за деятельностью субъектов естественных монополий</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_Toc161215728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123</w:t>
        </w:r>
        <w:r w:rsidR="00DA4A81" w:rsidRPr="00751774">
          <w:rPr>
            <w:rFonts w:ascii="Times New Roman" w:hAnsi="Times New Roman" w:cs="Times New Roman"/>
            <w:bCs/>
            <w:noProof/>
            <w:webHidden/>
            <w:sz w:val="28"/>
            <w:szCs w:val="28"/>
          </w:rPr>
          <w:fldChar w:fldCharType="end"/>
        </w:r>
      </w:hyperlink>
    </w:p>
    <w:p w14:paraId="3112E867" w14:textId="1C65138A" w:rsidR="00DA4A81" w:rsidRPr="00751774" w:rsidRDefault="00343C32" w:rsidP="00DA4A81">
      <w:pPr>
        <w:pStyle w:val="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29" w:history="1">
        <w:r w:rsidR="00DA4A81" w:rsidRPr="00751774">
          <w:rPr>
            <w:rStyle w:val="a3"/>
            <w:rFonts w:ascii="Times New Roman" w:hAnsi="Times New Roman"/>
            <w:bCs/>
            <w:noProof/>
            <w:sz w:val="28"/>
            <w:szCs w:val="28"/>
          </w:rPr>
          <w:t>2.7.1. Сведения о наличии межотраслевого совета потребителей при высшем должностном лице Ивановской области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_Toc161215729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123</w:t>
        </w:r>
        <w:r w:rsidR="00DA4A81" w:rsidRPr="00751774">
          <w:rPr>
            <w:rFonts w:ascii="Times New Roman" w:hAnsi="Times New Roman" w:cs="Times New Roman"/>
            <w:bCs/>
            <w:noProof/>
            <w:webHidden/>
            <w:sz w:val="28"/>
            <w:szCs w:val="28"/>
          </w:rPr>
          <w:fldChar w:fldCharType="end"/>
        </w:r>
      </w:hyperlink>
    </w:p>
    <w:p w14:paraId="3806742E" w14:textId="029A3403" w:rsidR="00DA4A81" w:rsidRPr="00751774" w:rsidRDefault="00343C32" w:rsidP="00DA4A81">
      <w:pPr>
        <w:pStyle w:val="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31" w:history="1">
        <w:r w:rsidR="00DA4A81" w:rsidRPr="00751774">
          <w:rPr>
            <w:rStyle w:val="a3"/>
            <w:rFonts w:ascii="Times New Roman" w:hAnsi="Times New Roman"/>
            <w:bCs/>
            <w:noProof/>
            <w:sz w:val="28"/>
            <w:szCs w:val="28"/>
          </w:rPr>
          <w:t>2.7.2. Повышение прозрачности деятельности субъектов естественных монополий в Ивановской области</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_Toc161215731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124</w:t>
        </w:r>
        <w:r w:rsidR="00DA4A81" w:rsidRPr="00751774">
          <w:rPr>
            <w:rFonts w:ascii="Times New Roman" w:hAnsi="Times New Roman" w:cs="Times New Roman"/>
            <w:bCs/>
            <w:noProof/>
            <w:webHidden/>
            <w:sz w:val="28"/>
            <w:szCs w:val="28"/>
          </w:rPr>
          <w:fldChar w:fldCharType="end"/>
        </w:r>
      </w:hyperlink>
    </w:p>
    <w:p w14:paraId="6AA3E791" w14:textId="1071C075" w:rsidR="00DA4A81" w:rsidRPr="00751774" w:rsidRDefault="00343C32"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32" w:history="1">
        <w:r w:rsidR="00DA4A81" w:rsidRPr="00751774">
          <w:rPr>
            <w:rStyle w:val="a3"/>
            <w:rFonts w:ascii="Times New Roman" w:hAnsi="Times New Roman"/>
            <w:bCs/>
            <w:noProof/>
            <w:sz w:val="28"/>
            <w:szCs w:val="28"/>
            <w:lang w:val="ru"/>
          </w:rPr>
          <w:t>Раздел 3. Сведения о достижении целевых значений контрольных показателей эффективности, установленных в региональной «дорожной карте»</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_Toc161215732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125</w:t>
        </w:r>
        <w:r w:rsidR="00DA4A81" w:rsidRPr="00751774">
          <w:rPr>
            <w:rFonts w:ascii="Times New Roman" w:hAnsi="Times New Roman" w:cs="Times New Roman"/>
            <w:bCs/>
            <w:noProof/>
            <w:webHidden/>
            <w:sz w:val="28"/>
            <w:szCs w:val="28"/>
          </w:rPr>
          <w:fldChar w:fldCharType="end"/>
        </w:r>
      </w:hyperlink>
    </w:p>
    <w:p w14:paraId="56DC20EE" w14:textId="60E8F078" w:rsidR="00DA4A81" w:rsidRPr="00751774" w:rsidRDefault="00343C32"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43" w:history="1">
        <w:r w:rsidR="00DA4A81" w:rsidRPr="00751774">
          <w:rPr>
            <w:rStyle w:val="a3"/>
            <w:rFonts w:ascii="Times New Roman" w:hAnsi="Times New Roman"/>
            <w:bCs/>
            <w:noProof/>
            <w:sz w:val="28"/>
            <w:szCs w:val="28"/>
            <w:lang w:val="ru"/>
          </w:rPr>
          <w:t>Раздел 4. Сведения об эффекте, достигнутом при внедрении Стандарта</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_Toc161215743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16</w:t>
        </w:r>
        <w:r w:rsidR="00D0258B">
          <w:rPr>
            <w:rFonts w:ascii="Times New Roman" w:hAnsi="Times New Roman" w:cs="Times New Roman"/>
            <w:bCs/>
            <w:noProof/>
            <w:webHidden/>
            <w:sz w:val="28"/>
            <w:szCs w:val="28"/>
          </w:rPr>
          <w:t>7</w:t>
        </w:r>
        <w:r w:rsidR="00DA4A81" w:rsidRPr="00751774">
          <w:rPr>
            <w:rFonts w:ascii="Times New Roman" w:hAnsi="Times New Roman" w:cs="Times New Roman"/>
            <w:bCs/>
            <w:noProof/>
            <w:webHidden/>
            <w:sz w:val="28"/>
            <w:szCs w:val="28"/>
          </w:rPr>
          <w:fldChar w:fldCharType="end"/>
        </w:r>
      </w:hyperlink>
    </w:p>
    <w:p w14:paraId="2656160A" w14:textId="362BE0E2" w:rsidR="00DA4A81" w:rsidRPr="00751774" w:rsidRDefault="00343C32" w:rsidP="00DA4A81">
      <w:pPr>
        <w:pStyle w:val="13"/>
        <w:tabs>
          <w:tab w:val="right" w:leader="dot" w:pos="9513"/>
        </w:tabs>
        <w:spacing w:line="276" w:lineRule="auto"/>
        <w:jc w:val="both"/>
        <w:rPr>
          <w:rFonts w:ascii="Times New Roman" w:eastAsiaTheme="minorEastAsia" w:hAnsi="Times New Roman" w:cs="Times New Roman"/>
          <w:bCs/>
          <w:noProof/>
          <w:color w:val="auto"/>
          <w:sz w:val="28"/>
          <w:szCs w:val="28"/>
        </w:rPr>
      </w:pPr>
      <w:hyperlink w:anchor="_Toc161215750" w:history="1">
        <w:r w:rsidR="00DA4A81" w:rsidRPr="00751774">
          <w:rPr>
            <w:rStyle w:val="a3"/>
            <w:rFonts w:ascii="Times New Roman" w:hAnsi="Times New Roman"/>
            <w:bCs/>
            <w:noProof/>
            <w:sz w:val="28"/>
            <w:szCs w:val="28"/>
            <w:lang w:val="ru"/>
          </w:rPr>
          <w:t>Приложения</w:t>
        </w:r>
        <w:r w:rsidR="00DA4A81" w:rsidRPr="00751774">
          <w:rPr>
            <w:rFonts w:ascii="Times New Roman" w:hAnsi="Times New Roman" w:cs="Times New Roman"/>
            <w:bCs/>
            <w:noProof/>
            <w:webHidden/>
            <w:sz w:val="28"/>
            <w:szCs w:val="28"/>
          </w:rPr>
          <w:tab/>
        </w:r>
        <w:r w:rsidR="00DA4A81" w:rsidRPr="00751774">
          <w:rPr>
            <w:rFonts w:ascii="Times New Roman" w:hAnsi="Times New Roman" w:cs="Times New Roman"/>
            <w:bCs/>
            <w:noProof/>
            <w:webHidden/>
            <w:sz w:val="28"/>
            <w:szCs w:val="28"/>
          </w:rPr>
          <w:fldChar w:fldCharType="begin"/>
        </w:r>
        <w:r w:rsidR="00DA4A81" w:rsidRPr="00751774">
          <w:rPr>
            <w:rFonts w:ascii="Times New Roman" w:hAnsi="Times New Roman" w:cs="Times New Roman"/>
            <w:bCs/>
            <w:noProof/>
            <w:webHidden/>
            <w:sz w:val="28"/>
            <w:szCs w:val="28"/>
          </w:rPr>
          <w:instrText xml:space="preserve"> PAGEREF _Toc161215750 \h </w:instrText>
        </w:r>
        <w:r w:rsidR="00DA4A81" w:rsidRPr="00751774">
          <w:rPr>
            <w:rFonts w:ascii="Times New Roman" w:hAnsi="Times New Roman" w:cs="Times New Roman"/>
            <w:bCs/>
            <w:noProof/>
            <w:webHidden/>
            <w:sz w:val="28"/>
            <w:szCs w:val="28"/>
          </w:rPr>
        </w:r>
        <w:r w:rsidR="00DA4A81" w:rsidRPr="00751774">
          <w:rPr>
            <w:rFonts w:ascii="Times New Roman" w:hAnsi="Times New Roman" w:cs="Times New Roman"/>
            <w:bCs/>
            <w:noProof/>
            <w:webHidden/>
            <w:sz w:val="28"/>
            <w:szCs w:val="28"/>
          </w:rPr>
          <w:fldChar w:fldCharType="separate"/>
        </w:r>
        <w:r w:rsidR="00855E95">
          <w:rPr>
            <w:rFonts w:ascii="Times New Roman" w:hAnsi="Times New Roman" w:cs="Times New Roman"/>
            <w:bCs/>
            <w:noProof/>
            <w:webHidden/>
            <w:sz w:val="28"/>
            <w:szCs w:val="28"/>
          </w:rPr>
          <w:t>17</w:t>
        </w:r>
        <w:r w:rsidR="00D0258B">
          <w:rPr>
            <w:rFonts w:ascii="Times New Roman" w:hAnsi="Times New Roman" w:cs="Times New Roman"/>
            <w:bCs/>
            <w:noProof/>
            <w:webHidden/>
            <w:sz w:val="28"/>
            <w:szCs w:val="28"/>
          </w:rPr>
          <w:t>5</w:t>
        </w:r>
        <w:r w:rsidR="00DA4A81" w:rsidRPr="00751774">
          <w:rPr>
            <w:rFonts w:ascii="Times New Roman" w:hAnsi="Times New Roman" w:cs="Times New Roman"/>
            <w:bCs/>
            <w:noProof/>
            <w:webHidden/>
            <w:sz w:val="28"/>
            <w:szCs w:val="28"/>
          </w:rPr>
          <w:fldChar w:fldCharType="end"/>
        </w:r>
      </w:hyperlink>
    </w:p>
    <w:p w14:paraId="34B820D0" w14:textId="29DC5CFA" w:rsidR="00DA4A81" w:rsidRDefault="00DA4A81" w:rsidP="00DA4A81">
      <w:pPr>
        <w:spacing w:line="276" w:lineRule="auto"/>
        <w:ind w:firstLine="709"/>
        <w:contextualSpacing/>
        <w:jc w:val="both"/>
        <w:rPr>
          <w:rFonts w:ascii="Times New Roman" w:hAnsi="Times New Roman" w:cs="Times New Roman"/>
          <w:bCs/>
          <w:sz w:val="28"/>
          <w:szCs w:val="28"/>
        </w:rPr>
      </w:pPr>
      <w:r w:rsidRPr="00751774">
        <w:rPr>
          <w:rFonts w:ascii="Times New Roman" w:hAnsi="Times New Roman" w:cs="Times New Roman"/>
          <w:bCs/>
          <w:sz w:val="28"/>
          <w:szCs w:val="28"/>
        </w:rPr>
        <w:fldChar w:fldCharType="end"/>
      </w:r>
    </w:p>
    <w:p w14:paraId="05E7AAD5" w14:textId="77777777" w:rsidR="00E5336D" w:rsidRPr="00E957C5" w:rsidRDefault="00E5336D" w:rsidP="00DA4A81">
      <w:pPr>
        <w:spacing w:line="276" w:lineRule="auto"/>
        <w:ind w:firstLine="709"/>
        <w:contextualSpacing/>
        <w:jc w:val="both"/>
        <w:rPr>
          <w:rFonts w:ascii="Times New Roman" w:hAnsi="Times New Roman" w:cs="Times New Roman"/>
          <w:sz w:val="28"/>
          <w:szCs w:val="28"/>
        </w:rPr>
      </w:pPr>
    </w:p>
    <w:p w14:paraId="242145BB" w14:textId="71E3F4EC" w:rsidR="00D328D4" w:rsidRPr="009E352C" w:rsidRDefault="00D328D4" w:rsidP="003E792C">
      <w:pPr>
        <w:pStyle w:val="140"/>
        <w:shd w:val="clear" w:color="auto" w:fill="auto"/>
        <w:spacing w:before="0" w:after="0" w:line="276" w:lineRule="auto"/>
        <w:ind w:firstLine="709"/>
        <w:contextualSpacing/>
        <w:jc w:val="both"/>
        <w:outlineLvl w:val="0"/>
        <w:rPr>
          <w:sz w:val="28"/>
          <w:szCs w:val="28"/>
        </w:rPr>
      </w:pPr>
      <w:bookmarkStart w:id="0" w:name="bookmark2"/>
      <w:bookmarkStart w:id="1" w:name="_Toc161215704"/>
      <w:r w:rsidRPr="009E352C">
        <w:rPr>
          <w:sz w:val="28"/>
          <w:szCs w:val="28"/>
        </w:rPr>
        <w:t xml:space="preserve">Раздел 1. Сведения о внедрении стандарта развития конкуренции в </w:t>
      </w:r>
      <w:r w:rsidR="005F2EDB" w:rsidRPr="009E352C">
        <w:rPr>
          <w:sz w:val="28"/>
          <w:szCs w:val="28"/>
        </w:rPr>
        <w:t>Ивановской области</w:t>
      </w:r>
      <w:bookmarkEnd w:id="0"/>
      <w:bookmarkEnd w:id="1"/>
    </w:p>
    <w:p w14:paraId="2B7CCB3C" w14:textId="77777777" w:rsidR="003A7F32" w:rsidRPr="009E352C" w:rsidRDefault="003A7F32" w:rsidP="00062673">
      <w:pPr>
        <w:pStyle w:val="140"/>
        <w:shd w:val="clear" w:color="auto" w:fill="auto"/>
        <w:spacing w:before="0" w:after="0" w:line="276" w:lineRule="auto"/>
        <w:ind w:firstLine="709"/>
        <w:contextualSpacing/>
        <w:jc w:val="both"/>
        <w:rPr>
          <w:sz w:val="28"/>
          <w:szCs w:val="28"/>
        </w:rPr>
      </w:pPr>
    </w:p>
    <w:p w14:paraId="6D8D8E64" w14:textId="23620359" w:rsidR="00D328D4" w:rsidRPr="009E352C" w:rsidRDefault="00D328D4" w:rsidP="00E838A4">
      <w:pPr>
        <w:pStyle w:val="22"/>
        <w:keepNext/>
        <w:keepLines/>
        <w:numPr>
          <w:ilvl w:val="0"/>
          <w:numId w:val="1"/>
        </w:numPr>
        <w:shd w:val="clear" w:color="auto" w:fill="auto"/>
        <w:tabs>
          <w:tab w:val="left" w:pos="1480"/>
        </w:tabs>
        <w:spacing w:before="0" w:after="0" w:line="276" w:lineRule="auto"/>
        <w:ind w:firstLine="709"/>
        <w:contextualSpacing/>
        <w:rPr>
          <w:b/>
          <w:sz w:val="28"/>
          <w:szCs w:val="28"/>
        </w:rPr>
      </w:pPr>
      <w:bookmarkStart w:id="2" w:name="bookmark3"/>
      <w:bookmarkStart w:id="3" w:name="_Toc161215705"/>
      <w:r w:rsidRPr="009E352C">
        <w:rPr>
          <w:b/>
          <w:sz w:val="28"/>
          <w:szCs w:val="28"/>
        </w:rPr>
        <w:t xml:space="preserve">Решение высшего должностного лица субъекта Российской Федерации о внедрении стандарта развития конкуренции в </w:t>
      </w:r>
      <w:r w:rsidR="00587B1F" w:rsidRPr="009E352C">
        <w:rPr>
          <w:b/>
          <w:sz w:val="28"/>
          <w:szCs w:val="28"/>
        </w:rPr>
        <w:t>Ивановской области</w:t>
      </w:r>
      <w:bookmarkEnd w:id="2"/>
      <w:bookmarkEnd w:id="3"/>
    </w:p>
    <w:p w14:paraId="1291A9E2" w14:textId="0977B5D0" w:rsidR="003A7F32" w:rsidRPr="009E352C" w:rsidRDefault="003A7F32" w:rsidP="00E838A4">
      <w:pPr>
        <w:pStyle w:val="ConsPlusNormal"/>
        <w:spacing w:line="276" w:lineRule="auto"/>
        <w:ind w:firstLine="709"/>
        <w:contextualSpacing/>
        <w:jc w:val="both"/>
        <w:rPr>
          <w:sz w:val="28"/>
          <w:szCs w:val="28"/>
        </w:rPr>
      </w:pPr>
      <w:bookmarkStart w:id="4" w:name="bookmark4"/>
      <w:r w:rsidRPr="009E352C">
        <w:rPr>
          <w:sz w:val="28"/>
          <w:szCs w:val="28"/>
        </w:rPr>
        <w:t xml:space="preserve">Внедрение </w:t>
      </w:r>
      <w:r w:rsidR="00127018" w:rsidRPr="009E352C">
        <w:rPr>
          <w:sz w:val="28"/>
          <w:szCs w:val="28"/>
        </w:rPr>
        <w:t>с</w:t>
      </w:r>
      <w:r w:rsidRPr="009E352C">
        <w:rPr>
          <w:sz w:val="28"/>
          <w:szCs w:val="28"/>
        </w:rPr>
        <w:t xml:space="preserve">тандарта развития конкуренции в Ивановской области </w:t>
      </w:r>
      <w:r w:rsidR="00127018" w:rsidRPr="009E352C">
        <w:rPr>
          <w:sz w:val="28"/>
          <w:szCs w:val="28"/>
        </w:rPr>
        <w:t xml:space="preserve">(далее – Стандарт) </w:t>
      </w:r>
      <w:r w:rsidRPr="009E352C">
        <w:rPr>
          <w:sz w:val="28"/>
          <w:szCs w:val="28"/>
        </w:rPr>
        <w:t xml:space="preserve">осуществляется в соответствии с </w:t>
      </w:r>
      <w:r w:rsidR="00127018" w:rsidRPr="009E352C">
        <w:rPr>
          <w:sz w:val="28"/>
          <w:szCs w:val="28"/>
        </w:rPr>
        <w:t>р</w:t>
      </w:r>
      <w:r w:rsidRPr="009E352C">
        <w:rPr>
          <w:sz w:val="28"/>
          <w:szCs w:val="28"/>
        </w:rPr>
        <w:t xml:space="preserve">аспоряжением Губернатора Ивановской области от 15.07.2015 № 131-р </w:t>
      </w:r>
      <w:r w:rsidR="00B220DD" w:rsidRPr="009E352C">
        <w:rPr>
          <w:sz w:val="28"/>
          <w:szCs w:val="28"/>
        </w:rPr>
        <w:t>«</w:t>
      </w:r>
      <w:r w:rsidRPr="009E352C">
        <w:rPr>
          <w:sz w:val="28"/>
          <w:szCs w:val="28"/>
        </w:rPr>
        <w:t>О мерах по внедрению стандарта развития конкуренции в Ивановской области</w:t>
      </w:r>
      <w:r w:rsidR="00B220DD" w:rsidRPr="009E352C">
        <w:rPr>
          <w:sz w:val="28"/>
          <w:szCs w:val="28"/>
        </w:rPr>
        <w:t>»</w:t>
      </w:r>
      <w:r w:rsidRPr="009E352C">
        <w:rPr>
          <w:sz w:val="28"/>
          <w:szCs w:val="28"/>
        </w:rPr>
        <w:t>.</w:t>
      </w:r>
    </w:p>
    <w:p w14:paraId="792F0E7A" w14:textId="166F15EB" w:rsidR="003A7F32" w:rsidRPr="009E352C" w:rsidRDefault="003A7F32" w:rsidP="00E838A4">
      <w:pPr>
        <w:pStyle w:val="ConsPlusNormal"/>
        <w:spacing w:line="276" w:lineRule="auto"/>
        <w:ind w:firstLine="709"/>
        <w:contextualSpacing/>
        <w:jc w:val="both"/>
        <w:rPr>
          <w:sz w:val="28"/>
          <w:szCs w:val="28"/>
        </w:rPr>
      </w:pPr>
      <w:r w:rsidRPr="009E352C">
        <w:rPr>
          <w:sz w:val="28"/>
          <w:szCs w:val="28"/>
        </w:rPr>
        <w:t xml:space="preserve">Ссылка на документ в </w:t>
      </w:r>
      <w:r w:rsidR="00127018" w:rsidRPr="009E352C">
        <w:rPr>
          <w:sz w:val="28"/>
          <w:szCs w:val="28"/>
        </w:rPr>
        <w:t xml:space="preserve">информационно-телекоммуникационной </w:t>
      </w:r>
      <w:r w:rsidRPr="009E352C">
        <w:rPr>
          <w:sz w:val="28"/>
          <w:szCs w:val="28"/>
        </w:rPr>
        <w:t xml:space="preserve">сети </w:t>
      </w:r>
      <w:r w:rsidR="00B220DD" w:rsidRPr="009E352C">
        <w:rPr>
          <w:sz w:val="28"/>
          <w:szCs w:val="28"/>
        </w:rPr>
        <w:t>«</w:t>
      </w:r>
      <w:r w:rsidRPr="009E352C">
        <w:rPr>
          <w:sz w:val="28"/>
          <w:szCs w:val="28"/>
        </w:rPr>
        <w:t>Интернет</w:t>
      </w:r>
      <w:r w:rsidR="00B220DD" w:rsidRPr="009E352C">
        <w:rPr>
          <w:sz w:val="28"/>
          <w:szCs w:val="28"/>
        </w:rPr>
        <w:t>»</w:t>
      </w:r>
      <w:r w:rsidRPr="009E352C">
        <w:rPr>
          <w:sz w:val="28"/>
          <w:szCs w:val="28"/>
        </w:rPr>
        <w:t xml:space="preserve">: </w:t>
      </w:r>
      <w:hyperlink r:id="rId10" w:history="1">
        <w:r w:rsidR="00127018" w:rsidRPr="009E352C">
          <w:rPr>
            <w:rStyle w:val="a3"/>
            <w:sz w:val="28"/>
            <w:szCs w:val="28"/>
          </w:rPr>
          <w:t>http://derit.ivanovoobl.ru/deyatelnost/vnedrenie-standarta-razvitiya-konkurentsii/</w:t>
        </w:r>
      </w:hyperlink>
      <w:r w:rsidRPr="009E352C">
        <w:rPr>
          <w:sz w:val="28"/>
          <w:szCs w:val="28"/>
        </w:rPr>
        <w:t>.</w:t>
      </w:r>
    </w:p>
    <w:p w14:paraId="0E761815" w14:textId="77777777" w:rsidR="00C37D79" w:rsidRPr="009E352C" w:rsidRDefault="00C37D79" w:rsidP="00E838A4">
      <w:pPr>
        <w:pStyle w:val="ConsPlusNormal"/>
        <w:spacing w:line="276" w:lineRule="auto"/>
        <w:ind w:firstLine="709"/>
        <w:contextualSpacing/>
        <w:jc w:val="both"/>
        <w:rPr>
          <w:sz w:val="28"/>
          <w:szCs w:val="28"/>
        </w:rPr>
      </w:pPr>
    </w:p>
    <w:p w14:paraId="2CD27D0C" w14:textId="099BEC37" w:rsidR="00D328D4" w:rsidRPr="009E352C" w:rsidRDefault="00D328D4" w:rsidP="00E838A4">
      <w:pPr>
        <w:pStyle w:val="22"/>
        <w:keepNext/>
        <w:keepLines/>
        <w:numPr>
          <w:ilvl w:val="0"/>
          <w:numId w:val="1"/>
        </w:numPr>
        <w:shd w:val="clear" w:color="auto" w:fill="auto"/>
        <w:tabs>
          <w:tab w:val="left" w:pos="1485"/>
        </w:tabs>
        <w:spacing w:before="0" w:after="0" w:line="276" w:lineRule="auto"/>
        <w:ind w:firstLine="709"/>
        <w:contextualSpacing/>
        <w:rPr>
          <w:b/>
          <w:sz w:val="28"/>
          <w:szCs w:val="28"/>
        </w:rPr>
      </w:pPr>
      <w:bookmarkStart w:id="5" w:name="bookmark5"/>
      <w:bookmarkStart w:id="6" w:name="_Toc161215706"/>
      <w:bookmarkEnd w:id="4"/>
      <w:r w:rsidRPr="009E352C">
        <w:rPr>
          <w:b/>
          <w:sz w:val="28"/>
          <w:szCs w:val="28"/>
        </w:rPr>
        <w:t>Сведения об источниках финансовых средств, используемых для достижения целей Стандарта</w:t>
      </w:r>
      <w:bookmarkEnd w:id="5"/>
      <w:bookmarkEnd w:id="6"/>
    </w:p>
    <w:p w14:paraId="723C9B60" w14:textId="163E07E1" w:rsidR="00757184" w:rsidRPr="000B4C4A" w:rsidRDefault="003627AA" w:rsidP="00E838A4">
      <w:pPr>
        <w:pStyle w:val="151"/>
        <w:spacing w:before="0" w:after="0" w:line="276" w:lineRule="auto"/>
        <w:ind w:firstLine="709"/>
        <w:contextualSpacing/>
        <w:rPr>
          <w:i w:val="0"/>
          <w:sz w:val="28"/>
          <w:szCs w:val="28"/>
        </w:rPr>
      </w:pPr>
      <w:r w:rsidRPr="000B4C4A">
        <w:rPr>
          <w:i w:val="0"/>
          <w:sz w:val="28"/>
          <w:szCs w:val="28"/>
        </w:rPr>
        <w:t>В отчетном периоде в</w:t>
      </w:r>
      <w:r w:rsidR="005F2EDB" w:rsidRPr="000B4C4A">
        <w:rPr>
          <w:i w:val="0"/>
          <w:sz w:val="28"/>
          <w:szCs w:val="28"/>
        </w:rPr>
        <w:t xml:space="preserve"> рамках реализации </w:t>
      </w:r>
      <w:r w:rsidR="00127018" w:rsidRPr="000B4C4A">
        <w:rPr>
          <w:i w:val="0"/>
          <w:sz w:val="28"/>
          <w:szCs w:val="28"/>
        </w:rPr>
        <w:t>Стандарт</w:t>
      </w:r>
      <w:r w:rsidRPr="000B4C4A">
        <w:rPr>
          <w:i w:val="0"/>
          <w:sz w:val="28"/>
          <w:szCs w:val="28"/>
        </w:rPr>
        <w:t>а</w:t>
      </w:r>
      <w:r w:rsidR="005F2EDB" w:rsidRPr="000B4C4A">
        <w:rPr>
          <w:i w:val="0"/>
          <w:sz w:val="28"/>
          <w:szCs w:val="28"/>
        </w:rPr>
        <w:t xml:space="preserve"> дополнительных источников финансовых средств для достижения целей Стандарта не выделялось, в связи с тем</w:t>
      </w:r>
      <w:r w:rsidR="00062673" w:rsidRPr="000B4C4A">
        <w:rPr>
          <w:i w:val="0"/>
          <w:sz w:val="28"/>
          <w:szCs w:val="28"/>
        </w:rPr>
        <w:t>,</w:t>
      </w:r>
      <w:r w:rsidR="005F2EDB" w:rsidRPr="000B4C4A">
        <w:rPr>
          <w:i w:val="0"/>
          <w:sz w:val="28"/>
          <w:szCs w:val="28"/>
        </w:rPr>
        <w:t xml:space="preserve"> что д</w:t>
      </w:r>
      <w:r w:rsidR="00757184" w:rsidRPr="000B4C4A">
        <w:rPr>
          <w:i w:val="0"/>
          <w:sz w:val="28"/>
          <w:szCs w:val="28"/>
        </w:rPr>
        <w:t>оля присутствия частного бизнеса на</w:t>
      </w:r>
      <w:r w:rsidR="0097345D">
        <w:rPr>
          <w:i w:val="0"/>
          <w:sz w:val="28"/>
          <w:szCs w:val="28"/>
        </w:rPr>
        <w:t xml:space="preserve">                                    </w:t>
      </w:r>
      <w:r w:rsidR="005F2EDB" w:rsidRPr="000B4C4A">
        <w:rPr>
          <w:i w:val="0"/>
          <w:sz w:val="28"/>
          <w:szCs w:val="28"/>
        </w:rPr>
        <w:t xml:space="preserve"> </w:t>
      </w:r>
      <w:r w:rsidR="00047CB4" w:rsidRPr="000B4C4A">
        <w:rPr>
          <w:i w:val="0"/>
          <w:sz w:val="28"/>
          <w:szCs w:val="28"/>
        </w:rPr>
        <w:t>3</w:t>
      </w:r>
      <w:r w:rsidR="000B4C4A" w:rsidRPr="000B4C4A">
        <w:rPr>
          <w:i w:val="0"/>
          <w:sz w:val="28"/>
          <w:szCs w:val="28"/>
        </w:rPr>
        <w:t>1</w:t>
      </w:r>
      <w:r w:rsidR="00757184" w:rsidRPr="000B4C4A">
        <w:rPr>
          <w:i w:val="0"/>
          <w:sz w:val="28"/>
          <w:szCs w:val="28"/>
        </w:rPr>
        <w:t xml:space="preserve"> </w:t>
      </w:r>
      <w:r w:rsidR="005F2EDB" w:rsidRPr="000B4C4A">
        <w:rPr>
          <w:i w:val="0"/>
          <w:sz w:val="28"/>
          <w:szCs w:val="28"/>
        </w:rPr>
        <w:t xml:space="preserve">товарных </w:t>
      </w:r>
      <w:r w:rsidR="00757184" w:rsidRPr="000B4C4A">
        <w:rPr>
          <w:i w:val="0"/>
          <w:sz w:val="28"/>
          <w:szCs w:val="28"/>
        </w:rPr>
        <w:t>рынках</w:t>
      </w:r>
      <w:r w:rsidR="005F2EDB" w:rsidRPr="000B4C4A">
        <w:rPr>
          <w:i w:val="0"/>
          <w:sz w:val="28"/>
          <w:szCs w:val="28"/>
        </w:rPr>
        <w:t xml:space="preserve"> из 3</w:t>
      </w:r>
      <w:r w:rsidR="00EC296E" w:rsidRPr="000B4C4A">
        <w:rPr>
          <w:i w:val="0"/>
          <w:sz w:val="28"/>
          <w:szCs w:val="28"/>
        </w:rPr>
        <w:t>3</w:t>
      </w:r>
      <w:r w:rsidR="005F2EDB" w:rsidRPr="000B4C4A">
        <w:rPr>
          <w:i w:val="0"/>
          <w:sz w:val="28"/>
          <w:szCs w:val="28"/>
        </w:rPr>
        <w:t xml:space="preserve"> отобранных</w:t>
      </w:r>
      <w:r w:rsidR="00757184" w:rsidRPr="000B4C4A">
        <w:rPr>
          <w:i w:val="0"/>
          <w:sz w:val="28"/>
          <w:szCs w:val="28"/>
        </w:rPr>
        <w:t>, превышает установленные ключевые показатели конкуренции, что свидетельствует о высоком уровне развития конкуренции.</w:t>
      </w:r>
    </w:p>
    <w:p w14:paraId="1A21A558" w14:textId="3A3E0D98" w:rsidR="009D01AE" w:rsidRPr="009E352C" w:rsidRDefault="009D01AE" w:rsidP="00E838A4">
      <w:pPr>
        <w:pStyle w:val="40"/>
        <w:shd w:val="clear" w:color="auto" w:fill="auto"/>
        <w:tabs>
          <w:tab w:val="left" w:pos="1455"/>
        </w:tabs>
        <w:spacing w:line="276" w:lineRule="auto"/>
        <w:ind w:firstLine="709"/>
        <w:contextualSpacing/>
        <w:jc w:val="both"/>
        <w:rPr>
          <w:sz w:val="28"/>
          <w:szCs w:val="28"/>
        </w:rPr>
      </w:pPr>
    </w:p>
    <w:p w14:paraId="40EEB109" w14:textId="16EBEA98" w:rsidR="007347A4" w:rsidRPr="009E352C" w:rsidRDefault="00D328D4" w:rsidP="00E838A4">
      <w:pPr>
        <w:pStyle w:val="40"/>
        <w:numPr>
          <w:ilvl w:val="0"/>
          <w:numId w:val="1"/>
        </w:numPr>
        <w:shd w:val="clear" w:color="auto" w:fill="auto"/>
        <w:tabs>
          <w:tab w:val="left" w:pos="1460"/>
        </w:tabs>
        <w:spacing w:line="276" w:lineRule="auto"/>
        <w:ind w:firstLine="709"/>
        <w:contextualSpacing/>
        <w:jc w:val="both"/>
        <w:outlineLvl w:val="1"/>
        <w:rPr>
          <w:b/>
          <w:sz w:val="28"/>
          <w:szCs w:val="28"/>
        </w:rPr>
      </w:pPr>
      <w:bookmarkStart w:id="7" w:name="_Toc161215707"/>
      <w:r w:rsidRPr="009E352C">
        <w:rPr>
          <w:b/>
          <w:sz w:val="28"/>
          <w:szCs w:val="28"/>
        </w:rPr>
        <w:t xml:space="preserve">Информация об определенных в органах исполнительной власти </w:t>
      </w:r>
      <w:r w:rsidR="005E58F1" w:rsidRPr="009E352C">
        <w:rPr>
          <w:b/>
          <w:sz w:val="28"/>
          <w:szCs w:val="28"/>
        </w:rPr>
        <w:t xml:space="preserve">Ивановской области </w:t>
      </w:r>
      <w:r w:rsidRPr="009E352C">
        <w:rPr>
          <w:b/>
          <w:sz w:val="28"/>
          <w:szCs w:val="28"/>
        </w:rPr>
        <w:t>должностных лиц</w:t>
      </w:r>
      <w:r w:rsidR="005E58F1" w:rsidRPr="009E352C">
        <w:rPr>
          <w:b/>
          <w:sz w:val="28"/>
          <w:szCs w:val="28"/>
        </w:rPr>
        <w:t>ах</w:t>
      </w:r>
      <w:r w:rsidR="00197064" w:rsidRPr="009E352C">
        <w:rPr>
          <w:b/>
          <w:sz w:val="28"/>
          <w:szCs w:val="28"/>
        </w:rPr>
        <w:t xml:space="preserve">, </w:t>
      </w:r>
      <w:r w:rsidRPr="009E352C">
        <w:rPr>
          <w:b/>
          <w:sz w:val="28"/>
          <w:szCs w:val="28"/>
        </w:rPr>
        <w:t>ответственных за координацию вопросов содействи</w:t>
      </w:r>
      <w:r w:rsidR="00795FE8" w:rsidRPr="009E352C">
        <w:rPr>
          <w:b/>
          <w:sz w:val="28"/>
          <w:szCs w:val="28"/>
        </w:rPr>
        <w:t>ю</w:t>
      </w:r>
      <w:r w:rsidRPr="009E352C">
        <w:rPr>
          <w:b/>
          <w:sz w:val="28"/>
          <w:szCs w:val="28"/>
        </w:rPr>
        <w:t xml:space="preserve"> развитию конкуренции</w:t>
      </w:r>
      <w:bookmarkEnd w:id="7"/>
    </w:p>
    <w:p w14:paraId="20880F68" w14:textId="64EEDA6A" w:rsidR="007347A4" w:rsidRPr="00770816" w:rsidRDefault="00795FE8" w:rsidP="003E792C">
      <w:pPr>
        <w:pStyle w:val="151"/>
        <w:shd w:val="clear" w:color="auto" w:fill="auto"/>
        <w:spacing w:before="0" w:after="0" w:line="276" w:lineRule="auto"/>
        <w:ind w:firstLine="709"/>
        <w:contextualSpacing/>
        <w:rPr>
          <w:i w:val="0"/>
          <w:sz w:val="28"/>
          <w:szCs w:val="28"/>
        </w:rPr>
      </w:pPr>
      <w:r w:rsidRPr="00770816">
        <w:rPr>
          <w:i w:val="0"/>
          <w:sz w:val="28"/>
          <w:szCs w:val="28"/>
        </w:rPr>
        <w:t>В каждом Департаменте определены ответственные за координацию вопросов содействию развитию конкуренции Ивановской области.</w:t>
      </w:r>
    </w:p>
    <w:p w14:paraId="099E8A31" w14:textId="40498491" w:rsidR="00795FE8" w:rsidRPr="009E352C" w:rsidRDefault="00795FE8" w:rsidP="003E792C">
      <w:pPr>
        <w:pStyle w:val="151"/>
        <w:shd w:val="clear" w:color="auto" w:fill="auto"/>
        <w:spacing w:before="0" w:after="0" w:line="276" w:lineRule="auto"/>
        <w:ind w:firstLine="709"/>
        <w:contextualSpacing/>
        <w:rPr>
          <w:sz w:val="28"/>
          <w:szCs w:val="28"/>
        </w:rPr>
      </w:pPr>
    </w:p>
    <w:p w14:paraId="1EC3D31D" w14:textId="6B7AA257" w:rsidR="00D328D4" w:rsidRPr="009E352C" w:rsidRDefault="00D328D4" w:rsidP="003E792C">
      <w:pPr>
        <w:pStyle w:val="140"/>
        <w:shd w:val="clear" w:color="auto" w:fill="auto"/>
        <w:spacing w:before="0" w:after="0" w:line="276" w:lineRule="auto"/>
        <w:ind w:firstLine="709"/>
        <w:contextualSpacing/>
        <w:jc w:val="both"/>
        <w:outlineLvl w:val="0"/>
        <w:rPr>
          <w:sz w:val="28"/>
          <w:szCs w:val="28"/>
        </w:rPr>
      </w:pPr>
      <w:bookmarkStart w:id="8" w:name="bookmark6"/>
      <w:bookmarkStart w:id="9" w:name="_Toc161215708"/>
      <w:r w:rsidRPr="009E352C">
        <w:rPr>
          <w:sz w:val="28"/>
          <w:szCs w:val="28"/>
        </w:rPr>
        <w:t>Раздел 2. Сведения о реализации составляющих Стандарта</w:t>
      </w:r>
      <w:bookmarkEnd w:id="8"/>
      <w:bookmarkEnd w:id="9"/>
    </w:p>
    <w:p w14:paraId="5986BA34" w14:textId="77777777" w:rsidR="007347A4" w:rsidRPr="009E352C" w:rsidRDefault="007347A4" w:rsidP="00C0789F">
      <w:pPr>
        <w:pStyle w:val="40"/>
        <w:shd w:val="clear" w:color="auto" w:fill="auto"/>
        <w:spacing w:line="276" w:lineRule="auto"/>
        <w:ind w:firstLine="709"/>
        <w:contextualSpacing/>
        <w:jc w:val="both"/>
        <w:rPr>
          <w:sz w:val="28"/>
          <w:szCs w:val="28"/>
        </w:rPr>
      </w:pPr>
    </w:p>
    <w:p w14:paraId="20A23F59" w14:textId="3A961E71" w:rsidR="00D328D4" w:rsidRPr="009E352C" w:rsidRDefault="00D328D4" w:rsidP="003E792C">
      <w:pPr>
        <w:pStyle w:val="40"/>
        <w:shd w:val="clear" w:color="auto" w:fill="auto"/>
        <w:spacing w:line="276" w:lineRule="auto"/>
        <w:ind w:firstLine="709"/>
        <w:contextualSpacing/>
        <w:jc w:val="both"/>
        <w:outlineLvl w:val="1"/>
        <w:rPr>
          <w:b/>
          <w:sz w:val="28"/>
          <w:szCs w:val="28"/>
        </w:rPr>
      </w:pPr>
      <w:bookmarkStart w:id="10" w:name="_Toc161215709"/>
      <w:r w:rsidRPr="009E352C">
        <w:rPr>
          <w:b/>
          <w:sz w:val="28"/>
          <w:szCs w:val="28"/>
        </w:rPr>
        <w:t xml:space="preserve">2.1. Сведения о заключенных соглашениях (меморандумах) по внедрению Стандарта между органами исполнительной власти </w:t>
      </w:r>
      <w:r w:rsidR="001700E7" w:rsidRPr="009E352C">
        <w:rPr>
          <w:b/>
          <w:sz w:val="28"/>
          <w:szCs w:val="28"/>
        </w:rPr>
        <w:t>Ивановской области</w:t>
      </w:r>
      <w:r w:rsidRPr="009E352C">
        <w:rPr>
          <w:b/>
          <w:sz w:val="28"/>
          <w:szCs w:val="28"/>
        </w:rPr>
        <w:t xml:space="preserve"> и органами местного самоуправления </w:t>
      </w:r>
      <w:r w:rsidR="001700E7" w:rsidRPr="009E352C">
        <w:rPr>
          <w:b/>
          <w:sz w:val="28"/>
          <w:szCs w:val="28"/>
        </w:rPr>
        <w:t>Ивановской области</w:t>
      </w:r>
      <w:bookmarkEnd w:id="10"/>
    </w:p>
    <w:p w14:paraId="3DC02620" w14:textId="6B8512E9" w:rsidR="003A7F32" w:rsidRPr="009E352C" w:rsidRDefault="003A7F32" w:rsidP="003E792C">
      <w:pPr>
        <w:spacing w:line="276" w:lineRule="auto"/>
        <w:ind w:firstLine="709"/>
        <w:contextualSpacing/>
        <w:jc w:val="both"/>
        <w:rPr>
          <w:rFonts w:ascii="Times New Roman" w:hAnsi="Times New Roman" w:cs="Times New Roman"/>
          <w:sz w:val="28"/>
          <w:szCs w:val="28"/>
        </w:rPr>
      </w:pPr>
      <w:r w:rsidRPr="009E352C">
        <w:rPr>
          <w:rFonts w:ascii="Times New Roman" w:hAnsi="Times New Roman" w:cs="Times New Roman"/>
          <w:color w:val="auto"/>
          <w:sz w:val="28"/>
          <w:szCs w:val="28"/>
        </w:rPr>
        <w:t xml:space="preserve">В Ивановской области 6 городских округов и 21 муниципальный район. </w:t>
      </w:r>
      <w:r w:rsidRPr="009E352C">
        <w:rPr>
          <w:rFonts w:ascii="Times New Roman" w:hAnsi="Times New Roman" w:cs="Times New Roman"/>
          <w:spacing w:val="1"/>
          <w:sz w:val="28"/>
          <w:szCs w:val="28"/>
        </w:rPr>
        <w:t>В целях исполнени</w:t>
      </w:r>
      <w:r w:rsidR="001700E7" w:rsidRPr="009E352C">
        <w:rPr>
          <w:rFonts w:ascii="Times New Roman" w:hAnsi="Times New Roman" w:cs="Times New Roman"/>
          <w:spacing w:val="1"/>
          <w:sz w:val="28"/>
          <w:szCs w:val="28"/>
        </w:rPr>
        <w:t>я</w:t>
      </w:r>
      <w:r w:rsidRPr="009E352C">
        <w:rPr>
          <w:rFonts w:ascii="Times New Roman" w:hAnsi="Times New Roman" w:cs="Times New Roman"/>
          <w:sz w:val="28"/>
          <w:szCs w:val="28"/>
        </w:rPr>
        <w:t xml:space="preserve"> п</w:t>
      </w:r>
      <w:r w:rsidR="001700E7" w:rsidRPr="009E352C">
        <w:rPr>
          <w:rFonts w:ascii="Times New Roman" w:hAnsi="Times New Roman" w:cs="Times New Roman"/>
          <w:sz w:val="28"/>
          <w:szCs w:val="28"/>
        </w:rPr>
        <w:t>ункта</w:t>
      </w:r>
      <w:r w:rsidRPr="009E352C">
        <w:rPr>
          <w:rFonts w:ascii="Times New Roman" w:hAnsi="Times New Roman" w:cs="Times New Roman"/>
          <w:sz w:val="28"/>
          <w:szCs w:val="28"/>
        </w:rPr>
        <w:t xml:space="preserve"> 4 Стандарта между Правительством Ивановской области и Совет</w:t>
      </w:r>
      <w:r w:rsidR="003A42CF" w:rsidRPr="009E352C">
        <w:rPr>
          <w:rFonts w:ascii="Times New Roman" w:hAnsi="Times New Roman" w:cs="Times New Roman"/>
          <w:sz w:val="28"/>
          <w:szCs w:val="28"/>
        </w:rPr>
        <w:t>ом</w:t>
      </w:r>
      <w:r w:rsidRPr="009E352C">
        <w:rPr>
          <w:rFonts w:ascii="Times New Roman" w:hAnsi="Times New Roman" w:cs="Times New Roman"/>
          <w:sz w:val="28"/>
          <w:szCs w:val="28"/>
        </w:rPr>
        <w:t xml:space="preserve"> муниципальных образований Ивановской области</w:t>
      </w:r>
      <w:r w:rsidR="003A42CF" w:rsidRPr="009E352C">
        <w:rPr>
          <w:rFonts w:ascii="Times New Roman" w:hAnsi="Times New Roman" w:cs="Times New Roman"/>
          <w:sz w:val="28"/>
          <w:szCs w:val="28"/>
        </w:rPr>
        <w:t xml:space="preserve"> </w:t>
      </w:r>
      <w:r w:rsidRPr="009E352C">
        <w:rPr>
          <w:rFonts w:ascii="Times New Roman" w:hAnsi="Times New Roman" w:cs="Times New Roman"/>
          <w:sz w:val="28"/>
          <w:szCs w:val="28"/>
        </w:rPr>
        <w:t xml:space="preserve">заключено соглашение </w:t>
      </w:r>
      <w:r w:rsidR="008C44D3" w:rsidRPr="009E352C">
        <w:rPr>
          <w:rFonts w:ascii="Times New Roman" w:hAnsi="Times New Roman" w:cs="Times New Roman"/>
          <w:color w:val="auto"/>
          <w:sz w:val="28"/>
          <w:szCs w:val="28"/>
        </w:rPr>
        <w:t xml:space="preserve">от 26.02.2016 </w:t>
      </w:r>
      <w:r w:rsidRPr="009E352C">
        <w:rPr>
          <w:rFonts w:ascii="Times New Roman" w:hAnsi="Times New Roman" w:cs="Times New Roman"/>
          <w:color w:val="auto"/>
          <w:sz w:val="28"/>
          <w:szCs w:val="28"/>
        </w:rPr>
        <w:t xml:space="preserve">№ 5-с </w:t>
      </w:r>
      <w:r w:rsidR="008C44D3" w:rsidRPr="009E352C">
        <w:rPr>
          <w:rFonts w:ascii="Times New Roman" w:hAnsi="Times New Roman" w:cs="Times New Roman"/>
          <w:sz w:val="28"/>
          <w:szCs w:val="28"/>
        </w:rPr>
        <w:t xml:space="preserve">по внедрению в Ивановской области </w:t>
      </w:r>
      <w:r w:rsidR="008C44D3" w:rsidRPr="009E352C">
        <w:rPr>
          <w:rFonts w:ascii="Times New Roman" w:hAnsi="Times New Roman" w:cs="Times New Roman"/>
          <w:sz w:val="28"/>
          <w:szCs w:val="28"/>
        </w:rPr>
        <w:lastRenderedPageBreak/>
        <w:t>Стандарта</w:t>
      </w:r>
      <w:r w:rsidRPr="009E352C">
        <w:rPr>
          <w:rFonts w:ascii="Times New Roman" w:hAnsi="Times New Roman" w:cs="Times New Roman"/>
          <w:sz w:val="28"/>
          <w:szCs w:val="28"/>
        </w:rPr>
        <w:t xml:space="preserve">. Соглашение призвано обеспечить единство подходов к деятельности по содействию развитию конкуренции, позволяющих реализовывать составляющие </w:t>
      </w:r>
      <w:r w:rsidR="00127018" w:rsidRPr="009E352C">
        <w:rPr>
          <w:rFonts w:ascii="Times New Roman" w:hAnsi="Times New Roman" w:cs="Times New Roman"/>
          <w:sz w:val="28"/>
          <w:szCs w:val="28"/>
        </w:rPr>
        <w:t>Стандарт</w:t>
      </w:r>
      <w:r w:rsidR="001700E7" w:rsidRPr="009E352C">
        <w:rPr>
          <w:rFonts w:ascii="Times New Roman" w:hAnsi="Times New Roman" w:cs="Times New Roman"/>
          <w:sz w:val="28"/>
          <w:szCs w:val="28"/>
        </w:rPr>
        <w:t>а</w:t>
      </w:r>
      <w:r w:rsidRPr="009E352C">
        <w:rPr>
          <w:rFonts w:ascii="Times New Roman" w:hAnsi="Times New Roman" w:cs="Times New Roman"/>
          <w:sz w:val="28"/>
          <w:szCs w:val="28"/>
        </w:rPr>
        <w:t xml:space="preserve">, достигать цели и соблюдать принципы внедрения </w:t>
      </w:r>
      <w:r w:rsidR="00127018" w:rsidRPr="009E352C">
        <w:rPr>
          <w:rFonts w:ascii="Times New Roman" w:hAnsi="Times New Roman" w:cs="Times New Roman"/>
          <w:sz w:val="28"/>
          <w:szCs w:val="28"/>
        </w:rPr>
        <w:t>Стандарт</w:t>
      </w:r>
      <w:r w:rsidR="001700E7" w:rsidRPr="009E352C">
        <w:rPr>
          <w:rFonts w:ascii="Times New Roman" w:hAnsi="Times New Roman" w:cs="Times New Roman"/>
          <w:sz w:val="28"/>
          <w:szCs w:val="28"/>
        </w:rPr>
        <w:t>а</w:t>
      </w:r>
      <w:r w:rsidRPr="009E352C">
        <w:rPr>
          <w:rFonts w:ascii="Times New Roman" w:hAnsi="Times New Roman" w:cs="Times New Roman"/>
          <w:sz w:val="28"/>
          <w:szCs w:val="28"/>
        </w:rPr>
        <w:t>.</w:t>
      </w:r>
    </w:p>
    <w:p w14:paraId="0F836C93" w14:textId="2AFFB882" w:rsidR="003A7F32" w:rsidRPr="009E352C" w:rsidRDefault="003A7F32" w:rsidP="003E792C">
      <w:pPr>
        <w:spacing w:line="276" w:lineRule="auto"/>
        <w:ind w:firstLine="709"/>
        <w:contextualSpacing/>
        <w:jc w:val="both"/>
        <w:rPr>
          <w:rFonts w:ascii="Times New Roman" w:hAnsi="Times New Roman" w:cs="Times New Roman"/>
          <w:sz w:val="28"/>
          <w:szCs w:val="28"/>
        </w:rPr>
      </w:pPr>
      <w:r w:rsidRPr="009E352C">
        <w:rPr>
          <w:rFonts w:ascii="Times New Roman" w:hAnsi="Times New Roman" w:cs="Times New Roman"/>
          <w:sz w:val="28"/>
          <w:szCs w:val="28"/>
        </w:rPr>
        <w:t>Распоряжением Правительства Ива</w:t>
      </w:r>
      <w:r w:rsidR="008C44D3" w:rsidRPr="009E352C">
        <w:rPr>
          <w:rFonts w:ascii="Times New Roman" w:hAnsi="Times New Roman" w:cs="Times New Roman"/>
          <w:sz w:val="28"/>
          <w:szCs w:val="28"/>
        </w:rPr>
        <w:t xml:space="preserve">новской области от 03.08.2016 </w:t>
      </w:r>
      <w:r w:rsidR="005577E4">
        <w:rPr>
          <w:rFonts w:ascii="Times New Roman" w:hAnsi="Times New Roman" w:cs="Times New Roman"/>
          <w:sz w:val="28"/>
          <w:szCs w:val="28"/>
        </w:rPr>
        <w:t xml:space="preserve">                   </w:t>
      </w:r>
      <w:r w:rsidR="008C44D3" w:rsidRPr="009E352C">
        <w:rPr>
          <w:rFonts w:ascii="Times New Roman" w:hAnsi="Times New Roman" w:cs="Times New Roman"/>
          <w:spacing w:val="60"/>
          <w:sz w:val="28"/>
          <w:szCs w:val="28"/>
        </w:rPr>
        <w:t>№</w:t>
      </w:r>
      <w:r w:rsidRPr="009E352C">
        <w:rPr>
          <w:rFonts w:ascii="Times New Roman" w:hAnsi="Times New Roman" w:cs="Times New Roman"/>
          <w:sz w:val="28"/>
          <w:szCs w:val="28"/>
        </w:rPr>
        <w:t xml:space="preserve">149-рп </w:t>
      </w:r>
      <w:r w:rsidR="00B220DD" w:rsidRPr="009E352C">
        <w:rPr>
          <w:rFonts w:ascii="Times New Roman" w:hAnsi="Times New Roman" w:cs="Times New Roman"/>
          <w:sz w:val="28"/>
          <w:szCs w:val="28"/>
        </w:rPr>
        <w:t>«</w:t>
      </w:r>
      <w:r w:rsidRPr="009E352C">
        <w:rPr>
          <w:rFonts w:ascii="Times New Roman" w:hAnsi="Times New Roman" w:cs="Times New Roman"/>
          <w:sz w:val="28"/>
          <w:szCs w:val="28"/>
        </w:rPr>
        <w:t xml:space="preserve">О взаимодействии между органами исполнительной власти Ивановской области и органами местного самоуправления Ивановской области по внедрению </w:t>
      </w:r>
      <w:r w:rsidR="00127018" w:rsidRPr="009E352C">
        <w:rPr>
          <w:rFonts w:ascii="Times New Roman" w:hAnsi="Times New Roman" w:cs="Times New Roman"/>
          <w:sz w:val="28"/>
          <w:szCs w:val="28"/>
        </w:rPr>
        <w:t>Стандарт</w:t>
      </w:r>
      <w:r w:rsidR="001700E7" w:rsidRPr="009E352C">
        <w:rPr>
          <w:rFonts w:ascii="Times New Roman" w:hAnsi="Times New Roman" w:cs="Times New Roman"/>
          <w:sz w:val="28"/>
          <w:szCs w:val="28"/>
        </w:rPr>
        <w:t>а развития конкуренции</w:t>
      </w:r>
      <w:r w:rsidR="00B220DD" w:rsidRPr="009E352C">
        <w:rPr>
          <w:rFonts w:ascii="Times New Roman" w:hAnsi="Times New Roman" w:cs="Times New Roman"/>
          <w:sz w:val="28"/>
          <w:szCs w:val="28"/>
        </w:rPr>
        <w:t>»</w:t>
      </w:r>
      <w:r w:rsidRPr="009E352C">
        <w:rPr>
          <w:rFonts w:ascii="Times New Roman" w:hAnsi="Times New Roman" w:cs="Times New Roman"/>
          <w:sz w:val="28"/>
          <w:szCs w:val="28"/>
        </w:rPr>
        <w:t xml:space="preserve"> утверждено типовое соглашение между Правительством Ивановской области и муниципальными образованиями Ивановской области о внедрении в Ивановской области </w:t>
      </w:r>
      <w:r w:rsidR="00127018" w:rsidRPr="009E352C">
        <w:rPr>
          <w:rFonts w:ascii="Times New Roman" w:hAnsi="Times New Roman" w:cs="Times New Roman"/>
          <w:sz w:val="28"/>
          <w:szCs w:val="28"/>
        </w:rPr>
        <w:t>Стандарт</w:t>
      </w:r>
      <w:r w:rsidR="001700E7" w:rsidRPr="009E352C">
        <w:rPr>
          <w:rFonts w:ascii="Times New Roman" w:hAnsi="Times New Roman" w:cs="Times New Roman"/>
          <w:sz w:val="28"/>
          <w:szCs w:val="28"/>
        </w:rPr>
        <w:t>а</w:t>
      </w:r>
      <w:r w:rsidRPr="009E352C">
        <w:rPr>
          <w:rFonts w:ascii="Times New Roman" w:hAnsi="Times New Roman" w:cs="Times New Roman"/>
          <w:sz w:val="28"/>
          <w:szCs w:val="28"/>
        </w:rPr>
        <w:t>. Указанные соглашения заключены со всеми муниципальными образованиями региона.</w:t>
      </w:r>
    </w:p>
    <w:p w14:paraId="3FE8F9CD" w14:textId="660566B0" w:rsidR="003A7F32" w:rsidRPr="009E352C" w:rsidRDefault="003A7F32" w:rsidP="003E792C">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 xml:space="preserve">Ссылка на соглашения в </w:t>
      </w:r>
      <w:r w:rsidR="00C00982" w:rsidRPr="009E352C">
        <w:rPr>
          <w:rFonts w:ascii="Times New Roman" w:hAnsi="Times New Roman" w:cs="Times New Roman"/>
          <w:color w:val="auto"/>
          <w:sz w:val="28"/>
          <w:szCs w:val="28"/>
        </w:rPr>
        <w:t>и</w:t>
      </w:r>
      <w:r w:rsidR="00127018" w:rsidRPr="009E352C">
        <w:rPr>
          <w:rFonts w:ascii="Times New Roman" w:hAnsi="Times New Roman" w:cs="Times New Roman"/>
          <w:color w:val="auto"/>
          <w:sz w:val="28"/>
          <w:szCs w:val="28"/>
        </w:rPr>
        <w:t xml:space="preserve">нформационно-телекоммуникационной сети </w:t>
      </w:r>
      <w:r w:rsidR="00B220DD" w:rsidRPr="009E352C">
        <w:rPr>
          <w:rFonts w:ascii="Times New Roman" w:hAnsi="Times New Roman" w:cs="Times New Roman"/>
          <w:color w:val="auto"/>
          <w:sz w:val="28"/>
          <w:szCs w:val="28"/>
        </w:rPr>
        <w:t>«</w:t>
      </w:r>
      <w:r w:rsidR="00127018" w:rsidRPr="009E352C">
        <w:rPr>
          <w:rFonts w:ascii="Times New Roman" w:hAnsi="Times New Roman" w:cs="Times New Roman"/>
          <w:color w:val="auto"/>
          <w:sz w:val="28"/>
          <w:szCs w:val="28"/>
        </w:rPr>
        <w:t>Интернет</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 xml:space="preserve">: </w:t>
      </w:r>
      <w:hyperlink r:id="rId11" w:history="1">
        <w:r w:rsidRPr="009E352C">
          <w:rPr>
            <w:rFonts w:ascii="Times New Roman" w:hAnsi="Times New Roman" w:cs="Times New Roman"/>
            <w:color w:val="0000FF"/>
            <w:sz w:val="28"/>
            <w:szCs w:val="28"/>
            <w:u w:val="single"/>
          </w:rPr>
          <w:t>http://derit.ivanovoobl.ru/deyatelnost/vnedrenie-standarta-razvitiya-konkurentsii/</w:t>
        </w:r>
      </w:hyperlink>
      <w:r w:rsidRPr="009E352C">
        <w:rPr>
          <w:rFonts w:ascii="Times New Roman" w:hAnsi="Times New Roman" w:cs="Times New Roman"/>
          <w:color w:val="auto"/>
          <w:sz w:val="28"/>
          <w:szCs w:val="28"/>
        </w:rPr>
        <w:t>.</w:t>
      </w:r>
    </w:p>
    <w:p w14:paraId="67C4025D" w14:textId="6B507881" w:rsidR="003A7F32" w:rsidRPr="009E352C" w:rsidRDefault="00B11B70" w:rsidP="00C0789F">
      <w:pPr>
        <w:pStyle w:val="40"/>
        <w:shd w:val="clear" w:color="auto" w:fill="auto"/>
        <w:spacing w:line="276" w:lineRule="auto"/>
        <w:ind w:firstLine="709"/>
        <w:contextualSpacing/>
        <w:jc w:val="both"/>
        <w:rPr>
          <w:sz w:val="28"/>
          <w:szCs w:val="28"/>
        </w:rPr>
      </w:pPr>
      <w:r w:rsidRPr="009E352C">
        <w:rPr>
          <w:sz w:val="28"/>
          <w:szCs w:val="28"/>
        </w:rPr>
        <w:t>В рамках приведения в соответствие с</w:t>
      </w:r>
      <w:r w:rsidR="00830BBF" w:rsidRPr="009E352C">
        <w:rPr>
          <w:sz w:val="28"/>
          <w:szCs w:val="28"/>
        </w:rPr>
        <w:t>о</w:t>
      </w:r>
      <w:r w:rsidRPr="009E352C">
        <w:rPr>
          <w:sz w:val="28"/>
          <w:szCs w:val="28"/>
        </w:rPr>
        <w:t xml:space="preserve"> Стандартом развития конкуренции, утвержденным распоряжением Правительства Росс</w:t>
      </w:r>
      <w:r w:rsidR="00C00982" w:rsidRPr="009E352C">
        <w:rPr>
          <w:sz w:val="28"/>
          <w:szCs w:val="28"/>
        </w:rPr>
        <w:t>ийской Федерации от 17.04.2019</w:t>
      </w:r>
      <w:r w:rsidRPr="009E352C">
        <w:rPr>
          <w:sz w:val="28"/>
          <w:szCs w:val="28"/>
        </w:rPr>
        <w:t xml:space="preserve"> № 768-р</w:t>
      </w:r>
      <w:r w:rsidR="001700E7" w:rsidRPr="009E352C">
        <w:rPr>
          <w:sz w:val="28"/>
          <w:szCs w:val="28"/>
        </w:rPr>
        <w:t xml:space="preserve">, </w:t>
      </w:r>
      <w:r w:rsidRPr="009E352C">
        <w:rPr>
          <w:sz w:val="28"/>
          <w:szCs w:val="28"/>
        </w:rPr>
        <w:t>были заключены дополнительные соглашения</w:t>
      </w:r>
      <w:r w:rsidR="00830BBF" w:rsidRPr="009E352C">
        <w:rPr>
          <w:sz w:val="28"/>
          <w:szCs w:val="28"/>
        </w:rPr>
        <w:t xml:space="preserve"> к соглашениям</w:t>
      </w:r>
      <w:r w:rsidR="001700E7" w:rsidRPr="009E352C">
        <w:rPr>
          <w:sz w:val="28"/>
          <w:szCs w:val="28"/>
        </w:rPr>
        <w:t xml:space="preserve"> между Правительством Ивановской области и органами местного самоуправления муниципальных образований Ивановской области</w:t>
      </w:r>
      <w:r w:rsidRPr="009E352C">
        <w:rPr>
          <w:sz w:val="28"/>
          <w:szCs w:val="28"/>
        </w:rPr>
        <w:t>.</w:t>
      </w:r>
    </w:p>
    <w:p w14:paraId="659BA245" w14:textId="1B4B6544" w:rsidR="0011432F" w:rsidRPr="009E352C" w:rsidRDefault="00B11B70" w:rsidP="00C0789F">
      <w:pPr>
        <w:pStyle w:val="40"/>
        <w:shd w:val="clear" w:color="auto" w:fill="auto"/>
        <w:spacing w:line="276" w:lineRule="auto"/>
        <w:ind w:firstLine="709"/>
        <w:contextualSpacing/>
        <w:jc w:val="both"/>
        <w:rPr>
          <w:rFonts w:eastAsia="Times New Roman"/>
          <w:sz w:val="28"/>
          <w:szCs w:val="28"/>
          <w:u w:val="single"/>
        </w:rPr>
      </w:pPr>
      <w:r w:rsidRPr="009E352C">
        <w:rPr>
          <w:rFonts w:eastAsia="Times New Roman"/>
          <w:sz w:val="28"/>
          <w:szCs w:val="28"/>
        </w:rPr>
        <w:t xml:space="preserve">Ссылка на </w:t>
      </w:r>
      <w:r w:rsidR="00D33E10">
        <w:rPr>
          <w:rFonts w:eastAsia="Times New Roman"/>
          <w:sz w:val="28"/>
          <w:szCs w:val="28"/>
        </w:rPr>
        <w:t xml:space="preserve">заключенные </w:t>
      </w:r>
      <w:r w:rsidRPr="009E352C">
        <w:rPr>
          <w:rFonts w:eastAsia="Times New Roman"/>
          <w:sz w:val="28"/>
          <w:szCs w:val="28"/>
        </w:rPr>
        <w:t xml:space="preserve">дополнительные соглашения </w:t>
      </w:r>
      <w:r w:rsidR="00D33E10">
        <w:rPr>
          <w:rFonts w:eastAsia="Times New Roman"/>
          <w:sz w:val="28"/>
          <w:szCs w:val="28"/>
        </w:rPr>
        <w:t xml:space="preserve">                                                       </w:t>
      </w:r>
      <w:r w:rsidRPr="009E352C">
        <w:rPr>
          <w:rFonts w:eastAsia="Times New Roman"/>
          <w:sz w:val="28"/>
          <w:szCs w:val="28"/>
        </w:rPr>
        <w:t>в</w:t>
      </w:r>
      <w:r w:rsidR="00D33E10">
        <w:rPr>
          <w:rFonts w:eastAsia="Times New Roman"/>
          <w:sz w:val="28"/>
          <w:szCs w:val="28"/>
        </w:rPr>
        <w:t xml:space="preserve"> </w:t>
      </w:r>
      <w:r w:rsidR="00127018" w:rsidRPr="009E352C">
        <w:rPr>
          <w:rFonts w:eastAsia="Times New Roman"/>
          <w:sz w:val="28"/>
          <w:szCs w:val="28"/>
        </w:rPr>
        <w:t xml:space="preserve">информационно-телекоммуникационной </w:t>
      </w:r>
      <w:r w:rsidRPr="009E352C">
        <w:rPr>
          <w:rFonts w:eastAsia="Times New Roman"/>
          <w:sz w:val="28"/>
          <w:szCs w:val="28"/>
        </w:rPr>
        <w:t xml:space="preserve">сети </w:t>
      </w:r>
      <w:r w:rsidR="00B220DD" w:rsidRPr="009E352C">
        <w:rPr>
          <w:rFonts w:eastAsia="Times New Roman"/>
          <w:sz w:val="28"/>
          <w:szCs w:val="28"/>
        </w:rPr>
        <w:t>«</w:t>
      </w:r>
      <w:r w:rsidR="00127018" w:rsidRPr="009E352C">
        <w:rPr>
          <w:rFonts w:eastAsia="Times New Roman"/>
          <w:sz w:val="28"/>
          <w:szCs w:val="28"/>
        </w:rPr>
        <w:t>Интернет</w:t>
      </w:r>
      <w:r w:rsidR="00B220DD" w:rsidRPr="009E352C">
        <w:rPr>
          <w:rFonts w:eastAsia="Times New Roman"/>
          <w:sz w:val="28"/>
          <w:szCs w:val="28"/>
        </w:rPr>
        <w:t>»</w:t>
      </w:r>
      <w:r w:rsidRPr="009E352C">
        <w:rPr>
          <w:rFonts w:eastAsia="Times New Roman"/>
          <w:sz w:val="28"/>
          <w:szCs w:val="28"/>
        </w:rPr>
        <w:t xml:space="preserve">: </w:t>
      </w:r>
      <w:hyperlink r:id="rId12" w:history="1">
        <w:r w:rsidR="00830BBF" w:rsidRPr="009E352C">
          <w:rPr>
            <w:rStyle w:val="a3"/>
            <w:rFonts w:eastAsia="Times New Roman"/>
            <w:sz w:val="28"/>
            <w:szCs w:val="28"/>
          </w:rPr>
          <w:t>http://derit.ivanovoobl.ru/deyatelnost/vnedrenie-standarta-razvitiya-konkurentsii/</w:t>
        </w:r>
      </w:hyperlink>
      <w:r w:rsidR="005577E4">
        <w:rPr>
          <w:rStyle w:val="a3"/>
          <w:rFonts w:eastAsia="Times New Roman"/>
          <w:sz w:val="28"/>
          <w:szCs w:val="28"/>
        </w:rPr>
        <w:t>.</w:t>
      </w:r>
    </w:p>
    <w:p w14:paraId="1EAD0DE8" w14:textId="399AAE20" w:rsidR="00B11B70" w:rsidRPr="009E352C" w:rsidRDefault="00E622A7" w:rsidP="00C0789F">
      <w:pPr>
        <w:pStyle w:val="40"/>
        <w:shd w:val="clear" w:color="auto" w:fill="auto"/>
        <w:spacing w:line="276" w:lineRule="auto"/>
        <w:ind w:firstLine="709"/>
        <w:contextualSpacing/>
        <w:jc w:val="both"/>
        <w:rPr>
          <w:sz w:val="28"/>
          <w:szCs w:val="28"/>
        </w:rPr>
      </w:pPr>
      <w:r w:rsidRPr="009E352C">
        <w:rPr>
          <w:sz w:val="28"/>
          <w:szCs w:val="28"/>
        </w:rPr>
        <w:t xml:space="preserve">Соглашения и дополнительные соглашения с </w:t>
      </w:r>
      <w:r w:rsidR="00DD2E49" w:rsidRPr="009E352C">
        <w:rPr>
          <w:sz w:val="28"/>
          <w:szCs w:val="28"/>
        </w:rPr>
        <w:t xml:space="preserve">органами местного самоуправления муниципальных образований Ивановской области </w:t>
      </w:r>
      <w:r w:rsidRPr="009E352C">
        <w:rPr>
          <w:sz w:val="28"/>
          <w:szCs w:val="28"/>
        </w:rPr>
        <w:t>представлены в приложении к докладу.</w:t>
      </w:r>
    </w:p>
    <w:p w14:paraId="6FFB32C7" w14:textId="77777777" w:rsidR="00E622A7" w:rsidRPr="009E352C" w:rsidRDefault="00E622A7" w:rsidP="00C0789F">
      <w:pPr>
        <w:pStyle w:val="40"/>
        <w:shd w:val="clear" w:color="auto" w:fill="auto"/>
        <w:spacing w:line="276" w:lineRule="auto"/>
        <w:ind w:firstLine="709"/>
        <w:contextualSpacing/>
        <w:jc w:val="both"/>
        <w:rPr>
          <w:sz w:val="28"/>
          <w:szCs w:val="28"/>
          <w:highlight w:val="yellow"/>
        </w:rPr>
      </w:pPr>
    </w:p>
    <w:p w14:paraId="12D7F0A9" w14:textId="01C6E8D7" w:rsidR="00D328D4" w:rsidRPr="009E352C" w:rsidRDefault="00D328D4" w:rsidP="003E792C">
      <w:pPr>
        <w:pStyle w:val="40"/>
        <w:shd w:val="clear" w:color="auto" w:fill="auto"/>
        <w:spacing w:line="276" w:lineRule="auto"/>
        <w:ind w:firstLine="709"/>
        <w:contextualSpacing/>
        <w:jc w:val="both"/>
        <w:outlineLvl w:val="1"/>
        <w:rPr>
          <w:b/>
          <w:sz w:val="28"/>
          <w:szCs w:val="28"/>
        </w:rPr>
      </w:pPr>
      <w:bookmarkStart w:id="11" w:name="_Toc161215710"/>
      <w:r w:rsidRPr="009E352C">
        <w:rPr>
          <w:b/>
          <w:sz w:val="28"/>
          <w:szCs w:val="28"/>
        </w:rPr>
        <w:t xml:space="preserve">2.2. Определение органа исполнительной власти </w:t>
      </w:r>
      <w:r w:rsidR="001700E7" w:rsidRPr="009E352C">
        <w:rPr>
          <w:b/>
          <w:sz w:val="28"/>
          <w:szCs w:val="28"/>
        </w:rPr>
        <w:t>Ивановской области</w:t>
      </w:r>
      <w:r w:rsidRPr="009E352C">
        <w:rPr>
          <w:b/>
          <w:sz w:val="28"/>
          <w:szCs w:val="28"/>
        </w:rPr>
        <w:t xml:space="preserve">, уполномоченного содействовать развитию конкуренции в </w:t>
      </w:r>
      <w:r w:rsidR="002518BA" w:rsidRPr="009E352C">
        <w:rPr>
          <w:b/>
          <w:sz w:val="28"/>
          <w:szCs w:val="28"/>
        </w:rPr>
        <w:t>Ивановской области</w:t>
      </w:r>
      <w:r w:rsidRPr="009E352C">
        <w:rPr>
          <w:b/>
          <w:sz w:val="28"/>
          <w:szCs w:val="28"/>
        </w:rPr>
        <w:t xml:space="preserve"> в соответствии со Стандартом</w:t>
      </w:r>
      <w:bookmarkEnd w:id="11"/>
    </w:p>
    <w:p w14:paraId="652214BC" w14:textId="15256C4D" w:rsidR="00B11B70" w:rsidRPr="009E352C" w:rsidRDefault="00B11B70" w:rsidP="003E792C">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 xml:space="preserve">Распоряжением Губернатора Ивановской области от 15.07.2015 № 131-р </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О мерах по внедрению стандарта развития конкуренции в Ивановской области</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 xml:space="preserve"> Департамент экономического развития и торговли Ивановской области (далее – ДЭРиТ Ивановской области) определен уполномоченным органом по внедрению </w:t>
      </w:r>
      <w:r w:rsidR="0027251E" w:rsidRPr="009E352C">
        <w:rPr>
          <w:rFonts w:ascii="Times New Roman" w:hAnsi="Times New Roman" w:cs="Times New Roman"/>
          <w:color w:val="auto"/>
          <w:sz w:val="28"/>
          <w:szCs w:val="28"/>
        </w:rPr>
        <w:t xml:space="preserve">в Ивановской области </w:t>
      </w:r>
      <w:r w:rsidR="00127018" w:rsidRPr="009E352C">
        <w:rPr>
          <w:rFonts w:ascii="Times New Roman" w:hAnsi="Times New Roman" w:cs="Times New Roman"/>
          <w:color w:val="auto"/>
          <w:sz w:val="28"/>
          <w:szCs w:val="28"/>
        </w:rPr>
        <w:t>Стандарт</w:t>
      </w:r>
      <w:r w:rsidR="00730ACE" w:rsidRPr="009E352C">
        <w:rPr>
          <w:rFonts w:ascii="Times New Roman" w:hAnsi="Times New Roman" w:cs="Times New Roman"/>
          <w:color w:val="auto"/>
          <w:sz w:val="28"/>
          <w:szCs w:val="28"/>
        </w:rPr>
        <w:t>а</w:t>
      </w:r>
      <w:r w:rsidRPr="009E352C">
        <w:rPr>
          <w:rFonts w:ascii="Times New Roman" w:hAnsi="Times New Roman" w:cs="Times New Roman"/>
          <w:color w:val="auto"/>
          <w:sz w:val="28"/>
          <w:szCs w:val="28"/>
        </w:rPr>
        <w:t>.</w:t>
      </w:r>
      <w:r w:rsidR="0011432F" w:rsidRPr="009E352C">
        <w:rPr>
          <w:rFonts w:ascii="Times New Roman" w:hAnsi="Times New Roman" w:cs="Times New Roman"/>
          <w:color w:val="auto"/>
          <w:sz w:val="28"/>
          <w:szCs w:val="28"/>
        </w:rPr>
        <w:t xml:space="preserve"> </w:t>
      </w:r>
    </w:p>
    <w:p w14:paraId="67824BEF" w14:textId="2DDE3BE0" w:rsidR="00951E73" w:rsidRPr="009E352C" w:rsidRDefault="00B11B70" w:rsidP="00411473">
      <w:pPr>
        <w:spacing w:line="276" w:lineRule="auto"/>
        <w:ind w:firstLine="709"/>
        <w:contextualSpacing/>
        <w:jc w:val="both"/>
        <w:rPr>
          <w:color w:val="auto"/>
        </w:rPr>
      </w:pPr>
      <w:r w:rsidRPr="009E352C">
        <w:rPr>
          <w:rFonts w:ascii="Times New Roman" w:hAnsi="Times New Roman" w:cs="Times New Roman"/>
          <w:color w:val="auto"/>
          <w:sz w:val="28"/>
          <w:szCs w:val="28"/>
        </w:rPr>
        <w:t>Ссылка на</w:t>
      </w:r>
      <w:r w:rsidR="0011432F" w:rsidRPr="009E352C">
        <w:rPr>
          <w:rFonts w:ascii="Times New Roman" w:hAnsi="Times New Roman" w:cs="Times New Roman"/>
          <w:color w:val="auto"/>
          <w:sz w:val="28"/>
          <w:szCs w:val="28"/>
        </w:rPr>
        <w:t xml:space="preserve"> актуальную редакцию</w:t>
      </w:r>
      <w:r w:rsidRPr="009E352C">
        <w:rPr>
          <w:rFonts w:ascii="Times New Roman" w:hAnsi="Times New Roman" w:cs="Times New Roman"/>
          <w:color w:val="auto"/>
          <w:sz w:val="28"/>
          <w:szCs w:val="28"/>
        </w:rPr>
        <w:t xml:space="preserve"> документ</w:t>
      </w:r>
      <w:r w:rsidR="0011432F" w:rsidRPr="009E352C">
        <w:rPr>
          <w:rFonts w:ascii="Times New Roman" w:hAnsi="Times New Roman" w:cs="Times New Roman"/>
          <w:color w:val="auto"/>
          <w:sz w:val="28"/>
          <w:szCs w:val="28"/>
        </w:rPr>
        <w:t>а</w:t>
      </w:r>
      <w:r w:rsidRPr="009E352C">
        <w:rPr>
          <w:rFonts w:ascii="Times New Roman" w:hAnsi="Times New Roman" w:cs="Times New Roman"/>
          <w:color w:val="auto"/>
          <w:sz w:val="28"/>
          <w:szCs w:val="28"/>
        </w:rPr>
        <w:t xml:space="preserve"> в  </w:t>
      </w:r>
      <w:r w:rsidR="005577E4">
        <w:rPr>
          <w:rFonts w:ascii="Times New Roman" w:hAnsi="Times New Roman" w:cs="Times New Roman"/>
          <w:color w:val="auto"/>
          <w:sz w:val="28"/>
          <w:szCs w:val="28"/>
        </w:rPr>
        <w:t xml:space="preserve">                                </w:t>
      </w:r>
      <w:r w:rsidR="0027251E" w:rsidRPr="009E352C">
        <w:rPr>
          <w:rFonts w:ascii="Times New Roman" w:hAnsi="Times New Roman" w:cs="Times New Roman"/>
          <w:color w:val="auto"/>
          <w:sz w:val="28"/>
          <w:szCs w:val="28"/>
        </w:rPr>
        <w:t>и</w:t>
      </w:r>
      <w:r w:rsidR="00127018" w:rsidRPr="009E352C">
        <w:rPr>
          <w:rFonts w:ascii="Times New Roman" w:hAnsi="Times New Roman" w:cs="Times New Roman"/>
          <w:color w:val="auto"/>
          <w:sz w:val="28"/>
          <w:szCs w:val="28"/>
        </w:rPr>
        <w:t xml:space="preserve">нформационно-телекоммуникационной сети </w:t>
      </w:r>
      <w:r w:rsidR="00B220DD" w:rsidRPr="009E352C">
        <w:rPr>
          <w:rFonts w:ascii="Times New Roman" w:hAnsi="Times New Roman" w:cs="Times New Roman"/>
          <w:color w:val="auto"/>
          <w:sz w:val="28"/>
          <w:szCs w:val="28"/>
        </w:rPr>
        <w:t>«</w:t>
      </w:r>
      <w:r w:rsidR="00127018" w:rsidRPr="009E352C">
        <w:rPr>
          <w:rFonts w:ascii="Times New Roman" w:hAnsi="Times New Roman" w:cs="Times New Roman"/>
          <w:color w:val="auto"/>
          <w:sz w:val="28"/>
          <w:szCs w:val="28"/>
        </w:rPr>
        <w:t>Интернет</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 xml:space="preserve">: </w:t>
      </w:r>
      <w:hyperlink r:id="rId13" w:history="1">
        <w:r w:rsidR="00951E73" w:rsidRPr="009E352C">
          <w:rPr>
            <w:rStyle w:val="a3"/>
            <w:rFonts w:ascii="Times New Roman" w:hAnsi="Times New Roman"/>
            <w:color w:val="auto"/>
            <w:sz w:val="28"/>
          </w:rPr>
          <w:t>http://pravo.gov.ru/proxy/ips/?searchres=&amp;bpas=r013700&amp;a3=&amp;a3type=1&amp;a3value=&amp;a6=&amp;a6type=1&amp;a6value=&amp;a15=&amp;a15type=1&amp;a15value=&amp;a7type=1&amp;a7from=</w:t>
        </w:r>
        <w:r w:rsidR="00951E73" w:rsidRPr="009E352C">
          <w:rPr>
            <w:rStyle w:val="a3"/>
            <w:rFonts w:ascii="Times New Roman" w:hAnsi="Times New Roman"/>
            <w:color w:val="auto"/>
            <w:sz w:val="28"/>
          </w:rPr>
          <w:lastRenderedPageBreak/>
          <w:t>&amp;a7to=&amp;a7date=15.07.2015&amp;a8=131-%F0&amp;a8type=1&amp;a1=&amp;a0=&amp;a16=&amp;a16type=1&amp;a16value=&amp;a17=&amp;a17type=1&amp;a17value=&amp;a4=&amp;a4type=1&amp;a4value=&amp;a23=&amp;a23type=1&amp;a23value=&amp;textpres=&amp;sort=7&amp;x=52&amp;y=13</w:t>
        </w:r>
      </w:hyperlink>
    </w:p>
    <w:p w14:paraId="2AFBF7A9" w14:textId="5B432082" w:rsidR="00254319" w:rsidRPr="009E352C" w:rsidRDefault="00B11B70" w:rsidP="00254319">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 xml:space="preserve">Указанным распоряжением также определен перечень исполнительных органов государственной власти Ивановской области, обеспечивающих содействие ДЭРиТ Ивановской области в реализации мер по внедрению </w:t>
      </w:r>
      <w:r w:rsidR="0027251E" w:rsidRPr="009E352C">
        <w:rPr>
          <w:rFonts w:ascii="Times New Roman" w:hAnsi="Times New Roman" w:cs="Times New Roman"/>
          <w:color w:val="auto"/>
          <w:sz w:val="28"/>
          <w:szCs w:val="28"/>
        </w:rPr>
        <w:t xml:space="preserve">в регионе </w:t>
      </w:r>
      <w:r w:rsidR="00127018" w:rsidRPr="009E352C">
        <w:rPr>
          <w:rFonts w:ascii="Times New Roman" w:hAnsi="Times New Roman" w:cs="Times New Roman"/>
          <w:color w:val="auto"/>
          <w:sz w:val="28"/>
          <w:szCs w:val="28"/>
        </w:rPr>
        <w:t>Стандарт</w:t>
      </w:r>
      <w:r w:rsidR="00730ACE" w:rsidRPr="009E352C">
        <w:rPr>
          <w:rFonts w:ascii="Times New Roman" w:hAnsi="Times New Roman" w:cs="Times New Roman"/>
          <w:color w:val="auto"/>
          <w:sz w:val="28"/>
          <w:szCs w:val="28"/>
        </w:rPr>
        <w:t>а</w:t>
      </w:r>
      <w:r w:rsidRPr="009E352C">
        <w:rPr>
          <w:rFonts w:ascii="Times New Roman" w:hAnsi="Times New Roman" w:cs="Times New Roman"/>
          <w:color w:val="auto"/>
          <w:sz w:val="28"/>
          <w:szCs w:val="28"/>
        </w:rPr>
        <w:t>.</w:t>
      </w:r>
    </w:p>
    <w:p w14:paraId="234B52F2" w14:textId="04785CA6" w:rsidR="00D328D4" w:rsidRPr="009E352C" w:rsidRDefault="00EC27D9" w:rsidP="00254319">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sz w:val="28"/>
          <w:szCs w:val="28"/>
        </w:rPr>
        <w:t xml:space="preserve">Лицом, </w:t>
      </w:r>
      <w:r w:rsidR="00D328D4" w:rsidRPr="009E352C">
        <w:rPr>
          <w:rFonts w:ascii="Times New Roman" w:hAnsi="Times New Roman" w:cs="Times New Roman"/>
          <w:sz w:val="28"/>
          <w:szCs w:val="28"/>
        </w:rPr>
        <w:t>ответственн</w:t>
      </w:r>
      <w:r w:rsidRPr="009E352C">
        <w:rPr>
          <w:rFonts w:ascii="Times New Roman" w:hAnsi="Times New Roman" w:cs="Times New Roman"/>
          <w:sz w:val="28"/>
          <w:szCs w:val="28"/>
        </w:rPr>
        <w:t>ым</w:t>
      </w:r>
      <w:r w:rsidR="00D328D4" w:rsidRPr="009E352C">
        <w:rPr>
          <w:rFonts w:ascii="Times New Roman" w:hAnsi="Times New Roman" w:cs="Times New Roman"/>
          <w:sz w:val="28"/>
          <w:szCs w:val="28"/>
        </w:rPr>
        <w:t xml:space="preserve"> за координацию вопросов </w:t>
      </w:r>
      <w:r w:rsidRPr="009E352C">
        <w:rPr>
          <w:rFonts w:ascii="Times New Roman" w:hAnsi="Times New Roman" w:cs="Times New Roman"/>
          <w:sz w:val="28"/>
          <w:szCs w:val="28"/>
        </w:rPr>
        <w:t>содействия раз</w:t>
      </w:r>
      <w:r w:rsidR="00E838A4" w:rsidRPr="009E352C">
        <w:rPr>
          <w:rFonts w:ascii="Times New Roman" w:hAnsi="Times New Roman" w:cs="Times New Roman"/>
          <w:sz w:val="28"/>
          <w:szCs w:val="28"/>
        </w:rPr>
        <w:t>вити</w:t>
      </w:r>
      <w:r w:rsidR="00062673" w:rsidRPr="009E352C">
        <w:rPr>
          <w:rFonts w:ascii="Times New Roman" w:hAnsi="Times New Roman" w:cs="Times New Roman"/>
          <w:sz w:val="28"/>
          <w:szCs w:val="28"/>
        </w:rPr>
        <w:t>ю</w:t>
      </w:r>
      <w:r w:rsidR="00E838A4" w:rsidRPr="009E352C">
        <w:rPr>
          <w:rFonts w:ascii="Times New Roman" w:hAnsi="Times New Roman" w:cs="Times New Roman"/>
          <w:sz w:val="28"/>
          <w:szCs w:val="28"/>
        </w:rPr>
        <w:t xml:space="preserve"> конкуренции в ДЭРиТ</w:t>
      </w:r>
      <w:r w:rsidR="00DD2E49" w:rsidRPr="009E352C">
        <w:rPr>
          <w:rFonts w:ascii="Times New Roman" w:hAnsi="Times New Roman" w:cs="Times New Roman"/>
          <w:sz w:val="28"/>
          <w:szCs w:val="28"/>
        </w:rPr>
        <w:t xml:space="preserve"> Ивановской области</w:t>
      </w:r>
      <w:r w:rsidR="00312A04">
        <w:rPr>
          <w:rFonts w:ascii="Times New Roman" w:hAnsi="Times New Roman" w:cs="Times New Roman"/>
          <w:sz w:val="28"/>
          <w:szCs w:val="28"/>
        </w:rPr>
        <w:t>,</w:t>
      </w:r>
      <w:r w:rsidRPr="009E352C">
        <w:rPr>
          <w:rFonts w:ascii="Times New Roman" w:hAnsi="Times New Roman" w:cs="Times New Roman"/>
          <w:sz w:val="28"/>
          <w:szCs w:val="28"/>
        </w:rPr>
        <w:t xml:space="preserve"> является </w:t>
      </w:r>
      <w:r w:rsidR="009E352C" w:rsidRPr="009E352C">
        <w:rPr>
          <w:rFonts w:ascii="Times New Roman" w:hAnsi="Times New Roman" w:cs="Times New Roman"/>
          <w:sz w:val="28"/>
          <w:szCs w:val="28"/>
        </w:rPr>
        <w:t>Тугушев Дмитрий Кябирович</w:t>
      </w:r>
      <w:r w:rsidR="00BF349C" w:rsidRPr="009E352C">
        <w:rPr>
          <w:rFonts w:ascii="Times New Roman" w:hAnsi="Times New Roman" w:cs="Times New Roman"/>
          <w:sz w:val="28"/>
          <w:szCs w:val="28"/>
        </w:rPr>
        <w:t xml:space="preserve"> – член Правительства Ивановской области - директор Департамента</w:t>
      </w:r>
      <w:r w:rsidR="00E838A4" w:rsidRPr="009E352C">
        <w:rPr>
          <w:rFonts w:ascii="Times New Roman" w:hAnsi="Times New Roman" w:cs="Times New Roman"/>
          <w:sz w:val="28"/>
          <w:szCs w:val="28"/>
        </w:rPr>
        <w:t xml:space="preserve">.   </w:t>
      </w:r>
    </w:p>
    <w:p w14:paraId="1BB9D46D" w14:textId="77777777" w:rsidR="00EC27D9" w:rsidRPr="009E352C" w:rsidRDefault="00EC27D9" w:rsidP="00EC27D9">
      <w:pPr>
        <w:pStyle w:val="151"/>
        <w:shd w:val="clear" w:color="auto" w:fill="auto"/>
        <w:tabs>
          <w:tab w:val="left" w:pos="1029"/>
        </w:tabs>
        <w:spacing w:before="0" w:after="0" w:line="276" w:lineRule="auto"/>
        <w:contextualSpacing/>
        <w:rPr>
          <w:sz w:val="28"/>
          <w:szCs w:val="28"/>
        </w:rPr>
      </w:pPr>
    </w:p>
    <w:p w14:paraId="6C100200" w14:textId="6F9E0C34" w:rsidR="00D328D4" w:rsidRPr="009E352C" w:rsidRDefault="00D328D4" w:rsidP="00B55F59">
      <w:pPr>
        <w:pStyle w:val="40"/>
        <w:shd w:val="clear" w:color="auto" w:fill="auto"/>
        <w:spacing w:line="276" w:lineRule="auto"/>
        <w:ind w:firstLine="709"/>
        <w:contextualSpacing/>
        <w:jc w:val="both"/>
        <w:outlineLvl w:val="2"/>
        <w:rPr>
          <w:b/>
          <w:sz w:val="28"/>
          <w:szCs w:val="28"/>
        </w:rPr>
      </w:pPr>
      <w:bookmarkStart w:id="12" w:name="_Toc161215711"/>
      <w:r w:rsidRPr="00B55F59">
        <w:rPr>
          <w:b/>
          <w:sz w:val="28"/>
          <w:szCs w:val="28"/>
        </w:rPr>
        <w:t xml:space="preserve">2.2.1. </w:t>
      </w:r>
      <w:bookmarkStart w:id="13" w:name="_Toc161215712"/>
      <w:bookmarkEnd w:id="12"/>
      <w:r w:rsidRPr="00B55F59">
        <w:rPr>
          <w:b/>
          <w:sz w:val="28"/>
          <w:szCs w:val="28"/>
        </w:rPr>
        <w:t>Формирование</w:t>
      </w:r>
      <w:r w:rsidRPr="009E352C">
        <w:rPr>
          <w:b/>
          <w:sz w:val="28"/>
          <w:szCs w:val="28"/>
        </w:rPr>
        <w:t xml:space="preserve"> рейтинга муниципальных образований по содействию развитию конкуренции и обеспечению условий для формирования благоприятного инвестиционного климата</w:t>
      </w:r>
      <w:bookmarkEnd w:id="13"/>
      <w:r w:rsidRPr="009E352C">
        <w:rPr>
          <w:b/>
          <w:sz w:val="28"/>
          <w:szCs w:val="28"/>
        </w:rPr>
        <w:t xml:space="preserve"> </w:t>
      </w:r>
    </w:p>
    <w:p w14:paraId="02218DF0" w14:textId="78709602" w:rsidR="00484223" w:rsidRPr="009E352C" w:rsidRDefault="009538E9" w:rsidP="000B2280">
      <w:pPr>
        <w:spacing w:line="276" w:lineRule="auto"/>
        <w:ind w:firstLine="709"/>
        <w:contextualSpacing/>
        <w:jc w:val="both"/>
        <w:rPr>
          <w:rFonts w:ascii="Times New Roman" w:hAnsi="Times New Roman" w:cs="Times New Roman"/>
          <w:color w:val="auto"/>
          <w:sz w:val="28"/>
          <w:szCs w:val="28"/>
          <w:lang w:eastAsia="en-US"/>
        </w:rPr>
      </w:pPr>
      <w:r w:rsidRPr="009E352C">
        <w:rPr>
          <w:rFonts w:ascii="Times New Roman" w:hAnsi="Times New Roman" w:cs="Times New Roman"/>
          <w:color w:val="auto"/>
          <w:sz w:val="28"/>
          <w:szCs w:val="28"/>
          <w:lang w:eastAsia="en-US"/>
        </w:rPr>
        <w:t>М</w:t>
      </w:r>
      <w:r w:rsidR="00484223" w:rsidRPr="009E352C">
        <w:rPr>
          <w:rFonts w:ascii="Times New Roman" w:hAnsi="Times New Roman" w:cs="Times New Roman"/>
          <w:color w:val="auto"/>
          <w:sz w:val="28"/>
          <w:szCs w:val="28"/>
          <w:lang w:eastAsia="en-US"/>
        </w:rPr>
        <w:t>етодика оценки деятельности муниципальных образований Ивановской области по содействию развитию конкуренции и обеспечению условий для благопр</w:t>
      </w:r>
      <w:r w:rsidR="00F671C8" w:rsidRPr="009E352C">
        <w:rPr>
          <w:rFonts w:ascii="Times New Roman" w:hAnsi="Times New Roman" w:cs="Times New Roman"/>
          <w:color w:val="auto"/>
          <w:sz w:val="28"/>
          <w:szCs w:val="28"/>
          <w:lang w:eastAsia="en-US"/>
        </w:rPr>
        <w:t>иятного инвестиционного климата (далее – Методика)</w:t>
      </w:r>
      <w:r w:rsidR="00484223" w:rsidRPr="009E352C">
        <w:rPr>
          <w:rFonts w:ascii="Times New Roman" w:hAnsi="Times New Roman" w:cs="Times New Roman"/>
          <w:color w:val="auto"/>
          <w:sz w:val="28"/>
          <w:szCs w:val="28"/>
          <w:lang w:eastAsia="en-US"/>
        </w:rPr>
        <w:t xml:space="preserve"> утвержден</w:t>
      </w:r>
      <w:r w:rsidR="00F671C8" w:rsidRPr="009E352C">
        <w:rPr>
          <w:rFonts w:ascii="Times New Roman" w:hAnsi="Times New Roman" w:cs="Times New Roman"/>
          <w:color w:val="auto"/>
          <w:sz w:val="28"/>
          <w:szCs w:val="28"/>
          <w:lang w:eastAsia="en-US"/>
        </w:rPr>
        <w:t>а</w:t>
      </w:r>
      <w:r w:rsidR="00484223" w:rsidRPr="009E352C">
        <w:rPr>
          <w:rFonts w:ascii="Times New Roman" w:hAnsi="Times New Roman" w:cs="Times New Roman"/>
          <w:color w:val="auto"/>
          <w:sz w:val="28"/>
          <w:szCs w:val="28"/>
          <w:lang w:eastAsia="en-US"/>
        </w:rPr>
        <w:t xml:space="preserve"> </w:t>
      </w:r>
      <w:r w:rsidR="00F671C8" w:rsidRPr="009E352C">
        <w:rPr>
          <w:rFonts w:ascii="Times New Roman" w:hAnsi="Times New Roman" w:cs="Times New Roman"/>
          <w:color w:val="auto"/>
          <w:sz w:val="28"/>
          <w:szCs w:val="28"/>
          <w:lang w:eastAsia="en-US"/>
        </w:rPr>
        <w:t>р</w:t>
      </w:r>
      <w:r w:rsidR="00484223" w:rsidRPr="009E352C">
        <w:rPr>
          <w:rFonts w:ascii="Times New Roman" w:hAnsi="Times New Roman" w:cs="Times New Roman"/>
          <w:color w:val="auto"/>
          <w:sz w:val="28"/>
          <w:szCs w:val="28"/>
          <w:lang w:eastAsia="en-US"/>
        </w:rPr>
        <w:t xml:space="preserve">аспоряжением </w:t>
      </w:r>
      <w:r w:rsidR="00F671C8" w:rsidRPr="009E352C">
        <w:rPr>
          <w:rFonts w:ascii="Times New Roman" w:hAnsi="Times New Roman" w:cs="Times New Roman"/>
          <w:sz w:val="28"/>
          <w:szCs w:val="28"/>
        </w:rPr>
        <w:t>ДЭРиТ Ивановской области</w:t>
      </w:r>
      <w:r w:rsidR="00484223" w:rsidRPr="009E352C">
        <w:rPr>
          <w:rFonts w:ascii="Times New Roman" w:hAnsi="Times New Roman" w:cs="Times New Roman"/>
          <w:color w:val="auto"/>
          <w:sz w:val="28"/>
          <w:szCs w:val="28"/>
          <w:lang w:eastAsia="en-US"/>
        </w:rPr>
        <w:t xml:space="preserve"> </w:t>
      </w:r>
      <w:r w:rsidR="00F671C8" w:rsidRPr="009E352C">
        <w:rPr>
          <w:rFonts w:ascii="Times New Roman" w:hAnsi="Times New Roman" w:cs="Times New Roman"/>
          <w:color w:val="auto"/>
          <w:sz w:val="28"/>
          <w:szCs w:val="28"/>
          <w:lang w:eastAsia="en-US"/>
        </w:rPr>
        <w:t xml:space="preserve">от 24.01.2020 </w:t>
      </w:r>
      <w:r w:rsidR="00484223" w:rsidRPr="009E352C">
        <w:rPr>
          <w:rFonts w:ascii="Times New Roman" w:hAnsi="Times New Roman" w:cs="Times New Roman"/>
          <w:color w:val="auto"/>
          <w:sz w:val="28"/>
          <w:szCs w:val="28"/>
          <w:lang w:eastAsia="en-US"/>
        </w:rPr>
        <w:t xml:space="preserve">№ 15-р </w:t>
      </w:r>
      <w:r w:rsidR="005577E4">
        <w:rPr>
          <w:rFonts w:ascii="Times New Roman" w:hAnsi="Times New Roman" w:cs="Times New Roman"/>
          <w:color w:val="auto"/>
          <w:sz w:val="28"/>
          <w:szCs w:val="28"/>
          <w:lang w:eastAsia="en-US"/>
        </w:rPr>
        <w:t xml:space="preserve">                                        </w:t>
      </w:r>
      <w:r w:rsidR="00B220DD" w:rsidRPr="009E352C">
        <w:rPr>
          <w:rFonts w:ascii="Times New Roman" w:hAnsi="Times New Roman" w:cs="Times New Roman"/>
          <w:color w:val="auto"/>
          <w:sz w:val="28"/>
          <w:szCs w:val="28"/>
          <w:lang w:eastAsia="en-US"/>
        </w:rPr>
        <w:t>«</w:t>
      </w:r>
      <w:r w:rsidR="00484223" w:rsidRPr="009E352C">
        <w:rPr>
          <w:rFonts w:ascii="Times New Roman" w:hAnsi="Times New Roman" w:cs="Times New Roman"/>
          <w:color w:val="auto"/>
          <w:sz w:val="28"/>
          <w:szCs w:val="28"/>
          <w:lang w:eastAsia="en-US"/>
        </w:rPr>
        <w:t>О формировании рейтинга городских округов и муниципальных районов Ивановской области в части их деятельности по содействию развитию конкуренции и обеспечению условий для благоприятного инвестиционного климата</w:t>
      </w:r>
      <w:r w:rsidR="00B220DD" w:rsidRPr="009E352C">
        <w:rPr>
          <w:rFonts w:ascii="Times New Roman" w:hAnsi="Times New Roman" w:cs="Times New Roman"/>
          <w:color w:val="auto"/>
          <w:sz w:val="28"/>
          <w:szCs w:val="28"/>
          <w:lang w:eastAsia="en-US"/>
        </w:rPr>
        <w:t>»</w:t>
      </w:r>
      <w:r w:rsidR="00484223" w:rsidRPr="009E352C">
        <w:rPr>
          <w:rFonts w:ascii="Times New Roman" w:hAnsi="Times New Roman" w:cs="Times New Roman"/>
          <w:color w:val="auto"/>
          <w:sz w:val="28"/>
          <w:szCs w:val="28"/>
          <w:lang w:eastAsia="en-US"/>
        </w:rPr>
        <w:t xml:space="preserve">. </w:t>
      </w:r>
    </w:p>
    <w:p w14:paraId="5A751770" w14:textId="255B078B" w:rsidR="00484223" w:rsidRPr="009E352C" w:rsidRDefault="00484223" w:rsidP="005577E4">
      <w:pPr>
        <w:spacing w:line="276" w:lineRule="auto"/>
        <w:ind w:firstLine="709"/>
        <w:contextualSpacing/>
        <w:jc w:val="both"/>
        <w:rPr>
          <w:rFonts w:ascii="Times New Roman" w:hAnsi="Times New Roman" w:cs="Times New Roman"/>
          <w:color w:val="auto"/>
          <w:sz w:val="28"/>
          <w:szCs w:val="28"/>
          <w:u w:val="single"/>
          <w:lang w:eastAsia="en-US"/>
        </w:rPr>
      </w:pPr>
      <w:r w:rsidRPr="009E352C">
        <w:rPr>
          <w:rFonts w:ascii="Times New Roman" w:hAnsi="Times New Roman" w:cs="Times New Roman"/>
          <w:color w:val="auto"/>
          <w:sz w:val="28"/>
          <w:szCs w:val="28"/>
          <w:lang w:eastAsia="en-US"/>
        </w:rPr>
        <w:t xml:space="preserve">Ссылка на документ в </w:t>
      </w:r>
      <w:r w:rsidR="00F671C8" w:rsidRPr="009E352C">
        <w:rPr>
          <w:rFonts w:ascii="Times New Roman" w:hAnsi="Times New Roman" w:cs="Times New Roman"/>
          <w:color w:val="auto"/>
          <w:sz w:val="28"/>
          <w:szCs w:val="28"/>
          <w:lang w:eastAsia="en-US"/>
        </w:rPr>
        <w:t>и</w:t>
      </w:r>
      <w:r w:rsidR="00127018" w:rsidRPr="009E352C">
        <w:rPr>
          <w:rFonts w:ascii="Times New Roman" w:hAnsi="Times New Roman" w:cs="Times New Roman"/>
          <w:color w:val="auto"/>
          <w:sz w:val="28"/>
          <w:szCs w:val="28"/>
          <w:lang w:eastAsia="en-US"/>
        </w:rPr>
        <w:t xml:space="preserve">нформационно-телекоммуникационной сети </w:t>
      </w:r>
      <w:r w:rsidR="00B220DD" w:rsidRPr="009E352C">
        <w:rPr>
          <w:rFonts w:ascii="Times New Roman" w:hAnsi="Times New Roman" w:cs="Times New Roman"/>
          <w:color w:val="auto"/>
          <w:sz w:val="28"/>
          <w:szCs w:val="28"/>
          <w:lang w:eastAsia="en-US"/>
        </w:rPr>
        <w:t>«</w:t>
      </w:r>
      <w:r w:rsidR="00127018" w:rsidRPr="009E352C">
        <w:rPr>
          <w:rFonts w:ascii="Times New Roman" w:hAnsi="Times New Roman" w:cs="Times New Roman"/>
          <w:color w:val="auto"/>
          <w:sz w:val="28"/>
          <w:szCs w:val="28"/>
          <w:lang w:eastAsia="en-US"/>
        </w:rPr>
        <w:t>Интернет</w:t>
      </w:r>
      <w:r w:rsidR="00B220DD" w:rsidRPr="009E352C">
        <w:rPr>
          <w:rFonts w:ascii="Times New Roman" w:hAnsi="Times New Roman" w:cs="Times New Roman"/>
          <w:color w:val="auto"/>
          <w:sz w:val="28"/>
          <w:szCs w:val="28"/>
          <w:lang w:eastAsia="en-US"/>
        </w:rPr>
        <w:t>»</w:t>
      </w:r>
      <w:r w:rsidRPr="009E352C">
        <w:rPr>
          <w:rFonts w:ascii="Times New Roman" w:hAnsi="Times New Roman" w:cs="Times New Roman"/>
          <w:color w:val="auto"/>
          <w:sz w:val="28"/>
          <w:szCs w:val="28"/>
          <w:lang w:eastAsia="en-US"/>
        </w:rPr>
        <w:t>:</w:t>
      </w:r>
      <w:r w:rsidR="005577E4">
        <w:rPr>
          <w:rFonts w:ascii="Times New Roman" w:hAnsi="Times New Roman" w:cs="Times New Roman"/>
          <w:color w:val="auto"/>
          <w:sz w:val="28"/>
          <w:szCs w:val="28"/>
          <w:lang w:eastAsia="en-US"/>
        </w:rPr>
        <w:t xml:space="preserve"> </w:t>
      </w:r>
      <w:r w:rsidRPr="009E352C">
        <w:rPr>
          <w:rFonts w:ascii="Times New Roman" w:hAnsi="Times New Roman" w:cs="Times New Roman"/>
          <w:color w:val="auto"/>
          <w:sz w:val="28"/>
          <w:szCs w:val="28"/>
          <w:u w:val="single"/>
          <w:lang w:eastAsia="en-US"/>
        </w:rPr>
        <w:t>http://derit.ivanovoobl.ru/deyatelnost/vnedrenie-standarta-razvitiya-konkurentsii/</w:t>
      </w:r>
      <w:r w:rsidRPr="009E352C">
        <w:rPr>
          <w:rFonts w:ascii="Times New Roman" w:hAnsi="Times New Roman" w:cs="Times New Roman"/>
          <w:color w:val="auto"/>
          <w:sz w:val="28"/>
          <w:szCs w:val="28"/>
          <w:lang w:eastAsia="en-US"/>
        </w:rPr>
        <w:t>.</w:t>
      </w:r>
    </w:p>
    <w:p w14:paraId="59110F0F" w14:textId="7FD86B86" w:rsidR="00484223" w:rsidRPr="009E352C" w:rsidRDefault="00484223" w:rsidP="000B2280">
      <w:pPr>
        <w:spacing w:line="276" w:lineRule="auto"/>
        <w:ind w:firstLine="709"/>
        <w:contextualSpacing/>
        <w:jc w:val="both"/>
        <w:rPr>
          <w:rFonts w:ascii="Times New Roman" w:hAnsi="Times New Roman" w:cs="Times New Roman"/>
          <w:color w:val="auto"/>
          <w:sz w:val="28"/>
          <w:szCs w:val="28"/>
          <w:lang w:eastAsia="en-US"/>
        </w:rPr>
      </w:pPr>
      <w:r w:rsidRPr="009E352C">
        <w:rPr>
          <w:rFonts w:ascii="Times New Roman" w:hAnsi="Times New Roman" w:cs="Times New Roman"/>
          <w:color w:val="auto"/>
          <w:sz w:val="28"/>
          <w:szCs w:val="28"/>
          <w:lang w:eastAsia="en-US"/>
        </w:rPr>
        <w:t xml:space="preserve">В соответствии с Методикой были рассчитаны показатели эффективности деятельности органов местного самоуправления городских округов и муниципальных районов Ивановской области и сформирован </w:t>
      </w:r>
      <w:r w:rsidR="008E16A9" w:rsidRPr="009E352C">
        <w:rPr>
          <w:rFonts w:ascii="Times New Roman" w:hAnsi="Times New Roman" w:cs="Times New Roman"/>
          <w:color w:val="auto"/>
          <w:sz w:val="28"/>
          <w:szCs w:val="28"/>
          <w:lang w:eastAsia="en-US"/>
        </w:rPr>
        <w:t>р</w:t>
      </w:r>
      <w:r w:rsidRPr="009E352C">
        <w:rPr>
          <w:rFonts w:ascii="Times New Roman" w:hAnsi="Times New Roman" w:cs="Times New Roman"/>
          <w:color w:val="auto"/>
          <w:sz w:val="28"/>
          <w:szCs w:val="28"/>
          <w:lang w:eastAsia="en-US"/>
        </w:rPr>
        <w:t xml:space="preserve">ейтинг </w:t>
      </w:r>
      <w:r w:rsidR="001D4DA4" w:rsidRPr="009E352C">
        <w:rPr>
          <w:rFonts w:ascii="Times New Roman" w:hAnsi="Times New Roman" w:cs="Times New Roman"/>
          <w:color w:val="auto"/>
          <w:sz w:val="28"/>
          <w:szCs w:val="28"/>
          <w:lang w:eastAsia="en-US"/>
        </w:rPr>
        <w:t>муниципальных образований</w:t>
      </w:r>
      <w:r w:rsidR="00EC296E" w:rsidRPr="009E352C">
        <w:rPr>
          <w:rFonts w:ascii="Times New Roman" w:hAnsi="Times New Roman" w:cs="Times New Roman"/>
          <w:color w:val="auto"/>
          <w:sz w:val="28"/>
          <w:szCs w:val="28"/>
          <w:lang w:eastAsia="en-US"/>
        </w:rPr>
        <w:t xml:space="preserve"> Ивановской области за 202</w:t>
      </w:r>
      <w:r w:rsidR="00806098">
        <w:rPr>
          <w:rFonts w:ascii="Times New Roman" w:hAnsi="Times New Roman" w:cs="Times New Roman"/>
          <w:color w:val="auto"/>
          <w:sz w:val="28"/>
          <w:szCs w:val="28"/>
          <w:lang w:eastAsia="en-US"/>
        </w:rPr>
        <w:t>4</w:t>
      </w:r>
      <w:r w:rsidRPr="009E352C">
        <w:rPr>
          <w:rFonts w:ascii="Times New Roman" w:hAnsi="Times New Roman" w:cs="Times New Roman"/>
          <w:color w:val="auto"/>
          <w:sz w:val="28"/>
          <w:szCs w:val="28"/>
          <w:lang w:eastAsia="en-US"/>
        </w:rPr>
        <w:t xml:space="preserve"> год. Итоговый рейтинг </w:t>
      </w:r>
      <w:r w:rsidR="001D4DA4" w:rsidRPr="009E352C">
        <w:rPr>
          <w:rFonts w:ascii="Times New Roman" w:hAnsi="Times New Roman" w:cs="Times New Roman"/>
          <w:color w:val="auto"/>
          <w:sz w:val="28"/>
          <w:szCs w:val="28"/>
          <w:lang w:eastAsia="en-US"/>
        </w:rPr>
        <w:t xml:space="preserve">городских округов и муниципальных районов Ивановской области </w:t>
      </w:r>
      <w:r w:rsidRPr="009E352C">
        <w:rPr>
          <w:rFonts w:ascii="Times New Roman" w:hAnsi="Times New Roman" w:cs="Times New Roman"/>
          <w:color w:val="auto"/>
          <w:sz w:val="28"/>
          <w:szCs w:val="28"/>
          <w:lang w:eastAsia="en-US"/>
        </w:rPr>
        <w:t>за 20</w:t>
      </w:r>
      <w:r w:rsidR="00EC296E" w:rsidRPr="009E352C">
        <w:rPr>
          <w:rFonts w:ascii="Times New Roman" w:hAnsi="Times New Roman" w:cs="Times New Roman"/>
          <w:color w:val="auto"/>
          <w:sz w:val="28"/>
          <w:szCs w:val="28"/>
          <w:lang w:eastAsia="en-US"/>
        </w:rPr>
        <w:t>2</w:t>
      </w:r>
      <w:r w:rsidR="00806098">
        <w:rPr>
          <w:rFonts w:ascii="Times New Roman" w:hAnsi="Times New Roman" w:cs="Times New Roman"/>
          <w:color w:val="auto"/>
          <w:sz w:val="28"/>
          <w:szCs w:val="28"/>
          <w:lang w:eastAsia="en-US"/>
        </w:rPr>
        <w:t>4</w:t>
      </w:r>
      <w:r w:rsidRPr="009E352C">
        <w:rPr>
          <w:rFonts w:ascii="Times New Roman" w:hAnsi="Times New Roman" w:cs="Times New Roman"/>
          <w:color w:val="auto"/>
          <w:sz w:val="28"/>
          <w:szCs w:val="28"/>
          <w:lang w:eastAsia="en-US"/>
        </w:rPr>
        <w:t xml:space="preserve"> год опубликован на сайте </w:t>
      </w:r>
      <w:r w:rsidR="00004FCB" w:rsidRPr="009E352C">
        <w:rPr>
          <w:rFonts w:ascii="Times New Roman" w:hAnsi="Times New Roman" w:cs="Times New Roman"/>
          <w:sz w:val="28"/>
          <w:szCs w:val="28"/>
        </w:rPr>
        <w:t>ДЭРиТ Ивановской области</w:t>
      </w:r>
      <w:r w:rsidRPr="009E352C">
        <w:rPr>
          <w:rFonts w:ascii="Times New Roman" w:hAnsi="Times New Roman" w:cs="Times New Roman"/>
          <w:color w:val="auto"/>
          <w:sz w:val="28"/>
          <w:szCs w:val="28"/>
          <w:lang w:eastAsia="en-US"/>
        </w:rPr>
        <w:t xml:space="preserve">. </w:t>
      </w:r>
    </w:p>
    <w:p w14:paraId="7E7B9773" w14:textId="44052A52" w:rsidR="00B74C59" w:rsidRDefault="00484223" w:rsidP="009E352C">
      <w:pPr>
        <w:pStyle w:val="151"/>
        <w:shd w:val="clear" w:color="auto" w:fill="auto"/>
        <w:spacing w:before="0" w:after="0" w:line="276" w:lineRule="auto"/>
        <w:ind w:firstLine="709"/>
        <w:contextualSpacing/>
        <w:rPr>
          <w:i w:val="0"/>
          <w:iCs w:val="0"/>
          <w:sz w:val="28"/>
          <w:szCs w:val="28"/>
        </w:rPr>
      </w:pPr>
      <w:r w:rsidRPr="009E352C">
        <w:rPr>
          <w:i w:val="0"/>
          <w:iCs w:val="0"/>
          <w:sz w:val="28"/>
          <w:szCs w:val="28"/>
        </w:rPr>
        <w:t xml:space="preserve">Ссылка на документ в </w:t>
      </w:r>
      <w:r w:rsidR="00004FCB" w:rsidRPr="009E352C">
        <w:rPr>
          <w:i w:val="0"/>
          <w:iCs w:val="0"/>
          <w:sz w:val="28"/>
          <w:szCs w:val="28"/>
        </w:rPr>
        <w:t>и</w:t>
      </w:r>
      <w:r w:rsidR="00127018" w:rsidRPr="009E352C">
        <w:rPr>
          <w:i w:val="0"/>
          <w:iCs w:val="0"/>
          <w:sz w:val="28"/>
          <w:szCs w:val="28"/>
        </w:rPr>
        <w:t xml:space="preserve">нформационно-телекоммуникационной сети </w:t>
      </w:r>
      <w:r w:rsidR="00B220DD" w:rsidRPr="009E352C">
        <w:rPr>
          <w:i w:val="0"/>
          <w:iCs w:val="0"/>
          <w:sz w:val="28"/>
          <w:szCs w:val="28"/>
        </w:rPr>
        <w:t>«</w:t>
      </w:r>
      <w:r w:rsidR="00127018" w:rsidRPr="009E352C">
        <w:rPr>
          <w:i w:val="0"/>
          <w:iCs w:val="0"/>
          <w:sz w:val="28"/>
          <w:szCs w:val="28"/>
        </w:rPr>
        <w:t>Интернет</w:t>
      </w:r>
      <w:r w:rsidR="00B220DD" w:rsidRPr="009E352C">
        <w:rPr>
          <w:i w:val="0"/>
          <w:iCs w:val="0"/>
          <w:sz w:val="28"/>
          <w:szCs w:val="28"/>
        </w:rPr>
        <w:t>»</w:t>
      </w:r>
      <w:r w:rsidRPr="009E352C">
        <w:rPr>
          <w:i w:val="0"/>
          <w:iCs w:val="0"/>
          <w:sz w:val="28"/>
          <w:szCs w:val="28"/>
        </w:rPr>
        <w:t xml:space="preserve">: </w:t>
      </w:r>
      <w:hyperlink r:id="rId14" w:history="1">
        <w:r w:rsidR="009E352C" w:rsidRPr="009E352C">
          <w:rPr>
            <w:rStyle w:val="a3"/>
            <w:i w:val="0"/>
            <w:iCs w:val="0"/>
            <w:sz w:val="28"/>
            <w:szCs w:val="28"/>
          </w:rPr>
          <w:t>http://derit.ivanovoobl.ru/deyatelnost/vnedrenie-standarta-razvitiya-konkurentsii/</w:t>
        </w:r>
      </w:hyperlink>
      <w:r w:rsidRPr="009E352C">
        <w:rPr>
          <w:i w:val="0"/>
          <w:iCs w:val="0"/>
          <w:sz w:val="28"/>
          <w:szCs w:val="28"/>
        </w:rPr>
        <w:t>.</w:t>
      </w:r>
    </w:p>
    <w:p w14:paraId="153575F7" w14:textId="77777777" w:rsidR="00B74C59" w:rsidRDefault="00B74C59">
      <w:pPr>
        <w:rPr>
          <w:rFonts w:ascii="Times New Roman" w:hAnsi="Times New Roman" w:cs="Times New Roman"/>
          <w:color w:val="auto"/>
          <w:sz w:val="28"/>
          <w:szCs w:val="28"/>
        </w:rPr>
      </w:pPr>
      <w:r>
        <w:rPr>
          <w:i/>
          <w:iCs/>
          <w:sz w:val="28"/>
          <w:szCs w:val="28"/>
        </w:rPr>
        <w:br w:type="page"/>
      </w:r>
    </w:p>
    <w:p w14:paraId="2799F6C3" w14:textId="34D3E560" w:rsidR="00D328D4" w:rsidRPr="009E352C" w:rsidRDefault="00D328D4" w:rsidP="00AB5FC7">
      <w:pPr>
        <w:pStyle w:val="40"/>
        <w:numPr>
          <w:ilvl w:val="0"/>
          <w:numId w:val="2"/>
        </w:numPr>
        <w:shd w:val="clear" w:color="auto" w:fill="auto"/>
        <w:tabs>
          <w:tab w:val="left" w:pos="1508"/>
        </w:tabs>
        <w:spacing w:line="276" w:lineRule="auto"/>
        <w:ind w:firstLine="709"/>
        <w:contextualSpacing/>
        <w:jc w:val="both"/>
        <w:outlineLvl w:val="2"/>
        <w:rPr>
          <w:b/>
          <w:sz w:val="28"/>
          <w:szCs w:val="28"/>
        </w:rPr>
      </w:pPr>
      <w:bookmarkStart w:id="14" w:name="_Toc161215713"/>
      <w:r w:rsidRPr="009E352C">
        <w:rPr>
          <w:b/>
          <w:sz w:val="28"/>
          <w:szCs w:val="28"/>
        </w:rPr>
        <w:lastRenderedPageBreak/>
        <w:t xml:space="preserve">Формирование коллегиального органа при высшем должностном лице </w:t>
      </w:r>
      <w:r w:rsidR="007B0FD6" w:rsidRPr="009E352C">
        <w:rPr>
          <w:b/>
          <w:sz w:val="28"/>
          <w:szCs w:val="28"/>
        </w:rPr>
        <w:t>Ивановской области</w:t>
      </w:r>
      <w:r w:rsidRPr="009E352C">
        <w:rPr>
          <w:b/>
          <w:sz w:val="28"/>
          <w:szCs w:val="28"/>
        </w:rPr>
        <w:t xml:space="preserve"> по вопросам содействия развитию конкуренци</w:t>
      </w:r>
      <w:r w:rsidR="008E16A9" w:rsidRPr="009E352C">
        <w:rPr>
          <w:b/>
          <w:sz w:val="28"/>
          <w:szCs w:val="28"/>
        </w:rPr>
        <w:t>и</w:t>
      </w:r>
      <w:bookmarkEnd w:id="14"/>
      <w:r w:rsidRPr="009E352C">
        <w:rPr>
          <w:b/>
          <w:sz w:val="28"/>
          <w:szCs w:val="28"/>
        </w:rPr>
        <w:t xml:space="preserve"> </w:t>
      </w:r>
    </w:p>
    <w:p w14:paraId="00C760FD" w14:textId="447712B5" w:rsidR="00484223" w:rsidRPr="009E352C" w:rsidRDefault="00484223" w:rsidP="007B0FD6">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Указом Губернатора Ивановской области от 24.07.2015 № 126-уг создан совет по содействию развитию конкуренции в Ивановской области</w:t>
      </w:r>
      <w:r w:rsidR="008E16A9" w:rsidRPr="009E352C">
        <w:rPr>
          <w:rFonts w:ascii="Times New Roman" w:hAnsi="Times New Roman" w:cs="Times New Roman"/>
          <w:color w:val="auto"/>
          <w:sz w:val="28"/>
          <w:szCs w:val="28"/>
        </w:rPr>
        <w:t xml:space="preserve"> (далее</w:t>
      </w:r>
      <w:r w:rsidR="001953F7" w:rsidRPr="009E352C">
        <w:rPr>
          <w:rFonts w:ascii="Times New Roman" w:hAnsi="Times New Roman" w:cs="Times New Roman"/>
          <w:color w:val="auto"/>
          <w:sz w:val="28"/>
          <w:szCs w:val="28"/>
        </w:rPr>
        <w:t xml:space="preserve"> </w:t>
      </w:r>
      <w:r w:rsidR="008E16A9" w:rsidRPr="009E352C">
        <w:rPr>
          <w:rFonts w:ascii="Times New Roman" w:hAnsi="Times New Roman" w:cs="Times New Roman"/>
          <w:color w:val="auto"/>
          <w:sz w:val="28"/>
          <w:szCs w:val="28"/>
        </w:rPr>
        <w:t>- Совет)</w:t>
      </w:r>
      <w:r w:rsidR="001953F7" w:rsidRPr="009E352C">
        <w:rPr>
          <w:rFonts w:ascii="Times New Roman" w:hAnsi="Times New Roman" w:cs="Times New Roman"/>
          <w:color w:val="auto"/>
          <w:sz w:val="28"/>
          <w:szCs w:val="28"/>
        </w:rPr>
        <w:t>, утверждены</w:t>
      </w:r>
      <w:r w:rsidRPr="009E352C">
        <w:rPr>
          <w:rFonts w:ascii="Times New Roman" w:hAnsi="Times New Roman" w:cs="Times New Roman"/>
          <w:color w:val="auto"/>
          <w:sz w:val="28"/>
          <w:szCs w:val="28"/>
        </w:rPr>
        <w:t xml:space="preserve"> положение о </w:t>
      </w:r>
      <w:r w:rsidR="008E16A9" w:rsidRPr="009E352C">
        <w:rPr>
          <w:rFonts w:ascii="Times New Roman" w:hAnsi="Times New Roman" w:cs="Times New Roman"/>
          <w:color w:val="auto"/>
          <w:sz w:val="28"/>
          <w:szCs w:val="28"/>
        </w:rPr>
        <w:t>С</w:t>
      </w:r>
      <w:r w:rsidRPr="009E352C">
        <w:rPr>
          <w:rFonts w:ascii="Times New Roman" w:hAnsi="Times New Roman" w:cs="Times New Roman"/>
          <w:color w:val="auto"/>
          <w:sz w:val="28"/>
          <w:szCs w:val="28"/>
        </w:rPr>
        <w:t>овете и его состав.</w:t>
      </w:r>
    </w:p>
    <w:p w14:paraId="7BE06EC6" w14:textId="3CB439B1" w:rsidR="00484223" w:rsidRPr="009E352C" w:rsidRDefault="00484223" w:rsidP="009E352C">
      <w:pPr>
        <w:spacing w:line="276" w:lineRule="auto"/>
        <w:ind w:firstLine="709"/>
        <w:contextualSpacing/>
        <w:jc w:val="both"/>
        <w:rPr>
          <w:rFonts w:ascii="Times New Roman" w:hAnsi="Times New Roman" w:cs="Times New Roman"/>
          <w:sz w:val="28"/>
          <w:szCs w:val="28"/>
          <w:u w:val="single"/>
        </w:rPr>
      </w:pPr>
      <w:r w:rsidRPr="009E352C">
        <w:rPr>
          <w:rFonts w:ascii="Times New Roman" w:hAnsi="Times New Roman" w:cs="Times New Roman"/>
          <w:color w:val="auto"/>
          <w:sz w:val="28"/>
          <w:szCs w:val="28"/>
        </w:rPr>
        <w:t xml:space="preserve">Ссылка на документ в </w:t>
      </w:r>
      <w:r w:rsidR="0041110F" w:rsidRPr="009E352C">
        <w:rPr>
          <w:rFonts w:ascii="Times New Roman" w:hAnsi="Times New Roman" w:cs="Times New Roman"/>
          <w:color w:val="auto"/>
          <w:sz w:val="28"/>
          <w:szCs w:val="28"/>
        </w:rPr>
        <w:t>и</w:t>
      </w:r>
      <w:r w:rsidR="00127018" w:rsidRPr="009E352C">
        <w:rPr>
          <w:rFonts w:ascii="Times New Roman" w:hAnsi="Times New Roman" w:cs="Times New Roman"/>
          <w:color w:val="auto"/>
          <w:sz w:val="28"/>
          <w:szCs w:val="28"/>
        </w:rPr>
        <w:t xml:space="preserve">нформационно-телекоммуникационной сети </w:t>
      </w:r>
      <w:r w:rsidR="00B220DD" w:rsidRPr="009E352C">
        <w:rPr>
          <w:rFonts w:ascii="Times New Roman" w:hAnsi="Times New Roman" w:cs="Times New Roman"/>
          <w:color w:val="auto"/>
          <w:sz w:val="28"/>
          <w:szCs w:val="28"/>
        </w:rPr>
        <w:t>«</w:t>
      </w:r>
      <w:r w:rsidR="00127018" w:rsidRPr="009E352C">
        <w:rPr>
          <w:rFonts w:ascii="Times New Roman" w:hAnsi="Times New Roman" w:cs="Times New Roman"/>
          <w:color w:val="auto"/>
          <w:sz w:val="28"/>
          <w:szCs w:val="28"/>
        </w:rPr>
        <w:t>Интернет</w:t>
      </w:r>
      <w:r w:rsidR="00B220DD" w:rsidRPr="009E352C">
        <w:rPr>
          <w:rFonts w:ascii="Times New Roman" w:hAnsi="Times New Roman" w:cs="Times New Roman"/>
          <w:color w:val="auto"/>
          <w:sz w:val="28"/>
          <w:szCs w:val="28"/>
        </w:rPr>
        <w:t>»</w:t>
      </w:r>
      <w:r w:rsidRPr="009E352C">
        <w:rPr>
          <w:rFonts w:ascii="Times New Roman" w:hAnsi="Times New Roman" w:cs="Times New Roman"/>
          <w:color w:val="auto"/>
          <w:sz w:val="28"/>
          <w:szCs w:val="28"/>
        </w:rPr>
        <w:t>:</w:t>
      </w:r>
      <w:r w:rsidR="00DA4A81">
        <w:rPr>
          <w:rFonts w:ascii="Times New Roman" w:hAnsi="Times New Roman" w:cs="Times New Roman"/>
          <w:color w:val="auto"/>
          <w:sz w:val="28"/>
          <w:szCs w:val="28"/>
        </w:rPr>
        <w:t xml:space="preserve"> </w:t>
      </w:r>
      <w:hyperlink r:id="rId15" w:history="1">
        <w:r w:rsidR="008D5AA4" w:rsidRPr="00C52F29">
          <w:rPr>
            <w:rStyle w:val="a3"/>
            <w:rFonts w:ascii="Times New Roman" w:hAnsi="Times New Roman"/>
            <w:sz w:val="28"/>
            <w:szCs w:val="28"/>
          </w:rPr>
          <w:t>http://pravo.gov.ru/proxy/ips/?searchres=&amp;bpas=r013700&amp;a3=&amp;a3type=1&amp;a3value=&amp;a6=&amp;a6type=1&amp;a6value=&amp;a15=&amp;a15type=1&amp;a15value=&amp;a7type=1&amp;a7from=&amp;a7to=&amp;a7date=24.07.2015&amp;a8=126-%F3%E3&amp;a8type=1&amp;a1=&amp;a0=&amp;a16=&amp;a16type=1&amp;a16value=&amp;a17=&amp;a17type=1&amp;a17value=&amp;a4=&amp;a4type=1&amp;a4value=&amp;a23=&amp;a23type=1&amp;a23value=&amp;textpres=&amp;sort=7&amp;x=93&amp;y=23</w:t>
        </w:r>
      </w:hyperlink>
      <w:r w:rsidRPr="009E352C">
        <w:rPr>
          <w:rFonts w:ascii="Times New Roman" w:hAnsi="Times New Roman" w:cs="Times New Roman"/>
          <w:color w:val="auto"/>
          <w:sz w:val="28"/>
          <w:szCs w:val="28"/>
        </w:rPr>
        <w:t>.</w:t>
      </w:r>
    </w:p>
    <w:p w14:paraId="6C0689DB" w14:textId="78BBCCE2" w:rsidR="00484223" w:rsidRPr="009E352C" w:rsidRDefault="00484223" w:rsidP="007B0FD6">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 xml:space="preserve">Совет является коллегиальным консультативным органом, созданным при Губернаторе Ивановской области для рассмотрения вопросов содействия развитию конкуренции в Ивановской области, организации консультационно-методического обеспечения работ, связанных с внедрением </w:t>
      </w:r>
      <w:r w:rsidR="00127018" w:rsidRPr="009E352C">
        <w:rPr>
          <w:rFonts w:ascii="Times New Roman" w:hAnsi="Times New Roman" w:cs="Times New Roman"/>
          <w:color w:val="auto"/>
          <w:sz w:val="28"/>
          <w:szCs w:val="28"/>
        </w:rPr>
        <w:t>Стандарт</w:t>
      </w:r>
      <w:r w:rsidR="00F34642" w:rsidRPr="009E352C">
        <w:rPr>
          <w:rFonts w:ascii="Times New Roman" w:hAnsi="Times New Roman" w:cs="Times New Roman"/>
          <w:color w:val="auto"/>
          <w:sz w:val="28"/>
          <w:szCs w:val="28"/>
        </w:rPr>
        <w:t>а</w:t>
      </w:r>
      <w:r w:rsidRPr="009E352C">
        <w:rPr>
          <w:rFonts w:ascii="Times New Roman" w:hAnsi="Times New Roman" w:cs="Times New Roman"/>
          <w:color w:val="auto"/>
          <w:sz w:val="28"/>
          <w:szCs w:val="28"/>
        </w:rPr>
        <w:t>, а также подготовки предложений, направленных на создание условий для развития конкуренции на товарных рынках Ивановской области.</w:t>
      </w:r>
    </w:p>
    <w:p w14:paraId="114998CF" w14:textId="6455832F" w:rsidR="00F34642" w:rsidRPr="009E352C" w:rsidRDefault="00F34642" w:rsidP="007B0FD6">
      <w:pPr>
        <w:spacing w:line="276" w:lineRule="auto"/>
        <w:ind w:firstLine="709"/>
        <w:contextualSpacing/>
        <w:jc w:val="both"/>
        <w:rPr>
          <w:rFonts w:ascii="Times New Roman" w:hAnsi="Times New Roman" w:cs="Times New Roman"/>
          <w:color w:val="auto"/>
          <w:sz w:val="28"/>
          <w:szCs w:val="28"/>
        </w:rPr>
      </w:pPr>
      <w:r w:rsidRPr="009E352C">
        <w:rPr>
          <w:rFonts w:ascii="Times New Roman" w:hAnsi="Times New Roman" w:cs="Times New Roman"/>
          <w:color w:val="auto"/>
          <w:sz w:val="28"/>
          <w:szCs w:val="28"/>
        </w:rPr>
        <w:t>Совет возглавляет Губернатор Ивановской области.</w:t>
      </w:r>
    </w:p>
    <w:p w14:paraId="51E3798A" w14:textId="607D22D2" w:rsidR="00484223" w:rsidRPr="009E352C" w:rsidRDefault="00992EA0" w:rsidP="007B0FD6">
      <w:pPr>
        <w:pStyle w:val="151"/>
        <w:shd w:val="clear" w:color="auto" w:fill="auto"/>
        <w:spacing w:before="0" w:after="0" w:line="276" w:lineRule="auto"/>
        <w:ind w:firstLine="709"/>
        <w:contextualSpacing/>
        <w:rPr>
          <w:i w:val="0"/>
          <w:sz w:val="28"/>
          <w:szCs w:val="28"/>
        </w:rPr>
      </w:pPr>
      <w:r w:rsidRPr="009E352C">
        <w:rPr>
          <w:i w:val="0"/>
          <w:sz w:val="28"/>
          <w:szCs w:val="28"/>
        </w:rPr>
        <w:t xml:space="preserve">В Совет включены представители следующих </w:t>
      </w:r>
      <w:r w:rsidR="00F34642" w:rsidRPr="009E352C">
        <w:rPr>
          <w:i w:val="0"/>
          <w:sz w:val="28"/>
          <w:szCs w:val="28"/>
        </w:rPr>
        <w:t xml:space="preserve">исполнительных органов государственной власти Ивановской области и иных </w:t>
      </w:r>
      <w:r w:rsidRPr="009E352C">
        <w:rPr>
          <w:i w:val="0"/>
          <w:sz w:val="28"/>
          <w:szCs w:val="28"/>
        </w:rPr>
        <w:t>организаций:</w:t>
      </w:r>
    </w:p>
    <w:p w14:paraId="1EBA7B07" w14:textId="075A5467"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внутренней политики Ивановской области</w:t>
      </w:r>
      <w:r w:rsidR="00F34642" w:rsidRPr="009E352C">
        <w:rPr>
          <w:i w:val="0"/>
          <w:sz w:val="28"/>
          <w:szCs w:val="28"/>
        </w:rPr>
        <w:t>;</w:t>
      </w:r>
    </w:p>
    <w:p w14:paraId="730E717D" w14:textId="464BEF5E"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дорожного хозяйства и транспорта Ивановской области</w:t>
      </w:r>
      <w:r w:rsidR="00F34642" w:rsidRPr="009E352C">
        <w:rPr>
          <w:i w:val="0"/>
          <w:sz w:val="28"/>
          <w:szCs w:val="28"/>
        </w:rPr>
        <w:t>;</w:t>
      </w:r>
    </w:p>
    <w:p w14:paraId="0C24C039" w14:textId="6A2AC95B"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жилищно-коммунального хозяйства Ивановской области</w:t>
      </w:r>
      <w:r w:rsidR="00F34642" w:rsidRPr="009E352C">
        <w:rPr>
          <w:i w:val="0"/>
          <w:sz w:val="28"/>
          <w:szCs w:val="28"/>
        </w:rPr>
        <w:t>;</w:t>
      </w:r>
    </w:p>
    <w:p w14:paraId="78EF0F43" w14:textId="067B8A98"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здравоохранения Ивановской области</w:t>
      </w:r>
      <w:r w:rsidR="00F34642" w:rsidRPr="009E352C">
        <w:rPr>
          <w:i w:val="0"/>
          <w:sz w:val="28"/>
          <w:szCs w:val="28"/>
        </w:rPr>
        <w:t>;</w:t>
      </w:r>
    </w:p>
    <w:p w14:paraId="06298543" w14:textId="7C3653C6"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конкурсов и аукционов Ивановской области</w:t>
      </w:r>
      <w:r w:rsidR="00F34642" w:rsidRPr="009E352C">
        <w:rPr>
          <w:i w:val="0"/>
          <w:sz w:val="28"/>
          <w:szCs w:val="28"/>
        </w:rPr>
        <w:t>;</w:t>
      </w:r>
    </w:p>
    <w:p w14:paraId="01EA2200" w14:textId="4E209468"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культуры Ивановской области</w:t>
      </w:r>
      <w:r w:rsidR="00F34642" w:rsidRPr="009E352C">
        <w:rPr>
          <w:i w:val="0"/>
          <w:sz w:val="28"/>
          <w:szCs w:val="28"/>
        </w:rPr>
        <w:t>;</w:t>
      </w:r>
    </w:p>
    <w:p w14:paraId="0E27187E" w14:textId="7731D761"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Департамент образования </w:t>
      </w:r>
      <w:r w:rsidR="00B55F59">
        <w:rPr>
          <w:i w:val="0"/>
          <w:sz w:val="28"/>
          <w:szCs w:val="28"/>
        </w:rPr>
        <w:t xml:space="preserve">и науки </w:t>
      </w:r>
      <w:r w:rsidRPr="009E352C">
        <w:rPr>
          <w:i w:val="0"/>
          <w:sz w:val="28"/>
          <w:szCs w:val="28"/>
        </w:rPr>
        <w:t>Ивановской области</w:t>
      </w:r>
      <w:r w:rsidR="00F34642" w:rsidRPr="009E352C">
        <w:rPr>
          <w:i w:val="0"/>
          <w:sz w:val="28"/>
          <w:szCs w:val="28"/>
        </w:rPr>
        <w:t>;</w:t>
      </w:r>
    </w:p>
    <w:p w14:paraId="0CE35FFD" w14:textId="5D0E7C46"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природных ресурсов и экологии Ивановской области</w:t>
      </w:r>
      <w:r w:rsidR="00F34642" w:rsidRPr="009E352C">
        <w:rPr>
          <w:i w:val="0"/>
          <w:sz w:val="28"/>
          <w:szCs w:val="28"/>
        </w:rPr>
        <w:t>;</w:t>
      </w:r>
    </w:p>
    <w:p w14:paraId="09E61899" w14:textId="0FC27016"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Департамент развития информационного общества Ивановской области</w:t>
      </w:r>
      <w:r w:rsidR="00F34642" w:rsidRPr="009E352C">
        <w:rPr>
          <w:i w:val="0"/>
          <w:sz w:val="28"/>
          <w:szCs w:val="28"/>
        </w:rPr>
        <w:t>;</w:t>
      </w:r>
    </w:p>
    <w:p w14:paraId="5B4A5516" w14:textId="3152A9A0"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сельского хозяйства и продовольствия Ивановской области</w:t>
      </w:r>
      <w:r w:rsidR="00F34642" w:rsidRPr="009E352C">
        <w:rPr>
          <w:i w:val="0"/>
          <w:sz w:val="28"/>
          <w:szCs w:val="28"/>
        </w:rPr>
        <w:t>;</w:t>
      </w:r>
    </w:p>
    <w:p w14:paraId="4DAF0CFA" w14:textId="4B422A5A"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социальной защиты населения Ивановской области</w:t>
      </w:r>
      <w:r w:rsidR="00F34642" w:rsidRPr="009E352C">
        <w:rPr>
          <w:i w:val="0"/>
          <w:sz w:val="28"/>
          <w:szCs w:val="28"/>
        </w:rPr>
        <w:t>;</w:t>
      </w:r>
    </w:p>
    <w:p w14:paraId="4F91A072" w14:textId="445FA69F"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спорта Ивановской области</w:t>
      </w:r>
      <w:r w:rsidR="00F34642" w:rsidRPr="009E352C">
        <w:rPr>
          <w:i w:val="0"/>
          <w:sz w:val="28"/>
          <w:szCs w:val="28"/>
        </w:rPr>
        <w:t>;</w:t>
      </w:r>
    </w:p>
    <w:p w14:paraId="20C51626" w14:textId="2487F921"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строительства и архитектуры Ивановской области</w:t>
      </w:r>
      <w:r w:rsidR="00F34642" w:rsidRPr="009E352C">
        <w:rPr>
          <w:i w:val="0"/>
          <w:sz w:val="28"/>
          <w:szCs w:val="28"/>
        </w:rPr>
        <w:t>;</w:t>
      </w:r>
    </w:p>
    <w:p w14:paraId="43EF7663" w14:textId="0F6D38E3"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управления имуществом Ивановской области</w:t>
      </w:r>
      <w:r w:rsidR="00F34642" w:rsidRPr="009E352C">
        <w:rPr>
          <w:i w:val="0"/>
          <w:sz w:val="28"/>
          <w:szCs w:val="28"/>
        </w:rPr>
        <w:t>;</w:t>
      </w:r>
    </w:p>
    <w:p w14:paraId="549D91D9" w14:textId="6C2C2465"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финансов Ивановской области</w:t>
      </w:r>
      <w:r w:rsidR="00F34642" w:rsidRPr="009E352C">
        <w:rPr>
          <w:i w:val="0"/>
          <w:sz w:val="28"/>
          <w:szCs w:val="28"/>
        </w:rPr>
        <w:t>;</w:t>
      </w:r>
    </w:p>
    <w:p w14:paraId="3BF12286" w14:textId="747D1EEA"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lastRenderedPageBreak/>
        <w:t xml:space="preserve"> </w:t>
      </w:r>
      <w:r w:rsidR="00992EA0" w:rsidRPr="009E352C">
        <w:rPr>
          <w:i w:val="0"/>
          <w:sz w:val="28"/>
          <w:szCs w:val="28"/>
        </w:rPr>
        <w:t>Департамент экономического развития и торговли Ивановской области</w:t>
      </w:r>
      <w:r w:rsidR="00F34642" w:rsidRPr="009E352C">
        <w:rPr>
          <w:i w:val="0"/>
          <w:sz w:val="28"/>
          <w:szCs w:val="28"/>
        </w:rPr>
        <w:t>;</w:t>
      </w:r>
    </w:p>
    <w:p w14:paraId="2CC64FB7" w14:textId="7F17EA52"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Департамент энергетики и тарифов Ивановской области</w:t>
      </w:r>
      <w:r w:rsidR="00F34642" w:rsidRPr="009E352C">
        <w:rPr>
          <w:i w:val="0"/>
          <w:sz w:val="28"/>
          <w:szCs w:val="28"/>
        </w:rPr>
        <w:t>;</w:t>
      </w:r>
    </w:p>
    <w:p w14:paraId="4EECDB93" w14:textId="54631042"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Некоммерческая микрок</w:t>
      </w:r>
      <w:r w:rsidR="00BF349C" w:rsidRPr="009E352C">
        <w:rPr>
          <w:i w:val="0"/>
          <w:sz w:val="28"/>
          <w:szCs w:val="28"/>
        </w:rPr>
        <w:t xml:space="preserve">редитная компания </w:t>
      </w:r>
      <w:r w:rsidR="00B220DD" w:rsidRPr="009E352C">
        <w:rPr>
          <w:i w:val="0"/>
          <w:sz w:val="28"/>
          <w:szCs w:val="28"/>
        </w:rPr>
        <w:t>«</w:t>
      </w:r>
      <w:r w:rsidR="00BF349C" w:rsidRPr="009E352C">
        <w:rPr>
          <w:i w:val="0"/>
          <w:sz w:val="28"/>
          <w:szCs w:val="28"/>
        </w:rPr>
        <w:t xml:space="preserve">Ивановский </w:t>
      </w:r>
      <w:r w:rsidR="00992EA0" w:rsidRPr="009E352C">
        <w:rPr>
          <w:i w:val="0"/>
          <w:sz w:val="28"/>
          <w:szCs w:val="28"/>
        </w:rPr>
        <w:t>фонд поддер</w:t>
      </w:r>
      <w:r w:rsidR="00062673" w:rsidRPr="009E352C">
        <w:rPr>
          <w:i w:val="0"/>
          <w:sz w:val="28"/>
          <w:szCs w:val="28"/>
        </w:rPr>
        <w:t>жки предпринимательства</w:t>
      </w:r>
      <w:r w:rsidR="00B220DD" w:rsidRPr="009E352C">
        <w:rPr>
          <w:i w:val="0"/>
          <w:sz w:val="28"/>
          <w:szCs w:val="28"/>
        </w:rPr>
        <w:t>»</w:t>
      </w:r>
      <w:r w:rsidR="00F34642" w:rsidRPr="009E352C">
        <w:rPr>
          <w:i w:val="0"/>
          <w:sz w:val="28"/>
          <w:szCs w:val="28"/>
        </w:rPr>
        <w:t>;</w:t>
      </w:r>
    </w:p>
    <w:p w14:paraId="6FB063CD" w14:textId="7FE4CE9D" w:rsidR="00992EA0" w:rsidRPr="009E352C" w:rsidRDefault="00851B98"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992EA0" w:rsidRPr="009E352C">
        <w:rPr>
          <w:i w:val="0"/>
          <w:sz w:val="28"/>
          <w:szCs w:val="28"/>
        </w:rPr>
        <w:t xml:space="preserve">Ивановское региональное отделение Общероссийской общественной организации малого и среднего предпринимательства </w:t>
      </w:r>
      <w:r w:rsidR="00B220DD" w:rsidRPr="009E352C">
        <w:rPr>
          <w:i w:val="0"/>
          <w:sz w:val="28"/>
          <w:szCs w:val="28"/>
        </w:rPr>
        <w:t>«</w:t>
      </w:r>
      <w:r w:rsidR="00992EA0" w:rsidRPr="009E352C">
        <w:rPr>
          <w:i w:val="0"/>
          <w:sz w:val="28"/>
          <w:szCs w:val="28"/>
        </w:rPr>
        <w:t>Опора России</w:t>
      </w:r>
      <w:r w:rsidR="00B220DD" w:rsidRPr="009E352C">
        <w:rPr>
          <w:i w:val="0"/>
          <w:sz w:val="28"/>
          <w:szCs w:val="28"/>
        </w:rPr>
        <w:t>»</w:t>
      </w:r>
      <w:r w:rsidR="00F34642" w:rsidRPr="009E352C">
        <w:rPr>
          <w:i w:val="0"/>
          <w:sz w:val="28"/>
          <w:szCs w:val="28"/>
        </w:rPr>
        <w:t>;</w:t>
      </w:r>
    </w:p>
    <w:p w14:paraId="5CF1A1A9" w14:textId="7394B310"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Общественная палата Ивановской области</w:t>
      </w:r>
      <w:r w:rsidR="00F34642" w:rsidRPr="009E352C">
        <w:rPr>
          <w:i w:val="0"/>
          <w:sz w:val="28"/>
          <w:szCs w:val="28"/>
        </w:rPr>
        <w:t>;</w:t>
      </w:r>
    </w:p>
    <w:p w14:paraId="3CD3C9B4" w14:textId="6BA1FFDA"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Агропромышленн</w:t>
      </w:r>
      <w:r w:rsidR="00851B98" w:rsidRPr="009E352C">
        <w:rPr>
          <w:i w:val="0"/>
          <w:sz w:val="28"/>
          <w:szCs w:val="28"/>
        </w:rPr>
        <w:t>ая ассоциация</w:t>
      </w:r>
      <w:r w:rsidRPr="009E352C">
        <w:rPr>
          <w:i w:val="0"/>
          <w:sz w:val="28"/>
          <w:szCs w:val="28"/>
        </w:rPr>
        <w:t xml:space="preserve"> Ивановской области (региональное объединение работодателей)</w:t>
      </w:r>
      <w:r w:rsidR="00F34642" w:rsidRPr="009E352C">
        <w:rPr>
          <w:i w:val="0"/>
          <w:sz w:val="28"/>
          <w:szCs w:val="28"/>
        </w:rPr>
        <w:t>;</w:t>
      </w:r>
    </w:p>
    <w:p w14:paraId="23EDDB27" w14:textId="40E14FE5"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Совет муниципальных образований Ивановской области</w:t>
      </w:r>
      <w:r w:rsidR="00F34642" w:rsidRPr="009E352C">
        <w:rPr>
          <w:i w:val="0"/>
          <w:sz w:val="28"/>
          <w:szCs w:val="28"/>
        </w:rPr>
        <w:t>;</w:t>
      </w:r>
    </w:p>
    <w:p w14:paraId="76FD3C0F" w14:textId="41635CE9"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Союз </w:t>
      </w:r>
      <w:r w:rsidR="00B220DD" w:rsidRPr="009E352C">
        <w:rPr>
          <w:i w:val="0"/>
          <w:sz w:val="28"/>
          <w:szCs w:val="28"/>
        </w:rPr>
        <w:t>«</w:t>
      </w:r>
      <w:r w:rsidRPr="009E352C">
        <w:rPr>
          <w:i w:val="0"/>
          <w:sz w:val="28"/>
          <w:szCs w:val="28"/>
        </w:rPr>
        <w:t xml:space="preserve">Торгово-промышленная </w:t>
      </w:r>
      <w:r w:rsidR="00B635F3">
        <w:rPr>
          <w:i w:val="0"/>
          <w:sz w:val="28"/>
          <w:szCs w:val="28"/>
        </w:rPr>
        <w:t>П</w:t>
      </w:r>
      <w:r w:rsidRPr="009E352C">
        <w:rPr>
          <w:i w:val="0"/>
          <w:sz w:val="28"/>
          <w:szCs w:val="28"/>
        </w:rPr>
        <w:t>алата Ивановской области</w:t>
      </w:r>
      <w:r w:rsidR="00B220DD" w:rsidRPr="009E352C">
        <w:rPr>
          <w:i w:val="0"/>
          <w:sz w:val="28"/>
          <w:szCs w:val="28"/>
        </w:rPr>
        <w:t>»</w:t>
      </w:r>
      <w:r w:rsidR="00F34642" w:rsidRPr="009E352C">
        <w:rPr>
          <w:i w:val="0"/>
          <w:sz w:val="28"/>
          <w:szCs w:val="28"/>
        </w:rPr>
        <w:t>;</w:t>
      </w:r>
    </w:p>
    <w:p w14:paraId="6BF603EE" w14:textId="64F61053" w:rsidR="00992EA0" w:rsidRPr="009E352C" w:rsidRDefault="00BF3237"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Ф</w:t>
      </w:r>
      <w:r w:rsidR="00992EA0" w:rsidRPr="009E352C">
        <w:rPr>
          <w:i w:val="0"/>
          <w:sz w:val="28"/>
          <w:szCs w:val="28"/>
        </w:rPr>
        <w:t>едерально</w:t>
      </w:r>
      <w:r w:rsidRPr="009E352C">
        <w:rPr>
          <w:i w:val="0"/>
          <w:sz w:val="28"/>
          <w:szCs w:val="28"/>
        </w:rPr>
        <w:t>е</w:t>
      </w:r>
      <w:r w:rsidR="00992EA0" w:rsidRPr="009E352C">
        <w:rPr>
          <w:i w:val="0"/>
          <w:sz w:val="28"/>
          <w:szCs w:val="28"/>
        </w:rPr>
        <w:t xml:space="preserve"> государственн</w:t>
      </w:r>
      <w:r w:rsidRPr="009E352C">
        <w:rPr>
          <w:i w:val="0"/>
          <w:sz w:val="28"/>
          <w:szCs w:val="28"/>
        </w:rPr>
        <w:t>ое бюджетное</w:t>
      </w:r>
      <w:r w:rsidR="00992EA0" w:rsidRPr="009E352C">
        <w:rPr>
          <w:i w:val="0"/>
          <w:sz w:val="28"/>
          <w:szCs w:val="28"/>
        </w:rPr>
        <w:t xml:space="preserve"> образовательно</w:t>
      </w:r>
      <w:r w:rsidRPr="009E352C">
        <w:rPr>
          <w:i w:val="0"/>
          <w:sz w:val="28"/>
          <w:szCs w:val="28"/>
        </w:rPr>
        <w:t>е</w:t>
      </w:r>
      <w:r w:rsidR="00992EA0" w:rsidRPr="009E352C">
        <w:rPr>
          <w:i w:val="0"/>
          <w:sz w:val="28"/>
          <w:szCs w:val="28"/>
        </w:rPr>
        <w:t xml:space="preserve"> учреждени</w:t>
      </w:r>
      <w:r w:rsidRPr="009E352C">
        <w:rPr>
          <w:i w:val="0"/>
          <w:sz w:val="28"/>
          <w:szCs w:val="28"/>
        </w:rPr>
        <w:t>е</w:t>
      </w:r>
      <w:r w:rsidR="00992EA0" w:rsidRPr="009E352C">
        <w:rPr>
          <w:i w:val="0"/>
          <w:sz w:val="28"/>
          <w:szCs w:val="28"/>
        </w:rPr>
        <w:t xml:space="preserve"> высшего образования </w:t>
      </w:r>
      <w:r w:rsidR="00B220DD" w:rsidRPr="009E352C">
        <w:rPr>
          <w:i w:val="0"/>
          <w:sz w:val="28"/>
          <w:szCs w:val="28"/>
        </w:rPr>
        <w:t>«</w:t>
      </w:r>
      <w:r w:rsidR="00992EA0" w:rsidRPr="009E352C">
        <w:rPr>
          <w:i w:val="0"/>
          <w:sz w:val="28"/>
          <w:szCs w:val="28"/>
        </w:rPr>
        <w:t>Ивановский государственный политехнический университет</w:t>
      </w:r>
      <w:r w:rsidR="00B220DD" w:rsidRPr="009E352C">
        <w:rPr>
          <w:i w:val="0"/>
          <w:sz w:val="28"/>
          <w:szCs w:val="28"/>
        </w:rPr>
        <w:t>»</w:t>
      </w:r>
      <w:r w:rsidR="00F34642" w:rsidRPr="009E352C">
        <w:rPr>
          <w:i w:val="0"/>
          <w:sz w:val="28"/>
          <w:szCs w:val="28"/>
        </w:rPr>
        <w:t>;</w:t>
      </w:r>
    </w:p>
    <w:p w14:paraId="5801C4A9" w14:textId="14EB5864"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w:t>
      </w:r>
      <w:r w:rsidR="00BF3237" w:rsidRPr="009E352C">
        <w:rPr>
          <w:i w:val="0"/>
          <w:sz w:val="28"/>
          <w:szCs w:val="28"/>
        </w:rPr>
        <w:t>Т</w:t>
      </w:r>
      <w:r w:rsidRPr="009E352C">
        <w:rPr>
          <w:i w:val="0"/>
          <w:sz w:val="28"/>
          <w:szCs w:val="28"/>
        </w:rPr>
        <w:t>ерриториальн</w:t>
      </w:r>
      <w:r w:rsidR="00BF3237" w:rsidRPr="009E352C">
        <w:rPr>
          <w:i w:val="0"/>
          <w:sz w:val="28"/>
          <w:szCs w:val="28"/>
        </w:rPr>
        <w:t>ый</w:t>
      </w:r>
      <w:r w:rsidRPr="009E352C">
        <w:rPr>
          <w:i w:val="0"/>
          <w:sz w:val="28"/>
          <w:szCs w:val="28"/>
        </w:rPr>
        <w:t xml:space="preserve"> орган Федеральной службы государственной с</w:t>
      </w:r>
      <w:r w:rsidR="00062673" w:rsidRPr="009E352C">
        <w:rPr>
          <w:i w:val="0"/>
          <w:sz w:val="28"/>
          <w:szCs w:val="28"/>
        </w:rPr>
        <w:t>татистики по Ивановской области</w:t>
      </w:r>
      <w:r w:rsidR="00F34642" w:rsidRPr="009E352C">
        <w:rPr>
          <w:i w:val="0"/>
          <w:sz w:val="28"/>
          <w:szCs w:val="28"/>
        </w:rPr>
        <w:t>;</w:t>
      </w:r>
    </w:p>
    <w:p w14:paraId="56E26355" w14:textId="23AAC388" w:rsidR="00992EA0" w:rsidRPr="009E352C" w:rsidRDefault="00BF3237"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Управление </w:t>
      </w:r>
      <w:r w:rsidR="00992EA0" w:rsidRPr="009E352C">
        <w:rPr>
          <w:i w:val="0"/>
          <w:sz w:val="28"/>
          <w:szCs w:val="28"/>
        </w:rPr>
        <w:t>Федеральной налоговой службы по Ивановской области</w:t>
      </w:r>
      <w:r w:rsidR="00F34642" w:rsidRPr="009E352C">
        <w:rPr>
          <w:i w:val="0"/>
          <w:sz w:val="28"/>
          <w:szCs w:val="28"/>
        </w:rPr>
        <w:t>;</w:t>
      </w:r>
    </w:p>
    <w:p w14:paraId="460988D9" w14:textId="691BEBA8" w:rsidR="00992EA0" w:rsidRPr="009E352C" w:rsidRDefault="00BF3237"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У</w:t>
      </w:r>
      <w:r w:rsidR="00992EA0" w:rsidRPr="009E352C">
        <w:rPr>
          <w:i w:val="0"/>
          <w:sz w:val="28"/>
          <w:szCs w:val="28"/>
        </w:rPr>
        <w:t>правлени</w:t>
      </w:r>
      <w:r w:rsidRPr="009E352C">
        <w:rPr>
          <w:i w:val="0"/>
          <w:sz w:val="28"/>
          <w:szCs w:val="28"/>
        </w:rPr>
        <w:t>е</w:t>
      </w:r>
      <w:r w:rsidR="00992EA0" w:rsidRPr="009E352C">
        <w:rPr>
          <w:i w:val="0"/>
          <w:sz w:val="28"/>
          <w:szCs w:val="28"/>
        </w:rPr>
        <w:t xml:space="preserve"> Федеральной службы по надзору в сфере защиты прав потребителей и благополучия человека по Ивановской области</w:t>
      </w:r>
      <w:r w:rsidR="00F34642" w:rsidRPr="009E352C">
        <w:rPr>
          <w:i w:val="0"/>
          <w:sz w:val="28"/>
          <w:szCs w:val="28"/>
        </w:rPr>
        <w:t>;</w:t>
      </w:r>
    </w:p>
    <w:p w14:paraId="355CC773" w14:textId="36B3DF5C"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Союз промышленников и предпринимателей Ивановской области (Ивановское региональное отделение РСПП</w:t>
      </w:r>
      <w:r w:rsidR="00F34642" w:rsidRPr="009E352C">
        <w:rPr>
          <w:i w:val="0"/>
          <w:sz w:val="28"/>
          <w:szCs w:val="28"/>
        </w:rPr>
        <w:t>);</w:t>
      </w:r>
    </w:p>
    <w:p w14:paraId="435C6304" w14:textId="2D62768F" w:rsidR="00992EA0"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Уполномоченный по защите прав предпринимателей в Ивановской области</w:t>
      </w:r>
      <w:r w:rsidR="00F34642" w:rsidRPr="009E352C">
        <w:rPr>
          <w:i w:val="0"/>
          <w:sz w:val="28"/>
          <w:szCs w:val="28"/>
        </w:rPr>
        <w:t>;</w:t>
      </w:r>
    </w:p>
    <w:p w14:paraId="3E355D85" w14:textId="356B09D7" w:rsidR="00F34642" w:rsidRPr="009E352C" w:rsidRDefault="00992EA0"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Уполномоченный по правам человека в Ивановской области</w:t>
      </w:r>
      <w:r w:rsidR="00F34642" w:rsidRPr="009E352C">
        <w:rPr>
          <w:i w:val="0"/>
          <w:sz w:val="28"/>
          <w:szCs w:val="28"/>
        </w:rPr>
        <w:t>;</w:t>
      </w:r>
    </w:p>
    <w:p w14:paraId="61604B6E" w14:textId="58F91142" w:rsidR="003B7733" w:rsidRPr="009E352C" w:rsidRDefault="00BF3237" w:rsidP="00AB5FC7">
      <w:pPr>
        <w:pStyle w:val="151"/>
        <w:numPr>
          <w:ilvl w:val="0"/>
          <w:numId w:val="5"/>
        </w:numPr>
        <w:tabs>
          <w:tab w:val="left" w:pos="1134"/>
        </w:tabs>
        <w:spacing w:before="0" w:after="0" w:line="276" w:lineRule="auto"/>
        <w:ind w:left="0" w:firstLine="709"/>
        <w:contextualSpacing/>
        <w:rPr>
          <w:i w:val="0"/>
          <w:sz w:val="28"/>
          <w:szCs w:val="28"/>
        </w:rPr>
      </w:pPr>
      <w:r w:rsidRPr="009E352C">
        <w:rPr>
          <w:i w:val="0"/>
          <w:sz w:val="28"/>
          <w:szCs w:val="28"/>
        </w:rPr>
        <w:t xml:space="preserve"> О</w:t>
      </w:r>
      <w:r w:rsidR="00992EA0" w:rsidRPr="009E352C">
        <w:rPr>
          <w:i w:val="0"/>
          <w:sz w:val="28"/>
          <w:szCs w:val="28"/>
        </w:rPr>
        <w:t>тделение по Ивановской области Главного управления Центрального банка Российской Федерации по Центральному федеральному округу</w:t>
      </w:r>
      <w:r w:rsidR="00F34642" w:rsidRPr="009E352C">
        <w:rPr>
          <w:i w:val="0"/>
          <w:sz w:val="28"/>
          <w:szCs w:val="28"/>
        </w:rPr>
        <w:t>;</w:t>
      </w:r>
    </w:p>
    <w:p w14:paraId="463A952D" w14:textId="6617ECE9" w:rsidR="003B7733" w:rsidRPr="009E352C" w:rsidRDefault="003B7733" w:rsidP="00AB5FC7">
      <w:pPr>
        <w:pStyle w:val="151"/>
        <w:numPr>
          <w:ilvl w:val="0"/>
          <w:numId w:val="5"/>
        </w:numPr>
        <w:tabs>
          <w:tab w:val="left" w:pos="1134"/>
        </w:tabs>
        <w:autoSpaceDE w:val="0"/>
        <w:autoSpaceDN w:val="0"/>
        <w:adjustRightInd w:val="0"/>
        <w:spacing w:before="0" w:after="0" w:line="276" w:lineRule="auto"/>
        <w:ind w:left="0" w:firstLine="709"/>
        <w:contextualSpacing/>
        <w:rPr>
          <w:i w:val="0"/>
          <w:sz w:val="28"/>
          <w:szCs w:val="28"/>
        </w:rPr>
      </w:pPr>
      <w:r w:rsidRPr="009E352C">
        <w:rPr>
          <w:bCs/>
          <w:i w:val="0"/>
          <w:sz w:val="28"/>
          <w:szCs w:val="28"/>
        </w:rPr>
        <w:t>Управление Федеральной антимонопольной службы по Ивановской области</w:t>
      </w:r>
      <w:r w:rsidR="00F34642" w:rsidRPr="009E352C">
        <w:rPr>
          <w:bCs/>
          <w:i w:val="0"/>
          <w:sz w:val="28"/>
          <w:szCs w:val="28"/>
        </w:rPr>
        <w:t>.</w:t>
      </w:r>
    </w:p>
    <w:p w14:paraId="1D773C0C" w14:textId="0B4EAB6C" w:rsidR="00D214B9" w:rsidRPr="005577E4" w:rsidRDefault="00F34642" w:rsidP="00D214B9">
      <w:pPr>
        <w:pStyle w:val="151"/>
        <w:spacing w:before="0" w:after="0" w:line="264" w:lineRule="auto"/>
        <w:ind w:firstLine="709"/>
        <w:contextualSpacing/>
        <w:rPr>
          <w:i w:val="0"/>
          <w:iCs w:val="0"/>
          <w:sz w:val="28"/>
          <w:szCs w:val="28"/>
        </w:rPr>
      </w:pPr>
      <w:r w:rsidRPr="005577E4">
        <w:rPr>
          <w:bCs/>
          <w:i w:val="0"/>
          <w:sz w:val="28"/>
          <w:szCs w:val="28"/>
        </w:rPr>
        <w:t>В 202</w:t>
      </w:r>
      <w:r w:rsidR="008B7D5A">
        <w:rPr>
          <w:bCs/>
          <w:i w:val="0"/>
          <w:sz w:val="28"/>
          <w:szCs w:val="28"/>
        </w:rPr>
        <w:t>4</w:t>
      </w:r>
      <w:r w:rsidRPr="005577E4">
        <w:rPr>
          <w:bCs/>
          <w:i w:val="0"/>
          <w:sz w:val="28"/>
          <w:szCs w:val="28"/>
        </w:rPr>
        <w:t xml:space="preserve"> году были приняты следующие п</w:t>
      </w:r>
      <w:r w:rsidR="00851B98" w:rsidRPr="005577E4">
        <w:rPr>
          <w:bCs/>
          <w:i w:val="0"/>
          <w:sz w:val="28"/>
          <w:szCs w:val="28"/>
        </w:rPr>
        <w:t>ротокольные решения заседани</w:t>
      </w:r>
      <w:r w:rsidR="00D214B9" w:rsidRPr="005577E4">
        <w:rPr>
          <w:bCs/>
          <w:i w:val="0"/>
          <w:sz w:val="28"/>
          <w:szCs w:val="28"/>
        </w:rPr>
        <w:t>я</w:t>
      </w:r>
      <w:r w:rsidR="00851B98" w:rsidRPr="005577E4">
        <w:rPr>
          <w:bCs/>
          <w:i w:val="0"/>
          <w:sz w:val="28"/>
          <w:szCs w:val="28"/>
        </w:rPr>
        <w:t xml:space="preserve"> Совета</w:t>
      </w:r>
      <w:r w:rsidR="00D214B9" w:rsidRPr="005577E4">
        <w:rPr>
          <w:bCs/>
          <w:i w:val="0"/>
          <w:sz w:val="28"/>
          <w:szCs w:val="28"/>
        </w:rPr>
        <w:t xml:space="preserve"> </w:t>
      </w:r>
      <w:r w:rsidR="00D214B9" w:rsidRPr="005577E4">
        <w:rPr>
          <w:i w:val="0"/>
          <w:sz w:val="28"/>
          <w:szCs w:val="28"/>
        </w:rPr>
        <w:t>от</w:t>
      </w:r>
      <w:r w:rsidR="00BF349C" w:rsidRPr="005577E4">
        <w:rPr>
          <w:i w:val="0"/>
          <w:sz w:val="28"/>
          <w:szCs w:val="28"/>
        </w:rPr>
        <w:t xml:space="preserve"> </w:t>
      </w:r>
      <w:r w:rsidR="008B7D5A">
        <w:rPr>
          <w:i w:val="0"/>
          <w:sz w:val="28"/>
          <w:szCs w:val="28"/>
        </w:rPr>
        <w:t>0</w:t>
      </w:r>
      <w:r w:rsidR="00D33E10">
        <w:rPr>
          <w:i w:val="0"/>
          <w:sz w:val="28"/>
          <w:szCs w:val="28"/>
        </w:rPr>
        <w:t>2</w:t>
      </w:r>
      <w:r w:rsidR="00B17D08" w:rsidRPr="005577E4">
        <w:rPr>
          <w:i w:val="0"/>
          <w:iCs w:val="0"/>
          <w:sz w:val="28"/>
          <w:szCs w:val="28"/>
        </w:rPr>
        <w:t>.0</w:t>
      </w:r>
      <w:r w:rsidR="008B7D5A">
        <w:rPr>
          <w:i w:val="0"/>
          <w:iCs w:val="0"/>
          <w:sz w:val="28"/>
          <w:szCs w:val="28"/>
        </w:rPr>
        <w:t>4</w:t>
      </w:r>
      <w:r w:rsidR="00B17D08" w:rsidRPr="005577E4">
        <w:rPr>
          <w:i w:val="0"/>
          <w:iCs w:val="0"/>
          <w:sz w:val="28"/>
          <w:szCs w:val="28"/>
        </w:rPr>
        <w:t>.202</w:t>
      </w:r>
      <w:r w:rsidR="008B7D5A">
        <w:rPr>
          <w:i w:val="0"/>
          <w:iCs w:val="0"/>
          <w:sz w:val="28"/>
          <w:szCs w:val="28"/>
        </w:rPr>
        <w:t>4</w:t>
      </w:r>
      <w:r w:rsidR="001168C7" w:rsidRPr="005577E4">
        <w:rPr>
          <w:i w:val="0"/>
          <w:iCs w:val="0"/>
          <w:sz w:val="28"/>
          <w:szCs w:val="28"/>
        </w:rPr>
        <w:t xml:space="preserve"> №1</w:t>
      </w:r>
      <w:r w:rsidR="00D214B9" w:rsidRPr="005577E4">
        <w:rPr>
          <w:i w:val="0"/>
          <w:iCs w:val="0"/>
          <w:sz w:val="28"/>
          <w:szCs w:val="28"/>
        </w:rPr>
        <w:t>:</w:t>
      </w:r>
    </w:p>
    <w:p w14:paraId="7F1F75BD" w14:textId="1111A02F" w:rsidR="001168C7" w:rsidRPr="001168C7" w:rsidRDefault="001168C7" w:rsidP="001168C7">
      <w:pPr>
        <w:spacing w:line="276" w:lineRule="auto"/>
        <w:ind w:firstLine="709"/>
        <w:contextualSpacing/>
        <w:jc w:val="both"/>
        <w:rPr>
          <w:rFonts w:ascii="Times New Roman" w:hAnsi="Times New Roman" w:cs="Times New Roman"/>
          <w:color w:val="000000" w:themeColor="text1"/>
          <w:sz w:val="28"/>
          <w:szCs w:val="28"/>
        </w:rPr>
      </w:pPr>
      <w:r w:rsidRPr="001168C7">
        <w:rPr>
          <w:rFonts w:ascii="Times New Roman" w:hAnsi="Times New Roman" w:cs="Times New Roman"/>
          <w:color w:val="000000" w:themeColor="text1"/>
          <w:sz w:val="28"/>
          <w:szCs w:val="28"/>
        </w:rPr>
        <w:t>1. Принять к сведению информацию о результатах достижения ключевых показателей развития конкуренции на товарных рынках Ивановской области, а также ин</w:t>
      </w:r>
      <w:r w:rsidR="008B7D5A">
        <w:rPr>
          <w:rFonts w:ascii="Times New Roman" w:hAnsi="Times New Roman" w:cs="Times New Roman"/>
          <w:color w:val="000000" w:themeColor="text1"/>
          <w:sz w:val="28"/>
          <w:szCs w:val="28"/>
        </w:rPr>
        <w:t>формацию о причинах недостижения</w:t>
      </w:r>
      <w:r w:rsidRPr="001168C7">
        <w:rPr>
          <w:rFonts w:ascii="Times New Roman" w:hAnsi="Times New Roman" w:cs="Times New Roman"/>
          <w:color w:val="000000" w:themeColor="text1"/>
          <w:sz w:val="28"/>
          <w:szCs w:val="28"/>
        </w:rPr>
        <w:t xml:space="preserve"> ключевых показателей развития конкуренции на рынках </w:t>
      </w:r>
      <w:bookmarkStart w:id="15" w:name="_Hlk158968491"/>
      <w:r w:rsidRPr="001168C7">
        <w:rPr>
          <w:rFonts w:ascii="Times New Roman" w:eastAsia="Calibri" w:hAnsi="Times New Roman" w:cs="Times New Roman"/>
          <w:sz w:val="28"/>
          <w:szCs w:val="28"/>
        </w:rPr>
        <w:t>услуг дополнительного образования детей</w:t>
      </w:r>
      <w:r w:rsidRPr="001168C7">
        <w:rPr>
          <w:rFonts w:ascii="Times New Roman" w:hAnsi="Times New Roman" w:cs="Times New Roman"/>
          <w:color w:val="000000" w:themeColor="text1"/>
          <w:sz w:val="28"/>
          <w:szCs w:val="28"/>
        </w:rPr>
        <w:t xml:space="preserve"> и медицинских услуг.</w:t>
      </w:r>
    </w:p>
    <w:bookmarkEnd w:id="15"/>
    <w:p w14:paraId="45F9F11C" w14:textId="6B1EC2AC" w:rsidR="00EA57BE" w:rsidRDefault="001168C7" w:rsidP="001168C7">
      <w:pPr>
        <w:spacing w:line="276" w:lineRule="auto"/>
        <w:ind w:firstLine="709"/>
        <w:contextualSpacing/>
        <w:jc w:val="both"/>
        <w:rPr>
          <w:rFonts w:ascii="Times New Roman" w:hAnsi="Times New Roman" w:cs="Times New Roman"/>
          <w:sz w:val="28"/>
          <w:szCs w:val="28"/>
        </w:rPr>
      </w:pPr>
      <w:r w:rsidRPr="001168C7">
        <w:rPr>
          <w:rFonts w:ascii="Times New Roman" w:hAnsi="Times New Roman" w:cs="Times New Roman"/>
          <w:sz w:val="28"/>
          <w:szCs w:val="28"/>
        </w:rPr>
        <w:t xml:space="preserve">2. </w:t>
      </w:r>
      <w:r w:rsidR="00656911" w:rsidRPr="00656911">
        <w:rPr>
          <w:rFonts w:ascii="Times New Roman" w:hAnsi="Times New Roman" w:cs="Times New Roman"/>
          <w:sz w:val="28"/>
          <w:szCs w:val="28"/>
        </w:rPr>
        <w:t xml:space="preserve">Департаменту образования и науки Ивановской области и Департаменту здравоохранения Ивановской области принять исчерпывающие меры по достижению значений плановых ключевых показателей рынков услуг </w:t>
      </w:r>
      <w:r w:rsidR="00656911" w:rsidRPr="00656911">
        <w:rPr>
          <w:rFonts w:ascii="Times New Roman" w:hAnsi="Times New Roman" w:cs="Times New Roman"/>
          <w:sz w:val="28"/>
          <w:szCs w:val="28"/>
        </w:rPr>
        <w:lastRenderedPageBreak/>
        <w:t>дополнительного образования детей и медицинских услуг, установленных на 202</w:t>
      </w:r>
      <w:r w:rsidR="00D33E10">
        <w:rPr>
          <w:rFonts w:ascii="Times New Roman" w:hAnsi="Times New Roman" w:cs="Times New Roman"/>
          <w:sz w:val="28"/>
          <w:szCs w:val="28"/>
        </w:rPr>
        <w:t>4</w:t>
      </w:r>
      <w:r w:rsidR="00656911" w:rsidRPr="00656911">
        <w:rPr>
          <w:rFonts w:ascii="Times New Roman" w:hAnsi="Times New Roman" w:cs="Times New Roman"/>
          <w:sz w:val="28"/>
          <w:szCs w:val="28"/>
        </w:rPr>
        <w:t xml:space="preserve"> год.</w:t>
      </w:r>
    </w:p>
    <w:p w14:paraId="49320FAE" w14:textId="0D7E6BCB" w:rsidR="001168C7" w:rsidRPr="001168C7" w:rsidRDefault="008B7D5A" w:rsidP="001168C7">
      <w:pPr>
        <w:spacing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3</w:t>
      </w:r>
      <w:r w:rsidR="001168C7" w:rsidRPr="001168C7">
        <w:rPr>
          <w:rFonts w:ascii="Times New Roman" w:hAnsi="Times New Roman" w:cs="Times New Roman"/>
          <w:sz w:val="28"/>
          <w:szCs w:val="28"/>
        </w:rPr>
        <w:t>. Исполнительным органам государственной власти Ивановской области направить в адрес Департамента экономического развития и торговли Ивановской области предложения по актуализации плана мероприятий («дорожной карты») по содействию развитию конкуренции в Ивановской области на 202</w:t>
      </w:r>
      <w:r>
        <w:rPr>
          <w:rFonts w:ascii="Times New Roman" w:hAnsi="Times New Roman" w:cs="Times New Roman"/>
          <w:sz w:val="28"/>
          <w:szCs w:val="28"/>
        </w:rPr>
        <w:t>4</w:t>
      </w:r>
      <w:r w:rsidR="001168C7" w:rsidRPr="001168C7">
        <w:rPr>
          <w:rFonts w:ascii="Times New Roman" w:hAnsi="Times New Roman" w:cs="Times New Roman"/>
          <w:sz w:val="28"/>
          <w:szCs w:val="28"/>
        </w:rPr>
        <w:t xml:space="preserve"> год</w:t>
      </w:r>
      <w:r w:rsidR="0079093C">
        <w:rPr>
          <w:rFonts w:ascii="Times New Roman" w:hAnsi="Times New Roman" w:cs="Times New Roman"/>
          <w:sz w:val="28"/>
          <w:szCs w:val="28"/>
        </w:rPr>
        <w:t>.</w:t>
      </w:r>
    </w:p>
    <w:p w14:paraId="470CE053" w14:textId="1C809DF4" w:rsidR="00951E73" w:rsidRPr="009E352C" w:rsidRDefault="00951E73" w:rsidP="004A1786">
      <w:pPr>
        <w:pStyle w:val="151"/>
        <w:shd w:val="clear" w:color="auto" w:fill="auto"/>
        <w:tabs>
          <w:tab w:val="left" w:pos="1023"/>
        </w:tabs>
        <w:spacing w:before="0" w:after="0" w:line="276" w:lineRule="auto"/>
        <w:ind w:firstLine="709"/>
        <w:contextualSpacing/>
        <w:rPr>
          <w:sz w:val="28"/>
          <w:szCs w:val="28"/>
          <w:highlight w:val="yellow"/>
        </w:rPr>
      </w:pPr>
    </w:p>
    <w:p w14:paraId="2063738C" w14:textId="4ACA8449" w:rsidR="00D328D4" w:rsidRPr="006A7BD4" w:rsidRDefault="00D328D4" w:rsidP="003E792C">
      <w:pPr>
        <w:pStyle w:val="40"/>
        <w:shd w:val="clear" w:color="auto" w:fill="auto"/>
        <w:spacing w:line="276" w:lineRule="auto"/>
        <w:ind w:firstLine="709"/>
        <w:contextualSpacing/>
        <w:jc w:val="both"/>
        <w:outlineLvl w:val="1"/>
        <w:rPr>
          <w:b/>
          <w:sz w:val="28"/>
          <w:szCs w:val="28"/>
        </w:rPr>
      </w:pPr>
      <w:bookmarkStart w:id="16" w:name="_Toc34039653"/>
      <w:bookmarkStart w:id="17" w:name="_Toc161215714"/>
      <w:r w:rsidRPr="006A7BD4">
        <w:rPr>
          <w:b/>
          <w:sz w:val="28"/>
          <w:szCs w:val="28"/>
        </w:rPr>
        <w:t xml:space="preserve">2.3. Результаты ежегодного мониторинга состояния и развития конкуренции на товарных рынках </w:t>
      </w:r>
      <w:r w:rsidR="002518BA" w:rsidRPr="006A7BD4">
        <w:rPr>
          <w:b/>
          <w:sz w:val="28"/>
          <w:szCs w:val="28"/>
        </w:rPr>
        <w:t>Ивановской области</w:t>
      </w:r>
      <w:bookmarkEnd w:id="16"/>
      <w:bookmarkEnd w:id="17"/>
    </w:p>
    <w:p w14:paraId="27CE3288" w14:textId="77777777" w:rsidR="004A6AC7" w:rsidRPr="006A7BD4" w:rsidRDefault="004A6AC7" w:rsidP="008D5AA4">
      <w:pPr>
        <w:spacing w:line="276" w:lineRule="auto"/>
        <w:ind w:firstLine="709"/>
        <w:jc w:val="both"/>
        <w:rPr>
          <w:rFonts w:ascii="Times New Roman" w:hAnsi="Times New Roman" w:cs="Times New Roman"/>
          <w:color w:val="auto"/>
          <w:sz w:val="28"/>
          <w:szCs w:val="28"/>
        </w:rPr>
      </w:pPr>
      <w:r w:rsidRPr="006A7BD4">
        <w:rPr>
          <w:rFonts w:ascii="Times New Roman" w:hAnsi="Times New Roman" w:cs="Times New Roman"/>
          <w:color w:val="auto"/>
          <w:sz w:val="28"/>
          <w:szCs w:val="28"/>
        </w:rPr>
        <w:t xml:space="preserve">В целях определения перечня приоритетных и социально значимых рынков, нуждающихся в развитии </w:t>
      </w:r>
      <w:r w:rsidRPr="006A7BD4">
        <w:rPr>
          <w:rFonts w:ascii="Times New Roman" w:hAnsi="Times New Roman" w:cs="Times New Roman"/>
          <w:sz w:val="28"/>
          <w:szCs w:val="28"/>
        </w:rPr>
        <w:t xml:space="preserve">конкуренции, и выработки мероприятий по развитию конкуренции в Ивановской области, </w:t>
      </w:r>
      <w:r w:rsidRPr="006A7BD4">
        <w:rPr>
          <w:rFonts w:ascii="Times New Roman" w:hAnsi="Times New Roman" w:cs="Times New Roman"/>
          <w:color w:val="auto"/>
          <w:sz w:val="28"/>
          <w:szCs w:val="28"/>
        </w:rPr>
        <w:t xml:space="preserve">ДЭРиТ Ивановской области </w:t>
      </w:r>
      <w:r w:rsidRPr="006A7BD4">
        <w:rPr>
          <w:rFonts w:ascii="Times New Roman" w:hAnsi="Times New Roman" w:cs="Times New Roman"/>
          <w:sz w:val="28"/>
          <w:szCs w:val="28"/>
        </w:rPr>
        <w:t>совместно с исполнительными органами государственной власти и органами местного самоуправления был проведен мониторинг состояния и развития конкурентной среды на рынках товаров, работ и услуг в Ивановской области.</w:t>
      </w:r>
    </w:p>
    <w:p w14:paraId="2C7554B0" w14:textId="3CF1DFCA" w:rsidR="004A6AC7" w:rsidRPr="006A7BD4" w:rsidRDefault="004A6AC7" w:rsidP="008D5AA4">
      <w:pPr>
        <w:spacing w:line="276" w:lineRule="auto"/>
        <w:ind w:firstLine="709"/>
        <w:jc w:val="both"/>
        <w:rPr>
          <w:rFonts w:ascii="Times New Roman" w:hAnsi="Times New Roman" w:cs="Times New Roman"/>
          <w:sz w:val="28"/>
          <w:szCs w:val="28"/>
        </w:rPr>
      </w:pPr>
      <w:r w:rsidRPr="006A7BD4">
        <w:rPr>
          <w:rFonts w:ascii="Times New Roman" w:hAnsi="Times New Roman" w:cs="Times New Roman"/>
          <w:sz w:val="28"/>
          <w:szCs w:val="28"/>
        </w:rPr>
        <w:t>Экономическое положение Ивановской области за январь - декабрь 202</w:t>
      </w:r>
      <w:r w:rsidR="00276159">
        <w:rPr>
          <w:rFonts w:ascii="Times New Roman" w:hAnsi="Times New Roman" w:cs="Times New Roman"/>
          <w:sz w:val="28"/>
          <w:szCs w:val="28"/>
        </w:rPr>
        <w:t>4</w:t>
      </w:r>
      <w:r w:rsidRPr="006A7BD4">
        <w:rPr>
          <w:rFonts w:ascii="Times New Roman" w:hAnsi="Times New Roman" w:cs="Times New Roman"/>
          <w:sz w:val="28"/>
          <w:szCs w:val="28"/>
        </w:rPr>
        <w:t xml:space="preserve"> года характеризуется следующими тенденциями.</w:t>
      </w:r>
    </w:p>
    <w:p w14:paraId="0924D39E" w14:textId="77777777" w:rsidR="00013FCC" w:rsidRPr="00013FCC" w:rsidRDefault="00013FCC" w:rsidP="00013FCC">
      <w:pPr>
        <w:spacing w:line="276" w:lineRule="auto"/>
        <w:ind w:firstLine="709"/>
        <w:jc w:val="both"/>
        <w:rPr>
          <w:rFonts w:ascii="Times New Roman" w:hAnsi="Times New Roman"/>
          <w:sz w:val="28"/>
        </w:rPr>
      </w:pPr>
      <w:r w:rsidRPr="00013FCC">
        <w:rPr>
          <w:rFonts w:ascii="Times New Roman" w:hAnsi="Times New Roman"/>
          <w:sz w:val="28"/>
        </w:rPr>
        <w:t>Среди положительных результатов необходимо отметить, что по сравнению с 2023 годом отмечен рост оборота розничной торговли – на 4,3%, промышленного производства – на 2,9%, объема платных услуг населению – на 2,4%.</w:t>
      </w:r>
    </w:p>
    <w:p w14:paraId="7A542F74" w14:textId="77777777" w:rsidR="00013FCC" w:rsidRPr="00CB4BA4" w:rsidRDefault="00013FCC" w:rsidP="00013FCC">
      <w:pPr>
        <w:spacing w:line="276" w:lineRule="auto"/>
        <w:ind w:firstLine="709"/>
        <w:jc w:val="both"/>
        <w:rPr>
          <w:rFonts w:ascii="Times New Roman" w:hAnsi="Times New Roman"/>
          <w:sz w:val="28"/>
        </w:rPr>
      </w:pPr>
      <w:r w:rsidRPr="00CB4BA4">
        <w:rPr>
          <w:rFonts w:ascii="Times New Roman" w:hAnsi="Times New Roman"/>
          <w:sz w:val="28"/>
        </w:rPr>
        <w:t>Уровень безработицы по отношению к экономически активному населению по состоянию на 31.12.2024 снизился до 0,2% (на 31.12.2023 – 0,3%).</w:t>
      </w:r>
    </w:p>
    <w:p w14:paraId="52725B4A" w14:textId="022BE44F" w:rsidR="00013FCC" w:rsidRPr="00CB4BA4" w:rsidRDefault="00013FCC" w:rsidP="00013FCC">
      <w:pPr>
        <w:spacing w:line="276" w:lineRule="auto"/>
        <w:ind w:firstLine="709"/>
        <w:jc w:val="both"/>
        <w:rPr>
          <w:rFonts w:ascii="Times New Roman" w:hAnsi="Times New Roman"/>
          <w:sz w:val="28"/>
        </w:rPr>
      </w:pPr>
      <w:r w:rsidRPr="00CB4BA4">
        <w:rPr>
          <w:rFonts w:ascii="Times New Roman" w:hAnsi="Times New Roman"/>
          <w:sz w:val="28"/>
        </w:rPr>
        <w:t>По итогам 2024 года среднемесячная номинальная заработная плата выросла на 1</w:t>
      </w:r>
      <w:r w:rsidR="00A1649C" w:rsidRPr="00CB4BA4">
        <w:rPr>
          <w:rFonts w:ascii="Times New Roman" w:hAnsi="Times New Roman"/>
          <w:sz w:val="28"/>
        </w:rPr>
        <w:t>8,6</w:t>
      </w:r>
      <w:r w:rsidRPr="00CB4BA4">
        <w:rPr>
          <w:rFonts w:ascii="Times New Roman" w:hAnsi="Times New Roman"/>
          <w:sz w:val="28"/>
        </w:rPr>
        <w:t>%. Реальная</w:t>
      </w:r>
      <w:r w:rsidR="00A1649C" w:rsidRPr="00CB4BA4">
        <w:rPr>
          <w:rFonts w:ascii="Times New Roman" w:hAnsi="Times New Roman"/>
          <w:sz w:val="28"/>
        </w:rPr>
        <w:t xml:space="preserve"> заработная плата выросла на 9,2</w:t>
      </w:r>
      <w:r w:rsidRPr="00CB4BA4">
        <w:rPr>
          <w:rFonts w:ascii="Times New Roman" w:hAnsi="Times New Roman"/>
          <w:sz w:val="28"/>
        </w:rPr>
        <w:t>%.</w:t>
      </w:r>
    </w:p>
    <w:p w14:paraId="2210D7F8" w14:textId="5B42D226" w:rsidR="00013FCC" w:rsidRPr="00CB4BA4" w:rsidRDefault="00013FCC" w:rsidP="00013FCC">
      <w:pPr>
        <w:spacing w:line="276" w:lineRule="auto"/>
        <w:ind w:firstLine="709"/>
        <w:jc w:val="both"/>
        <w:rPr>
          <w:rFonts w:ascii="Times New Roman" w:hAnsi="Times New Roman"/>
          <w:sz w:val="28"/>
        </w:rPr>
      </w:pPr>
      <w:r w:rsidRPr="00CB4BA4">
        <w:rPr>
          <w:rFonts w:ascii="Times New Roman" w:hAnsi="Times New Roman"/>
          <w:sz w:val="28"/>
        </w:rPr>
        <w:t xml:space="preserve">По итогам </w:t>
      </w:r>
      <w:r w:rsidR="00A1649C" w:rsidRPr="00CB4BA4">
        <w:rPr>
          <w:rFonts w:ascii="Times New Roman" w:hAnsi="Times New Roman"/>
          <w:sz w:val="28"/>
        </w:rPr>
        <w:t>2</w:t>
      </w:r>
      <w:r w:rsidRPr="00CB4BA4">
        <w:rPr>
          <w:rFonts w:ascii="Times New Roman" w:hAnsi="Times New Roman"/>
          <w:sz w:val="28"/>
        </w:rPr>
        <w:t xml:space="preserve">024 года объем инвестиций в основной капитал составил </w:t>
      </w:r>
      <w:r w:rsidR="00A1649C" w:rsidRPr="00CB4BA4">
        <w:rPr>
          <w:rFonts w:ascii="Times New Roman" w:hAnsi="Times New Roman"/>
          <w:sz w:val="28"/>
        </w:rPr>
        <w:t>70,2</w:t>
      </w:r>
      <w:r w:rsidRPr="00CB4BA4">
        <w:rPr>
          <w:rFonts w:ascii="Times New Roman" w:hAnsi="Times New Roman"/>
          <w:sz w:val="28"/>
        </w:rPr>
        <w:t xml:space="preserve"> млрд рублей.</w:t>
      </w:r>
    </w:p>
    <w:p w14:paraId="35B95372"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Индекс промышленного производства (далее – ИПП) за январь – декабрь 2024 года составил 102,9%.</w:t>
      </w:r>
    </w:p>
    <w:p w14:paraId="21C31FB2"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Объем отгруженной продукции в промышленности региона вырос на 17,0% по сравнению с январем – декабрем 2023 года и составил 404,8 млрд рублей.</w:t>
      </w:r>
    </w:p>
    <w:p w14:paraId="55A3BCFD"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Позитивную динамику продолжили демонстрировать предприятия электроэнергетики и деятельности по обеспечению газом и паром – прирост 31,1%.</w:t>
      </w:r>
    </w:p>
    <w:p w14:paraId="06EA8EC1"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 xml:space="preserve">Значительный прирост отмечен в отдельных секторах обрабатывающих производств: </w:t>
      </w:r>
    </w:p>
    <w:p w14:paraId="483BED69" w14:textId="77777777" w:rsidR="00013FCC" w:rsidRPr="00CB4BA4" w:rsidRDefault="00013FCC" w:rsidP="00013FCC">
      <w:pPr>
        <w:spacing w:line="276" w:lineRule="auto"/>
        <w:ind w:left="709" w:right="-1"/>
        <w:jc w:val="both"/>
        <w:rPr>
          <w:rFonts w:ascii="Times New Roman" w:hAnsi="Times New Roman"/>
          <w:sz w:val="28"/>
        </w:rPr>
      </w:pPr>
      <w:r w:rsidRPr="00CB4BA4">
        <w:rPr>
          <w:rFonts w:ascii="Times New Roman" w:hAnsi="Times New Roman"/>
          <w:sz w:val="28"/>
        </w:rPr>
        <w:t xml:space="preserve">- производстве химических веществ и химических продуктов – на 60,9%, - производстве лекарственных средств и материалов – на 29,2%, </w:t>
      </w:r>
    </w:p>
    <w:p w14:paraId="6B81EC6A" w14:textId="4C147792" w:rsidR="00013FCC" w:rsidRPr="00CB4BA4" w:rsidRDefault="00013FCC" w:rsidP="00013FCC">
      <w:pPr>
        <w:spacing w:line="276" w:lineRule="auto"/>
        <w:ind w:left="709" w:right="-1"/>
        <w:jc w:val="both"/>
        <w:rPr>
          <w:rFonts w:ascii="Times New Roman" w:hAnsi="Times New Roman"/>
          <w:sz w:val="28"/>
        </w:rPr>
      </w:pPr>
      <w:r w:rsidRPr="00CB4BA4">
        <w:rPr>
          <w:rFonts w:ascii="Times New Roman" w:hAnsi="Times New Roman"/>
          <w:sz w:val="28"/>
        </w:rPr>
        <w:lastRenderedPageBreak/>
        <w:t>- металлургическом производстве – на 25,1%.</w:t>
      </w:r>
    </w:p>
    <w:p w14:paraId="7257A141"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 xml:space="preserve">Индексы производства в традиционных для региона отраслях составили: </w:t>
      </w:r>
    </w:p>
    <w:p w14:paraId="2A1A9AE2"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 xml:space="preserve">- в производстве текстильных изделий – 100,5%, </w:t>
      </w:r>
    </w:p>
    <w:p w14:paraId="26D23978" w14:textId="1F64FD81"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 в производстве одежды – 95,1%.</w:t>
      </w:r>
    </w:p>
    <w:p w14:paraId="69F37800"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В структуре обрабатывающих производств за январь – декабрь 2024 года наибольший удельный вес занимали:</w:t>
      </w:r>
    </w:p>
    <w:p w14:paraId="3C4F75D0"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 производство текстильных изделий и одежды – 44,2%;</w:t>
      </w:r>
    </w:p>
    <w:p w14:paraId="4F676FEC"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 машиностроение – 29,4%;</w:t>
      </w:r>
    </w:p>
    <w:p w14:paraId="4E3D95E3"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 производство пищевых продуктов и напитков – 8,3%.</w:t>
      </w:r>
    </w:p>
    <w:p w14:paraId="36A0B5EA" w14:textId="77777777" w:rsidR="00013FCC" w:rsidRPr="00CB4BA4" w:rsidRDefault="00013FCC" w:rsidP="00013FCC">
      <w:pPr>
        <w:spacing w:line="276" w:lineRule="auto"/>
        <w:ind w:right="-1" w:firstLine="709"/>
        <w:jc w:val="both"/>
        <w:rPr>
          <w:rFonts w:ascii="Times New Roman" w:hAnsi="Times New Roman"/>
          <w:sz w:val="28"/>
        </w:rPr>
      </w:pPr>
      <w:r w:rsidRPr="00CB4BA4">
        <w:rPr>
          <w:rFonts w:ascii="Times New Roman" w:hAnsi="Times New Roman"/>
          <w:sz w:val="28"/>
        </w:rPr>
        <w:t>Удельный вес этих отраслей составил 81,9% от общего объема отгруженных товаров обрабатывающих производств.</w:t>
      </w:r>
    </w:p>
    <w:p w14:paraId="54631704" w14:textId="50465E69" w:rsidR="00013FCC" w:rsidRPr="00CB4BA4" w:rsidRDefault="00013FCC" w:rsidP="00013FCC">
      <w:pPr>
        <w:spacing w:line="276" w:lineRule="auto"/>
        <w:ind w:right="-1" w:firstLine="709"/>
        <w:jc w:val="both"/>
        <w:rPr>
          <w:rStyle w:val="1b"/>
          <w:rFonts w:ascii="Times New Roman" w:hAnsi="Times New Roman"/>
          <w:sz w:val="28"/>
        </w:rPr>
      </w:pPr>
      <w:r w:rsidRPr="00CB4BA4">
        <w:rPr>
          <w:rStyle w:val="1b"/>
          <w:rFonts w:ascii="Times New Roman" w:hAnsi="Times New Roman"/>
          <w:sz w:val="28"/>
        </w:rPr>
        <w:t>Среднегодовой индекс потребительских цен (далее ИПЦ) за 2024 год вырос на 8,6% к уровню 2023 года, непродовольственные товары подорожали на 6,6%, продовольственные товары - на 9,2%, цены на услуги выросли на 10,8%.</w:t>
      </w:r>
    </w:p>
    <w:p w14:paraId="50A7649D" w14:textId="5191D7C4" w:rsidR="00FF44CC" w:rsidRPr="00CB4BA4" w:rsidRDefault="00013FCC" w:rsidP="00013FCC">
      <w:pPr>
        <w:spacing w:line="276" w:lineRule="auto"/>
        <w:ind w:right="-1" w:firstLine="709"/>
        <w:jc w:val="both"/>
        <w:rPr>
          <w:rStyle w:val="1b"/>
          <w:rFonts w:ascii="Times New Roman" w:hAnsi="Times New Roman"/>
          <w:sz w:val="28"/>
        </w:rPr>
      </w:pPr>
      <w:r w:rsidRPr="00CB4BA4">
        <w:rPr>
          <w:rStyle w:val="1b"/>
          <w:rFonts w:ascii="Times New Roman" w:hAnsi="Times New Roman"/>
          <w:sz w:val="28"/>
        </w:rPr>
        <w:t>В структуре розничного товарооборота преобладала доля продовольственных товаров – 52,2%, непродовольственные товары составили соответственно – 47,8%. Наибольшая доля товарооборота Ивановской области приходилась на торгующие организации и индивидуальных предпринимателей, реализующие товары вне рынка - 98,9%, на розничные рынки и ярмарки приходилось 1,1%.</w:t>
      </w:r>
    </w:p>
    <w:p w14:paraId="630F5371" w14:textId="77777777" w:rsidR="00806098" w:rsidRPr="00CB4BA4" w:rsidRDefault="00806098" w:rsidP="00013FCC">
      <w:pPr>
        <w:spacing w:line="276" w:lineRule="auto"/>
        <w:ind w:right="-1" w:firstLine="709"/>
        <w:jc w:val="both"/>
        <w:rPr>
          <w:rFonts w:ascii="Times New Roman" w:hAnsi="Times New Roman"/>
          <w:sz w:val="28"/>
        </w:rPr>
      </w:pPr>
    </w:p>
    <w:p w14:paraId="06583550" w14:textId="77777777" w:rsidR="00854278" w:rsidRPr="00CB4BA4" w:rsidRDefault="00854278" w:rsidP="00854278">
      <w:pPr>
        <w:ind w:firstLine="709"/>
        <w:jc w:val="center"/>
        <w:rPr>
          <w:rFonts w:ascii="Times New Roman" w:hAnsi="Times New Roman"/>
          <w:sz w:val="28"/>
        </w:rPr>
      </w:pPr>
      <w:r w:rsidRPr="00CB4BA4">
        <w:rPr>
          <w:rFonts w:ascii="Times New Roman" w:hAnsi="Times New Roman"/>
          <w:sz w:val="28"/>
        </w:rPr>
        <w:t>Основные экономические показатели Ивановской области</w:t>
      </w:r>
      <w:r w:rsidRPr="00CB4BA4">
        <w:br/>
      </w:r>
      <w:r w:rsidRPr="00CB4BA4">
        <w:rPr>
          <w:rFonts w:ascii="Times New Roman" w:hAnsi="Times New Roman"/>
          <w:sz w:val="28"/>
        </w:rPr>
        <w:t>по итогам января - декабря 2024 года</w:t>
      </w:r>
    </w:p>
    <w:p w14:paraId="0101DF8F" w14:textId="77777777" w:rsidR="00854278" w:rsidRPr="00CB4BA4" w:rsidRDefault="00854278" w:rsidP="00854278">
      <w:pPr>
        <w:ind w:firstLine="709"/>
        <w:jc w:val="center"/>
        <w:rPr>
          <w:rFonts w:ascii="Times New Roman" w:hAnsi="Times New Roman"/>
          <w:sz w:val="16"/>
        </w:rPr>
      </w:pPr>
    </w:p>
    <w:tbl>
      <w:tblPr>
        <w:tblW w:w="9915" w:type="dxa"/>
        <w:tblLayout w:type="fixed"/>
        <w:tblCellMar>
          <w:left w:w="0" w:type="dxa"/>
          <w:right w:w="0" w:type="dxa"/>
        </w:tblCellMar>
        <w:tblLook w:val="04A0" w:firstRow="1" w:lastRow="0" w:firstColumn="1" w:lastColumn="0" w:noHBand="0" w:noVBand="1"/>
      </w:tblPr>
      <w:tblGrid>
        <w:gridCol w:w="6223"/>
        <w:gridCol w:w="1665"/>
        <w:gridCol w:w="2027"/>
      </w:tblGrid>
      <w:tr w:rsidR="00854278" w:rsidRPr="00CB4BA4" w14:paraId="7F140D94" w14:textId="77777777" w:rsidTr="004C4613">
        <w:trPr>
          <w:trHeight w:val="715"/>
          <w:tblHeader/>
        </w:trPr>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FEA2BD8" w14:textId="77777777" w:rsidR="00854278" w:rsidRPr="00CB4BA4" w:rsidRDefault="00854278" w:rsidP="004C4613">
            <w:pPr>
              <w:jc w:val="center"/>
              <w:rPr>
                <w:rFonts w:ascii="Times New Roman" w:hAnsi="Times New Roman"/>
                <w:sz w:val="20"/>
              </w:rPr>
            </w:pPr>
            <w:r w:rsidRPr="00CB4BA4">
              <w:rPr>
                <w:rStyle w:val="afd"/>
                <w:rFonts w:ascii="Times New Roman" w:hAnsi="Times New Roman"/>
                <w:sz w:val="20"/>
              </w:rPr>
              <w:t>Показатели</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5A0CE78" w14:textId="77777777" w:rsidR="00854278" w:rsidRPr="00CB4BA4" w:rsidRDefault="00854278" w:rsidP="004C4613">
            <w:pPr>
              <w:jc w:val="center"/>
              <w:rPr>
                <w:rStyle w:val="afd"/>
                <w:rFonts w:ascii="Times New Roman" w:hAnsi="Times New Roman"/>
                <w:b w:val="0"/>
              </w:rPr>
            </w:pPr>
            <w:r w:rsidRPr="00CB4BA4">
              <w:rPr>
                <w:rStyle w:val="afd"/>
                <w:rFonts w:ascii="Times New Roman" w:hAnsi="Times New Roman"/>
                <w:sz w:val="20"/>
              </w:rPr>
              <w:t>январь - декабрь</w:t>
            </w:r>
          </w:p>
          <w:p w14:paraId="551D9E18" w14:textId="77777777" w:rsidR="00854278" w:rsidRPr="00CB4BA4" w:rsidRDefault="00854278" w:rsidP="004C4613">
            <w:pPr>
              <w:jc w:val="center"/>
              <w:rPr>
                <w:rFonts w:ascii="Times New Roman" w:hAnsi="Times New Roman"/>
              </w:rPr>
            </w:pPr>
            <w:r w:rsidRPr="00CB4BA4">
              <w:rPr>
                <w:rStyle w:val="afd"/>
                <w:rFonts w:ascii="Times New Roman" w:hAnsi="Times New Roman"/>
                <w:sz w:val="20"/>
              </w:rPr>
              <w:t>2024 года</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C46EA04" w14:textId="77777777" w:rsidR="00854278" w:rsidRPr="00CB4BA4" w:rsidRDefault="00854278" w:rsidP="004C4613">
            <w:pPr>
              <w:jc w:val="center"/>
              <w:rPr>
                <w:rStyle w:val="afd"/>
                <w:rFonts w:ascii="Times New Roman" w:hAnsi="Times New Roman"/>
                <w:b w:val="0"/>
              </w:rPr>
            </w:pPr>
            <w:r w:rsidRPr="00CB4BA4">
              <w:rPr>
                <w:rStyle w:val="afd"/>
                <w:rFonts w:ascii="Times New Roman" w:hAnsi="Times New Roman"/>
                <w:sz w:val="20"/>
              </w:rPr>
              <w:t>в %</w:t>
            </w:r>
          </w:p>
          <w:p w14:paraId="778C797C" w14:textId="77777777" w:rsidR="00854278" w:rsidRPr="00CB4BA4" w:rsidRDefault="00854278" w:rsidP="004C4613">
            <w:pPr>
              <w:jc w:val="center"/>
              <w:rPr>
                <w:rStyle w:val="afd"/>
                <w:rFonts w:ascii="Times New Roman" w:hAnsi="Times New Roman"/>
                <w:b w:val="0"/>
                <w:sz w:val="20"/>
              </w:rPr>
            </w:pPr>
            <w:r w:rsidRPr="00CB4BA4">
              <w:rPr>
                <w:rStyle w:val="afd"/>
                <w:rFonts w:ascii="Times New Roman" w:hAnsi="Times New Roman"/>
                <w:sz w:val="20"/>
              </w:rPr>
              <w:t>к январю – декабрю</w:t>
            </w:r>
          </w:p>
          <w:p w14:paraId="631D88C0" w14:textId="77777777" w:rsidR="00854278" w:rsidRPr="00CB4BA4" w:rsidRDefault="00854278" w:rsidP="004C4613">
            <w:pPr>
              <w:jc w:val="center"/>
              <w:rPr>
                <w:rFonts w:ascii="Times New Roman" w:hAnsi="Times New Roman"/>
              </w:rPr>
            </w:pPr>
            <w:r w:rsidRPr="00CB4BA4">
              <w:rPr>
                <w:rStyle w:val="afd"/>
                <w:rFonts w:ascii="Times New Roman" w:hAnsi="Times New Roman"/>
                <w:sz w:val="20"/>
              </w:rPr>
              <w:t>2023 года</w:t>
            </w:r>
          </w:p>
        </w:tc>
      </w:tr>
      <w:tr w:rsidR="00854278" w:rsidRPr="00CB4BA4" w14:paraId="5EAF2875"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F59F32E" w14:textId="77777777" w:rsidR="00854278" w:rsidRPr="00CB4BA4" w:rsidRDefault="00854278" w:rsidP="004C4613">
            <w:pPr>
              <w:rPr>
                <w:rFonts w:ascii="Times New Roman" w:hAnsi="Times New Roman"/>
              </w:rPr>
            </w:pPr>
            <w:r w:rsidRPr="00CB4BA4">
              <w:rPr>
                <w:rStyle w:val="afd"/>
                <w:rFonts w:ascii="Times New Roman" w:hAnsi="Times New Roman"/>
              </w:rPr>
              <w:t>Индекс промышленного производства</w:t>
            </w:r>
            <w:r w:rsidRPr="00CB4BA4">
              <w:rPr>
                <w:rFonts w:ascii="Times New Roman" w:hAnsi="Times New Roman"/>
              </w:rPr>
              <w:t>, %</w:t>
            </w:r>
          </w:p>
          <w:p w14:paraId="78D314D5" w14:textId="77777777" w:rsidR="00854278" w:rsidRPr="00CB4BA4" w:rsidRDefault="00854278" w:rsidP="004C4613">
            <w:pPr>
              <w:rPr>
                <w:rFonts w:ascii="Times New Roman" w:hAnsi="Times New Roman"/>
              </w:rPr>
            </w:pPr>
            <w:r w:rsidRPr="00CB4BA4">
              <w:rPr>
                <w:rFonts w:ascii="Times New Roman" w:hAnsi="Times New Roman"/>
              </w:rPr>
              <w:t xml:space="preserve">в том числе: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4D32983" w14:textId="77777777" w:rsidR="00854278" w:rsidRPr="00CB4BA4" w:rsidRDefault="00854278" w:rsidP="004C4613">
            <w:pPr>
              <w:jc w:val="center"/>
              <w:rPr>
                <w:rFonts w:ascii="Times New Roman" w:hAnsi="Times New Roman"/>
              </w:rPr>
            </w:pPr>
            <w:r w:rsidRPr="00CB4BA4">
              <w:rPr>
                <w:rFonts w:ascii="Times New Roman" w:hAnsi="Times New Roman"/>
              </w:rPr>
              <w:t>-</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3EC636D" w14:textId="77777777" w:rsidR="00854278" w:rsidRPr="00615586" w:rsidRDefault="00854278" w:rsidP="004C4613">
            <w:pPr>
              <w:jc w:val="center"/>
              <w:rPr>
                <w:rFonts w:ascii="Times New Roman" w:hAnsi="Times New Roman"/>
              </w:rPr>
            </w:pPr>
            <w:r w:rsidRPr="00615586">
              <w:rPr>
                <w:rFonts w:ascii="Times New Roman" w:hAnsi="Times New Roman"/>
              </w:rPr>
              <w:t>102,9</w:t>
            </w:r>
          </w:p>
        </w:tc>
      </w:tr>
      <w:tr w:rsidR="00854278" w:rsidRPr="00CB4BA4" w14:paraId="1EC082B7"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0B004DF" w14:textId="77777777" w:rsidR="00854278" w:rsidRPr="00CB4BA4" w:rsidRDefault="00854278" w:rsidP="004C4613">
            <w:pPr>
              <w:rPr>
                <w:rFonts w:ascii="Times New Roman" w:hAnsi="Times New Roman"/>
              </w:rPr>
            </w:pPr>
            <w:r w:rsidRPr="00CB4BA4">
              <w:rPr>
                <w:rFonts w:ascii="Times New Roman" w:hAnsi="Times New Roman"/>
              </w:rPr>
              <w:t xml:space="preserve">   добыча полезных ископаемых,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BB795DB" w14:textId="77777777" w:rsidR="00854278" w:rsidRPr="00CB4BA4" w:rsidRDefault="00854278" w:rsidP="004C4613">
            <w:pPr>
              <w:jc w:val="center"/>
              <w:rPr>
                <w:rFonts w:ascii="Times New Roman" w:hAnsi="Times New Roman"/>
              </w:rPr>
            </w:pPr>
            <w:r w:rsidRPr="00CB4BA4">
              <w:rPr>
                <w:rFonts w:ascii="Times New Roman" w:hAnsi="Times New Roman"/>
              </w:rPr>
              <w:t>-</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CFCF143" w14:textId="77777777" w:rsidR="00854278" w:rsidRPr="00CB4BA4" w:rsidRDefault="00854278" w:rsidP="004C4613">
            <w:pPr>
              <w:jc w:val="center"/>
              <w:rPr>
                <w:rFonts w:ascii="Times New Roman" w:hAnsi="Times New Roman"/>
              </w:rPr>
            </w:pPr>
            <w:r w:rsidRPr="00CB4BA4">
              <w:rPr>
                <w:rFonts w:ascii="Times New Roman" w:hAnsi="Times New Roman"/>
              </w:rPr>
              <w:t>93,5</w:t>
            </w:r>
          </w:p>
        </w:tc>
      </w:tr>
      <w:tr w:rsidR="00854278" w:rsidRPr="00CB4BA4" w14:paraId="44BF1399"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A63651F" w14:textId="77777777" w:rsidR="00854278" w:rsidRPr="00CB4BA4" w:rsidRDefault="00854278" w:rsidP="004C4613">
            <w:pPr>
              <w:rPr>
                <w:rFonts w:ascii="Times New Roman" w:hAnsi="Times New Roman"/>
              </w:rPr>
            </w:pPr>
            <w:r w:rsidRPr="00CB4BA4">
              <w:rPr>
                <w:rFonts w:ascii="Times New Roman" w:hAnsi="Times New Roman"/>
              </w:rPr>
              <w:t xml:space="preserve">   обрабатывающие производства,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22B2A68" w14:textId="77777777" w:rsidR="00854278" w:rsidRPr="00CB4BA4" w:rsidRDefault="00854278" w:rsidP="004C4613">
            <w:pPr>
              <w:jc w:val="center"/>
              <w:rPr>
                <w:rFonts w:ascii="Times New Roman" w:hAnsi="Times New Roman"/>
              </w:rPr>
            </w:pPr>
            <w:r w:rsidRPr="00CB4BA4">
              <w:rPr>
                <w:rFonts w:ascii="Times New Roman" w:hAnsi="Times New Roman"/>
              </w:rPr>
              <w:t>-</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D06B0F2" w14:textId="77777777" w:rsidR="00854278" w:rsidRPr="00CB4BA4" w:rsidRDefault="00854278" w:rsidP="004C4613">
            <w:pPr>
              <w:jc w:val="center"/>
              <w:rPr>
                <w:rFonts w:ascii="Times New Roman" w:hAnsi="Times New Roman"/>
              </w:rPr>
            </w:pPr>
            <w:r w:rsidRPr="00CB4BA4">
              <w:rPr>
                <w:rFonts w:ascii="Times New Roman" w:hAnsi="Times New Roman"/>
              </w:rPr>
              <w:t>99,8</w:t>
            </w:r>
          </w:p>
        </w:tc>
      </w:tr>
      <w:tr w:rsidR="00854278" w:rsidRPr="00CB4BA4" w14:paraId="547BAEFE" w14:textId="77777777" w:rsidTr="004C4613">
        <w:trPr>
          <w:trHeight w:val="508"/>
        </w:trPr>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15FACB2" w14:textId="77777777" w:rsidR="00854278" w:rsidRPr="00CB4BA4" w:rsidRDefault="00854278" w:rsidP="004C4613">
            <w:pPr>
              <w:rPr>
                <w:rFonts w:ascii="Times New Roman" w:hAnsi="Times New Roman"/>
              </w:rPr>
            </w:pPr>
            <w:r w:rsidRPr="00CB4BA4">
              <w:rPr>
                <w:rFonts w:ascii="Times New Roman" w:hAnsi="Times New Roman"/>
              </w:rPr>
              <w:t xml:space="preserve">   обеспечение электрической энергией, газом и паром; кондиционирование воздуха,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E7119E1" w14:textId="77777777" w:rsidR="00854278" w:rsidRPr="00CB4BA4" w:rsidRDefault="00854278" w:rsidP="004C4613">
            <w:pPr>
              <w:jc w:val="center"/>
              <w:rPr>
                <w:rFonts w:ascii="Times New Roman" w:hAnsi="Times New Roman"/>
              </w:rPr>
            </w:pPr>
            <w:r w:rsidRPr="00CB4BA4">
              <w:rPr>
                <w:rFonts w:ascii="Times New Roman" w:hAnsi="Times New Roman"/>
              </w:rPr>
              <w:t>-</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3FAB842" w14:textId="77777777" w:rsidR="00854278" w:rsidRPr="00615586" w:rsidRDefault="00854278" w:rsidP="004C4613">
            <w:pPr>
              <w:jc w:val="center"/>
              <w:rPr>
                <w:rFonts w:ascii="Times New Roman" w:hAnsi="Times New Roman"/>
              </w:rPr>
            </w:pPr>
            <w:r w:rsidRPr="00615586">
              <w:rPr>
                <w:rFonts w:ascii="Times New Roman" w:hAnsi="Times New Roman"/>
              </w:rPr>
              <w:t>131,1</w:t>
            </w:r>
          </w:p>
        </w:tc>
      </w:tr>
      <w:tr w:rsidR="00854278" w:rsidRPr="00CB4BA4" w14:paraId="403B6150"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7F51925" w14:textId="77777777" w:rsidR="00854278" w:rsidRPr="00CB4BA4" w:rsidRDefault="00854278" w:rsidP="004C4613">
            <w:pPr>
              <w:rPr>
                <w:rFonts w:ascii="Times New Roman" w:hAnsi="Times New Roman"/>
              </w:rPr>
            </w:pPr>
            <w:r w:rsidRPr="00CB4BA4">
              <w:rPr>
                <w:rFonts w:ascii="Times New Roman" w:hAnsi="Times New Roman"/>
              </w:rPr>
              <w:t xml:space="preserve">   водоснабжение; водоотведение, организация сбора и утилизации отходов, деятельность по ликвидации загрязнений,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0D2763D" w14:textId="77777777" w:rsidR="00854278" w:rsidRPr="00CB4BA4" w:rsidRDefault="00854278" w:rsidP="004C4613">
            <w:pPr>
              <w:jc w:val="center"/>
              <w:rPr>
                <w:rFonts w:ascii="Times New Roman" w:hAnsi="Times New Roman"/>
              </w:rPr>
            </w:pPr>
            <w:r w:rsidRPr="00CB4BA4">
              <w:rPr>
                <w:rFonts w:ascii="Times New Roman" w:hAnsi="Times New Roman"/>
              </w:rPr>
              <w:t>-</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50EB4D0" w14:textId="77777777" w:rsidR="00854278" w:rsidRPr="00CB4BA4" w:rsidRDefault="00854278" w:rsidP="004C4613">
            <w:pPr>
              <w:jc w:val="center"/>
              <w:rPr>
                <w:rFonts w:ascii="Times New Roman" w:hAnsi="Times New Roman"/>
              </w:rPr>
            </w:pPr>
            <w:r w:rsidRPr="00CB4BA4">
              <w:rPr>
                <w:rFonts w:ascii="Times New Roman" w:hAnsi="Times New Roman"/>
              </w:rPr>
              <w:t>90,4</w:t>
            </w:r>
          </w:p>
        </w:tc>
      </w:tr>
      <w:tr w:rsidR="00854278" w:rsidRPr="00CB4BA4" w14:paraId="37E1D31E"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110FF8F" w14:textId="77777777" w:rsidR="00854278" w:rsidRPr="00CB4BA4" w:rsidRDefault="00854278" w:rsidP="004C4613">
            <w:pPr>
              <w:rPr>
                <w:rFonts w:ascii="Times New Roman" w:hAnsi="Times New Roman"/>
              </w:rPr>
            </w:pPr>
            <w:r w:rsidRPr="00CB4BA4">
              <w:rPr>
                <w:rStyle w:val="afd"/>
                <w:rFonts w:ascii="Times New Roman" w:hAnsi="Times New Roman"/>
              </w:rPr>
              <w:t xml:space="preserve">Ввод в действие общей площади домов, </w:t>
            </w:r>
            <w:r w:rsidRPr="00CB4BA4">
              <w:rPr>
                <w:rFonts w:ascii="Times New Roman" w:hAnsi="Times New Roman"/>
              </w:rPr>
              <w:t>тыс. кв. м</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428E9AA" w14:textId="77777777" w:rsidR="00854278" w:rsidRPr="00CB4BA4" w:rsidRDefault="00854278" w:rsidP="004C4613">
            <w:pPr>
              <w:jc w:val="center"/>
              <w:rPr>
                <w:rFonts w:ascii="Times New Roman" w:hAnsi="Times New Roman"/>
              </w:rPr>
            </w:pPr>
            <w:r w:rsidRPr="00CB4BA4">
              <w:rPr>
                <w:rFonts w:ascii="Times New Roman" w:hAnsi="Times New Roman"/>
              </w:rPr>
              <w:t>460,2</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098FAFE" w14:textId="77777777" w:rsidR="00854278" w:rsidRPr="00CB4BA4" w:rsidRDefault="00854278" w:rsidP="004C4613">
            <w:pPr>
              <w:jc w:val="center"/>
              <w:rPr>
                <w:rFonts w:ascii="Times New Roman" w:hAnsi="Times New Roman"/>
              </w:rPr>
            </w:pPr>
            <w:r w:rsidRPr="00CB4BA4">
              <w:rPr>
                <w:rFonts w:ascii="Times New Roman" w:hAnsi="Times New Roman"/>
              </w:rPr>
              <w:t>89,9</w:t>
            </w:r>
          </w:p>
        </w:tc>
      </w:tr>
      <w:tr w:rsidR="00854278" w:rsidRPr="00CB4BA4" w14:paraId="55EF33CD"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6D6CEEA7" w14:textId="77777777" w:rsidR="00854278" w:rsidRPr="00CB4BA4" w:rsidRDefault="00854278" w:rsidP="004C4613">
            <w:pPr>
              <w:rPr>
                <w:rFonts w:ascii="Times New Roman" w:hAnsi="Times New Roman"/>
              </w:rPr>
            </w:pPr>
            <w:r w:rsidRPr="00CB4BA4">
              <w:rPr>
                <w:rStyle w:val="afd"/>
                <w:rFonts w:ascii="Times New Roman" w:hAnsi="Times New Roman"/>
              </w:rPr>
              <w:t>Объём работ, выполненных по виду деятельности «строительство»</w:t>
            </w:r>
            <w:r w:rsidRPr="00CB4BA4">
              <w:rPr>
                <w:rFonts w:ascii="Times New Roman" w:hAnsi="Times New Roman"/>
              </w:rPr>
              <w:t>,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70C64D2" w14:textId="77777777" w:rsidR="00854278" w:rsidRPr="00CB4BA4" w:rsidRDefault="00854278" w:rsidP="004C4613">
            <w:pPr>
              <w:jc w:val="center"/>
              <w:rPr>
                <w:rFonts w:ascii="Times New Roman" w:hAnsi="Times New Roman"/>
              </w:rPr>
            </w:pPr>
            <w:r w:rsidRPr="00CB4BA4">
              <w:rPr>
                <w:rFonts w:ascii="Times New Roman" w:hAnsi="Times New Roman"/>
              </w:rPr>
              <w:t>53 529,8</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184925A" w14:textId="77777777" w:rsidR="00854278" w:rsidRPr="00CB4BA4" w:rsidRDefault="00854278" w:rsidP="004C4613">
            <w:pPr>
              <w:jc w:val="center"/>
              <w:rPr>
                <w:rFonts w:ascii="Times New Roman" w:hAnsi="Times New Roman"/>
              </w:rPr>
            </w:pPr>
            <w:r w:rsidRPr="00CB4BA4">
              <w:rPr>
                <w:rFonts w:ascii="Times New Roman" w:hAnsi="Times New Roman"/>
              </w:rPr>
              <w:t>72,7</w:t>
            </w:r>
          </w:p>
        </w:tc>
      </w:tr>
      <w:tr w:rsidR="00854278" w:rsidRPr="00CB4BA4" w14:paraId="508C60DF" w14:textId="77777777" w:rsidTr="004C4613">
        <w:trPr>
          <w:trHeight w:val="694"/>
        </w:trPr>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4A326A6" w14:textId="77777777" w:rsidR="00854278" w:rsidRPr="00CB4BA4" w:rsidRDefault="00854278" w:rsidP="004C4613">
            <w:pPr>
              <w:rPr>
                <w:rStyle w:val="afd"/>
                <w:rFonts w:ascii="Times New Roman" w:hAnsi="Times New Roman"/>
                <w:b w:val="0"/>
              </w:rPr>
            </w:pPr>
            <w:r w:rsidRPr="00CB4BA4">
              <w:rPr>
                <w:rStyle w:val="afd"/>
                <w:rFonts w:ascii="Times New Roman" w:hAnsi="Times New Roman"/>
              </w:rPr>
              <w:lastRenderedPageBreak/>
              <w:t xml:space="preserve">Объем инвестиций в основной капитал, </w:t>
            </w:r>
            <w:r w:rsidRPr="00CB4BA4">
              <w:rPr>
                <w:rFonts w:ascii="Times New Roman" w:hAnsi="Times New Roman"/>
              </w:rPr>
              <w:t>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4F0E970" w14:textId="3901E0CE" w:rsidR="00854278" w:rsidRPr="00CB4BA4" w:rsidRDefault="00A1649C" w:rsidP="00A1649C">
            <w:pPr>
              <w:jc w:val="center"/>
              <w:rPr>
                <w:rFonts w:ascii="Times New Roman" w:hAnsi="Times New Roman"/>
              </w:rPr>
            </w:pPr>
            <w:r w:rsidRPr="00CB4BA4">
              <w:rPr>
                <w:rFonts w:ascii="Times New Roman" w:hAnsi="Times New Roman"/>
              </w:rPr>
              <w:t>70 203,5</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F1CD7B7" w14:textId="5A09ABEB" w:rsidR="00854278" w:rsidRPr="00615586" w:rsidRDefault="00A1649C" w:rsidP="004C4613">
            <w:pPr>
              <w:jc w:val="center"/>
              <w:rPr>
                <w:rFonts w:ascii="Times New Roman" w:hAnsi="Times New Roman"/>
              </w:rPr>
            </w:pPr>
            <w:r w:rsidRPr="00615586">
              <w:rPr>
                <w:rFonts w:ascii="Times New Roman" w:hAnsi="Times New Roman"/>
              </w:rPr>
              <w:t>93,7</w:t>
            </w:r>
          </w:p>
        </w:tc>
      </w:tr>
      <w:tr w:rsidR="00854278" w:rsidRPr="00CB4BA4" w14:paraId="3992B46E"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346D193D" w14:textId="77777777" w:rsidR="00854278" w:rsidRPr="00CB4BA4" w:rsidRDefault="00854278" w:rsidP="004C4613">
            <w:pPr>
              <w:rPr>
                <w:rFonts w:ascii="Times New Roman" w:hAnsi="Times New Roman"/>
              </w:rPr>
            </w:pPr>
            <w:r w:rsidRPr="00CB4BA4">
              <w:rPr>
                <w:rFonts w:ascii="Times New Roman" w:hAnsi="Times New Roman"/>
                <w:b/>
              </w:rPr>
              <w:t>Объем производства продукции сельского хозяйства в хозяйствах всех категорий</w:t>
            </w:r>
            <w:r w:rsidRPr="00CB4BA4">
              <w:rPr>
                <w:rFonts w:ascii="Times New Roman" w:hAnsi="Times New Roman"/>
              </w:rPr>
              <w:t>,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86E04E9" w14:textId="77777777" w:rsidR="00854278" w:rsidRPr="00CB4BA4" w:rsidRDefault="00854278" w:rsidP="004C4613">
            <w:pPr>
              <w:jc w:val="center"/>
              <w:rPr>
                <w:rFonts w:ascii="Times New Roman" w:hAnsi="Times New Roman"/>
              </w:rPr>
            </w:pPr>
            <w:r w:rsidRPr="00CB4BA4">
              <w:rPr>
                <w:rFonts w:ascii="Times New Roman" w:hAnsi="Times New Roman"/>
              </w:rPr>
              <w:t>28 430,2</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FBF50FD" w14:textId="77777777" w:rsidR="00854278" w:rsidRPr="00CB4BA4" w:rsidRDefault="00854278" w:rsidP="004C4613">
            <w:pPr>
              <w:jc w:val="center"/>
              <w:rPr>
                <w:rFonts w:ascii="Times New Roman" w:hAnsi="Times New Roman"/>
              </w:rPr>
            </w:pPr>
            <w:r w:rsidRPr="00CB4BA4">
              <w:rPr>
                <w:rFonts w:ascii="Times New Roman" w:hAnsi="Times New Roman"/>
              </w:rPr>
              <w:t>98,0</w:t>
            </w:r>
          </w:p>
        </w:tc>
      </w:tr>
      <w:tr w:rsidR="00854278" w:rsidRPr="00CB4BA4" w14:paraId="39C5C635"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C20B47B" w14:textId="77777777" w:rsidR="00854278" w:rsidRPr="00CB4BA4" w:rsidRDefault="00854278" w:rsidP="004C4613">
            <w:pPr>
              <w:rPr>
                <w:rFonts w:ascii="Times New Roman" w:hAnsi="Times New Roman"/>
              </w:rPr>
            </w:pPr>
            <w:r w:rsidRPr="00CB4BA4">
              <w:rPr>
                <w:rStyle w:val="afd"/>
                <w:rFonts w:ascii="Times New Roman" w:hAnsi="Times New Roman"/>
              </w:rPr>
              <w:t>Оборот розничной торговли</w:t>
            </w:r>
            <w:r w:rsidRPr="00CB4BA4">
              <w:rPr>
                <w:rFonts w:ascii="Times New Roman" w:hAnsi="Times New Roman"/>
              </w:rPr>
              <w:t>,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DB8A854" w14:textId="77777777" w:rsidR="00854278" w:rsidRPr="00CB4BA4" w:rsidRDefault="00854278" w:rsidP="004C4613">
            <w:pPr>
              <w:jc w:val="center"/>
              <w:rPr>
                <w:rFonts w:ascii="Times New Roman" w:hAnsi="Times New Roman"/>
              </w:rPr>
            </w:pPr>
            <w:r w:rsidRPr="00CB4BA4">
              <w:rPr>
                <w:rFonts w:ascii="Times New Roman" w:hAnsi="Times New Roman"/>
              </w:rPr>
              <w:t>290 916,6</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01E6998" w14:textId="77777777" w:rsidR="00854278" w:rsidRPr="00615586" w:rsidRDefault="00854278" w:rsidP="004C4613">
            <w:pPr>
              <w:jc w:val="center"/>
              <w:rPr>
                <w:rFonts w:ascii="Times New Roman" w:hAnsi="Times New Roman"/>
              </w:rPr>
            </w:pPr>
            <w:r w:rsidRPr="00615586">
              <w:rPr>
                <w:rFonts w:ascii="Times New Roman" w:hAnsi="Times New Roman"/>
              </w:rPr>
              <w:t>104,3</w:t>
            </w:r>
          </w:p>
        </w:tc>
      </w:tr>
      <w:tr w:rsidR="00854278" w:rsidRPr="00CB4BA4" w14:paraId="1C1F988E"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351BEDC" w14:textId="77777777" w:rsidR="00854278" w:rsidRPr="00CB4BA4" w:rsidRDefault="00854278" w:rsidP="004C4613">
            <w:pPr>
              <w:rPr>
                <w:rStyle w:val="afd"/>
                <w:rFonts w:ascii="Times New Roman" w:hAnsi="Times New Roman"/>
                <w:b w:val="0"/>
              </w:rPr>
            </w:pPr>
            <w:r w:rsidRPr="00CB4BA4">
              <w:rPr>
                <w:rStyle w:val="afd"/>
                <w:rFonts w:ascii="Times New Roman" w:hAnsi="Times New Roman"/>
              </w:rPr>
              <w:t>Объем платных услуг, оказанных населению области,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213F56F" w14:textId="77777777" w:rsidR="00854278" w:rsidRPr="00CB4BA4" w:rsidRDefault="00854278" w:rsidP="004C4613">
            <w:pPr>
              <w:jc w:val="center"/>
              <w:rPr>
                <w:rFonts w:ascii="Times New Roman" w:hAnsi="Times New Roman"/>
              </w:rPr>
            </w:pPr>
            <w:r w:rsidRPr="00CB4BA4">
              <w:rPr>
                <w:rFonts w:ascii="Times New Roman" w:hAnsi="Times New Roman"/>
              </w:rPr>
              <w:t>67 896,4</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72BB725F" w14:textId="77777777" w:rsidR="00854278" w:rsidRPr="00615586" w:rsidRDefault="00854278" w:rsidP="004C4613">
            <w:pPr>
              <w:jc w:val="center"/>
              <w:rPr>
                <w:rFonts w:ascii="Times New Roman" w:hAnsi="Times New Roman"/>
              </w:rPr>
            </w:pPr>
            <w:r w:rsidRPr="00615586">
              <w:rPr>
                <w:rFonts w:ascii="Times New Roman" w:hAnsi="Times New Roman"/>
              </w:rPr>
              <w:t>102,4</w:t>
            </w:r>
          </w:p>
        </w:tc>
      </w:tr>
      <w:tr w:rsidR="00854278" w:rsidRPr="00CB4BA4" w14:paraId="4E78C1C5"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32C44C0" w14:textId="77777777" w:rsidR="00854278" w:rsidRPr="00CB4BA4" w:rsidRDefault="00854278" w:rsidP="004C4613">
            <w:pPr>
              <w:rPr>
                <w:rFonts w:ascii="Times New Roman" w:hAnsi="Times New Roman"/>
              </w:rPr>
            </w:pPr>
            <w:r w:rsidRPr="00CB4BA4">
              <w:rPr>
                <w:rStyle w:val="afd"/>
                <w:rFonts w:ascii="Times New Roman" w:hAnsi="Times New Roman"/>
              </w:rPr>
              <w:t>Оборот общественного питания</w:t>
            </w:r>
            <w:r w:rsidRPr="00CB4BA4">
              <w:rPr>
                <w:rFonts w:ascii="Times New Roman" w:hAnsi="Times New Roman"/>
              </w:rPr>
              <w:t>, млн 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4561FF6" w14:textId="77777777" w:rsidR="00854278" w:rsidRPr="00CB4BA4" w:rsidRDefault="00854278" w:rsidP="004C4613">
            <w:pPr>
              <w:jc w:val="center"/>
              <w:rPr>
                <w:rFonts w:ascii="Times New Roman" w:hAnsi="Times New Roman"/>
              </w:rPr>
            </w:pPr>
            <w:r w:rsidRPr="00CB4BA4">
              <w:rPr>
                <w:rFonts w:ascii="Times New Roman" w:hAnsi="Times New Roman"/>
              </w:rPr>
              <w:t>9 273,1</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71512A4" w14:textId="77777777" w:rsidR="00854278" w:rsidRPr="00615586" w:rsidRDefault="00854278" w:rsidP="004C4613">
            <w:pPr>
              <w:jc w:val="center"/>
              <w:rPr>
                <w:rFonts w:ascii="Times New Roman" w:hAnsi="Times New Roman"/>
              </w:rPr>
            </w:pPr>
            <w:r w:rsidRPr="00615586">
              <w:rPr>
                <w:rFonts w:ascii="Times New Roman" w:hAnsi="Times New Roman"/>
              </w:rPr>
              <w:t>96,4</w:t>
            </w:r>
          </w:p>
        </w:tc>
      </w:tr>
      <w:tr w:rsidR="00854278" w:rsidRPr="00CB4BA4" w14:paraId="7DA7FDD9"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9AE7225" w14:textId="77777777" w:rsidR="00854278" w:rsidRPr="00CB4BA4" w:rsidRDefault="00854278" w:rsidP="004C4613">
            <w:pPr>
              <w:rPr>
                <w:rStyle w:val="afd"/>
                <w:rFonts w:ascii="Times New Roman" w:hAnsi="Times New Roman"/>
                <w:b w:val="0"/>
              </w:rPr>
            </w:pPr>
            <w:r w:rsidRPr="00CB4BA4">
              <w:rPr>
                <w:rStyle w:val="afd"/>
                <w:rFonts w:ascii="Times New Roman" w:hAnsi="Times New Roman"/>
              </w:rPr>
              <w:t>Индекс потребительских цен среднегодовой</w:t>
            </w:r>
            <w:r w:rsidRPr="00CB4BA4">
              <w:br/>
            </w:r>
            <w:r w:rsidRPr="00CB4BA4">
              <w:rPr>
                <w:rStyle w:val="afd"/>
                <w:rFonts w:ascii="Times New Roman" w:hAnsi="Times New Roman"/>
              </w:rPr>
              <w:t>(к январю - декабрю 2023 года),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45DA52D" w14:textId="77777777" w:rsidR="00854278" w:rsidRPr="00CB4BA4" w:rsidRDefault="00854278" w:rsidP="004C4613">
            <w:pPr>
              <w:jc w:val="center"/>
              <w:rPr>
                <w:rFonts w:ascii="Times New Roman" w:hAnsi="Times New Roman"/>
              </w:rPr>
            </w:pPr>
            <w:r w:rsidRPr="00CB4BA4">
              <w:rPr>
                <w:rFonts w:ascii="Times New Roman" w:hAnsi="Times New Roman"/>
              </w:rPr>
              <w:t>-</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17965783" w14:textId="77777777" w:rsidR="00854278" w:rsidRPr="00615586" w:rsidRDefault="00854278" w:rsidP="004C4613">
            <w:pPr>
              <w:jc w:val="center"/>
              <w:rPr>
                <w:rFonts w:ascii="Times New Roman" w:hAnsi="Times New Roman"/>
              </w:rPr>
            </w:pPr>
            <w:r w:rsidRPr="00615586">
              <w:rPr>
                <w:rFonts w:ascii="Times New Roman" w:hAnsi="Times New Roman"/>
              </w:rPr>
              <w:t>108,6</w:t>
            </w:r>
          </w:p>
        </w:tc>
      </w:tr>
      <w:tr w:rsidR="00854278" w:rsidRPr="00CB4BA4" w14:paraId="12C867F0"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F37B341" w14:textId="6B23724E" w:rsidR="00854278" w:rsidRPr="00CB4BA4" w:rsidRDefault="00854278" w:rsidP="00CB4BA4">
            <w:pPr>
              <w:rPr>
                <w:rStyle w:val="afd"/>
                <w:rFonts w:ascii="Times New Roman" w:hAnsi="Times New Roman"/>
                <w:b w:val="0"/>
              </w:rPr>
            </w:pPr>
            <w:r w:rsidRPr="00CB4BA4">
              <w:rPr>
                <w:rStyle w:val="afd"/>
                <w:rFonts w:ascii="Times New Roman" w:hAnsi="Times New Roman"/>
              </w:rPr>
              <w:t>Индекс потребительских цен</w:t>
            </w:r>
            <w:r w:rsidRPr="00CB4BA4">
              <w:rPr>
                <w:rFonts w:ascii="Times New Roman" w:hAnsi="Times New Roman"/>
              </w:rPr>
              <w:t xml:space="preserve"> </w:t>
            </w:r>
            <w:r w:rsidRPr="00CB4BA4">
              <w:rPr>
                <w:rFonts w:ascii="Times New Roman" w:hAnsi="Times New Roman"/>
              </w:rPr>
              <w:br/>
              <w:t>(декабрь 2024 к декабрю 2023 года),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6E498FD" w14:textId="77777777" w:rsidR="00854278" w:rsidRPr="00CB4BA4" w:rsidRDefault="00854278" w:rsidP="004C4613">
            <w:pPr>
              <w:jc w:val="center"/>
              <w:rPr>
                <w:rFonts w:ascii="Times New Roman" w:hAnsi="Times New Roman"/>
              </w:rPr>
            </w:pPr>
            <w:r w:rsidRPr="00CB4BA4">
              <w:rPr>
                <w:rFonts w:ascii="Times New Roman" w:hAnsi="Times New Roman"/>
              </w:rPr>
              <w:t>-</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ACDC342" w14:textId="77777777" w:rsidR="00854278" w:rsidRPr="00615586" w:rsidRDefault="00854278" w:rsidP="004C4613">
            <w:pPr>
              <w:jc w:val="center"/>
              <w:rPr>
                <w:rFonts w:ascii="Times New Roman" w:hAnsi="Times New Roman"/>
              </w:rPr>
            </w:pPr>
            <w:r w:rsidRPr="00615586">
              <w:rPr>
                <w:rFonts w:ascii="Times New Roman" w:hAnsi="Times New Roman"/>
              </w:rPr>
              <w:t>110,0</w:t>
            </w:r>
          </w:p>
        </w:tc>
      </w:tr>
      <w:tr w:rsidR="00854278" w:rsidRPr="00CB4BA4" w14:paraId="595AC422" w14:textId="77777777" w:rsidTr="00806098">
        <w:trPr>
          <w:trHeight w:val="20"/>
        </w:trPr>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D481511" w14:textId="77777777" w:rsidR="00854278" w:rsidRPr="00CB4BA4" w:rsidRDefault="00854278" w:rsidP="004C4613">
            <w:pPr>
              <w:rPr>
                <w:rStyle w:val="afd"/>
                <w:rFonts w:ascii="Times New Roman" w:hAnsi="Times New Roman"/>
                <w:b w:val="0"/>
              </w:rPr>
            </w:pPr>
            <w:r w:rsidRPr="00CB4BA4">
              <w:rPr>
                <w:rStyle w:val="afd"/>
                <w:rFonts w:ascii="Times New Roman" w:hAnsi="Times New Roman"/>
              </w:rPr>
              <w:t xml:space="preserve">Среднемесячная заработная плата, </w:t>
            </w:r>
            <w:r w:rsidRPr="00CB4BA4">
              <w:rPr>
                <w:rFonts w:ascii="Times New Roman" w:hAnsi="Times New Roman"/>
              </w:rPr>
              <w:t>рублей</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250EC23A" w14:textId="6463DBA8" w:rsidR="00854278" w:rsidRPr="00CB4BA4" w:rsidRDefault="00A1649C" w:rsidP="004C4613">
            <w:pPr>
              <w:jc w:val="center"/>
              <w:rPr>
                <w:rFonts w:ascii="Times New Roman" w:hAnsi="Times New Roman"/>
              </w:rPr>
            </w:pPr>
            <w:r w:rsidRPr="00CB4BA4">
              <w:rPr>
                <w:rFonts w:ascii="Times New Roman" w:hAnsi="Times New Roman"/>
              </w:rPr>
              <w:t>49 722,5</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5E1EA989" w14:textId="2CD188FF" w:rsidR="00854278" w:rsidRPr="00615586" w:rsidRDefault="00A1649C" w:rsidP="004C4613">
            <w:pPr>
              <w:jc w:val="center"/>
              <w:rPr>
                <w:rFonts w:ascii="Times New Roman" w:hAnsi="Times New Roman"/>
              </w:rPr>
            </w:pPr>
            <w:r w:rsidRPr="00615586">
              <w:rPr>
                <w:rFonts w:ascii="Times New Roman" w:hAnsi="Times New Roman"/>
              </w:rPr>
              <w:t>118,6</w:t>
            </w:r>
          </w:p>
        </w:tc>
      </w:tr>
      <w:tr w:rsidR="00854278" w:rsidRPr="00CB4BA4" w14:paraId="0519C385" w14:textId="77777777" w:rsidTr="00806098">
        <w:trPr>
          <w:trHeight w:val="198"/>
        </w:trPr>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A23449D" w14:textId="77777777" w:rsidR="00854278" w:rsidRPr="00CB4BA4" w:rsidRDefault="00854278" w:rsidP="004C4613">
            <w:pPr>
              <w:rPr>
                <w:rStyle w:val="afd"/>
                <w:rFonts w:ascii="Times New Roman" w:hAnsi="Times New Roman"/>
                <w:b w:val="0"/>
              </w:rPr>
            </w:pPr>
            <w:r w:rsidRPr="00CB4BA4">
              <w:rPr>
                <w:rStyle w:val="afd"/>
                <w:rFonts w:ascii="Times New Roman" w:hAnsi="Times New Roman"/>
              </w:rPr>
              <w:t>Реальная заработная плата,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60C02F8" w14:textId="77777777" w:rsidR="00854278" w:rsidRPr="00CB4BA4" w:rsidRDefault="00854278" w:rsidP="004C4613">
            <w:pPr>
              <w:jc w:val="center"/>
              <w:rPr>
                <w:rFonts w:ascii="Times New Roman" w:hAnsi="Times New Roman"/>
              </w:rPr>
            </w:pPr>
            <w:r w:rsidRPr="00CB4BA4">
              <w:rPr>
                <w:rFonts w:ascii="Times New Roman" w:hAnsi="Times New Roman"/>
              </w:rPr>
              <w:t>-</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01D74E2" w14:textId="56A7BE2D" w:rsidR="00854278" w:rsidRPr="00615586" w:rsidRDefault="00A1649C" w:rsidP="004C4613">
            <w:pPr>
              <w:jc w:val="center"/>
              <w:rPr>
                <w:rFonts w:ascii="Times New Roman" w:hAnsi="Times New Roman"/>
              </w:rPr>
            </w:pPr>
            <w:r w:rsidRPr="00615586">
              <w:rPr>
                <w:rFonts w:ascii="Times New Roman" w:hAnsi="Times New Roman"/>
              </w:rPr>
              <w:t>109,2</w:t>
            </w:r>
          </w:p>
        </w:tc>
      </w:tr>
      <w:tr w:rsidR="00854278" w:rsidRPr="00CB4BA4" w14:paraId="6FE00C41" w14:textId="77777777" w:rsidTr="004C4613">
        <w:tc>
          <w:tcPr>
            <w:tcW w:w="6223"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86E6862" w14:textId="77777777" w:rsidR="00854278" w:rsidRPr="00CB4BA4" w:rsidRDefault="00854278" w:rsidP="004C4613">
            <w:pPr>
              <w:rPr>
                <w:rStyle w:val="afd"/>
                <w:rFonts w:ascii="Times New Roman" w:hAnsi="Times New Roman"/>
                <w:b w:val="0"/>
              </w:rPr>
            </w:pPr>
            <w:r w:rsidRPr="00CB4BA4">
              <w:rPr>
                <w:rStyle w:val="afd"/>
                <w:rFonts w:ascii="Times New Roman" w:hAnsi="Times New Roman"/>
              </w:rPr>
              <w:t xml:space="preserve">Уровень безработицы к экономически активному населению </w:t>
            </w:r>
            <w:r w:rsidRPr="00CB4BA4">
              <w:rPr>
                <w:rFonts w:ascii="Times New Roman" w:hAnsi="Times New Roman"/>
              </w:rPr>
              <w:t>на конец декабря, %</w:t>
            </w:r>
          </w:p>
        </w:tc>
        <w:tc>
          <w:tcPr>
            <w:tcW w:w="1665"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4EA7601D" w14:textId="77777777" w:rsidR="00854278" w:rsidRPr="00615586" w:rsidRDefault="00854278" w:rsidP="004C4613">
            <w:pPr>
              <w:jc w:val="center"/>
              <w:rPr>
                <w:rFonts w:ascii="Times New Roman" w:hAnsi="Times New Roman"/>
              </w:rPr>
            </w:pPr>
            <w:r w:rsidRPr="00615586">
              <w:rPr>
                <w:rFonts w:ascii="Times New Roman" w:hAnsi="Times New Roman"/>
              </w:rPr>
              <w:t>0,2</w:t>
            </w:r>
          </w:p>
        </w:tc>
        <w:tc>
          <w:tcPr>
            <w:tcW w:w="2027" w:type="dxa"/>
            <w:tcBorders>
              <w:top w:val="single" w:sz="6" w:space="0" w:color="808080"/>
              <w:left w:val="single" w:sz="6" w:space="0" w:color="808080"/>
              <w:bottom w:val="single" w:sz="6" w:space="0" w:color="808080"/>
              <w:right w:val="single" w:sz="6" w:space="0" w:color="808080"/>
            </w:tcBorders>
            <w:shd w:val="clear" w:color="auto" w:fill="auto"/>
            <w:tcMar>
              <w:top w:w="75" w:type="dxa"/>
              <w:left w:w="75" w:type="dxa"/>
              <w:bottom w:w="75" w:type="dxa"/>
              <w:right w:w="75" w:type="dxa"/>
            </w:tcMar>
            <w:vAlign w:val="center"/>
          </w:tcPr>
          <w:p w14:paraId="061F0A70" w14:textId="77777777" w:rsidR="00854278" w:rsidRPr="00CB4BA4" w:rsidRDefault="00854278" w:rsidP="004C4613">
            <w:pPr>
              <w:jc w:val="center"/>
              <w:rPr>
                <w:rFonts w:ascii="Times New Roman" w:hAnsi="Times New Roman"/>
              </w:rPr>
            </w:pPr>
            <w:r w:rsidRPr="00CB4BA4">
              <w:rPr>
                <w:rFonts w:ascii="Times New Roman" w:hAnsi="Times New Roman"/>
              </w:rPr>
              <w:t>-</w:t>
            </w:r>
          </w:p>
        </w:tc>
      </w:tr>
    </w:tbl>
    <w:p w14:paraId="014301D8" w14:textId="5D89ED8B" w:rsidR="00854278" w:rsidRDefault="00854278" w:rsidP="00854278">
      <w:pPr>
        <w:pStyle w:val="151"/>
        <w:spacing w:before="0" w:after="0" w:line="276" w:lineRule="auto"/>
        <w:ind w:firstLine="709"/>
        <w:contextualSpacing/>
        <w:rPr>
          <w:i w:val="0"/>
          <w:sz w:val="28"/>
        </w:rPr>
      </w:pPr>
    </w:p>
    <w:p w14:paraId="73A6E95F" w14:textId="754E705E" w:rsidR="00D328D4" w:rsidRPr="00CB4BA4" w:rsidRDefault="00D328D4" w:rsidP="00AB5FC7">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18" w:name="_Toc161215715"/>
      <w:r w:rsidRPr="00CB4BA4">
        <w:rPr>
          <w:b/>
          <w:sz w:val="28"/>
          <w:szCs w:val="28"/>
        </w:rPr>
        <w:t xml:space="preserve">Результаты анализа ситуации на товарных рынках для содействия развитию конкуренции в </w:t>
      </w:r>
      <w:r w:rsidR="00CF624B" w:rsidRPr="00CB4BA4">
        <w:rPr>
          <w:b/>
          <w:sz w:val="28"/>
          <w:szCs w:val="28"/>
        </w:rPr>
        <w:t>Ивановской области</w:t>
      </w:r>
      <w:r w:rsidRPr="00CB4BA4">
        <w:rPr>
          <w:b/>
          <w:sz w:val="28"/>
          <w:szCs w:val="28"/>
        </w:rPr>
        <w:t xml:space="preserve">, утвержденных </w:t>
      </w:r>
      <w:r w:rsidR="00B220DD" w:rsidRPr="00CB4BA4">
        <w:rPr>
          <w:b/>
          <w:sz w:val="28"/>
          <w:szCs w:val="28"/>
        </w:rPr>
        <w:t>«</w:t>
      </w:r>
      <w:r w:rsidR="00CF624B" w:rsidRPr="00CB4BA4">
        <w:rPr>
          <w:b/>
          <w:sz w:val="28"/>
          <w:szCs w:val="28"/>
        </w:rPr>
        <w:t>дорожной картой</w:t>
      </w:r>
      <w:r w:rsidR="00B220DD" w:rsidRPr="00CB4BA4">
        <w:rPr>
          <w:b/>
          <w:sz w:val="28"/>
          <w:szCs w:val="28"/>
        </w:rPr>
        <w:t>»</w:t>
      </w:r>
      <w:bookmarkEnd w:id="18"/>
      <w:r w:rsidR="00B220DD" w:rsidRPr="00CB4BA4">
        <w:rPr>
          <w:b/>
          <w:sz w:val="28"/>
          <w:szCs w:val="28"/>
        </w:rPr>
        <w:t xml:space="preserve"> </w:t>
      </w:r>
    </w:p>
    <w:p w14:paraId="5F20AE8D" w14:textId="5DD0A0C7" w:rsidR="00AE4E2A" w:rsidRPr="009759D9" w:rsidRDefault="00AE4E2A" w:rsidP="000A3111">
      <w:pPr>
        <w:pStyle w:val="ad"/>
        <w:numPr>
          <w:ilvl w:val="0"/>
          <w:numId w:val="10"/>
        </w:numPr>
        <w:spacing w:line="276" w:lineRule="auto"/>
        <w:contextualSpacing/>
        <w:jc w:val="both"/>
        <w:rPr>
          <w:rFonts w:ascii="Times New Roman" w:hAnsi="Times New Roman" w:cs="Times New Roman"/>
          <w:i/>
          <w:sz w:val="28"/>
          <w:szCs w:val="28"/>
        </w:rPr>
      </w:pPr>
      <w:r w:rsidRPr="009759D9">
        <w:rPr>
          <w:rFonts w:ascii="Times New Roman" w:hAnsi="Times New Roman" w:cs="Times New Roman"/>
          <w:i/>
          <w:sz w:val="28"/>
          <w:szCs w:val="28"/>
        </w:rPr>
        <w:t>Рынок услуг дошкольного образования</w:t>
      </w:r>
    </w:p>
    <w:p w14:paraId="693930CE" w14:textId="77777777" w:rsidR="007E611D" w:rsidRPr="007E611D" w:rsidRDefault="007E611D" w:rsidP="007E611D">
      <w:pPr>
        <w:spacing w:line="276" w:lineRule="auto"/>
        <w:ind w:firstLine="709"/>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По состоянию на 20.01.2025 в Ивановской области функционирует 398 образовательных организаций, реализующих программу дошкольного образования, в том</w:t>
      </w:r>
      <w:r w:rsidRPr="007E611D">
        <w:rPr>
          <w:rFonts w:ascii="Times New Roman" w:eastAsia="Times New Roman" w:hAnsi="Times New Roman" w:cs="Times New Roman"/>
          <w:sz w:val="28"/>
          <w:szCs w:val="28"/>
        </w:rPr>
        <w:t xml:space="preserve"> числе 8 частных образовательных организаций и 350 муниципальных детских садов.</w:t>
      </w:r>
    </w:p>
    <w:p w14:paraId="4459345F" w14:textId="4A1B3066" w:rsidR="007E611D" w:rsidRDefault="007E611D" w:rsidP="007E611D">
      <w:pPr>
        <w:spacing w:line="276" w:lineRule="auto"/>
        <w:ind w:firstLine="709"/>
        <w:jc w:val="both"/>
        <w:rPr>
          <w:rFonts w:ascii="Times New Roman" w:eastAsia="Times New Roman" w:hAnsi="Times New Roman" w:cs="Times New Roman"/>
          <w:sz w:val="28"/>
          <w:szCs w:val="28"/>
        </w:rPr>
      </w:pPr>
      <w:r w:rsidRPr="007E611D">
        <w:rPr>
          <w:rFonts w:ascii="Times New Roman" w:eastAsia="Times New Roman" w:hAnsi="Times New Roman" w:cs="Times New Roman"/>
          <w:sz w:val="28"/>
          <w:szCs w:val="28"/>
        </w:rPr>
        <w:t>Дошкольное образование в настоящее в</w:t>
      </w:r>
      <w:r>
        <w:rPr>
          <w:rFonts w:ascii="Times New Roman" w:eastAsia="Times New Roman" w:hAnsi="Times New Roman" w:cs="Times New Roman"/>
          <w:sz w:val="28"/>
          <w:szCs w:val="28"/>
        </w:rPr>
        <w:t>ремя в разных форматах получают</w:t>
      </w:r>
      <w:r w:rsidRPr="007E611D">
        <w:rPr>
          <w:rFonts w:ascii="Times New Roman" w:eastAsia="Times New Roman" w:hAnsi="Times New Roman" w:cs="Times New Roman"/>
          <w:sz w:val="28"/>
          <w:szCs w:val="28"/>
        </w:rPr>
        <w:t xml:space="preserve"> 39,2 тыс. детей (в 2023 году – 41,8 тыс. детей, в 2022 году – 44,7 тыс. детей,</w:t>
      </w:r>
      <w:r>
        <w:rPr>
          <w:rFonts w:ascii="Times New Roman" w:eastAsia="Times New Roman" w:hAnsi="Times New Roman" w:cs="Times New Roman"/>
          <w:sz w:val="28"/>
          <w:szCs w:val="28"/>
        </w:rPr>
        <w:t xml:space="preserve"> </w:t>
      </w:r>
      <w:r w:rsidRPr="007E611D">
        <w:rPr>
          <w:rFonts w:ascii="Times New Roman" w:eastAsia="Times New Roman" w:hAnsi="Times New Roman" w:cs="Times New Roman"/>
          <w:sz w:val="28"/>
          <w:szCs w:val="28"/>
        </w:rPr>
        <w:t>в 2021 году – 46,4 тыс. детей).</w:t>
      </w:r>
    </w:p>
    <w:p w14:paraId="693962A7" w14:textId="52CC0F76" w:rsidR="007E611D" w:rsidRPr="007E611D" w:rsidRDefault="007E611D" w:rsidP="007E611D">
      <w:pPr>
        <w:spacing w:line="276" w:lineRule="auto"/>
        <w:ind w:firstLine="709"/>
        <w:jc w:val="both"/>
        <w:rPr>
          <w:rFonts w:ascii="Times New Roman" w:eastAsia="Times New Roman" w:hAnsi="Times New Roman" w:cs="Times New Roman"/>
          <w:color w:val="auto"/>
          <w:sz w:val="28"/>
          <w:szCs w:val="28"/>
        </w:rPr>
      </w:pPr>
      <w:r w:rsidRPr="007E611D">
        <w:rPr>
          <w:rFonts w:ascii="Times New Roman" w:eastAsia="Times New Roman" w:hAnsi="Times New Roman" w:cs="Times New Roman"/>
          <w:color w:val="auto"/>
          <w:sz w:val="28"/>
          <w:szCs w:val="28"/>
        </w:rPr>
        <w:t>По итогам 2024 года доступность дошкольного образования для всех возрастов детей составила 100% (в 2023 году – 100%,</w:t>
      </w:r>
      <w:r>
        <w:rPr>
          <w:rFonts w:ascii="Times New Roman" w:eastAsia="Times New Roman" w:hAnsi="Times New Roman" w:cs="Times New Roman"/>
          <w:color w:val="auto"/>
          <w:sz w:val="28"/>
          <w:szCs w:val="28"/>
        </w:rPr>
        <w:t xml:space="preserve"> в 2022</w:t>
      </w:r>
      <w:r w:rsidR="009F430A">
        <w:rPr>
          <w:rFonts w:ascii="Times New Roman" w:eastAsia="Times New Roman" w:hAnsi="Times New Roman" w:cs="Times New Roman"/>
          <w:color w:val="auto"/>
          <w:sz w:val="28"/>
          <w:szCs w:val="28"/>
        </w:rPr>
        <w:t xml:space="preserve"> </w:t>
      </w:r>
      <w:r>
        <w:rPr>
          <w:rFonts w:ascii="Times New Roman" w:eastAsia="Times New Roman" w:hAnsi="Times New Roman" w:cs="Times New Roman"/>
          <w:color w:val="auto"/>
          <w:sz w:val="28"/>
          <w:szCs w:val="28"/>
        </w:rPr>
        <w:t xml:space="preserve">году – 100%, </w:t>
      </w:r>
      <w:r w:rsidR="009F430A">
        <w:rPr>
          <w:rFonts w:ascii="Times New Roman" w:eastAsia="Times New Roman" w:hAnsi="Times New Roman" w:cs="Times New Roman"/>
          <w:color w:val="auto"/>
          <w:sz w:val="28"/>
          <w:szCs w:val="28"/>
        </w:rPr>
        <w:t xml:space="preserve">в </w:t>
      </w:r>
      <w:r w:rsidRPr="007E611D">
        <w:rPr>
          <w:rFonts w:ascii="Times New Roman" w:eastAsia="Times New Roman" w:hAnsi="Times New Roman" w:cs="Times New Roman"/>
          <w:color w:val="auto"/>
          <w:sz w:val="28"/>
          <w:szCs w:val="28"/>
        </w:rPr>
        <w:t>2021 году – 97,36%).</w:t>
      </w:r>
    </w:p>
    <w:p w14:paraId="51F8430C" w14:textId="081CFC4F" w:rsidR="007E611D" w:rsidRDefault="007E611D" w:rsidP="007E611D">
      <w:pPr>
        <w:spacing w:line="276" w:lineRule="auto"/>
        <w:ind w:firstLine="709"/>
        <w:jc w:val="both"/>
        <w:rPr>
          <w:rFonts w:ascii="Times New Roman" w:eastAsia="Times New Roman" w:hAnsi="Times New Roman" w:cs="Times New Roman"/>
          <w:color w:val="auto"/>
          <w:sz w:val="28"/>
          <w:szCs w:val="28"/>
        </w:rPr>
      </w:pPr>
      <w:r w:rsidRPr="007E611D">
        <w:rPr>
          <w:rFonts w:ascii="Times New Roman" w:eastAsia="Times New Roman" w:hAnsi="Times New Roman" w:cs="Times New Roman"/>
          <w:color w:val="auto"/>
          <w:sz w:val="28"/>
          <w:szCs w:val="28"/>
        </w:rPr>
        <w:t>По состоянию на 20.01.2025 6966 детей от 2-х месяцев до 3-х лет поставлены на учет для получения места в дошкольном учреждении, в том числе</w:t>
      </w:r>
      <w:r w:rsidR="009F430A">
        <w:rPr>
          <w:rFonts w:ascii="Times New Roman" w:eastAsia="Times New Roman" w:hAnsi="Times New Roman" w:cs="Times New Roman"/>
          <w:color w:val="auto"/>
          <w:sz w:val="28"/>
          <w:szCs w:val="28"/>
        </w:rPr>
        <w:t xml:space="preserve"> в возрасте от 1,5 до 3 лет – 1</w:t>
      </w:r>
      <w:r w:rsidRPr="007E611D">
        <w:rPr>
          <w:rFonts w:ascii="Times New Roman" w:eastAsia="Times New Roman" w:hAnsi="Times New Roman" w:cs="Times New Roman"/>
          <w:color w:val="auto"/>
          <w:sz w:val="28"/>
          <w:szCs w:val="28"/>
        </w:rPr>
        <w:t xml:space="preserve">873 ребенка. Актуальная очередность детей в детские дошкольные учреждения отсутствует. </w:t>
      </w:r>
    </w:p>
    <w:p w14:paraId="0C9E3B0E" w14:textId="77777777" w:rsidR="00226CEF" w:rsidRPr="00226CEF" w:rsidRDefault="00226CEF" w:rsidP="00226CEF">
      <w:pPr>
        <w:spacing w:line="276" w:lineRule="auto"/>
        <w:ind w:firstLine="709"/>
        <w:jc w:val="both"/>
        <w:rPr>
          <w:rFonts w:ascii="Times New Roman" w:eastAsia="Calibri" w:hAnsi="Times New Roman" w:cs="Times New Roman"/>
          <w:color w:val="auto"/>
          <w:sz w:val="28"/>
          <w:szCs w:val="28"/>
        </w:rPr>
      </w:pPr>
      <w:r w:rsidRPr="00226CEF">
        <w:rPr>
          <w:rFonts w:ascii="Times New Roman" w:eastAsia="Calibri" w:hAnsi="Times New Roman" w:cs="Times New Roman"/>
          <w:color w:val="auto"/>
          <w:sz w:val="28"/>
          <w:szCs w:val="28"/>
        </w:rPr>
        <w:t xml:space="preserve">В негосударственном секторе услуги дошкольного образования предоставляют три частные общеобразовательные организации («Исток», </w:t>
      </w:r>
      <w:r w:rsidRPr="00226CEF">
        <w:rPr>
          <w:rFonts w:ascii="Times New Roman" w:eastAsia="Calibri" w:hAnsi="Times New Roman" w:cs="Times New Roman"/>
          <w:color w:val="auto"/>
          <w:sz w:val="28"/>
          <w:szCs w:val="28"/>
        </w:rPr>
        <w:lastRenderedPageBreak/>
        <w:t xml:space="preserve">«Наследник», «Гармония») и четыре частных детских сада («ВундерКинд», «Развитие», «Солнышко» и «Развивай-ка»), а также частное учреждение «Академия детской культуры и творчества». Данные образовательные учреждения посещает 324 ребенка дошкольного возраста (в 2023 году - 302 ребенка). </w:t>
      </w:r>
    </w:p>
    <w:p w14:paraId="2D4C3D10" w14:textId="5265FE15" w:rsidR="00226CEF" w:rsidRPr="00226CEF" w:rsidRDefault="00226CEF" w:rsidP="00226CEF">
      <w:pPr>
        <w:spacing w:line="276" w:lineRule="auto"/>
        <w:ind w:firstLine="709"/>
        <w:jc w:val="both"/>
        <w:rPr>
          <w:rFonts w:ascii="Times New Roman" w:eastAsia="Calibri" w:hAnsi="Times New Roman" w:cs="Times New Roman"/>
          <w:color w:val="auto"/>
          <w:sz w:val="28"/>
          <w:szCs w:val="28"/>
        </w:rPr>
      </w:pPr>
      <w:r w:rsidRPr="00226CEF">
        <w:rPr>
          <w:rFonts w:ascii="Times New Roman" w:eastAsia="Calibri" w:hAnsi="Times New Roman" w:cs="Times New Roman"/>
          <w:color w:val="auto"/>
          <w:sz w:val="28"/>
          <w:szCs w:val="28"/>
        </w:rPr>
        <w:t xml:space="preserve">По данным ведомственного мониторинга Департамента </w:t>
      </w:r>
      <w:r w:rsidR="00E42B43">
        <w:rPr>
          <w:rFonts w:ascii="Times New Roman" w:eastAsia="Calibri" w:hAnsi="Times New Roman" w:cs="Times New Roman"/>
          <w:color w:val="auto"/>
          <w:sz w:val="28"/>
          <w:szCs w:val="28"/>
        </w:rPr>
        <w:t xml:space="preserve">образования и науки Ивановской области </w:t>
      </w:r>
      <w:r w:rsidRPr="00226CEF">
        <w:rPr>
          <w:rFonts w:ascii="Times New Roman" w:eastAsia="Calibri" w:hAnsi="Times New Roman" w:cs="Times New Roman"/>
          <w:color w:val="auto"/>
          <w:sz w:val="28"/>
          <w:szCs w:val="28"/>
        </w:rPr>
        <w:t>услуги присмотра и ухода за детьми дошкольного возраста без оказания образовательных услуг оказывают 20 индивидуальных предпринимателей.</w:t>
      </w:r>
    </w:p>
    <w:p w14:paraId="60CF5265" w14:textId="77777777" w:rsidR="00226CEF" w:rsidRPr="00226CEF" w:rsidRDefault="00226CEF" w:rsidP="00226CEF">
      <w:pPr>
        <w:spacing w:line="276" w:lineRule="auto"/>
        <w:ind w:firstLine="709"/>
        <w:jc w:val="both"/>
        <w:rPr>
          <w:rFonts w:ascii="Times New Roman" w:eastAsia="Calibri" w:hAnsi="Times New Roman" w:cs="Times New Roman"/>
          <w:color w:val="auto"/>
          <w:sz w:val="28"/>
          <w:szCs w:val="28"/>
        </w:rPr>
      </w:pPr>
      <w:r w:rsidRPr="00226CEF">
        <w:rPr>
          <w:rFonts w:ascii="Times New Roman" w:eastAsia="Calibri" w:hAnsi="Times New Roman" w:cs="Times New Roman"/>
          <w:color w:val="auto"/>
          <w:sz w:val="28"/>
          <w:szCs w:val="28"/>
        </w:rPr>
        <w:t>В Ивановской области оказывается финансовая поддержка образовательных учреждений, реализующих программы дошкольного образования, независимо от их организационно-правовой формы и ведомственной принадлежности, имеющих лицензию на право ведения образовательной деятельности.</w:t>
      </w:r>
    </w:p>
    <w:p w14:paraId="0C98E6C1" w14:textId="77777777" w:rsidR="00226CEF" w:rsidRPr="00226CEF" w:rsidRDefault="00226CEF" w:rsidP="00226CEF">
      <w:pPr>
        <w:spacing w:line="276" w:lineRule="auto"/>
        <w:ind w:firstLine="709"/>
        <w:jc w:val="both"/>
        <w:rPr>
          <w:rFonts w:ascii="Times New Roman" w:eastAsia="Calibri" w:hAnsi="Times New Roman" w:cs="Times New Roman"/>
          <w:color w:val="auto"/>
          <w:sz w:val="28"/>
          <w:szCs w:val="28"/>
        </w:rPr>
      </w:pPr>
      <w:r w:rsidRPr="00226CEF">
        <w:rPr>
          <w:rFonts w:ascii="Times New Roman" w:eastAsia="Calibri" w:hAnsi="Times New Roman" w:cs="Times New Roman"/>
          <w:color w:val="auto"/>
          <w:sz w:val="28"/>
          <w:szCs w:val="28"/>
        </w:rPr>
        <w:t>Утвержден и реализуется региональный комплексный план мероприятий по обеспечению поэтапного доступа негосударственных организаций, осуществляющих деятельность в социальной сфере, к бюджетным средствам, выделяемым на предоставление услуг населению, на 2021 - 2024 годы.</w:t>
      </w:r>
    </w:p>
    <w:p w14:paraId="60D92977" w14:textId="0ACFE07A" w:rsidR="00226CEF" w:rsidRPr="00226CEF" w:rsidRDefault="00226CEF" w:rsidP="00226CEF">
      <w:pPr>
        <w:spacing w:line="276" w:lineRule="auto"/>
        <w:ind w:firstLine="709"/>
        <w:jc w:val="both"/>
        <w:rPr>
          <w:rFonts w:ascii="Times New Roman" w:eastAsia="Calibri" w:hAnsi="Times New Roman" w:cs="Times New Roman"/>
          <w:color w:val="auto"/>
          <w:sz w:val="28"/>
          <w:szCs w:val="28"/>
        </w:rPr>
      </w:pPr>
      <w:r w:rsidRPr="00226CEF">
        <w:rPr>
          <w:rFonts w:ascii="Times New Roman" w:eastAsia="Calibri" w:hAnsi="Times New Roman" w:cs="Times New Roman"/>
          <w:color w:val="auto"/>
          <w:sz w:val="28"/>
          <w:szCs w:val="28"/>
        </w:rPr>
        <w:t>В соответствии с   З</w:t>
      </w:r>
      <w:r>
        <w:rPr>
          <w:rFonts w:ascii="Times New Roman" w:eastAsia="Calibri" w:hAnsi="Times New Roman" w:cs="Times New Roman"/>
          <w:color w:val="auto"/>
          <w:sz w:val="28"/>
          <w:szCs w:val="28"/>
        </w:rPr>
        <w:t xml:space="preserve">аконом Ивановской области   от </w:t>
      </w:r>
      <w:r w:rsidRPr="00226CEF">
        <w:rPr>
          <w:rFonts w:ascii="Times New Roman" w:eastAsia="Calibri" w:hAnsi="Times New Roman" w:cs="Times New Roman"/>
          <w:color w:val="auto"/>
          <w:sz w:val="28"/>
          <w:szCs w:val="28"/>
        </w:rPr>
        <w:t>05.07.2013 №</w:t>
      </w:r>
      <w:r w:rsidR="009759D9">
        <w:rPr>
          <w:rFonts w:ascii="Times New Roman" w:eastAsia="Calibri" w:hAnsi="Times New Roman" w:cs="Times New Roman"/>
          <w:color w:val="auto"/>
          <w:sz w:val="28"/>
          <w:szCs w:val="28"/>
        </w:rPr>
        <w:t xml:space="preserve"> 66-ОЗ </w:t>
      </w:r>
      <w:r w:rsidRPr="00226CEF">
        <w:rPr>
          <w:rFonts w:ascii="Times New Roman" w:eastAsia="Calibri" w:hAnsi="Times New Roman" w:cs="Times New Roman"/>
          <w:color w:val="auto"/>
          <w:sz w:val="28"/>
          <w:szCs w:val="28"/>
        </w:rPr>
        <w:t xml:space="preserve">«Об образовании в Ивановской области» образовательным организациям, имеющим лицензию на реализацию программы дошкольного образования, в том числе частным, предоставляется субвенция на возмещение затрат на оплату труда работников, на приобретение учебников и учебных пособий, средств обучения, игр, игрушек (за исключением расходов на содержание зданий и оплату коммунальных услуг). </w:t>
      </w:r>
    </w:p>
    <w:p w14:paraId="0618B2A5" w14:textId="52A02F7B" w:rsidR="00226CEF" w:rsidRPr="00226CEF" w:rsidRDefault="00226CEF" w:rsidP="00226CEF">
      <w:pPr>
        <w:spacing w:line="276" w:lineRule="auto"/>
        <w:ind w:firstLine="709"/>
        <w:jc w:val="both"/>
        <w:rPr>
          <w:rFonts w:ascii="Times New Roman" w:eastAsia="Calibri" w:hAnsi="Times New Roman" w:cs="Times New Roman"/>
          <w:color w:val="auto"/>
          <w:sz w:val="28"/>
          <w:szCs w:val="28"/>
        </w:rPr>
      </w:pPr>
      <w:r w:rsidRPr="00226CEF">
        <w:rPr>
          <w:rFonts w:ascii="Times New Roman" w:eastAsia="Calibri" w:hAnsi="Times New Roman" w:cs="Times New Roman"/>
          <w:color w:val="auto"/>
          <w:sz w:val="28"/>
          <w:szCs w:val="28"/>
        </w:rPr>
        <w:t>В 2024 году из областного бюджета на вышеуказанные цели частным дошкольным орга</w:t>
      </w:r>
      <w:r w:rsidR="00E42B43">
        <w:rPr>
          <w:rFonts w:ascii="Times New Roman" w:eastAsia="Calibri" w:hAnsi="Times New Roman" w:cs="Times New Roman"/>
          <w:color w:val="auto"/>
          <w:sz w:val="28"/>
          <w:szCs w:val="28"/>
        </w:rPr>
        <w:t>низациям предусмотрено 22,3 млн</w:t>
      </w:r>
      <w:r w:rsidRPr="00226CEF">
        <w:rPr>
          <w:rFonts w:ascii="Times New Roman" w:eastAsia="Calibri" w:hAnsi="Times New Roman" w:cs="Times New Roman"/>
          <w:color w:val="auto"/>
          <w:sz w:val="28"/>
          <w:szCs w:val="28"/>
        </w:rPr>
        <w:t xml:space="preserve"> рублей (в 2023 году из областного бюджета на вышеуказанные цели частным дошкольным организациям направлено 16,2 млн рублей).</w:t>
      </w:r>
    </w:p>
    <w:p w14:paraId="7C8A1371" w14:textId="77777777" w:rsidR="00226CEF" w:rsidRPr="00226CEF" w:rsidRDefault="00226CEF" w:rsidP="00226CEF">
      <w:pPr>
        <w:spacing w:line="276" w:lineRule="auto"/>
        <w:ind w:firstLine="709"/>
        <w:jc w:val="both"/>
        <w:rPr>
          <w:rFonts w:ascii="Times New Roman" w:eastAsia="Calibri" w:hAnsi="Times New Roman" w:cs="Times New Roman"/>
          <w:color w:val="auto"/>
          <w:sz w:val="28"/>
          <w:szCs w:val="28"/>
        </w:rPr>
      </w:pPr>
      <w:r w:rsidRPr="00226CEF">
        <w:rPr>
          <w:rFonts w:ascii="Times New Roman" w:eastAsia="Calibri" w:hAnsi="Times New Roman" w:cs="Times New Roman"/>
          <w:color w:val="auto"/>
          <w:sz w:val="28"/>
          <w:szCs w:val="28"/>
        </w:rPr>
        <w:t>В городе Иваново в соответствии Порядком предоставления компенсационных выплат отдельным категориям граждан, утвержденным постановлением Администрации города Иванова от 31.03.2017 № 431, работникам муниципальных учреждений социальной сферы города Иванова предоставляется компенсационная выплата за присмотр и уход за детьми в возрасте от 1,5 до 3 лет в частных дошкольных образовательных организациях. В 2024 году выплата предоставлялась на 5-х детей (в 2023 году – на 2-х детей).</w:t>
      </w:r>
    </w:p>
    <w:p w14:paraId="0FF774C1" w14:textId="77777777" w:rsidR="00226CEF" w:rsidRDefault="00226CEF" w:rsidP="00226CEF">
      <w:pPr>
        <w:spacing w:line="276" w:lineRule="auto"/>
        <w:ind w:firstLine="709"/>
        <w:jc w:val="both"/>
        <w:rPr>
          <w:rFonts w:ascii="Times New Roman" w:eastAsia="Calibri" w:hAnsi="Times New Roman" w:cs="Times New Roman"/>
          <w:color w:val="auto"/>
          <w:sz w:val="28"/>
          <w:szCs w:val="28"/>
        </w:rPr>
      </w:pPr>
      <w:r w:rsidRPr="00226CEF">
        <w:rPr>
          <w:rFonts w:ascii="Times New Roman" w:eastAsia="Calibri" w:hAnsi="Times New Roman" w:cs="Times New Roman"/>
          <w:color w:val="auto"/>
          <w:sz w:val="28"/>
          <w:szCs w:val="28"/>
        </w:rPr>
        <w:t xml:space="preserve">В целях объединения добросовестных некоммерческих организаций, оказывающих услуги в сфере дошкольного образования, и информационной поддержки в регионе функционирует Ассоциация частных предпринимателей в сфере дошкольного образования. </w:t>
      </w:r>
    </w:p>
    <w:p w14:paraId="2E95A475" w14:textId="4512FA4B" w:rsidR="00226CEF" w:rsidRPr="00226CEF" w:rsidRDefault="00226CEF" w:rsidP="00226CEF">
      <w:pPr>
        <w:spacing w:line="276" w:lineRule="auto"/>
        <w:ind w:firstLine="709"/>
        <w:jc w:val="both"/>
        <w:rPr>
          <w:rFonts w:ascii="Times New Roman" w:hAnsi="Times New Roman" w:cs="Times New Roman"/>
          <w:sz w:val="28"/>
          <w:szCs w:val="28"/>
        </w:rPr>
      </w:pPr>
      <w:r w:rsidRPr="00226CEF">
        <w:rPr>
          <w:rFonts w:ascii="Times New Roman" w:hAnsi="Times New Roman" w:cs="Times New Roman"/>
          <w:sz w:val="28"/>
          <w:szCs w:val="28"/>
        </w:rPr>
        <w:lastRenderedPageBreak/>
        <w:t>По состоянию на 20.01.2025 значение показателя доли обучающихся дошкольного возраста в частных образовательных организациях, у индивидуальных предпринимателей, реализующих основные общеобразовательные программы - образовательные программы дошкольного образования, в общей численности обучающихся дошкольного возраста в образовательных организациях, у индивидуальных предпринимателей, реализующих основные общеобразовательные программы - образовательные программы дошкольного образования, составляет 2,2 % (из расчета: всего 864 ребенка, из них 324 ребенка</w:t>
      </w:r>
      <w:r w:rsidR="00F17235">
        <w:rPr>
          <w:rFonts w:ascii="Times New Roman" w:hAnsi="Times New Roman" w:cs="Times New Roman"/>
          <w:sz w:val="28"/>
          <w:szCs w:val="28"/>
        </w:rPr>
        <w:t xml:space="preserve"> посещают частные детские сады</w:t>
      </w:r>
      <w:r w:rsidRPr="00226CEF">
        <w:rPr>
          <w:rFonts w:ascii="Times New Roman" w:hAnsi="Times New Roman" w:cs="Times New Roman"/>
          <w:sz w:val="28"/>
          <w:szCs w:val="28"/>
        </w:rPr>
        <w:t xml:space="preserve"> и 540 детей - группы присмотра и ухода у индивидуальных предпринимателей).</w:t>
      </w:r>
    </w:p>
    <w:p w14:paraId="3DD2EC01" w14:textId="77777777" w:rsidR="00226CEF" w:rsidRPr="00226CEF" w:rsidRDefault="00226CEF" w:rsidP="00226CEF">
      <w:pPr>
        <w:spacing w:line="276" w:lineRule="auto"/>
        <w:ind w:firstLine="709"/>
        <w:jc w:val="both"/>
        <w:rPr>
          <w:rFonts w:ascii="Times New Roman" w:hAnsi="Times New Roman" w:cs="Times New Roman"/>
          <w:sz w:val="28"/>
          <w:szCs w:val="28"/>
        </w:rPr>
      </w:pPr>
      <w:r w:rsidRPr="00226CEF">
        <w:rPr>
          <w:rFonts w:ascii="Times New Roman" w:hAnsi="Times New Roman" w:cs="Times New Roman"/>
          <w:sz w:val="28"/>
          <w:szCs w:val="28"/>
        </w:rPr>
        <w:t>Снижение количества индивидуальных предпринимателей, оказывающих услуги присмотра и ухода за детьми дошкольного возраста без образовательных услуг, обусловлено следующими факторами:</w:t>
      </w:r>
    </w:p>
    <w:p w14:paraId="5FB4B17C" w14:textId="77777777" w:rsidR="00226CEF" w:rsidRPr="00226CEF" w:rsidRDefault="00226CEF" w:rsidP="00226CEF">
      <w:pPr>
        <w:spacing w:line="276" w:lineRule="auto"/>
        <w:ind w:firstLine="709"/>
        <w:jc w:val="both"/>
        <w:rPr>
          <w:rFonts w:ascii="Times New Roman" w:hAnsi="Times New Roman" w:cs="Times New Roman"/>
          <w:sz w:val="28"/>
          <w:szCs w:val="28"/>
        </w:rPr>
      </w:pPr>
      <w:r w:rsidRPr="00226CEF">
        <w:rPr>
          <w:rFonts w:ascii="Times New Roman" w:hAnsi="Times New Roman" w:cs="Times New Roman"/>
          <w:sz w:val="28"/>
          <w:szCs w:val="28"/>
        </w:rPr>
        <w:t>- особенностью демографической ситуации в регионе, связанной со снижением рождаемости;</w:t>
      </w:r>
    </w:p>
    <w:p w14:paraId="3209DB0F" w14:textId="77777777" w:rsidR="00226CEF" w:rsidRPr="00226CEF" w:rsidRDefault="00226CEF" w:rsidP="00226CEF">
      <w:pPr>
        <w:spacing w:line="276" w:lineRule="auto"/>
        <w:ind w:firstLine="709"/>
        <w:jc w:val="both"/>
        <w:rPr>
          <w:rFonts w:ascii="Times New Roman" w:hAnsi="Times New Roman" w:cs="Times New Roman"/>
          <w:sz w:val="28"/>
          <w:szCs w:val="28"/>
        </w:rPr>
      </w:pPr>
      <w:r w:rsidRPr="00226CEF">
        <w:rPr>
          <w:rFonts w:ascii="Times New Roman" w:hAnsi="Times New Roman" w:cs="Times New Roman"/>
          <w:sz w:val="28"/>
          <w:szCs w:val="28"/>
        </w:rPr>
        <w:t>- созданием дополнительных мест путем строительства детских садов-новостроек при реализации мероприятий национального проекта «Демография» федерального проекта «Содействие занятости»;</w:t>
      </w:r>
    </w:p>
    <w:p w14:paraId="4DB49DE5" w14:textId="77777777" w:rsidR="00226CEF" w:rsidRDefault="00226CEF" w:rsidP="00226CEF">
      <w:pPr>
        <w:spacing w:line="276" w:lineRule="auto"/>
        <w:ind w:firstLine="709"/>
        <w:jc w:val="both"/>
        <w:rPr>
          <w:rFonts w:ascii="Times New Roman" w:hAnsi="Times New Roman" w:cs="Times New Roman"/>
          <w:sz w:val="28"/>
          <w:szCs w:val="28"/>
        </w:rPr>
      </w:pPr>
      <w:r w:rsidRPr="00226CEF">
        <w:rPr>
          <w:rFonts w:ascii="Times New Roman" w:hAnsi="Times New Roman" w:cs="Times New Roman"/>
          <w:sz w:val="28"/>
          <w:szCs w:val="28"/>
        </w:rPr>
        <w:t>- сокращением количества частных дошкольных учреждений по причине высокой стоимости родительской платы при низкой платёжеспособности населения: в муниципальном детском саду родительская плата составляет в среднем 2,5 тыс. руб., а средняя стоимость услуг негосударственного детского сада колеблется от 12 до 25 тыс. руб. в месяц.</w:t>
      </w:r>
    </w:p>
    <w:p w14:paraId="36120C92" w14:textId="77777777" w:rsidR="00226CEF" w:rsidRPr="008D23D8" w:rsidRDefault="00226CEF" w:rsidP="00226CEF">
      <w:pPr>
        <w:spacing w:line="276" w:lineRule="auto"/>
        <w:ind w:firstLine="709"/>
        <w:jc w:val="both"/>
        <w:rPr>
          <w:rFonts w:ascii="Times New Roman" w:eastAsia="Calibri" w:hAnsi="Times New Roman" w:cs="Times New Roman"/>
          <w:color w:val="auto"/>
          <w:sz w:val="28"/>
          <w:szCs w:val="28"/>
          <w:lang w:eastAsia="en-US"/>
        </w:rPr>
      </w:pPr>
      <w:r>
        <w:rPr>
          <w:rFonts w:ascii="Times New Roman" w:eastAsia="Calibri" w:hAnsi="Times New Roman" w:cs="Times New Roman"/>
          <w:color w:val="auto"/>
          <w:sz w:val="28"/>
          <w:szCs w:val="28"/>
          <w:lang w:eastAsia="en-US"/>
        </w:rPr>
        <w:t>По результатам анализа данной</w:t>
      </w:r>
      <w:r w:rsidRPr="008D23D8">
        <w:rPr>
          <w:rFonts w:ascii="Times New Roman" w:eastAsia="Calibri" w:hAnsi="Times New Roman" w:cs="Times New Roman"/>
          <w:color w:val="auto"/>
          <w:sz w:val="28"/>
          <w:szCs w:val="28"/>
          <w:lang w:eastAsia="en-US"/>
        </w:rPr>
        <w:t xml:space="preserve"> ситуаци</w:t>
      </w:r>
      <w:r>
        <w:rPr>
          <w:rFonts w:ascii="Times New Roman" w:eastAsia="Calibri" w:hAnsi="Times New Roman" w:cs="Times New Roman"/>
          <w:color w:val="auto"/>
          <w:sz w:val="28"/>
          <w:szCs w:val="28"/>
          <w:lang w:eastAsia="en-US"/>
        </w:rPr>
        <w:t>и</w:t>
      </w:r>
      <w:r w:rsidRPr="008D23D8">
        <w:rPr>
          <w:rFonts w:ascii="Times New Roman" w:eastAsia="Calibri" w:hAnsi="Times New Roman" w:cs="Times New Roman"/>
          <w:color w:val="auto"/>
          <w:sz w:val="28"/>
          <w:szCs w:val="28"/>
          <w:lang w:eastAsia="en-US"/>
        </w:rPr>
        <w:t>, учитывая позицию Ассоциации частных дошкольных учреждений Ивановской области, Департамент считает увеличение значения данного показателя в ус</w:t>
      </w:r>
      <w:r>
        <w:rPr>
          <w:rFonts w:ascii="Times New Roman" w:eastAsia="Calibri" w:hAnsi="Times New Roman" w:cs="Times New Roman"/>
          <w:color w:val="auto"/>
          <w:sz w:val="28"/>
          <w:szCs w:val="28"/>
          <w:lang w:eastAsia="en-US"/>
        </w:rPr>
        <w:t>ловиях современной ситуации не</w:t>
      </w:r>
      <w:r w:rsidRPr="008D23D8">
        <w:rPr>
          <w:rFonts w:ascii="Times New Roman" w:eastAsia="Calibri" w:hAnsi="Times New Roman" w:cs="Times New Roman"/>
          <w:color w:val="auto"/>
          <w:sz w:val="28"/>
          <w:szCs w:val="28"/>
          <w:lang w:eastAsia="en-US"/>
        </w:rPr>
        <w:t xml:space="preserve">возможным.  </w:t>
      </w:r>
    </w:p>
    <w:p w14:paraId="21380303" w14:textId="77777777" w:rsidR="00BD6E98" w:rsidRPr="00615586" w:rsidRDefault="00BD6E98" w:rsidP="00F023CF">
      <w:pPr>
        <w:spacing w:line="276" w:lineRule="auto"/>
        <w:ind w:firstLine="709"/>
        <w:jc w:val="both"/>
        <w:rPr>
          <w:rFonts w:ascii="Times New Roman" w:eastAsia="Calibri" w:hAnsi="Times New Roman" w:cs="Times New Roman"/>
          <w:color w:val="auto"/>
          <w:sz w:val="20"/>
          <w:szCs w:val="28"/>
          <w:highlight w:val="cyan"/>
          <w:lang w:eastAsia="en-US"/>
        </w:rPr>
      </w:pPr>
    </w:p>
    <w:p w14:paraId="20B2B027" w14:textId="6D0D9E6B" w:rsidR="00AE1EC7" w:rsidRPr="009759D9" w:rsidRDefault="0040572C" w:rsidP="000A3111">
      <w:pPr>
        <w:pStyle w:val="ad"/>
        <w:numPr>
          <w:ilvl w:val="0"/>
          <w:numId w:val="10"/>
        </w:numPr>
        <w:spacing w:line="276" w:lineRule="auto"/>
        <w:contextualSpacing/>
        <w:jc w:val="both"/>
        <w:rPr>
          <w:rFonts w:ascii="Times New Roman" w:hAnsi="Times New Roman" w:cs="Times New Roman"/>
          <w:i/>
          <w:iCs/>
          <w:sz w:val="28"/>
          <w:szCs w:val="28"/>
        </w:rPr>
      </w:pPr>
      <w:r w:rsidRPr="009759D9">
        <w:rPr>
          <w:rFonts w:ascii="Times New Roman" w:hAnsi="Times New Roman" w:cs="Times New Roman"/>
          <w:i/>
          <w:iCs/>
          <w:sz w:val="28"/>
          <w:szCs w:val="28"/>
        </w:rPr>
        <w:t xml:space="preserve">Рынок услуг среднего профессионального образования </w:t>
      </w:r>
    </w:p>
    <w:p w14:paraId="1E840DAD" w14:textId="77777777" w:rsidR="00BC5EAD" w:rsidRPr="009759D9" w:rsidRDefault="00BC5EAD" w:rsidP="00BC5EAD">
      <w:pPr>
        <w:spacing w:line="276" w:lineRule="auto"/>
        <w:ind w:firstLine="708"/>
        <w:jc w:val="both"/>
        <w:rPr>
          <w:rFonts w:ascii="Times New Roman" w:hAnsi="Times New Roman"/>
          <w:color w:val="auto"/>
          <w:sz w:val="28"/>
          <w:szCs w:val="28"/>
        </w:rPr>
      </w:pPr>
      <w:r w:rsidRPr="009759D9">
        <w:rPr>
          <w:rFonts w:ascii="Times New Roman" w:hAnsi="Times New Roman"/>
          <w:color w:val="auto"/>
          <w:sz w:val="28"/>
          <w:szCs w:val="28"/>
        </w:rPr>
        <w:t>В 2024-2025 учебном году в системе среднего профессионального образования (далее – СПО) Ивановской области образовательную деятельность осуществляют 39 профессиональных образовательных организаций на территории 12 муниципальных образований, в том числе:</w:t>
      </w:r>
    </w:p>
    <w:p w14:paraId="55C4A271" w14:textId="0902B44E" w:rsidR="00BD6E98" w:rsidRPr="009759D9" w:rsidRDefault="00BD6E98" w:rsidP="00BC5EAD">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24 профессиональные образовательные организации, подведомственные Департаменту образования</w:t>
      </w:r>
      <w:r w:rsidR="00E4095F" w:rsidRPr="009759D9">
        <w:rPr>
          <w:rFonts w:ascii="Times New Roman" w:hAnsi="Times New Roman" w:cs="Times New Roman"/>
          <w:color w:val="auto"/>
          <w:sz w:val="28"/>
          <w:szCs w:val="28"/>
        </w:rPr>
        <w:t xml:space="preserve"> и науки </w:t>
      </w:r>
      <w:r w:rsidRPr="009759D9">
        <w:rPr>
          <w:rFonts w:ascii="Times New Roman" w:hAnsi="Times New Roman" w:cs="Times New Roman"/>
          <w:color w:val="auto"/>
          <w:sz w:val="28"/>
          <w:szCs w:val="28"/>
        </w:rPr>
        <w:t>Ивановской области;</w:t>
      </w:r>
    </w:p>
    <w:p w14:paraId="7398BCD0" w14:textId="094EA589" w:rsidR="00BD6E98" w:rsidRPr="009759D9"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3 профессиональные образовательные организации, подведомственные Департаменту культуры Ивановской области;</w:t>
      </w:r>
    </w:p>
    <w:p w14:paraId="459069C1" w14:textId="77777777" w:rsidR="00BD6E98" w:rsidRPr="009759D9"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2 профессиональные образовательные организации, подведомственные Департаменту здравоохранения Ивановской области;</w:t>
      </w:r>
    </w:p>
    <w:p w14:paraId="5035E40F" w14:textId="77777777" w:rsidR="00BD6E98" w:rsidRPr="009759D9"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 xml:space="preserve">3 федеральные профессиональные образовательные организации; </w:t>
      </w:r>
    </w:p>
    <w:p w14:paraId="3E7AF036" w14:textId="77777777" w:rsidR="00BD6E98" w:rsidRPr="009759D9"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lastRenderedPageBreak/>
        <w:t>5 частных профессиональных образовательных организаций;</w:t>
      </w:r>
    </w:p>
    <w:p w14:paraId="0D5E1C84" w14:textId="77777777" w:rsidR="00BD6E98" w:rsidRPr="009759D9" w:rsidRDefault="00BD6E98" w:rsidP="000A3111">
      <w:pPr>
        <w:pStyle w:val="ad"/>
        <w:numPr>
          <w:ilvl w:val="0"/>
          <w:numId w:val="21"/>
        </w:numPr>
        <w:tabs>
          <w:tab w:val="left" w:pos="993"/>
        </w:tabs>
        <w:spacing w:line="276" w:lineRule="auto"/>
        <w:ind w:left="0"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2 образовательные организации на базе учреждений высшего образования.</w:t>
      </w:r>
    </w:p>
    <w:p w14:paraId="6E789FB5" w14:textId="77777777" w:rsidR="00BD6E98" w:rsidRPr="009759D9" w:rsidRDefault="00BD6E98" w:rsidP="00F023CF">
      <w:pPr>
        <w:spacing w:line="276" w:lineRule="auto"/>
        <w:ind w:firstLine="708"/>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В учреждениях реализуются программы подготовки квалифицированных рабочих, служащих, специалистов среднего звена и программы профессионального обучения по различным направлениям.</w:t>
      </w:r>
    </w:p>
    <w:p w14:paraId="471065DD" w14:textId="62C1177C" w:rsidR="00B268FD" w:rsidRPr="009759D9" w:rsidRDefault="00BD6E98" w:rsidP="00F023CF">
      <w:pPr>
        <w:spacing w:line="276" w:lineRule="auto"/>
        <w:ind w:firstLine="708"/>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На территории региона функционируют 5 частных профессиональных образовательных организаций: ПОЧУ «Ивановский кооперативный т</w:t>
      </w:r>
      <w:r w:rsidR="00B74C59">
        <w:rPr>
          <w:rFonts w:ascii="Times New Roman" w:hAnsi="Times New Roman" w:cs="Times New Roman"/>
          <w:color w:val="auto"/>
          <w:sz w:val="28"/>
          <w:szCs w:val="28"/>
        </w:rPr>
        <w:t xml:space="preserve">ехникум», </w:t>
      </w:r>
      <w:r w:rsidRPr="009759D9">
        <w:rPr>
          <w:rFonts w:ascii="Times New Roman" w:hAnsi="Times New Roman" w:cs="Times New Roman"/>
          <w:color w:val="auto"/>
          <w:sz w:val="28"/>
          <w:szCs w:val="28"/>
        </w:rPr>
        <w:t xml:space="preserve">ЧПОУ Ивановский юридический колледж, ЧПОУ Ивановский фармацевтический колледж, ЧПОУ «Ивановский гуманитарно-технический колледж», ЧПОУ «Ивановский колледж управления и права». </w:t>
      </w:r>
    </w:p>
    <w:p w14:paraId="2493E5F5" w14:textId="4D1F5BC5" w:rsidR="00BD6E98" w:rsidRPr="009759D9" w:rsidRDefault="00BD6E98" w:rsidP="00F023CF">
      <w:pPr>
        <w:spacing w:line="276" w:lineRule="auto"/>
        <w:ind w:firstLine="708"/>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Данные учреждения также осуществляют обучение для различных отраслей экономики и социальной сферы, таких как информационные технологии, сельское хозяйство, общественное питание, здравоохранение, экономика и управление, образование, юриспруденция, сервис и туризм.</w:t>
      </w:r>
    </w:p>
    <w:p w14:paraId="1BEB838B" w14:textId="77777777" w:rsidR="009759D9" w:rsidRPr="009759D9" w:rsidRDefault="009759D9" w:rsidP="00F023CF">
      <w:pPr>
        <w:spacing w:line="276" w:lineRule="auto"/>
        <w:ind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В 2024-2025 году в частных профессиональных образовательных организациях обучаются 2951 студент по 19 специальностям.</w:t>
      </w:r>
    </w:p>
    <w:p w14:paraId="154F0BBD" w14:textId="639F26EA" w:rsidR="00BD6E98" w:rsidRPr="009759D9" w:rsidRDefault="00BD6E98" w:rsidP="00F023CF">
      <w:pPr>
        <w:spacing w:line="276" w:lineRule="auto"/>
        <w:ind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Согла</w:t>
      </w:r>
      <w:r w:rsidR="009759D9">
        <w:rPr>
          <w:rFonts w:ascii="Times New Roman" w:hAnsi="Times New Roman" w:cs="Times New Roman"/>
          <w:color w:val="auto"/>
          <w:sz w:val="28"/>
          <w:szCs w:val="28"/>
        </w:rPr>
        <w:t xml:space="preserve">сно методики расчета показателя </w:t>
      </w:r>
      <w:r w:rsidRPr="009759D9">
        <w:rPr>
          <w:rFonts w:ascii="Times New Roman" w:hAnsi="Times New Roman" w:cs="Times New Roman"/>
          <w:color w:val="auto"/>
          <w:sz w:val="28"/>
          <w:szCs w:val="28"/>
        </w:rPr>
        <w:t xml:space="preserve">доля обучающихся в частных образовательных организациях, реализующих основные профессиональные образовательные программы, в общем числе обучающихся в образовательных организациях, реализующих основные профессиональные образовательные программы, составляет 12,7%. </w:t>
      </w:r>
    </w:p>
    <w:p w14:paraId="14820464" w14:textId="77777777" w:rsidR="00BD6E98" w:rsidRPr="009759D9" w:rsidRDefault="00BD6E98" w:rsidP="00F023CF">
      <w:pPr>
        <w:tabs>
          <w:tab w:val="left" w:pos="567"/>
        </w:tabs>
        <w:spacing w:line="276" w:lineRule="auto"/>
        <w:ind w:firstLine="708"/>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 xml:space="preserve">Причинами недостаточного роста частного сектора в сфере профобразования являются: </w:t>
      </w:r>
    </w:p>
    <w:p w14:paraId="5AEF22AE" w14:textId="77777777" w:rsidR="00BD6E98" w:rsidRPr="009759D9" w:rsidRDefault="00BD6E98" w:rsidP="00F023CF">
      <w:pPr>
        <w:spacing w:line="276" w:lineRule="auto"/>
        <w:ind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 отсутствие общежитий в частных профессиональных образовательных организациях, расположенных на территории города Иваново;</w:t>
      </w:r>
    </w:p>
    <w:p w14:paraId="23124973" w14:textId="77777777" w:rsidR="00BD6E98" w:rsidRPr="009759D9" w:rsidRDefault="00BD6E98" w:rsidP="00F023CF">
      <w:pPr>
        <w:tabs>
          <w:tab w:val="left" w:pos="567"/>
        </w:tabs>
        <w:spacing w:line="276" w:lineRule="auto"/>
        <w:ind w:firstLine="708"/>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 ориентированность населения на получение образования за счет бюджетных средств в связи с недостаточной платёжеспособностью;</w:t>
      </w:r>
    </w:p>
    <w:p w14:paraId="0F988B42" w14:textId="77777777" w:rsidR="00BD6E98" w:rsidRPr="009759D9" w:rsidRDefault="00BD6E98" w:rsidP="00F023CF">
      <w:pPr>
        <w:spacing w:line="276" w:lineRule="auto"/>
        <w:ind w:firstLine="709"/>
        <w:jc w:val="both"/>
        <w:rPr>
          <w:rFonts w:ascii="Times New Roman" w:hAnsi="Times New Roman" w:cs="Times New Roman"/>
          <w:color w:val="auto"/>
          <w:sz w:val="28"/>
          <w:szCs w:val="28"/>
        </w:rPr>
      </w:pPr>
      <w:r w:rsidRPr="009759D9">
        <w:rPr>
          <w:rFonts w:ascii="Times New Roman" w:hAnsi="Times New Roman" w:cs="Times New Roman"/>
          <w:color w:val="auto"/>
          <w:sz w:val="28"/>
          <w:szCs w:val="28"/>
        </w:rPr>
        <w:t xml:space="preserve">- прием на обучение в частные профессиональные образовательные организации до 2020 года осуществлялся по договорам об оказании платных образовательных услуг. </w:t>
      </w:r>
    </w:p>
    <w:p w14:paraId="09EF9AF9" w14:textId="77777777" w:rsidR="009759D9" w:rsidRPr="00A27347" w:rsidRDefault="00BD6E98" w:rsidP="009759D9">
      <w:pPr>
        <w:spacing w:line="276" w:lineRule="auto"/>
        <w:ind w:firstLine="709"/>
        <w:jc w:val="both"/>
        <w:rPr>
          <w:rFonts w:ascii="Times New Roman" w:hAnsi="Times New Roman"/>
          <w:color w:val="auto"/>
          <w:sz w:val="28"/>
          <w:szCs w:val="28"/>
        </w:rPr>
      </w:pPr>
      <w:r w:rsidRPr="009759D9">
        <w:rPr>
          <w:rFonts w:ascii="Times New Roman" w:hAnsi="Times New Roman" w:cs="Times New Roman"/>
          <w:color w:val="auto"/>
          <w:sz w:val="28"/>
          <w:szCs w:val="28"/>
        </w:rPr>
        <w:t xml:space="preserve">По результатам конкурсного отбора на распределение бюджетных мест одной частной профессиональной образовательной организации установлены контрольные цифры приема для приема на обучение по образовательным программам среднего профессионального образования </w:t>
      </w:r>
      <w:r w:rsidR="009759D9" w:rsidRPr="00A27347">
        <w:rPr>
          <w:rFonts w:ascii="Times New Roman" w:hAnsi="Times New Roman"/>
          <w:color w:val="auto"/>
          <w:sz w:val="28"/>
          <w:szCs w:val="28"/>
        </w:rPr>
        <w:t xml:space="preserve">в 2024-2025 учебном году в количестве 48 бюджетных мест. </w:t>
      </w:r>
    </w:p>
    <w:p w14:paraId="64F568B8" w14:textId="4ECF0F60" w:rsidR="00CB4BA4" w:rsidRPr="00615586" w:rsidRDefault="00CB4BA4" w:rsidP="009759D9">
      <w:pPr>
        <w:spacing w:line="276" w:lineRule="auto"/>
        <w:ind w:firstLine="709"/>
        <w:jc w:val="both"/>
        <w:rPr>
          <w:rFonts w:ascii="Times New Roman" w:hAnsi="Times New Roman" w:cs="Times New Roman"/>
          <w:i/>
          <w:iCs/>
          <w:sz w:val="20"/>
          <w:szCs w:val="28"/>
        </w:rPr>
      </w:pPr>
    </w:p>
    <w:p w14:paraId="0F35174F" w14:textId="637436EA" w:rsidR="00BD493D" w:rsidRPr="009759D9" w:rsidRDefault="00AE4E2A" w:rsidP="000A3111">
      <w:pPr>
        <w:pStyle w:val="ad"/>
        <w:numPr>
          <w:ilvl w:val="0"/>
          <w:numId w:val="10"/>
        </w:numPr>
        <w:spacing w:line="276" w:lineRule="auto"/>
        <w:contextualSpacing/>
        <w:jc w:val="both"/>
        <w:rPr>
          <w:rFonts w:ascii="Times New Roman" w:hAnsi="Times New Roman" w:cs="Times New Roman"/>
          <w:i/>
          <w:sz w:val="28"/>
          <w:szCs w:val="28"/>
        </w:rPr>
      </w:pPr>
      <w:r w:rsidRPr="009759D9">
        <w:rPr>
          <w:rFonts w:ascii="Times New Roman" w:hAnsi="Times New Roman" w:cs="Times New Roman"/>
          <w:i/>
          <w:sz w:val="28"/>
          <w:szCs w:val="28"/>
        </w:rPr>
        <w:t>Рынок услуг дополнительного образования детей</w:t>
      </w:r>
    </w:p>
    <w:p w14:paraId="3753AD6E" w14:textId="77777777" w:rsidR="009759D9" w:rsidRPr="009759D9" w:rsidRDefault="009759D9" w:rsidP="00F023CF">
      <w:pPr>
        <w:spacing w:line="276" w:lineRule="auto"/>
        <w:ind w:firstLine="708"/>
        <w:jc w:val="both"/>
        <w:rPr>
          <w:rFonts w:ascii="Times New Roman" w:hAnsi="Times New Roman" w:cs="Times New Roman"/>
          <w:sz w:val="28"/>
          <w:szCs w:val="28"/>
        </w:rPr>
      </w:pPr>
      <w:r w:rsidRPr="009759D9">
        <w:rPr>
          <w:rFonts w:ascii="Times New Roman" w:hAnsi="Times New Roman" w:cs="Times New Roman"/>
          <w:sz w:val="28"/>
          <w:szCs w:val="28"/>
        </w:rPr>
        <w:t xml:space="preserve">Региональная система дополнительного образования детей в Ивановской области по состоянию на 20.01.2025 включает в себя: 115 учреждений </w:t>
      </w:r>
      <w:r w:rsidRPr="009759D9">
        <w:rPr>
          <w:rFonts w:ascii="Times New Roman" w:hAnsi="Times New Roman" w:cs="Times New Roman"/>
          <w:sz w:val="28"/>
          <w:szCs w:val="28"/>
        </w:rPr>
        <w:lastRenderedPageBreak/>
        <w:t xml:space="preserve">дополнительного образования детей, в том числе: в сфере образования – 50, в сфере культуры – 34, в сфере спорта – 17, частных - 14. </w:t>
      </w:r>
    </w:p>
    <w:p w14:paraId="3EF6DF04" w14:textId="29AB5768" w:rsidR="00920B0B" w:rsidRPr="009759D9" w:rsidRDefault="00920B0B" w:rsidP="004C1FD0">
      <w:pPr>
        <w:spacing w:line="276" w:lineRule="auto"/>
        <w:ind w:firstLine="708"/>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1 автономная некоммерческая организация</w:t>
      </w:r>
      <w:r w:rsidR="004C1FD0">
        <w:rPr>
          <w:rFonts w:ascii="Times New Roman" w:eastAsia="Times New Roman" w:hAnsi="Times New Roman" w:cs="Times New Roman"/>
          <w:sz w:val="28"/>
          <w:szCs w:val="28"/>
        </w:rPr>
        <w:t xml:space="preserve"> – </w:t>
      </w:r>
      <w:r w:rsidRPr="009759D9">
        <w:rPr>
          <w:rFonts w:ascii="Times New Roman" w:eastAsia="Times New Roman" w:hAnsi="Times New Roman" w:cs="Times New Roman"/>
          <w:sz w:val="28"/>
          <w:szCs w:val="28"/>
        </w:rPr>
        <w:t>АНО Центр дополнительного творческого и гуманитарного образования «Элита»;</w:t>
      </w:r>
    </w:p>
    <w:p w14:paraId="1FD6649D" w14:textId="77777777" w:rsidR="00920B0B" w:rsidRPr="009759D9" w:rsidRDefault="00920B0B" w:rsidP="00F023CF">
      <w:pPr>
        <w:spacing w:line="276" w:lineRule="auto"/>
        <w:ind w:firstLine="708"/>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9 частных образовательных учреждений дополнительного образования:</w:t>
      </w:r>
    </w:p>
    <w:p w14:paraId="7EDE8B6F" w14:textId="77777777" w:rsidR="00920B0B" w:rsidRPr="009759D9"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ЧОУ ДО «Альбион плюс»,</w:t>
      </w:r>
    </w:p>
    <w:p w14:paraId="3A982E91" w14:textId="77777777" w:rsidR="00920B0B" w:rsidRPr="009759D9"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ЧОУ ДО «Ивановский образовательный центр»,</w:t>
      </w:r>
    </w:p>
    <w:p w14:paraId="7B3F3349" w14:textId="77777777" w:rsidR="00920B0B" w:rsidRPr="009759D9"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ЧОУ ДО «ЛИНГВА-ЦЕНТР»,</w:t>
      </w:r>
    </w:p>
    <w:p w14:paraId="429F63B7" w14:textId="77777777" w:rsidR="00920B0B" w:rsidRPr="009759D9"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ЧУДО «Образовательный центр ГЛОБУС»;</w:t>
      </w:r>
    </w:p>
    <w:p w14:paraId="77C14868" w14:textId="588BF62A" w:rsidR="00920B0B" w:rsidRPr="009759D9"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9759D9">
        <w:rPr>
          <w:rFonts w:ascii="Times New Roman" w:hAnsi="Times New Roman" w:cs="Times New Roman"/>
          <w:sz w:val="28"/>
          <w:szCs w:val="28"/>
        </w:rPr>
        <w:t>ЧОУДО «Академия детской культуры и творчества»</w:t>
      </w:r>
      <w:r w:rsidRPr="009759D9">
        <w:rPr>
          <w:rFonts w:ascii="Times New Roman" w:eastAsia="Times New Roman" w:hAnsi="Times New Roman" w:cs="Times New Roman"/>
          <w:sz w:val="28"/>
          <w:szCs w:val="28"/>
        </w:rPr>
        <w:t>;</w:t>
      </w:r>
    </w:p>
    <w:p w14:paraId="4D03B152" w14:textId="77777777" w:rsidR="00920B0B" w:rsidRPr="009759D9"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ЧОУ ДО «Школа иностранных языков «Эверест»;</w:t>
      </w:r>
    </w:p>
    <w:p w14:paraId="21B6743A" w14:textId="77777777" w:rsidR="00920B0B" w:rsidRPr="009759D9"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ЧОУ ДО Школа «Инглиш.ру»;</w:t>
      </w:r>
    </w:p>
    <w:p w14:paraId="6F959BF3" w14:textId="77777777" w:rsidR="00920B0B" w:rsidRPr="009759D9"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ЧОУ ДО «Центр Гуманитарного Образования «Аванта»;</w:t>
      </w:r>
    </w:p>
    <w:p w14:paraId="598CB309" w14:textId="2ED2C123" w:rsidR="00920B0B" w:rsidRPr="009759D9" w:rsidRDefault="00920B0B" w:rsidP="000A3111">
      <w:pPr>
        <w:pStyle w:val="ad"/>
        <w:numPr>
          <w:ilvl w:val="0"/>
          <w:numId w:val="22"/>
        </w:numPr>
        <w:spacing w:line="276" w:lineRule="auto"/>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ЧОУ</w:t>
      </w:r>
      <w:r w:rsidR="00E42B43">
        <w:rPr>
          <w:rFonts w:ascii="Times New Roman" w:eastAsia="Times New Roman" w:hAnsi="Times New Roman" w:cs="Times New Roman"/>
          <w:sz w:val="28"/>
          <w:szCs w:val="28"/>
        </w:rPr>
        <w:t xml:space="preserve"> </w:t>
      </w:r>
      <w:r w:rsidRPr="009759D9">
        <w:rPr>
          <w:rFonts w:ascii="Times New Roman" w:eastAsia="Times New Roman" w:hAnsi="Times New Roman" w:cs="Times New Roman"/>
          <w:sz w:val="28"/>
          <w:szCs w:val="28"/>
        </w:rPr>
        <w:t>ДО Учебный центр «Консультант»;</w:t>
      </w:r>
    </w:p>
    <w:p w14:paraId="076EB8AD" w14:textId="77777777" w:rsidR="009759D9" w:rsidRPr="009759D9" w:rsidRDefault="009759D9" w:rsidP="009759D9">
      <w:pPr>
        <w:spacing w:line="276" w:lineRule="auto"/>
        <w:ind w:firstLine="709"/>
        <w:jc w:val="both"/>
        <w:rPr>
          <w:rFonts w:ascii="Times New Roman" w:eastAsia="Times New Roman" w:hAnsi="Times New Roman"/>
          <w:color w:val="auto"/>
          <w:sz w:val="28"/>
          <w:szCs w:val="28"/>
        </w:rPr>
      </w:pPr>
      <w:r w:rsidRPr="009759D9">
        <w:rPr>
          <w:rFonts w:ascii="Times New Roman" w:eastAsia="Times New Roman" w:hAnsi="Times New Roman"/>
          <w:color w:val="auto"/>
          <w:sz w:val="28"/>
          <w:szCs w:val="28"/>
        </w:rPr>
        <w:t>3 учреждения в форме общества с ограниченной ответственностью:</w:t>
      </w:r>
    </w:p>
    <w:p w14:paraId="3DAF8B22" w14:textId="77777777" w:rsidR="009759D9" w:rsidRPr="009759D9" w:rsidRDefault="009759D9" w:rsidP="009759D9">
      <w:pPr>
        <w:pStyle w:val="ad"/>
        <w:numPr>
          <w:ilvl w:val="0"/>
          <w:numId w:val="22"/>
        </w:numPr>
        <w:spacing w:line="276" w:lineRule="auto"/>
        <w:jc w:val="both"/>
        <w:rPr>
          <w:rFonts w:ascii="Times New Roman" w:eastAsia="Times New Roman" w:hAnsi="Times New Roman"/>
          <w:color w:val="auto"/>
          <w:sz w:val="28"/>
          <w:szCs w:val="28"/>
        </w:rPr>
      </w:pPr>
      <w:r w:rsidRPr="009759D9">
        <w:rPr>
          <w:rFonts w:ascii="Times New Roman" w:eastAsia="Times New Roman" w:hAnsi="Times New Roman"/>
          <w:color w:val="auto"/>
          <w:sz w:val="28"/>
          <w:szCs w:val="28"/>
        </w:rPr>
        <w:t>ООО «Мистер Инглиш»;</w:t>
      </w:r>
    </w:p>
    <w:p w14:paraId="1279595E" w14:textId="77777777" w:rsidR="009759D9" w:rsidRPr="009759D9" w:rsidRDefault="009759D9" w:rsidP="009759D9">
      <w:pPr>
        <w:pStyle w:val="ad"/>
        <w:numPr>
          <w:ilvl w:val="0"/>
          <w:numId w:val="22"/>
        </w:numPr>
        <w:spacing w:line="276" w:lineRule="auto"/>
        <w:jc w:val="both"/>
        <w:rPr>
          <w:rFonts w:ascii="Times New Roman" w:eastAsia="Times New Roman" w:hAnsi="Times New Roman"/>
          <w:color w:val="auto"/>
          <w:sz w:val="28"/>
          <w:szCs w:val="28"/>
        </w:rPr>
      </w:pPr>
      <w:r w:rsidRPr="009759D9">
        <w:rPr>
          <w:rFonts w:ascii="Times New Roman" w:eastAsia="Times New Roman" w:hAnsi="Times New Roman"/>
          <w:color w:val="auto"/>
          <w:sz w:val="28"/>
          <w:szCs w:val="28"/>
        </w:rPr>
        <w:t>ООО «Школа иностранных языков «Эверест»;</w:t>
      </w:r>
    </w:p>
    <w:p w14:paraId="54661F99" w14:textId="77777777" w:rsidR="009759D9" w:rsidRPr="009759D9" w:rsidRDefault="009759D9" w:rsidP="004C1FD0">
      <w:pPr>
        <w:pStyle w:val="ad"/>
        <w:numPr>
          <w:ilvl w:val="0"/>
          <w:numId w:val="22"/>
        </w:numPr>
        <w:spacing w:line="276" w:lineRule="auto"/>
        <w:ind w:left="0" w:firstLine="1064"/>
        <w:jc w:val="both"/>
        <w:rPr>
          <w:rFonts w:ascii="Times New Roman" w:eastAsia="Times New Roman" w:hAnsi="Times New Roman"/>
          <w:color w:val="auto"/>
          <w:sz w:val="28"/>
          <w:szCs w:val="28"/>
        </w:rPr>
      </w:pPr>
      <w:r w:rsidRPr="009759D9">
        <w:rPr>
          <w:rFonts w:ascii="Times New Roman" w:eastAsia="Times New Roman" w:hAnsi="Times New Roman"/>
          <w:color w:val="auto"/>
          <w:sz w:val="28"/>
          <w:szCs w:val="28"/>
        </w:rPr>
        <w:t>ООО «Смарт Солюшенс» (</w:t>
      </w:r>
      <w:r w:rsidRPr="009759D9">
        <w:rPr>
          <w:rFonts w:ascii="Times New Roman" w:eastAsia="Times New Roman" w:hAnsi="Times New Roman"/>
          <w:bCs/>
          <w:color w:val="auto"/>
          <w:sz w:val="28"/>
          <w:szCs w:val="28"/>
        </w:rPr>
        <w:t>«Школа робототехники и моделизма Start Junior»).</w:t>
      </w:r>
    </w:p>
    <w:p w14:paraId="18FC2F96" w14:textId="5EFA3E1B" w:rsidR="00920B0B" w:rsidRPr="009759D9" w:rsidRDefault="00920B0B" w:rsidP="009759D9">
      <w:pPr>
        <w:spacing w:line="276" w:lineRule="auto"/>
        <w:ind w:firstLine="708"/>
        <w:jc w:val="both"/>
        <w:rPr>
          <w:rFonts w:ascii="Times New Roman" w:eastAsia="Times New Roman" w:hAnsi="Times New Roman" w:cs="Times New Roman"/>
          <w:sz w:val="28"/>
          <w:szCs w:val="28"/>
        </w:rPr>
      </w:pPr>
      <w:r w:rsidRPr="009759D9">
        <w:rPr>
          <w:rFonts w:ascii="Times New Roman" w:eastAsia="Times New Roman" w:hAnsi="Times New Roman" w:cs="Times New Roman"/>
          <w:sz w:val="28"/>
          <w:szCs w:val="28"/>
        </w:rPr>
        <w:t xml:space="preserve">1 образовательное учреждение </w:t>
      </w:r>
      <w:r w:rsidR="009759D9" w:rsidRPr="009759D9">
        <w:rPr>
          <w:rFonts w:ascii="Times New Roman" w:eastAsia="Times New Roman" w:hAnsi="Times New Roman" w:cs="Times New Roman"/>
          <w:sz w:val="28"/>
          <w:szCs w:val="28"/>
        </w:rPr>
        <w:t>д</w:t>
      </w:r>
      <w:r w:rsidRPr="009759D9">
        <w:rPr>
          <w:rFonts w:ascii="Times New Roman" w:eastAsia="Times New Roman" w:hAnsi="Times New Roman" w:cs="Times New Roman"/>
          <w:sz w:val="28"/>
          <w:szCs w:val="28"/>
        </w:rPr>
        <w:t xml:space="preserve">ополнительного образования </w:t>
      </w:r>
      <w:r w:rsidR="009759D9" w:rsidRPr="009759D9">
        <w:rPr>
          <w:rFonts w:ascii="Times New Roman" w:eastAsia="Times New Roman" w:hAnsi="Times New Roman" w:cs="Times New Roman"/>
          <w:sz w:val="28"/>
          <w:szCs w:val="28"/>
        </w:rPr>
        <w:t xml:space="preserve">– </w:t>
      </w:r>
      <w:r w:rsidRPr="009759D9">
        <w:rPr>
          <w:rFonts w:ascii="Times New Roman" w:eastAsia="Times New Roman" w:hAnsi="Times New Roman" w:cs="Times New Roman"/>
          <w:sz w:val="28"/>
          <w:szCs w:val="28"/>
        </w:rPr>
        <w:t>Спортивная школа Регионального отделения Общероссийской общественно-государственной организации «Добровольное общество содействия армии, авиации и флоту России» Ивановской области.</w:t>
      </w:r>
    </w:p>
    <w:p w14:paraId="0AF6EDCA" w14:textId="77777777" w:rsidR="009759D9" w:rsidRPr="001D0A13" w:rsidRDefault="009759D9" w:rsidP="009759D9">
      <w:pPr>
        <w:spacing w:line="276" w:lineRule="auto"/>
        <w:ind w:firstLine="708"/>
        <w:jc w:val="both"/>
        <w:rPr>
          <w:rFonts w:ascii="Times New Roman" w:eastAsia="Times New Roman" w:hAnsi="Times New Roman"/>
          <w:color w:val="auto"/>
          <w:sz w:val="28"/>
          <w:szCs w:val="28"/>
        </w:rPr>
      </w:pPr>
      <w:r w:rsidRPr="009759D9">
        <w:rPr>
          <w:rFonts w:ascii="Times New Roman" w:eastAsia="Times New Roman" w:hAnsi="Times New Roman"/>
          <w:color w:val="auto"/>
          <w:sz w:val="28"/>
          <w:szCs w:val="28"/>
        </w:rPr>
        <w:t xml:space="preserve">Численность детей, посещающих частные учреждения дополнительного образования детей, составляет </w:t>
      </w:r>
      <w:r w:rsidRPr="004C1FD0">
        <w:rPr>
          <w:rFonts w:ascii="Times New Roman" w:eastAsia="Times New Roman" w:hAnsi="Times New Roman"/>
          <w:color w:val="auto"/>
          <w:spacing w:val="40"/>
          <w:sz w:val="28"/>
          <w:szCs w:val="28"/>
        </w:rPr>
        <w:t>4</w:t>
      </w:r>
      <w:r w:rsidRPr="009759D9">
        <w:rPr>
          <w:rFonts w:ascii="Times New Roman" w:eastAsia="Times New Roman" w:hAnsi="Times New Roman"/>
          <w:color w:val="auto"/>
          <w:sz w:val="28"/>
          <w:szCs w:val="28"/>
        </w:rPr>
        <w:t>107 человек, что составляет 3,9 % от общего количества детей, посещающих</w:t>
      </w:r>
      <w:r w:rsidRPr="001D0A13">
        <w:rPr>
          <w:rFonts w:ascii="Times New Roman" w:eastAsia="Times New Roman" w:hAnsi="Times New Roman"/>
          <w:color w:val="auto"/>
          <w:sz w:val="28"/>
          <w:szCs w:val="28"/>
        </w:rPr>
        <w:t xml:space="preserve"> учреждения дополнительного образования Ивановской области. </w:t>
      </w:r>
    </w:p>
    <w:p w14:paraId="3E0D08A5" w14:textId="58CF9860" w:rsidR="009759D9" w:rsidRPr="00F50FB0" w:rsidRDefault="009759D9" w:rsidP="009759D9">
      <w:pPr>
        <w:spacing w:line="276" w:lineRule="auto"/>
        <w:ind w:firstLine="708"/>
        <w:jc w:val="both"/>
        <w:rPr>
          <w:rFonts w:ascii="Times New Roman" w:eastAsia="Times New Roman" w:hAnsi="Times New Roman"/>
          <w:color w:val="auto"/>
          <w:sz w:val="28"/>
          <w:szCs w:val="28"/>
        </w:rPr>
      </w:pPr>
      <w:r w:rsidRPr="00F50FB0">
        <w:rPr>
          <w:rFonts w:ascii="Times New Roman" w:eastAsia="Times New Roman" w:hAnsi="Times New Roman"/>
          <w:color w:val="auto"/>
          <w:sz w:val="28"/>
          <w:szCs w:val="28"/>
        </w:rPr>
        <w:t xml:space="preserve">На значение показателя </w:t>
      </w:r>
      <w:r w:rsidR="004C1FD0">
        <w:rPr>
          <w:rFonts w:ascii="Times New Roman" w:eastAsia="Times New Roman" w:hAnsi="Times New Roman"/>
          <w:color w:val="auto"/>
          <w:sz w:val="28"/>
          <w:szCs w:val="28"/>
        </w:rPr>
        <w:t>«</w:t>
      </w:r>
      <w:r w:rsidRPr="00F50FB0">
        <w:rPr>
          <w:rFonts w:ascii="Times New Roman" w:eastAsia="Times New Roman" w:hAnsi="Times New Roman"/>
          <w:color w:val="auto"/>
          <w:sz w:val="28"/>
          <w:szCs w:val="28"/>
        </w:rPr>
        <w:t>численность детей,</w:t>
      </w:r>
      <w:r w:rsidR="004C1FD0">
        <w:rPr>
          <w:rFonts w:ascii="Times New Roman" w:eastAsia="Times New Roman" w:hAnsi="Times New Roman"/>
          <w:color w:val="auto"/>
          <w:sz w:val="28"/>
          <w:szCs w:val="28"/>
        </w:rPr>
        <w:t xml:space="preserve"> посещающих частные учреждения» </w:t>
      </w:r>
      <w:r w:rsidRPr="00F50FB0">
        <w:rPr>
          <w:rFonts w:ascii="Times New Roman" w:eastAsia="Times New Roman" w:hAnsi="Times New Roman"/>
          <w:color w:val="auto"/>
          <w:sz w:val="28"/>
          <w:szCs w:val="28"/>
        </w:rPr>
        <w:t xml:space="preserve">оказывает большое влияние </w:t>
      </w:r>
      <w:r w:rsidRPr="00F50FB0">
        <w:rPr>
          <w:rFonts w:ascii="Times New Roman" w:hAnsi="Times New Roman"/>
          <w:color w:val="auto"/>
          <w:sz w:val="28"/>
          <w:szCs w:val="28"/>
        </w:rPr>
        <w:t>ориентированность населения на получение образования за счет бюджетных средств в связи с недостаточной платёжеспособностью.</w:t>
      </w:r>
    </w:p>
    <w:p w14:paraId="0214FDAA" w14:textId="0E4ADCAA" w:rsidR="009759D9" w:rsidRPr="00B7709E" w:rsidRDefault="009759D9" w:rsidP="009759D9">
      <w:pPr>
        <w:spacing w:line="276" w:lineRule="auto"/>
        <w:ind w:firstLine="709"/>
        <w:jc w:val="both"/>
        <w:rPr>
          <w:rFonts w:ascii="Times New Roman" w:hAnsi="Times New Roman"/>
          <w:color w:val="auto"/>
          <w:sz w:val="28"/>
        </w:rPr>
      </w:pPr>
      <w:r w:rsidRPr="00F50FB0">
        <w:rPr>
          <w:rFonts w:ascii="Times New Roman" w:hAnsi="Times New Roman"/>
          <w:color w:val="auto"/>
          <w:sz w:val="28"/>
          <w:szCs w:val="28"/>
        </w:rPr>
        <w:t>В целях дальнейшего развития конкуренции в сфере дополнительного образования детей в рамках реализации мероприятия по внедрению целевой модели развития региональной системы дополнительного образования детей частным организациям дополнительного образования региона доступен социальный заказ (ранее персонифицированное финансирование) за счет средств муниципального бюджета (социальные сертификаты). В</w:t>
      </w:r>
      <w:r>
        <w:rPr>
          <w:rFonts w:ascii="Times New Roman" w:hAnsi="Times New Roman"/>
          <w:color w:val="auto"/>
          <w:sz w:val="28"/>
          <w:szCs w:val="28"/>
        </w:rPr>
        <w:t xml:space="preserve">месте с тем, </w:t>
      </w:r>
      <w:r w:rsidRPr="00F50FB0">
        <w:rPr>
          <w:rFonts w:ascii="Times New Roman" w:hAnsi="Times New Roman"/>
          <w:color w:val="auto"/>
          <w:sz w:val="28"/>
          <w:szCs w:val="28"/>
        </w:rPr>
        <w:t xml:space="preserve">по результатам 2024 года доля частных организаций дополнительного </w:t>
      </w:r>
      <w:r w:rsidRPr="00F50FB0">
        <w:rPr>
          <w:rFonts w:ascii="Times New Roman" w:hAnsi="Times New Roman"/>
          <w:color w:val="auto"/>
          <w:sz w:val="28"/>
          <w:szCs w:val="28"/>
        </w:rPr>
        <w:lastRenderedPageBreak/>
        <w:t xml:space="preserve">образования при оказании услуг дополнительного образования составила </w:t>
      </w:r>
      <w:r>
        <w:rPr>
          <w:rFonts w:ascii="Times New Roman" w:hAnsi="Times New Roman"/>
          <w:color w:val="auto"/>
          <w:sz w:val="28"/>
          <w:szCs w:val="28"/>
        </w:rPr>
        <w:t xml:space="preserve">12,2 </w:t>
      </w:r>
      <w:r w:rsidRPr="00B7709E">
        <w:rPr>
          <w:rFonts w:ascii="Times New Roman" w:hAnsi="Times New Roman"/>
          <w:color w:val="auto"/>
          <w:sz w:val="28"/>
          <w:szCs w:val="28"/>
        </w:rPr>
        <w:t>%.</w:t>
      </w:r>
    </w:p>
    <w:p w14:paraId="7B74FB06" w14:textId="77777777" w:rsidR="00920B0B" w:rsidRPr="00615586" w:rsidRDefault="00920B0B" w:rsidP="00F023CF">
      <w:pPr>
        <w:spacing w:line="276" w:lineRule="auto"/>
        <w:ind w:firstLine="709"/>
        <w:contextualSpacing/>
        <w:jc w:val="both"/>
        <w:rPr>
          <w:rFonts w:ascii="Times New Roman" w:hAnsi="Times New Roman" w:cs="Times New Roman"/>
          <w:i/>
          <w:color w:val="auto"/>
          <w:sz w:val="22"/>
          <w:szCs w:val="28"/>
        </w:rPr>
      </w:pPr>
    </w:p>
    <w:p w14:paraId="10B81705" w14:textId="42DB8B1F" w:rsidR="00AE4E2A" w:rsidRPr="005845F7" w:rsidRDefault="00AE4E2A" w:rsidP="00F023CF">
      <w:pPr>
        <w:spacing w:line="276" w:lineRule="auto"/>
        <w:ind w:firstLine="709"/>
        <w:contextualSpacing/>
        <w:jc w:val="both"/>
        <w:rPr>
          <w:rFonts w:ascii="Times New Roman" w:hAnsi="Times New Roman" w:cs="Times New Roman"/>
          <w:i/>
          <w:color w:val="auto"/>
          <w:sz w:val="28"/>
          <w:szCs w:val="28"/>
        </w:rPr>
      </w:pPr>
      <w:r w:rsidRPr="005845F7">
        <w:rPr>
          <w:rFonts w:ascii="Times New Roman" w:hAnsi="Times New Roman" w:cs="Times New Roman"/>
          <w:i/>
          <w:color w:val="auto"/>
          <w:sz w:val="28"/>
          <w:szCs w:val="28"/>
        </w:rPr>
        <w:t>4. Рынок услуг детского отдыха и оздоровления</w:t>
      </w:r>
    </w:p>
    <w:p w14:paraId="1FAF3C2C" w14:textId="77777777" w:rsidR="005845F7" w:rsidRPr="005845F7" w:rsidRDefault="005845F7" w:rsidP="005845F7">
      <w:pPr>
        <w:tabs>
          <w:tab w:val="left" w:pos="9493"/>
        </w:tabs>
        <w:spacing w:line="276" w:lineRule="auto"/>
        <w:ind w:firstLine="709"/>
        <w:jc w:val="both"/>
        <w:rPr>
          <w:rFonts w:ascii="Times New Roman" w:hAnsi="Times New Roman" w:cs="Times New Roman"/>
          <w:sz w:val="28"/>
          <w:szCs w:val="28"/>
        </w:rPr>
      </w:pPr>
      <w:r w:rsidRPr="005845F7">
        <w:rPr>
          <w:rFonts w:ascii="Times New Roman" w:hAnsi="Times New Roman" w:cs="Times New Roman"/>
          <w:sz w:val="28"/>
          <w:szCs w:val="28"/>
        </w:rPr>
        <w:t>На официальном сайте Департамента социальной защиты населения Ивановской области размещен реестр организаций отдыха детей и их оздоровления, расположенных на территории региона, который в настоящее время содержит сведения о 304 организациях отдыха детей и их оздоровления, из них:</w:t>
      </w:r>
    </w:p>
    <w:p w14:paraId="20A43788" w14:textId="77777777" w:rsidR="005845F7" w:rsidRPr="005845F7" w:rsidRDefault="005845F7" w:rsidP="005845F7">
      <w:pPr>
        <w:tabs>
          <w:tab w:val="left" w:pos="9493"/>
        </w:tabs>
        <w:spacing w:line="276" w:lineRule="auto"/>
        <w:ind w:firstLine="709"/>
        <w:jc w:val="both"/>
        <w:rPr>
          <w:rFonts w:ascii="Times New Roman" w:hAnsi="Times New Roman" w:cs="Times New Roman"/>
          <w:sz w:val="28"/>
          <w:szCs w:val="28"/>
        </w:rPr>
      </w:pPr>
      <w:r w:rsidRPr="005845F7">
        <w:rPr>
          <w:rFonts w:ascii="Times New Roman" w:hAnsi="Times New Roman" w:cs="Times New Roman"/>
          <w:sz w:val="28"/>
          <w:szCs w:val="28"/>
        </w:rPr>
        <w:t>- 7 организаций отдыха детей и их оздоровления круглогодичного действия;</w:t>
      </w:r>
    </w:p>
    <w:p w14:paraId="56F32430" w14:textId="77777777" w:rsidR="005845F7" w:rsidRPr="005845F7" w:rsidRDefault="005845F7" w:rsidP="005845F7">
      <w:pPr>
        <w:tabs>
          <w:tab w:val="left" w:pos="9493"/>
        </w:tabs>
        <w:spacing w:line="276" w:lineRule="auto"/>
        <w:ind w:firstLine="709"/>
        <w:jc w:val="both"/>
        <w:rPr>
          <w:rFonts w:ascii="Times New Roman" w:hAnsi="Times New Roman" w:cs="Times New Roman"/>
          <w:sz w:val="28"/>
          <w:szCs w:val="28"/>
        </w:rPr>
      </w:pPr>
      <w:r w:rsidRPr="005845F7">
        <w:rPr>
          <w:rFonts w:ascii="Times New Roman" w:hAnsi="Times New Roman" w:cs="Times New Roman"/>
          <w:sz w:val="28"/>
          <w:szCs w:val="28"/>
        </w:rPr>
        <w:t>- 8 организаций отдыха детей и их оздоровления сезонного действия;</w:t>
      </w:r>
    </w:p>
    <w:p w14:paraId="48C01FBA" w14:textId="77777777" w:rsidR="005845F7" w:rsidRPr="005845F7" w:rsidRDefault="005845F7" w:rsidP="005845F7">
      <w:pPr>
        <w:tabs>
          <w:tab w:val="left" w:pos="9493"/>
        </w:tabs>
        <w:spacing w:line="276" w:lineRule="auto"/>
        <w:ind w:firstLine="709"/>
        <w:jc w:val="both"/>
        <w:rPr>
          <w:rFonts w:ascii="Times New Roman" w:hAnsi="Times New Roman" w:cs="Times New Roman"/>
          <w:sz w:val="28"/>
          <w:szCs w:val="28"/>
        </w:rPr>
      </w:pPr>
      <w:r w:rsidRPr="005845F7">
        <w:rPr>
          <w:rFonts w:ascii="Times New Roman" w:hAnsi="Times New Roman" w:cs="Times New Roman"/>
          <w:sz w:val="28"/>
          <w:szCs w:val="28"/>
        </w:rPr>
        <w:t>- 248 лагерей дневного пребывания;</w:t>
      </w:r>
    </w:p>
    <w:p w14:paraId="0D8DF7B1" w14:textId="77777777" w:rsidR="005845F7" w:rsidRPr="005845F7" w:rsidRDefault="005845F7" w:rsidP="005845F7">
      <w:pPr>
        <w:tabs>
          <w:tab w:val="left" w:pos="9493"/>
        </w:tabs>
        <w:spacing w:line="276" w:lineRule="auto"/>
        <w:ind w:firstLine="709"/>
        <w:jc w:val="both"/>
        <w:rPr>
          <w:rFonts w:ascii="Times New Roman" w:hAnsi="Times New Roman" w:cs="Times New Roman"/>
          <w:sz w:val="28"/>
          <w:szCs w:val="28"/>
        </w:rPr>
      </w:pPr>
      <w:r w:rsidRPr="005845F7">
        <w:rPr>
          <w:rFonts w:ascii="Times New Roman" w:hAnsi="Times New Roman" w:cs="Times New Roman"/>
          <w:sz w:val="28"/>
          <w:szCs w:val="28"/>
        </w:rPr>
        <w:t>- 40 лагерей труда и отдыха;</w:t>
      </w:r>
    </w:p>
    <w:p w14:paraId="1A6401F7" w14:textId="06937408" w:rsidR="005845F7" w:rsidRPr="005845F7" w:rsidRDefault="00855E95" w:rsidP="005845F7">
      <w:pPr>
        <w:tabs>
          <w:tab w:val="left" w:pos="9493"/>
        </w:tabs>
        <w:spacing w:line="276" w:lineRule="auto"/>
        <w:ind w:firstLine="709"/>
        <w:jc w:val="both"/>
        <w:rPr>
          <w:rFonts w:ascii="Times New Roman" w:hAnsi="Times New Roman" w:cs="Times New Roman"/>
          <w:sz w:val="28"/>
          <w:szCs w:val="28"/>
        </w:rPr>
      </w:pPr>
      <w:r>
        <w:rPr>
          <w:rFonts w:ascii="Times New Roman" w:hAnsi="Times New Roman" w:cs="Times New Roman"/>
          <w:sz w:val="28"/>
          <w:szCs w:val="28"/>
        </w:rPr>
        <w:t>- 1 палаточный лагерь</w:t>
      </w:r>
      <w:r w:rsidR="005845F7" w:rsidRPr="005845F7">
        <w:rPr>
          <w:rFonts w:ascii="Times New Roman" w:hAnsi="Times New Roman" w:cs="Times New Roman"/>
          <w:sz w:val="28"/>
          <w:szCs w:val="28"/>
        </w:rPr>
        <w:t>.</w:t>
      </w:r>
    </w:p>
    <w:p w14:paraId="159551ED" w14:textId="77777777" w:rsidR="005845F7" w:rsidRDefault="005845F7" w:rsidP="005845F7">
      <w:pPr>
        <w:tabs>
          <w:tab w:val="left" w:pos="9493"/>
        </w:tabs>
        <w:spacing w:line="276" w:lineRule="auto"/>
        <w:ind w:firstLine="709"/>
        <w:jc w:val="both"/>
        <w:rPr>
          <w:rFonts w:ascii="Times New Roman" w:hAnsi="Times New Roman" w:cs="Times New Roman"/>
          <w:sz w:val="28"/>
          <w:szCs w:val="28"/>
        </w:rPr>
      </w:pPr>
      <w:r w:rsidRPr="005845F7">
        <w:rPr>
          <w:rFonts w:ascii="Times New Roman" w:hAnsi="Times New Roman" w:cs="Times New Roman"/>
          <w:sz w:val="28"/>
          <w:szCs w:val="28"/>
        </w:rPr>
        <w:t xml:space="preserve">Из 7 организаций отдыха детей и их оздоровления круглогодичного действия - 1 находится в государственной собственности, 2 - в профсоюзной собственности, 4 - в частной собственности. Из 8 организаций отдыха детей и их оздоровления сезонного действия: 2 - находятся в муниципальной собственности, 6 - в частной собственности.  </w:t>
      </w:r>
    </w:p>
    <w:p w14:paraId="7BFC8BEA" w14:textId="1633BD91" w:rsidR="005845F7" w:rsidRPr="005845F7" w:rsidRDefault="005845F7" w:rsidP="005845F7">
      <w:pPr>
        <w:spacing w:line="276" w:lineRule="auto"/>
        <w:ind w:firstLine="709"/>
        <w:contextualSpacing/>
        <w:jc w:val="both"/>
        <w:rPr>
          <w:rFonts w:ascii="Times New Roman" w:hAnsi="Times New Roman" w:cs="Times New Roman"/>
          <w:sz w:val="28"/>
          <w:szCs w:val="28"/>
        </w:rPr>
      </w:pPr>
      <w:r w:rsidRPr="005845F7">
        <w:rPr>
          <w:rFonts w:ascii="Times New Roman" w:hAnsi="Times New Roman" w:cs="Times New Roman"/>
          <w:sz w:val="28"/>
          <w:szCs w:val="28"/>
        </w:rPr>
        <w:t>В 2024 году показатель развития конкуренции на рынке услуг детского отдыха и оздоровления в Ивановской области «Доля организаций отдыха и оздоровления детей частной формы собственности» составил 78,6%, что превышает плановый показатель в 68% (</w:t>
      </w:r>
      <w:r w:rsidR="00E42B43">
        <w:rPr>
          <w:rFonts w:ascii="Times New Roman" w:hAnsi="Times New Roman" w:cs="Times New Roman"/>
          <w:sz w:val="28"/>
          <w:szCs w:val="28"/>
        </w:rPr>
        <w:t>м</w:t>
      </w:r>
      <w:r w:rsidRPr="005845F7">
        <w:rPr>
          <w:rFonts w:ascii="Times New Roman" w:hAnsi="Times New Roman" w:cs="Times New Roman"/>
          <w:sz w:val="28"/>
          <w:szCs w:val="28"/>
        </w:rPr>
        <w:t>инимальное значение целевого показателя, установленного стандартом развития конкуренции, составляет 20%).</w:t>
      </w:r>
    </w:p>
    <w:p w14:paraId="22908F2A" w14:textId="17D6A9D7" w:rsidR="005845F7" w:rsidRPr="005845F7" w:rsidRDefault="005845F7" w:rsidP="005845F7">
      <w:pPr>
        <w:spacing w:line="276" w:lineRule="auto"/>
        <w:ind w:firstLine="709"/>
        <w:contextualSpacing/>
        <w:jc w:val="both"/>
        <w:rPr>
          <w:rFonts w:ascii="Times New Roman" w:hAnsi="Times New Roman" w:cs="Times New Roman"/>
          <w:sz w:val="28"/>
          <w:szCs w:val="28"/>
        </w:rPr>
      </w:pPr>
      <w:r w:rsidRPr="005845F7">
        <w:rPr>
          <w:rFonts w:ascii="Times New Roman" w:hAnsi="Times New Roman" w:cs="Times New Roman"/>
          <w:sz w:val="28"/>
          <w:szCs w:val="28"/>
        </w:rPr>
        <w:t>В 2024 году из 15 стационарных организаций отдыха детей и их оздоровления, расположенных на территории Ивановской области, с 12</w:t>
      </w:r>
      <w:r w:rsidR="00D85EC6">
        <w:rPr>
          <w:rFonts w:ascii="Times New Roman" w:hAnsi="Times New Roman" w:cs="Times New Roman"/>
          <w:sz w:val="28"/>
          <w:szCs w:val="28"/>
        </w:rPr>
        <w:t xml:space="preserve"> </w:t>
      </w:r>
      <w:r w:rsidRPr="005845F7">
        <w:rPr>
          <w:rFonts w:ascii="Times New Roman" w:hAnsi="Times New Roman" w:cs="Times New Roman"/>
          <w:sz w:val="28"/>
          <w:szCs w:val="28"/>
        </w:rPr>
        <w:t>заключены государственные контракты на оказание услуг по организации отдыха и оздоровления детей, 8 из которых, являются субъектами малого</w:t>
      </w:r>
      <w:r w:rsidR="00D85EC6">
        <w:rPr>
          <w:rFonts w:ascii="Times New Roman" w:hAnsi="Times New Roman" w:cs="Times New Roman"/>
          <w:sz w:val="28"/>
          <w:szCs w:val="28"/>
        </w:rPr>
        <w:t xml:space="preserve"> и среднего </w:t>
      </w:r>
      <w:r w:rsidRPr="005845F7">
        <w:rPr>
          <w:rFonts w:ascii="Times New Roman" w:hAnsi="Times New Roman" w:cs="Times New Roman"/>
          <w:sz w:val="28"/>
          <w:szCs w:val="28"/>
        </w:rPr>
        <w:t>предпринимательства.</w:t>
      </w:r>
    </w:p>
    <w:p w14:paraId="697AA19A" w14:textId="3F2BA66D" w:rsidR="008D5AA4" w:rsidRDefault="005845F7" w:rsidP="005845F7">
      <w:pPr>
        <w:spacing w:line="276" w:lineRule="auto"/>
        <w:ind w:firstLine="709"/>
        <w:contextualSpacing/>
        <w:jc w:val="both"/>
        <w:rPr>
          <w:rFonts w:ascii="Times New Roman" w:hAnsi="Times New Roman" w:cs="Times New Roman"/>
          <w:sz w:val="28"/>
          <w:szCs w:val="28"/>
        </w:rPr>
      </w:pPr>
      <w:r w:rsidRPr="005845F7">
        <w:rPr>
          <w:rFonts w:ascii="Times New Roman" w:hAnsi="Times New Roman" w:cs="Times New Roman"/>
          <w:sz w:val="28"/>
          <w:szCs w:val="28"/>
        </w:rPr>
        <w:t>Рынок услуг сформирован. Факторы, ограничивающие конкуренцию на рынке услуг детского отдыха и оздоровления, отсутствуют.</w:t>
      </w:r>
    </w:p>
    <w:p w14:paraId="089C7F17" w14:textId="41D3AB55" w:rsidR="00615586" w:rsidRDefault="00615586" w:rsidP="005845F7">
      <w:pPr>
        <w:spacing w:line="276" w:lineRule="auto"/>
        <w:ind w:firstLine="709"/>
        <w:contextualSpacing/>
        <w:jc w:val="both"/>
        <w:rPr>
          <w:rFonts w:ascii="Times New Roman" w:hAnsi="Times New Roman" w:cs="Times New Roman"/>
          <w:sz w:val="28"/>
          <w:szCs w:val="28"/>
        </w:rPr>
      </w:pPr>
    </w:p>
    <w:p w14:paraId="3B418490" w14:textId="16E9AEFE" w:rsidR="00AE4E2A" w:rsidRPr="00806098" w:rsidRDefault="00AE4E2A" w:rsidP="00615586">
      <w:pPr>
        <w:ind w:firstLine="709"/>
        <w:rPr>
          <w:rFonts w:ascii="Times New Roman" w:eastAsia="Times New Roman" w:hAnsi="Times New Roman" w:cs="Times New Roman"/>
          <w:i/>
          <w:iCs/>
          <w:sz w:val="28"/>
          <w:szCs w:val="28"/>
          <w:lang w:val="ru"/>
        </w:rPr>
      </w:pPr>
      <w:r w:rsidRPr="00806098">
        <w:rPr>
          <w:rFonts w:ascii="Times New Roman" w:eastAsia="Times New Roman" w:hAnsi="Times New Roman" w:cs="Times New Roman"/>
          <w:i/>
          <w:iCs/>
          <w:sz w:val="28"/>
          <w:szCs w:val="28"/>
          <w:lang w:val="ru"/>
        </w:rPr>
        <w:t>5. Рынок медицинских услуг</w:t>
      </w:r>
    </w:p>
    <w:p w14:paraId="38C71BB6" w14:textId="45A632D6" w:rsidR="00CF17EA" w:rsidRPr="00806098" w:rsidRDefault="00CF17EA" w:rsidP="00F023CF">
      <w:pPr>
        <w:spacing w:line="276" w:lineRule="auto"/>
        <w:ind w:firstLine="709"/>
        <w:contextualSpacing/>
        <w:jc w:val="both"/>
        <w:rPr>
          <w:rFonts w:ascii="Times New Roman" w:eastAsia="Times New Roman" w:hAnsi="Times New Roman" w:cs="Times New Roman"/>
          <w:sz w:val="28"/>
          <w:szCs w:val="28"/>
          <w:lang w:val="ru"/>
        </w:rPr>
      </w:pPr>
      <w:r w:rsidRPr="00806098">
        <w:rPr>
          <w:rFonts w:ascii="Times New Roman" w:eastAsia="Times New Roman" w:hAnsi="Times New Roman" w:cs="Times New Roman"/>
          <w:sz w:val="28"/>
          <w:szCs w:val="28"/>
          <w:lang w:val="ru"/>
        </w:rPr>
        <w:t xml:space="preserve">Основными субъектами конкуренции на рынке медицинских услуг Ивановской области являются государственные и частные медицинские организации. Частные медицинские организации участвуют в оказании паллиативной медицинской помощи, услуг гемодиализа, томографических обследований. Негосударственные медицинские организации, ежегодно </w:t>
      </w:r>
      <w:r w:rsidRPr="00806098">
        <w:rPr>
          <w:rFonts w:ascii="Times New Roman" w:eastAsia="Times New Roman" w:hAnsi="Times New Roman" w:cs="Times New Roman"/>
          <w:sz w:val="28"/>
          <w:szCs w:val="28"/>
          <w:lang w:val="ru"/>
        </w:rPr>
        <w:lastRenderedPageBreak/>
        <w:t>входящие в Реестр медицинских организаций, осуществляющих деятельность в сфере обязательного медицинского страхования на территории</w:t>
      </w:r>
      <w:r w:rsidRPr="00806098">
        <w:rPr>
          <w:rFonts w:ascii="Times New Roman" w:hAnsi="Times New Roman" w:cs="Times New Roman"/>
          <w:sz w:val="28"/>
          <w:szCs w:val="28"/>
        </w:rPr>
        <w:t xml:space="preserve"> </w:t>
      </w:r>
      <w:r w:rsidRPr="00806098">
        <w:rPr>
          <w:rFonts w:ascii="Times New Roman" w:eastAsia="Times New Roman" w:hAnsi="Times New Roman" w:cs="Times New Roman"/>
          <w:sz w:val="28"/>
          <w:szCs w:val="28"/>
          <w:lang w:val="ru"/>
        </w:rPr>
        <w:t>Ивановской области, зачастую не учитывают потребности региона в видах и профилях оказания медицинской помощи, что снижает их конкурентоспособность.</w:t>
      </w:r>
    </w:p>
    <w:p w14:paraId="48209652" w14:textId="33B1DF21" w:rsidR="00A94069" w:rsidRPr="00C64D46" w:rsidRDefault="00A94069" w:rsidP="00F023CF">
      <w:pPr>
        <w:spacing w:line="276" w:lineRule="auto"/>
        <w:ind w:firstLine="709"/>
        <w:contextualSpacing/>
        <w:jc w:val="both"/>
        <w:rPr>
          <w:rFonts w:ascii="Times New Roman" w:eastAsia="Times New Roman" w:hAnsi="Times New Roman" w:cs="Times New Roman"/>
          <w:color w:val="auto"/>
          <w:sz w:val="28"/>
          <w:szCs w:val="28"/>
          <w:lang w:val="ru"/>
        </w:rPr>
      </w:pPr>
      <w:r w:rsidRPr="00C64D46">
        <w:rPr>
          <w:rFonts w:ascii="Times New Roman" w:eastAsia="Times New Roman" w:hAnsi="Times New Roman" w:cs="Times New Roman"/>
          <w:sz w:val="28"/>
          <w:szCs w:val="28"/>
          <w:lang w:val="ru"/>
        </w:rPr>
        <w:t>В 202</w:t>
      </w:r>
      <w:r w:rsidR="00C64D46" w:rsidRPr="00C64D46">
        <w:rPr>
          <w:rFonts w:ascii="Times New Roman" w:eastAsia="Times New Roman" w:hAnsi="Times New Roman" w:cs="Times New Roman"/>
          <w:sz w:val="28"/>
          <w:szCs w:val="28"/>
          <w:lang w:val="ru"/>
        </w:rPr>
        <w:t>4</w:t>
      </w:r>
      <w:r w:rsidRPr="00C64D46">
        <w:rPr>
          <w:rFonts w:ascii="Times New Roman" w:eastAsia="Times New Roman" w:hAnsi="Times New Roman" w:cs="Times New Roman"/>
          <w:sz w:val="28"/>
          <w:szCs w:val="28"/>
          <w:lang w:val="ru"/>
        </w:rPr>
        <w:t xml:space="preserve"> году не было достигнуто целевое значение показателя «Доля медицинских организаций частной системы здравоохранения, участвующих в реализации территориальных программ обязательного медицинского страхования». Недостижение данного показателя связанно с тем, что частные медицинские организации на территории Ивановской области в рамках территориальной программы государственных гарантий оказывают неполный спектр услуг, дальнейшее наращивание их финансирования и объемов </w:t>
      </w:r>
      <w:r w:rsidRPr="00C64D46">
        <w:rPr>
          <w:rFonts w:ascii="Times New Roman" w:eastAsia="Times New Roman" w:hAnsi="Times New Roman" w:cs="Times New Roman"/>
          <w:color w:val="auto"/>
          <w:sz w:val="28"/>
          <w:szCs w:val="28"/>
          <w:lang w:val="ru"/>
        </w:rPr>
        <w:t xml:space="preserve">оказываемой медицинской помощи приведет к снижению доступности медицинской помощи по другим, в том числе жизненно-важным направлениям.    </w:t>
      </w:r>
    </w:p>
    <w:p w14:paraId="03B7D315" w14:textId="77777777" w:rsidR="0012554F" w:rsidRPr="00C64D46" w:rsidRDefault="0012554F" w:rsidP="00F023CF">
      <w:pPr>
        <w:spacing w:line="276" w:lineRule="auto"/>
        <w:ind w:firstLine="709"/>
        <w:contextualSpacing/>
        <w:jc w:val="both"/>
        <w:rPr>
          <w:rFonts w:ascii="Times New Roman" w:hAnsi="Times New Roman" w:cs="Times New Roman"/>
          <w:i/>
          <w:color w:val="auto"/>
          <w:sz w:val="28"/>
          <w:szCs w:val="28"/>
        </w:rPr>
      </w:pPr>
    </w:p>
    <w:p w14:paraId="0B71F8F1" w14:textId="3B21333F" w:rsidR="00AE4E2A" w:rsidRPr="00806098" w:rsidRDefault="00AE4E2A" w:rsidP="00F023CF">
      <w:pPr>
        <w:spacing w:line="276" w:lineRule="auto"/>
        <w:ind w:firstLine="709"/>
        <w:contextualSpacing/>
        <w:jc w:val="both"/>
        <w:rPr>
          <w:rFonts w:ascii="Times New Roman" w:hAnsi="Times New Roman" w:cs="Times New Roman"/>
          <w:i/>
          <w:color w:val="auto"/>
          <w:sz w:val="28"/>
          <w:szCs w:val="28"/>
        </w:rPr>
      </w:pPr>
      <w:r w:rsidRPr="00806098">
        <w:rPr>
          <w:rFonts w:ascii="Times New Roman" w:hAnsi="Times New Roman" w:cs="Times New Roman"/>
          <w:i/>
          <w:color w:val="auto"/>
          <w:sz w:val="28"/>
          <w:szCs w:val="28"/>
        </w:rPr>
        <w:t>6. Рынок услуг розничной торговли лекарственными препаратами, медицинскими изделиями и сопутствующими товарами</w:t>
      </w:r>
    </w:p>
    <w:p w14:paraId="3DEEBDE6" w14:textId="69C9CD61" w:rsidR="00806098" w:rsidRPr="00806098" w:rsidRDefault="000C7AE8" w:rsidP="00F023CF">
      <w:pPr>
        <w:spacing w:line="276" w:lineRule="auto"/>
        <w:ind w:firstLine="709"/>
        <w:contextualSpacing/>
        <w:jc w:val="both"/>
        <w:rPr>
          <w:rFonts w:ascii="Times New Roman" w:eastAsia="Times New Roman" w:hAnsi="Times New Roman" w:cs="Times New Roman"/>
          <w:sz w:val="28"/>
          <w:szCs w:val="28"/>
          <w:lang w:val="ru"/>
        </w:rPr>
      </w:pPr>
      <w:r>
        <w:rPr>
          <w:rFonts w:ascii="Times New Roman" w:eastAsia="Times New Roman" w:hAnsi="Times New Roman" w:cs="Times New Roman"/>
          <w:sz w:val="28"/>
          <w:szCs w:val="28"/>
          <w:lang w:val="ru"/>
        </w:rPr>
        <w:t>Данный рынок х</w:t>
      </w:r>
      <w:r w:rsidR="005B665F" w:rsidRPr="00806098">
        <w:rPr>
          <w:rFonts w:ascii="Times New Roman" w:eastAsia="Times New Roman" w:hAnsi="Times New Roman" w:cs="Times New Roman"/>
          <w:sz w:val="28"/>
          <w:szCs w:val="28"/>
          <w:lang w:val="ru"/>
        </w:rPr>
        <w:t>арактеризуется превалирующей долей частной формы собственности, которая по итогам 202</w:t>
      </w:r>
      <w:r w:rsidR="00806098">
        <w:rPr>
          <w:rFonts w:ascii="Times New Roman" w:eastAsia="Times New Roman" w:hAnsi="Times New Roman" w:cs="Times New Roman"/>
          <w:sz w:val="28"/>
          <w:szCs w:val="28"/>
          <w:lang w:val="ru"/>
        </w:rPr>
        <w:t>4</w:t>
      </w:r>
      <w:r w:rsidR="005B665F" w:rsidRPr="00806098">
        <w:rPr>
          <w:rFonts w:ascii="Times New Roman" w:eastAsia="Times New Roman" w:hAnsi="Times New Roman" w:cs="Times New Roman"/>
          <w:sz w:val="28"/>
          <w:szCs w:val="28"/>
          <w:lang w:val="ru"/>
        </w:rPr>
        <w:t xml:space="preserve"> года составляет 92,5%. </w:t>
      </w:r>
      <w:r w:rsidR="00806098" w:rsidRPr="00806098">
        <w:rPr>
          <w:rFonts w:ascii="Times New Roman" w:eastAsia="Times New Roman" w:hAnsi="Times New Roman" w:cs="Times New Roman"/>
          <w:sz w:val="28"/>
          <w:szCs w:val="28"/>
          <w:lang w:val="ru"/>
        </w:rPr>
        <w:t>Доля частных аптечных организаций, участвующих в системе льготного лекарственного обеспечения населения Ивановской области</w:t>
      </w:r>
      <w:r>
        <w:rPr>
          <w:rFonts w:ascii="Times New Roman" w:eastAsia="Times New Roman" w:hAnsi="Times New Roman" w:cs="Times New Roman"/>
          <w:sz w:val="28"/>
          <w:szCs w:val="28"/>
          <w:lang w:val="ru"/>
        </w:rPr>
        <w:t>,</w:t>
      </w:r>
      <w:r w:rsidR="00806098" w:rsidRPr="00806098">
        <w:rPr>
          <w:rFonts w:ascii="Times New Roman" w:eastAsia="Times New Roman" w:hAnsi="Times New Roman" w:cs="Times New Roman"/>
          <w:sz w:val="28"/>
          <w:szCs w:val="28"/>
          <w:lang w:val="ru"/>
        </w:rPr>
        <w:t xml:space="preserve"> составляет 13 %.</w:t>
      </w:r>
    </w:p>
    <w:p w14:paraId="56FFF263" w14:textId="77777777" w:rsidR="00FF44CC" w:rsidRPr="00042790" w:rsidRDefault="00FF44CC" w:rsidP="00F023CF">
      <w:pPr>
        <w:spacing w:line="276" w:lineRule="auto"/>
        <w:ind w:firstLine="709"/>
        <w:contextualSpacing/>
        <w:jc w:val="both"/>
        <w:rPr>
          <w:rFonts w:ascii="Times New Roman" w:hAnsi="Times New Roman" w:cs="Times New Roman"/>
          <w:i/>
          <w:color w:val="auto"/>
          <w:sz w:val="28"/>
          <w:szCs w:val="28"/>
          <w:highlight w:val="cyan"/>
        </w:rPr>
      </w:pPr>
    </w:p>
    <w:p w14:paraId="6CF3E009" w14:textId="6CA44888" w:rsidR="00AE4E2A" w:rsidRPr="00B0160E" w:rsidRDefault="00AE4E2A" w:rsidP="00F023CF">
      <w:pPr>
        <w:spacing w:line="276" w:lineRule="auto"/>
        <w:ind w:firstLine="709"/>
        <w:contextualSpacing/>
        <w:jc w:val="both"/>
        <w:rPr>
          <w:rFonts w:ascii="Times New Roman" w:hAnsi="Times New Roman" w:cs="Times New Roman"/>
          <w:i/>
          <w:color w:val="auto"/>
          <w:sz w:val="28"/>
          <w:szCs w:val="28"/>
        </w:rPr>
      </w:pPr>
      <w:r w:rsidRPr="00B0160E">
        <w:rPr>
          <w:rFonts w:ascii="Times New Roman" w:hAnsi="Times New Roman" w:cs="Times New Roman"/>
          <w:i/>
          <w:color w:val="auto"/>
          <w:sz w:val="28"/>
          <w:szCs w:val="28"/>
        </w:rPr>
        <w:t>7. Рынок социальных услуг</w:t>
      </w:r>
    </w:p>
    <w:p w14:paraId="77CB6C8C" w14:textId="77777777" w:rsidR="007F4A29" w:rsidRPr="00B0160E" w:rsidRDefault="007F4A29" w:rsidP="00F023CF">
      <w:pPr>
        <w:spacing w:line="276" w:lineRule="auto"/>
        <w:ind w:firstLine="709"/>
        <w:jc w:val="both"/>
        <w:rPr>
          <w:rFonts w:ascii="Times New Roman" w:hAnsi="Times New Roman" w:cs="Times New Roman"/>
          <w:sz w:val="28"/>
          <w:szCs w:val="28"/>
        </w:rPr>
      </w:pPr>
      <w:r w:rsidRPr="00B0160E">
        <w:rPr>
          <w:rFonts w:ascii="Times New Roman" w:hAnsi="Times New Roman" w:cs="Times New Roman"/>
          <w:sz w:val="28"/>
          <w:szCs w:val="28"/>
        </w:rPr>
        <w:t>В Ивановской области функционирует 34 государственные организации социального обслуживания, предоставляющие социальные услуги в стационарной, полустационарной формах, а также в форме социального обслуживания на дому. Все организации входят в реестр поставщиков социальных услуг в Ивановской области.</w:t>
      </w:r>
    </w:p>
    <w:p w14:paraId="52104021" w14:textId="61DCE5EC" w:rsidR="007F4A29" w:rsidRPr="00B0160E" w:rsidRDefault="007F4A29" w:rsidP="00F023CF">
      <w:pPr>
        <w:spacing w:line="276" w:lineRule="auto"/>
        <w:ind w:firstLine="709"/>
        <w:jc w:val="both"/>
        <w:rPr>
          <w:rFonts w:ascii="Times New Roman" w:hAnsi="Times New Roman" w:cs="Times New Roman"/>
          <w:sz w:val="28"/>
          <w:szCs w:val="28"/>
        </w:rPr>
      </w:pPr>
      <w:r w:rsidRPr="00B0160E">
        <w:rPr>
          <w:rFonts w:ascii="Times New Roman" w:hAnsi="Times New Roman" w:cs="Times New Roman"/>
          <w:sz w:val="28"/>
          <w:szCs w:val="28"/>
        </w:rPr>
        <w:t>В 202</w:t>
      </w:r>
      <w:r w:rsidR="00B0160E" w:rsidRPr="00B0160E">
        <w:rPr>
          <w:rFonts w:ascii="Times New Roman" w:hAnsi="Times New Roman" w:cs="Times New Roman"/>
          <w:sz w:val="28"/>
          <w:szCs w:val="28"/>
        </w:rPr>
        <w:t>4</w:t>
      </w:r>
      <w:r w:rsidRPr="00B0160E">
        <w:rPr>
          <w:rFonts w:ascii="Times New Roman" w:hAnsi="Times New Roman" w:cs="Times New Roman"/>
          <w:sz w:val="28"/>
          <w:szCs w:val="28"/>
        </w:rPr>
        <w:t xml:space="preserve"> году в областных организациях социального обслуживан</w:t>
      </w:r>
      <w:r w:rsidR="00B0160E" w:rsidRPr="00B0160E">
        <w:rPr>
          <w:rFonts w:ascii="Times New Roman" w:hAnsi="Times New Roman" w:cs="Times New Roman"/>
          <w:sz w:val="28"/>
          <w:szCs w:val="28"/>
        </w:rPr>
        <w:t>ия социальные услуги получили 2</w:t>
      </w:r>
      <w:r w:rsidR="00B0160E" w:rsidRPr="000C7AE8">
        <w:rPr>
          <w:rFonts w:ascii="Times New Roman" w:hAnsi="Times New Roman" w:cs="Times New Roman"/>
          <w:spacing w:val="40"/>
          <w:sz w:val="28"/>
          <w:szCs w:val="28"/>
        </w:rPr>
        <w:t>4</w:t>
      </w:r>
      <w:r w:rsidR="00B0160E" w:rsidRPr="00B0160E">
        <w:rPr>
          <w:rFonts w:ascii="Times New Roman" w:hAnsi="Times New Roman" w:cs="Times New Roman"/>
          <w:sz w:val="28"/>
          <w:szCs w:val="28"/>
        </w:rPr>
        <w:t>336</w:t>
      </w:r>
      <w:r w:rsidRPr="00B0160E">
        <w:rPr>
          <w:rFonts w:ascii="Times New Roman" w:hAnsi="Times New Roman" w:cs="Times New Roman"/>
          <w:sz w:val="28"/>
          <w:szCs w:val="28"/>
        </w:rPr>
        <w:t xml:space="preserve"> граждан, из них 2</w:t>
      </w:r>
      <w:r w:rsidR="00B0160E" w:rsidRPr="000C7AE8">
        <w:rPr>
          <w:rFonts w:ascii="Times New Roman" w:hAnsi="Times New Roman" w:cs="Times New Roman"/>
          <w:spacing w:val="40"/>
          <w:sz w:val="28"/>
          <w:szCs w:val="28"/>
        </w:rPr>
        <w:t>1</w:t>
      </w:r>
      <w:r w:rsidR="00B0160E" w:rsidRPr="00B0160E">
        <w:rPr>
          <w:rFonts w:ascii="Times New Roman" w:hAnsi="Times New Roman" w:cs="Times New Roman"/>
          <w:sz w:val="28"/>
          <w:szCs w:val="28"/>
        </w:rPr>
        <w:t>831</w:t>
      </w:r>
      <w:r w:rsidRPr="00B0160E">
        <w:rPr>
          <w:rFonts w:ascii="Times New Roman" w:hAnsi="Times New Roman" w:cs="Times New Roman"/>
          <w:sz w:val="28"/>
          <w:szCs w:val="28"/>
        </w:rPr>
        <w:t xml:space="preserve"> человек – в организациях социального обслуживания граждан пожилого возраста и инвалидов, 25</w:t>
      </w:r>
      <w:r w:rsidR="00B0160E" w:rsidRPr="00B0160E">
        <w:rPr>
          <w:rFonts w:ascii="Times New Roman" w:hAnsi="Times New Roman" w:cs="Times New Roman"/>
          <w:sz w:val="28"/>
          <w:szCs w:val="28"/>
        </w:rPr>
        <w:t>0</w:t>
      </w:r>
      <w:r w:rsidRPr="00B0160E">
        <w:rPr>
          <w:rFonts w:ascii="Times New Roman" w:hAnsi="Times New Roman" w:cs="Times New Roman"/>
          <w:sz w:val="28"/>
          <w:szCs w:val="28"/>
        </w:rPr>
        <w:t>5 человек – в организациях социального обслуживания семьи и детей.</w:t>
      </w:r>
    </w:p>
    <w:p w14:paraId="6AEF3125" w14:textId="77777777" w:rsidR="000C7AE8" w:rsidRDefault="007F4A29" w:rsidP="000C7AE8">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Негосударственный сектор социальных услуг в Ивановской области представлен 1</w:t>
      </w:r>
      <w:r w:rsidR="00692214" w:rsidRPr="00692214">
        <w:rPr>
          <w:rFonts w:ascii="Times New Roman" w:hAnsi="Times New Roman" w:cs="Times New Roman"/>
          <w:sz w:val="28"/>
          <w:szCs w:val="28"/>
        </w:rPr>
        <w:t>1</w:t>
      </w:r>
      <w:r w:rsidRPr="00692214">
        <w:rPr>
          <w:rFonts w:ascii="Times New Roman" w:hAnsi="Times New Roman" w:cs="Times New Roman"/>
          <w:sz w:val="28"/>
          <w:szCs w:val="28"/>
        </w:rPr>
        <w:t xml:space="preserve"> негосударственными организациями</w:t>
      </w:r>
      <w:r w:rsidR="00692214">
        <w:rPr>
          <w:rFonts w:ascii="Times New Roman" w:hAnsi="Times New Roman" w:cs="Times New Roman"/>
          <w:sz w:val="28"/>
          <w:szCs w:val="28"/>
        </w:rPr>
        <w:t xml:space="preserve">, </w:t>
      </w:r>
      <w:r w:rsidR="00692214" w:rsidRPr="00692214">
        <w:rPr>
          <w:rFonts w:ascii="Times New Roman" w:hAnsi="Times New Roman" w:cs="Times New Roman"/>
          <w:sz w:val="28"/>
          <w:szCs w:val="28"/>
        </w:rPr>
        <w:t>которые предоставляют социальные услуги в стационарной, полустационарной формах и в форме с</w:t>
      </w:r>
      <w:r w:rsidR="00692214">
        <w:rPr>
          <w:rFonts w:ascii="Times New Roman" w:hAnsi="Times New Roman" w:cs="Times New Roman"/>
          <w:sz w:val="28"/>
          <w:szCs w:val="28"/>
        </w:rPr>
        <w:t>оциального обслуживания на дому</w:t>
      </w:r>
      <w:r w:rsidRPr="00692214">
        <w:rPr>
          <w:rFonts w:ascii="Times New Roman" w:hAnsi="Times New Roman" w:cs="Times New Roman"/>
          <w:sz w:val="28"/>
          <w:szCs w:val="28"/>
        </w:rPr>
        <w:t xml:space="preserve">: </w:t>
      </w:r>
    </w:p>
    <w:p w14:paraId="2F07DC95" w14:textId="77777777" w:rsidR="000C7AE8" w:rsidRDefault="000C7AE8" w:rsidP="000C7AE8">
      <w:pPr>
        <w:spacing w:line="276"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4A29" w:rsidRPr="000C7AE8">
        <w:rPr>
          <w:rFonts w:ascii="Times New Roman" w:hAnsi="Times New Roman" w:cs="Times New Roman"/>
          <w:sz w:val="28"/>
          <w:szCs w:val="28"/>
        </w:rPr>
        <w:t>6 некоммерческими организациями</w:t>
      </w:r>
      <w:r w:rsidR="00FF44CC" w:rsidRPr="000C7AE8">
        <w:rPr>
          <w:rFonts w:ascii="Times New Roman" w:hAnsi="Times New Roman" w:cs="Times New Roman"/>
          <w:sz w:val="28"/>
          <w:szCs w:val="28"/>
        </w:rPr>
        <w:t>:</w:t>
      </w:r>
      <w:r w:rsidR="007F4A29" w:rsidRPr="000C7AE8">
        <w:rPr>
          <w:rFonts w:ascii="Times New Roman" w:hAnsi="Times New Roman" w:cs="Times New Roman"/>
          <w:sz w:val="28"/>
          <w:szCs w:val="28"/>
        </w:rPr>
        <w:t xml:space="preserve"> АНО «Центр социальной поддержки пожилых людей и маломобильных групп населения «Золотая осень», АНО «Перспект</w:t>
      </w:r>
      <w:r w:rsidRPr="000C7AE8">
        <w:rPr>
          <w:rFonts w:ascii="Times New Roman" w:hAnsi="Times New Roman" w:cs="Times New Roman"/>
          <w:sz w:val="28"/>
          <w:szCs w:val="28"/>
        </w:rPr>
        <w:t xml:space="preserve">ива», </w:t>
      </w:r>
      <w:r w:rsidR="007F4A29" w:rsidRPr="000C7AE8">
        <w:rPr>
          <w:rFonts w:ascii="Times New Roman" w:hAnsi="Times New Roman" w:cs="Times New Roman"/>
          <w:sz w:val="28"/>
          <w:szCs w:val="28"/>
        </w:rPr>
        <w:t xml:space="preserve">ИООО «Общественный комитет «Колыбель», Благотворительный фонд «Дом надежды», АНО по оказанию социальной </w:t>
      </w:r>
      <w:r w:rsidR="007F4A29" w:rsidRPr="000C7AE8">
        <w:rPr>
          <w:rFonts w:ascii="Times New Roman" w:hAnsi="Times New Roman" w:cs="Times New Roman"/>
          <w:sz w:val="28"/>
          <w:szCs w:val="28"/>
        </w:rPr>
        <w:lastRenderedPageBreak/>
        <w:t>поддержки и паллиативной помощи пациентам «Помощь близко», Ивановское областное отделение Общероссийской общественной организации «Российский Красный Крест»</w:t>
      </w:r>
      <w:r w:rsidR="00FF44CC" w:rsidRPr="000C7AE8">
        <w:rPr>
          <w:rFonts w:ascii="Times New Roman" w:hAnsi="Times New Roman" w:cs="Times New Roman"/>
          <w:sz w:val="28"/>
          <w:szCs w:val="28"/>
        </w:rPr>
        <w:t>;</w:t>
      </w:r>
    </w:p>
    <w:p w14:paraId="547902D6" w14:textId="6D58DBF6" w:rsidR="007F4A29" w:rsidRPr="000C7AE8" w:rsidRDefault="000C7AE8" w:rsidP="000C7AE8">
      <w:pPr>
        <w:spacing w:line="276"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692214" w:rsidRPr="000C7AE8">
        <w:rPr>
          <w:rFonts w:ascii="Times New Roman" w:hAnsi="Times New Roman" w:cs="Times New Roman"/>
          <w:sz w:val="28"/>
          <w:szCs w:val="28"/>
        </w:rPr>
        <w:t>5</w:t>
      </w:r>
      <w:r w:rsidR="007F4A29" w:rsidRPr="000C7AE8">
        <w:rPr>
          <w:rFonts w:ascii="Times New Roman" w:hAnsi="Times New Roman" w:cs="Times New Roman"/>
          <w:sz w:val="28"/>
          <w:szCs w:val="28"/>
        </w:rPr>
        <w:t xml:space="preserve"> коммерческими организациями</w:t>
      </w:r>
      <w:r w:rsidR="00FF44CC" w:rsidRPr="000C7AE8">
        <w:rPr>
          <w:rFonts w:ascii="Times New Roman" w:hAnsi="Times New Roman" w:cs="Times New Roman"/>
          <w:sz w:val="28"/>
          <w:szCs w:val="28"/>
        </w:rPr>
        <w:t>:</w:t>
      </w:r>
      <w:r w:rsidRPr="000C7AE8">
        <w:rPr>
          <w:rFonts w:ascii="Times New Roman" w:hAnsi="Times New Roman" w:cs="Times New Roman"/>
          <w:sz w:val="28"/>
          <w:szCs w:val="28"/>
        </w:rPr>
        <w:t xml:space="preserve"> </w:t>
      </w:r>
      <w:r w:rsidR="007F4A29" w:rsidRPr="000C7AE8">
        <w:rPr>
          <w:rFonts w:ascii="Times New Roman" w:hAnsi="Times New Roman" w:cs="Times New Roman"/>
          <w:sz w:val="28"/>
          <w:szCs w:val="28"/>
        </w:rPr>
        <w:t>ООО «Валеология», ООО Пансионат «Озерный», ООО «Отражение»,</w:t>
      </w:r>
      <w:r w:rsidR="007F4A29" w:rsidRPr="000C7AE8">
        <w:rPr>
          <w:rFonts w:ascii="Times New Roman" w:eastAsia="Calibri" w:hAnsi="Times New Roman" w:cs="Times New Roman"/>
          <w:sz w:val="28"/>
          <w:szCs w:val="28"/>
          <w:lang w:eastAsia="en-US"/>
        </w:rPr>
        <w:t xml:space="preserve"> </w:t>
      </w:r>
      <w:r w:rsidR="007F4A29" w:rsidRPr="000C7AE8">
        <w:rPr>
          <w:rFonts w:ascii="Times New Roman" w:hAnsi="Times New Roman" w:cs="Times New Roman"/>
          <w:sz w:val="28"/>
          <w:szCs w:val="28"/>
        </w:rPr>
        <w:t>АО «Почта России» в лице филиала - Управление федеральной почтовой связи Ивановской области</w:t>
      </w:r>
      <w:r w:rsidR="00692214" w:rsidRPr="000C7AE8">
        <w:rPr>
          <w:rFonts w:ascii="Times New Roman" w:hAnsi="Times New Roman" w:cs="Times New Roman"/>
          <w:sz w:val="28"/>
          <w:szCs w:val="28"/>
        </w:rPr>
        <w:t>,</w:t>
      </w:r>
      <w:r w:rsidRPr="000C7AE8">
        <w:rPr>
          <w:rFonts w:ascii="Times New Roman" w:hAnsi="Times New Roman" w:cs="Times New Roman"/>
          <w:sz w:val="28"/>
          <w:szCs w:val="28"/>
        </w:rPr>
        <w:t xml:space="preserve"> </w:t>
      </w:r>
      <w:r w:rsidR="00692214" w:rsidRPr="000C7AE8">
        <w:rPr>
          <w:rFonts w:ascii="Times New Roman" w:hAnsi="Times New Roman" w:cs="Times New Roman"/>
          <w:sz w:val="28"/>
          <w:szCs w:val="28"/>
        </w:rPr>
        <w:t>ООО «Уют»</w:t>
      </w:r>
      <w:r w:rsidR="009C62C7" w:rsidRPr="000C7AE8">
        <w:rPr>
          <w:rFonts w:ascii="Times New Roman" w:hAnsi="Times New Roman" w:cs="Times New Roman"/>
          <w:sz w:val="28"/>
          <w:szCs w:val="28"/>
        </w:rPr>
        <w:t>.</w:t>
      </w:r>
    </w:p>
    <w:p w14:paraId="070FBBBE" w14:textId="77777777" w:rsidR="00692214" w:rsidRPr="00692214" w:rsidRDefault="00692214" w:rsidP="00692214">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В 2024 году в негосударственных организациях социальные услуги получили 793 человека, в том числе 254 человека - в стационарной форме социального обслуживания, 537 человек – в полустационарной форме, 2 человека – в форме социального обслуживания на дому.</w:t>
      </w:r>
    </w:p>
    <w:p w14:paraId="058630A5" w14:textId="77777777" w:rsidR="00692214" w:rsidRDefault="00692214" w:rsidP="00692214">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В целях указания источника финансового обеспечения предоставления социальных услуг негосударственными организациями, индивидуальными предпринимателями, осуществляющими деятельность по социальному обслуживанию, и предоставляющими социальные услуги социально ориентированными некоммерческими организациями в Закон Ивановской области от 25.02.2005 № 59-03 «О социальном обслуживании граждан и социальной поддержке отдельных категорий граждан в Ивановской области» внесены соответствующие изменения.</w:t>
      </w:r>
    </w:p>
    <w:p w14:paraId="0287F4AB" w14:textId="15C08512" w:rsidR="00692214" w:rsidRPr="00692214" w:rsidRDefault="00692214" w:rsidP="00692214">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В целях стимулирования конкуренции на рынках услуг в сфере социальной защиты населения функции Департамента</w:t>
      </w:r>
      <w:r w:rsidR="00F539A6">
        <w:rPr>
          <w:rFonts w:ascii="Times New Roman" w:hAnsi="Times New Roman" w:cs="Times New Roman"/>
          <w:sz w:val="28"/>
          <w:szCs w:val="28"/>
        </w:rPr>
        <w:t xml:space="preserve"> социальной защиты населения Ивановской области</w:t>
      </w:r>
      <w:r w:rsidRPr="00692214">
        <w:rPr>
          <w:rFonts w:ascii="Times New Roman" w:hAnsi="Times New Roman" w:cs="Times New Roman"/>
          <w:sz w:val="28"/>
          <w:szCs w:val="28"/>
        </w:rPr>
        <w:t xml:space="preserve"> дополнены функцией по развитию конкуренции на товарных рынках в установленной сфере деятельности Департамента.</w:t>
      </w:r>
    </w:p>
    <w:p w14:paraId="34C20430" w14:textId="77777777" w:rsidR="00692214" w:rsidRPr="00692214" w:rsidRDefault="00692214" w:rsidP="00692214">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В целях развития рынка социальных услуг приказом Департамента социальной защиты населения Ивановской области от 22.12.2014 № 541-о.д. утвержден План по формированию и развитию рынка социальных услуг, в том числе по развитию негосударственных организаций социального обслуживания граждан.</w:t>
      </w:r>
    </w:p>
    <w:p w14:paraId="12276488" w14:textId="751B0249" w:rsidR="00692214" w:rsidRPr="00692214" w:rsidRDefault="00692214" w:rsidP="00692214">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Постановлением Правительства Ивановской об</w:t>
      </w:r>
      <w:r w:rsidR="00F539A6">
        <w:rPr>
          <w:rFonts w:ascii="Times New Roman" w:hAnsi="Times New Roman" w:cs="Times New Roman"/>
          <w:sz w:val="28"/>
          <w:szCs w:val="28"/>
        </w:rPr>
        <w:t>ласти от 31.12.2014 № 594-</w:t>
      </w:r>
      <w:r w:rsidRPr="00692214">
        <w:rPr>
          <w:rFonts w:ascii="Times New Roman" w:hAnsi="Times New Roman" w:cs="Times New Roman"/>
          <w:sz w:val="28"/>
          <w:szCs w:val="28"/>
        </w:rPr>
        <w:t>п утверждено Положение об определении размера и порядка предоставления компенсации поставщику или поставщикам социальных услуг, которые включены в реестр поставщиков социальных услуг в Ивановской области, но не участвуют в выполнении государственного задания (заказа).</w:t>
      </w:r>
    </w:p>
    <w:p w14:paraId="309A7DD3" w14:textId="77777777" w:rsidR="00692214" w:rsidRPr="00692214" w:rsidRDefault="00692214" w:rsidP="00692214">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Положение устанавливает механизм определения размера и порядок предоставления компенсаций поставщику или поставщикам социальных услуг, не участвующим в выполнении государственного задания (заказа).</w:t>
      </w:r>
    </w:p>
    <w:p w14:paraId="513142C4" w14:textId="7B370FDA" w:rsidR="007F4A29" w:rsidRPr="00692214" w:rsidRDefault="00692214" w:rsidP="00692214">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 xml:space="preserve">В 2024 году 3 негосударственные организации (АНО «Перспектива», ООО «Российский Красный Крест», ООО «Валеология») </w:t>
      </w:r>
      <w:r w:rsidR="007F4A29" w:rsidRPr="00692214">
        <w:rPr>
          <w:rFonts w:ascii="Times New Roman" w:hAnsi="Times New Roman" w:cs="Times New Roman"/>
          <w:sz w:val="28"/>
          <w:szCs w:val="28"/>
        </w:rPr>
        <w:t xml:space="preserve">получали субсидию в целях возмещения затрат поставщику или поставщикам, включенным в реестр поставщиков социальных услуг Ивановской области, но не участвующим в </w:t>
      </w:r>
      <w:r w:rsidR="007F4A29" w:rsidRPr="00692214">
        <w:rPr>
          <w:rFonts w:ascii="Times New Roman" w:hAnsi="Times New Roman" w:cs="Times New Roman"/>
          <w:sz w:val="28"/>
          <w:szCs w:val="28"/>
        </w:rPr>
        <w:lastRenderedPageBreak/>
        <w:t>выполнении государственного задания (заказа), в связи с предоставлением социальных услуг получателям социальных услуг.</w:t>
      </w:r>
    </w:p>
    <w:p w14:paraId="24C68EF0" w14:textId="49FEDF61" w:rsidR="00692214" w:rsidRPr="00692214" w:rsidRDefault="007F4A29" w:rsidP="00F023CF">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 xml:space="preserve">Общий объем бюджетных средств, выплаченных социально ориентированным </w:t>
      </w:r>
      <w:r w:rsidR="00692214" w:rsidRPr="00692214">
        <w:rPr>
          <w:rFonts w:ascii="Times New Roman" w:hAnsi="Times New Roman" w:cs="Times New Roman"/>
          <w:sz w:val="28"/>
          <w:szCs w:val="28"/>
        </w:rPr>
        <w:t>организациям</w:t>
      </w:r>
      <w:r w:rsidR="00F539A6">
        <w:rPr>
          <w:rFonts w:ascii="Times New Roman" w:hAnsi="Times New Roman" w:cs="Times New Roman"/>
          <w:sz w:val="28"/>
          <w:szCs w:val="28"/>
        </w:rPr>
        <w:t>,</w:t>
      </w:r>
      <w:r w:rsidR="00692214" w:rsidRPr="00692214">
        <w:rPr>
          <w:rFonts w:ascii="Times New Roman" w:hAnsi="Times New Roman" w:cs="Times New Roman"/>
          <w:sz w:val="28"/>
          <w:szCs w:val="28"/>
        </w:rPr>
        <w:t xml:space="preserve"> в 2024 году составил 2</w:t>
      </w:r>
      <w:r w:rsidR="00CB06A2">
        <w:rPr>
          <w:rFonts w:ascii="Times New Roman" w:hAnsi="Times New Roman" w:cs="Times New Roman"/>
          <w:sz w:val="28"/>
          <w:szCs w:val="28"/>
        </w:rPr>
        <w:t>,</w:t>
      </w:r>
      <w:r w:rsidR="00692214" w:rsidRPr="00692214">
        <w:rPr>
          <w:rFonts w:ascii="Times New Roman" w:hAnsi="Times New Roman" w:cs="Times New Roman"/>
          <w:sz w:val="28"/>
          <w:szCs w:val="28"/>
        </w:rPr>
        <w:t>4</w:t>
      </w:r>
      <w:r w:rsidR="00CB06A2">
        <w:rPr>
          <w:rFonts w:ascii="Times New Roman" w:hAnsi="Times New Roman" w:cs="Times New Roman"/>
          <w:sz w:val="28"/>
          <w:szCs w:val="28"/>
        </w:rPr>
        <w:t>7 млн</w:t>
      </w:r>
      <w:r w:rsidR="00692214" w:rsidRPr="00692214">
        <w:rPr>
          <w:rFonts w:ascii="Times New Roman" w:hAnsi="Times New Roman" w:cs="Times New Roman"/>
          <w:sz w:val="28"/>
          <w:szCs w:val="28"/>
        </w:rPr>
        <w:t xml:space="preserve"> рублей. </w:t>
      </w:r>
    </w:p>
    <w:p w14:paraId="18EBC28D" w14:textId="35457502" w:rsidR="007F4A29" w:rsidRPr="00692214" w:rsidRDefault="007F4A29" w:rsidP="00F023CF">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Другие негосударственные поставщики социальных услуг докуме</w:t>
      </w:r>
      <w:r w:rsidR="00692214" w:rsidRPr="00692214">
        <w:rPr>
          <w:rFonts w:ascii="Times New Roman" w:hAnsi="Times New Roman" w:cs="Times New Roman"/>
          <w:sz w:val="28"/>
          <w:szCs w:val="28"/>
        </w:rPr>
        <w:t>нты на получение субсидии в 2024</w:t>
      </w:r>
      <w:r w:rsidRPr="00692214">
        <w:rPr>
          <w:rFonts w:ascii="Times New Roman" w:hAnsi="Times New Roman" w:cs="Times New Roman"/>
          <w:sz w:val="28"/>
          <w:szCs w:val="28"/>
        </w:rPr>
        <w:t xml:space="preserve"> году не подавали.</w:t>
      </w:r>
    </w:p>
    <w:p w14:paraId="279356CB" w14:textId="77777777" w:rsidR="007F4A29" w:rsidRPr="00692214" w:rsidRDefault="007F4A29" w:rsidP="00F023CF">
      <w:pPr>
        <w:spacing w:line="276" w:lineRule="auto"/>
        <w:ind w:firstLine="709"/>
        <w:jc w:val="both"/>
        <w:rPr>
          <w:rFonts w:ascii="Times New Roman" w:hAnsi="Times New Roman" w:cs="Times New Roman"/>
          <w:sz w:val="28"/>
          <w:szCs w:val="28"/>
        </w:rPr>
      </w:pPr>
      <w:r w:rsidRPr="00692214">
        <w:rPr>
          <w:rFonts w:ascii="Times New Roman" w:hAnsi="Times New Roman" w:cs="Times New Roman"/>
          <w:sz w:val="28"/>
          <w:szCs w:val="28"/>
        </w:rPr>
        <w:t>Факторы, ограничивающие конкуренцию на рынке услуг социального обслуживания граждан пожилого возраста и инвалидов, отсутствуют.</w:t>
      </w:r>
    </w:p>
    <w:p w14:paraId="019C083C" w14:textId="77777777" w:rsidR="0087716A" w:rsidRPr="009B6E5E" w:rsidRDefault="0087716A" w:rsidP="00F023CF">
      <w:pPr>
        <w:spacing w:line="276" w:lineRule="auto"/>
        <w:ind w:firstLine="709"/>
        <w:contextualSpacing/>
        <w:jc w:val="both"/>
        <w:rPr>
          <w:rFonts w:ascii="Times New Roman" w:hAnsi="Times New Roman" w:cs="Times New Roman"/>
          <w:i/>
          <w:sz w:val="28"/>
          <w:szCs w:val="28"/>
        </w:rPr>
      </w:pPr>
    </w:p>
    <w:p w14:paraId="6A04D362" w14:textId="6AD45A13" w:rsidR="00FD6988" w:rsidRPr="009B6E5E" w:rsidRDefault="00FD6988" w:rsidP="00F023CF">
      <w:pPr>
        <w:spacing w:line="276" w:lineRule="auto"/>
        <w:ind w:firstLine="709"/>
        <w:contextualSpacing/>
        <w:jc w:val="both"/>
        <w:rPr>
          <w:rFonts w:ascii="Times New Roman" w:hAnsi="Times New Roman" w:cs="Times New Roman"/>
          <w:i/>
          <w:color w:val="auto"/>
          <w:sz w:val="28"/>
          <w:szCs w:val="28"/>
        </w:rPr>
      </w:pPr>
      <w:r w:rsidRPr="009B6E5E">
        <w:rPr>
          <w:rFonts w:ascii="Times New Roman" w:hAnsi="Times New Roman" w:cs="Times New Roman"/>
          <w:i/>
          <w:color w:val="auto"/>
          <w:sz w:val="28"/>
          <w:szCs w:val="28"/>
        </w:rPr>
        <w:t>8. Рынок теплоснабжения (производство тепловой энергии)</w:t>
      </w:r>
    </w:p>
    <w:p w14:paraId="3FEC6165" w14:textId="1B55E173" w:rsidR="006D2325" w:rsidRPr="009B6E5E" w:rsidRDefault="006D2325" w:rsidP="00F023CF">
      <w:pPr>
        <w:pStyle w:val="ad"/>
        <w:tabs>
          <w:tab w:val="left" w:pos="993"/>
        </w:tabs>
        <w:spacing w:line="276" w:lineRule="auto"/>
        <w:ind w:left="0" w:firstLine="709"/>
        <w:jc w:val="both"/>
        <w:rPr>
          <w:rFonts w:ascii="Times New Roman" w:hAnsi="Times New Roman" w:cs="Times New Roman"/>
          <w:sz w:val="28"/>
          <w:szCs w:val="28"/>
        </w:rPr>
      </w:pPr>
      <w:r w:rsidRPr="009B6E5E">
        <w:rPr>
          <w:rFonts w:ascii="Times New Roman" w:hAnsi="Times New Roman" w:cs="Times New Roman"/>
          <w:sz w:val="28"/>
          <w:szCs w:val="28"/>
        </w:rPr>
        <w:t>В 202</w:t>
      </w:r>
      <w:r w:rsidR="009B6E5E" w:rsidRPr="009B6E5E">
        <w:rPr>
          <w:rFonts w:ascii="Times New Roman" w:hAnsi="Times New Roman" w:cs="Times New Roman"/>
          <w:sz w:val="28"/>
          <w:szCs w:val="28"/>
        </w:rPr>
        <w:t>4</w:t>
      </w:r>
      <w:r w:rsidRPr="009B6E5E">
        <w:rPr>
          <w:rFonts w:ascii="Times New Roman" w:hAnsi="Times New Roman" w:cs="Times New Roman"/>
          <w:sz w:val="28"/>
          <w:szCs w:val="28"/>
        </w:rPr>
        <w:t xml:space="preserve"> году на территории Ивановской области регулируемую деятельность по производству тепловой энергии осуществляют</w:t>
      </w:r>
      <w:r w:rsidR="00054529">
        <w:rPr>
          <w:rFonts w:ascii="Times New Roman" w:hAnsi="Times New Roman" w:cs="Times New Roman"/>
          <w:sz w:val="28"/>
          <w:szCs w:val="28"/>
        </w:rPr>
        <w:t xml:space="preserve"> </w:t>
      </w:r>
      <w:r w:rsidRPr="009B6E5E">
        <w:rPr>
          <w:rFonts w:ascii="Times New Roman" w:hAnsi="Times New Roman" w:cs="Times New Roman"/>
          <w:sz w:val="28"/>
          <w:szCs w:val="28"/>
        </w:rPr>
        <w:t>102 организации, в том числе с использованием частного имущества (теплоснабжающие организации, совокупная доля участия в которых Российской Федерации, субъекта Российской Федерации, муниципального образования отсутствует или не более 50%) 6</w:t>
      </w:r>
      <w:r w:rsidR="009B6E5E" w:rsidRPr="009B6E5E">
        <w:rPr>
          <w:rFonts w:ascii="Times New Roman" w:hAnsi="Times New Roman" w:cs="Times New Roman"/>
          <w:sz w:val="28"/>
          <w:szCs w:val="28"/>
        </w:rPr>
        <w:t>9</w:t>
      </w:r>
      <w:r w:rsidRPr="009B6E5E">
        <w:rPr>
          <w:rFonts w:ascii="Times New Roman" w:hAnsi="Times New Roman" w:cs="Times New Roman"/>
          <w:sz w:val="28"/>
          <w:szCs w:val="28"/>
        </w:rPr>
        <w:t xml:space="preserve"> организаций, с использованием муниципального имущества 2</w:t>
      </w:r>
      <w:r w:rsidR="009B6E5E" w:rsidRPr="009B6E5E">
        <w:rPr>
          <w:rFonts w:ascii="Times New Roman" w:hAnsi="Times New Roman" w:cs="Times New Roman"/>
          <w:sz w:val="28"/>
          <w:szCs w:val="28"/>
        </w:rPr>
        <w:t>2</w:t>
      </w:r>
      <w:r w:rsidRPr="009B6E5E">
        <w:rPr>
          <w:rFonts w:ascii="Times New Roman" w:hAnsi="Times New Roman" w:cs="Times New Roman"/>
          <w:sz w:val="28"/>
          <w:szCs w:val="28"/>
        </w:rPr>
        <w:t xml:space="preserve"> организаций.</w:t>
      </w:r>
    </w:p>
    <w:p w14:paraId="6A612C7E" w14:textId="271FBB91" w:rsidR="006D2325" w:rsidRPr="009B6E5E" w:rsidRDefault="006D2325" w:rsidP="00F023CF">
      <w:pPr>
        <w:pStyle w:val="ad"/>
        <w:tabs>
          <w:tab w:val="left" w:pos="993"/>
        </w:tabs>
        <w:spacing w:line="276" w:lineRule="auto"/>
        <w:ind w:left="0" w:firstLine="709"/>
        <w:jc w:val="both"/>
        <w:rPr>
          <w:rFonts w:ascii="Times New Roman" w:hAnsi="Times New Roman" w:cs="Times New Roman"/>
          <w:sz w:val="28"/>
          <w:szCs w:val="28"/>
        </w:rPr>
      </w:pPr>
      <w:r w:rsidRPr="009B6E5E">
        <w:rPr>
          <w:rFonts w:ascii="Times New Roman" w:hAnsi="Times New Roman" w:cs="Times New Roman"/>
          <w:sz w:val="28"/>
          <w:szCs w:val="28"/>
        </w:rPr>
        <w:t>В 202</w:t>
      </w:r>
      <w:r w:rsidR="009B6E5E" w:rsidRPr="009B6E5E">
        <w:rPr>
          <w:rFonts w:ascii="Times New Roman" w:hAnsi="Times New Roman" w:cs="Times New Roman"/>
          <w:sz w:val="28"/>
          <w:szCs w:val="28"/>
        </w:rPr>
        <w:t>4</w:t>
      </w:r>
      <w:r w:rsidRPr="009B6E5E">
        <w:rPr>
          <w:rFonts w:ascii="Times New Roman" w:hAnsi="Times New Roman" w:cs="Times New Roman"/>
          <w:sz w:val="28"/>
          <w:szCs w:val="28"/>
        </w:rPr>
        <w:t xml:space="preserve"> году на территории Ивановской области объемы полезного отпуска тепловой энергии от источников теплоснабжения составили</w:t>
      </w:r>
      <w:r w:rsidR="00054529">
        <w:rPr>
          <w:rFonts w:ascii="Times New Roman" w:hAnsi="Times New Roman" w:cs="Times New Roman"/>
          <w:sz w:val="28"/>
          <w:szCs w:val="28"/>
        </w:rPr>
        <w:t xml:space="preserve"> </w:t>
      </w:r>
      <w:r w:rsidR="009B6E5E" w:rsidRPr="009B6E5E">
        <w:rPr>
          <w:rFonts w:ascii="Times New Roman" w:hAnsi="Times New Roman" w:cs="Times New Roman"/>
          <w:sz w:val="28"/>
          <w:szCs w:val="28"/>
        </w:rPr>
        <w:t>4 369</w:t>
      </w:r>
      <w:r w:rsidRPr="009B6E5E">
        <w:rPr>
          <w:rFonts w:ascii="Times New Roman" w:hAnsi="Times New Roman" w:cs="Times New Roman"/>
          <w:sz w:val="28"/>
          <w:szCs w:val="28"/>
        </w:rPr>
        <w:t>,</w:t>
      </w:r>
      <w:r w:rsidR="009B6E5E" w:rsidRPr="009B6E5E">
        <w:rPr>
          <w:rFonts w:ascii="Times New Roman" w:hAnsi="Times New Roman" w:cs="Times New Roman"/>
          <w:sz w:val="28"/>
          <w:szCs w:val="28"/>
        </w:rPr>
        <w:t>090</w:t>
      </w:r>
      <w:r w:rsidRPr="009B6E5E">
        <w:rPr>
          <w:rFonts w:ascii="Times New Roman" w:hAnsi="Times New Roman" w:cs="Times New Roman"/>
          <w:sz w:val="28"/>
          <w:szCs w:val="28"/>
        </w:rPr>
        <w:t xml:space="preserve"> тыс. Гкал, в том числе с использованием частного имущества (теплоснабжающие организации, совокупная доля участия в которых Российской Федерации, субъекта Российской Федерации, муниципального образования отсутствует или не более 50%) 3</w:t>
      </w:r>
      <w:r w:rsidR="009B6E5E" w:rsidRPr="009B6E5E">
        <w:rPr>
          <w:rFonts w:ascii="Times New Roman" w:hAnsi="Times New Roman" w:cs="Times New Roman"/>
          <w:sz w:val="28"/>
          <w:szCs w:val="28"/>
        </w:rPr>
        <w:t> 751,0</w:t>
      </w:r>
      <w:r w:rsidRPr="009B6E5E">
        <w:rPr>
          <w:rFonts w:ascii="Times New Roman" w:hAnsi="Times New Roman" w:cs="Times New Roman"/>
          <w:sz w:val="28"/>
          <w:szCs w:val="28"/>
        </w:rPr>
        <w:t>6</w:t>
      </w:r>
      <w:r w:rsidR="009B6E5E" w:rsidRPr="009B6E5E">
        <w:rPr>
          <w:rFonts w:ascii="Times New Roman" w:hAnsi="Times New Roman" w:cs="Times New Roman"/>
          <w:sz w:val="28"/>
          <w:szCs w:val="28"/>
        </w:rPr>
        <w:t>7</w:t>
      </w:r>
      <w:r w:rsidRPr="009B6E5E">
        <w:rPr>
          <w:rFonts w:ascii="Times New Roman" w:hAnsi="Times New Roman" w:cs="Times New Roman"/>
          <w:sz w:val="28"/>
          <w:szCs w:val="28"/>
        </w:rPr>
        <w:t xml:space="preserve"> тыс. Гкал,</w:t>
      </w:r>
      <w:r w:rsidR="00054529">
        <w:rPr>
          <w:rFonts w:ascii="Times New Roman" w:hAnsi="Times New Roman" w:cs="Times New Roman"/>
          <w:sz w:val="28"/>
          <w:szCs w:val="28"/>
        </w:rPr>
        <w:t xml:space="preserve"> </w:t>
      </w:r>
      <w:r w:rsidRPr="009B6E5E">
        <w:rPr>
          <w:rFonts w:ascii="Times New Roman" w:hAnsi="Times New Roman" w:cs="Times New Roman"/>
          <w:sz w:val="28"/>
          <w:szCs w:val="28"/>
        </w:rPr>
        <w:t>с использованием муниципального имущества 5</w:t>
      </w:r>
      <w:r w:rsidR="009B6E5E" w:rsidRPr="009B6E5E">
        <w:rPr>
          <w:rFonts w:ascii="Times New Roman" w:hAnsi="Times New Roman" w:cs="Times New Roman"/>
          <w:sz w:val="28"/>
          <w:szCs w:val="28"/>
        </w:rPr>
        <w:t>28</w:t>
      </w:r>
      <w:r w:rsidRPr="009B6E5E">
        <w:rPr>
          <w:rFonts w:ascii="Times New Roman" w:hAnsi="Times New Roman" w:cs="Times New Roman"/>
          <w:sz w:val="28"/>
          <w:szCs w:val="28"/>
        </w:rPr>
        <w:t>,</w:t>
      </w:r>
      <w:r w:rsidR="009B6E5E" w:rsidRPr="009B6E5E">
        <w:rPr>
          <w:rFonts w:ascii="Times New Roman" w:hAnsi="Times New Roman" w:cs="Times New Roman"/>
          <w:sz w:val="28"/>
          <w:szCs w:val="28"/>
        </w:rPr>
        <w:t>318</w:t>
      </w:r>
      <w:r w:rsidRPr="009B6E5E">
        <w:rPr>
          <w:rFonts w:ascii="Times New Roman" w:hAnsi="Times New Roman" w:cs="Times New Roman"/>
          <w:sz w:val="28"/>
          <w:szCs w:val="28"/>
        </w:rPr>
        <w:t xml:space="preserve"> тыс. Гкал. </w:t>
      </w:r>
    </w:p>
    <w:p w14:paraId="7096B4F2" w14:textId="77777777" w:rsidR="00615586" w:rsidRDefault="006D2325" w:rsidP="00615586">
      <w:pPr>
        <w:pStyle w:val="ad"/>
        <w:tabs>
          <w:tab w:val="left" w:pos="993"/>
        </w:tabs>
        <w:spacing w:line="276" w:lineRule="auto"/>
        <w:ind w:left="0" w:firstLine="709"/>
        <w:jc w:val="both"/>
        <w:rPr>
          <w:rFonts w:ascii="Times New Roman" w:hAnsi="Times New Roman" w:cs="Times New Roman"/>
          <w:sz w:val="28"/>
          <w:szCs w:val="28"/>
        </w:rPr>
      </w:pPr>
      <w:r w:rsidRPr="009B6E5E">
        <w:rPr>
          <w:rFonts w:ascii="Times New Roman" w:hAnsi="Times New Roman" w:cs="Times New Roman"/>
          <w:sz w:val="28"/>
          <w:szCs w:val="28"/>
        </w:rPr>
        <w:t xml:space="preserve">Распоряжением Правительства </w:t>
      </w:r>
      <w:r w:rsidR="00DC0196" w:rsidRPr="009B6E5E">
        <w:rPr>
          <w:rFonts w:ascii="Times New Roman" w:eastAsia="Times New Roman" w:hAnsi="Times New Roman" w:cs="Times New Roman"/>
          <w:color w:val="auto"/>
          <w:sz w:val="28"/>
          <w:szCs w:val="28"/>
          <w:lang w:eastAsia="en-US"/>
        </w:rPr>
        <w:t>Российской Федерации</w:t>
      </w:r>
      <w:r w:rsidRPr="009B6E5E">
        <w:rPr>
          <w:rFonts w:ascii="Times New Roman" w:hAnsi="Times New Roman" w:cs="Times New Roman"/>
          <w:sz w:val="28"/>
          <w:szCs w:val="28"/>
        </w:rPr>
        <w:t xml:space="preserve"> от 02.11.2021</w:t>
      </w:r>
      <w:r w:rsidR="00054529">
        <w:rPr>
          <w:rFonts w:ascii="Times New Roman" w:hAnsi="Times New Roman" w:cs="Times New Roman"/>
          <w:sz w:val="28"/>
          <w:szCs w:val="28"/>
        </w:rPr>
        <w:t xml:space="preserve">                                </w:t>
      </w:r>
      <w:r w:rsidRPr="009B6E5E">
        <w:rPr>
          <w:rFonts w:ascii="Times New Roman" w:hAnsi="Times New Roman" w:cs="Times New Roman"/>
          <w:sz w:val="28"/>
          <w:szCs w:val="28"/>
        </w:rPr>
        <w:t>№ 3127-р муниципальное образование городской округ Иваново отнесено к ценовой зоне теплоснабжения. Согласно п.2 ч.1 ст.23.4 Федерального закона от 27.07.2010 № 190-ФЗ «О теплоснабжении» в ценовых зонах теплоснабжения после окончания переходного периода не подлежат государственному регулированию цены ряда организаций городского округа Иваново.</w:t>
      </w:r>
    </w:p>
    <w:p w14:paraId="50938114" w14:textId="77777777" w:rsidR="00615586" w:rsidRDefault="00615586" w:rsidP="00615586">
      <w:pPr>
        <w:pStyle w:val="ad"/>
        <w:tabs>
          <w:tab w:val="left" w:pos="993"/>
        </w:tabs>
        <w:spacing w:line="276" w:lineRule="auto"/>
        <w:ind w:left="0" w:firstLine="709"/>
        <w:jc w:val="both"/>
        <w:rPr>
          <w:rFonts w:ascii="Times New Roman" w:hAnsi="Times New Roman" w:cs="Times New Roman"/>
          <w:sz w:val="28"/>
          <w:szCs w:val="28"/>
        </w:rPr>
      </w:pPr>
    </w:p>
    <w:p w14:paraId="6ECCF88F" w14:textId="32004CEA" w:rsidR="00490445" w:rsidRPr="0060496C" w:rsidRDefault="003C42BA" w:rsidP="00615586">
      <w:pPr>
        <w:pStyle w:val="ad"/>
        <w:tabs>
          <w:tab w:val="left" w:pos="993"/>
        </w:tabs>
        <w:spacing w:line="276" w:lineRule="auto"/>
        <w:ind w:left="0" w:firstLine="709"/>
        <w:jc w:val="both"/>
        <w:rPr>
          <w:rFonts w:ascii="Times New Roman" w:hAnsi="Times New Roman" w:cs="Times New Roman"/>
          <w:i/>
          <w:color w:val="auto"/>
          <w:sz w:val="28"/>
          <w:szCs w:val="28"/>
        </w:rPr>
      </w:pPr>
      <w:r w:rsidRPr="0060496C">
        <w:rPr>
          <w:rFonts w:ascii="Times New Roman" w:hAnsi="Times New Roman" w:cs="Times New Roman"/>
          <w:i/>
          <w:color w:val="auto"/>
          <w:sz w:val="28"/>
          <w:szCs w:val="28"/>
        </w:rPr>
        <w:t>9</w:t>
      </w:r>
      <w:r w:rsidR="00AE4E2A" w:rsidRPr="0060496C">
        <w:rPr>
          <w:rFonts w:ascii="Times New Roman" w:hAnsi="Times New Roman" w:cs="Times New Roman"/>
          <w:i/>
          <w:color w:val="auto"/>
          <w:sz w:val="28"/>
          <w:szCs w:val="28"/>
        </w:rPr>
        <w:t>. Рынок услуг по сбору и транспортированию твердых коммунальных отходов</w:t>
      </w:r>
      <w:r w:rsidR="00E30556" w:rsidRPr="0060496C">
        <w:rPr>
          <w:rFonts w:ascii="Times New Roman" w:hAnsi="Times New Roman" w:cs="Times New Roman"/>
          <w:i/>
          <w:color w:val="auto"/>
          <w:sz w:val="28"/>
          <w:szCs w:val="28"/>
        </w:rPr>
        <w:t xml:space="preserve"> </w:t>
      </w:r>
    </w:p>
    <w:p w14:paraId="5FD0A392" w14:textId="44F10EAE" w:rsidR="00D74D8D" w:rsidRPr="0060496C" w:rsidRDefault="00D74D8D" w:rsidP="00F023CF">
      <w:pPr>
        <w:spacing w:line="276" w:lineRule="auto"/>
        <w:ind w:firstLine="709"/>
        <w:contextualSpacing/>
        <w:jc w:val="both"/>
        <w:rPr>
          <w:rFonts w:ascii="Times New Roman" w:hAnsi="Times New Roman" w:cs="Times New Roman"/>
          <w:color w:val="auto"/>
          <w:sz w:val="28"/>
          <w:szCs w:val="28"/>
        </w:rPr>
      </w:pPr>
      <w:r w:rsidRPr="0060496C">
        <w:rPr>
          <w:rFonts w:ascii="Times New Roman" w:hAnsi="Times New Roman" w:cs="Times New Roman"/>
          <w:sz w:val="28"/>
          <w:szCs w:val="28"/>
        </w:rPr>
        <w:t xml:space="preserve">Ивановская область стала одним из первых регионов, где была проведена реформа по обращению с твердыми коммунальными отходами (далее – ТКО). </w:t>
      </w:r>
    </w:p>
    <w:p w14:paraId="621FFD57" w14:textId="77777777" w:rsidR="00D74D8D" w:rsidRPr="0060496C" w:rsidRDefault="00D74D8D" w:rsidP="00F023CF">
      <w:pPr>
        <w:spacing w:line="276" w:lineRule="auto"/>
        <w:ind w:firstLine="709"/>
        <w:jc w:val="both"/>
        <w:rPr>
          <w:rFonts w:ascii="Times New Roman" w:hAnsi="Times New Roman" w:cs="Times New Roman"/>
          <w:sz w:val="28"/>
          <w:szCs w:val="28"/>
        </w:rPr>
      </w:pPr>
      <w:r w:rsidRPr="0060496C">
        <w:rPr>
          <w:rFonts w:ascii="Times New Roman" w:hAnsi="Times New Roman" w:cs="Times New Roman"/>
          <w:sz w:val="28"/>
          <w:szCs w:val="28"/>
        </w:rPr>
        <w:t>С 01.07.2017 на территории региона деятельность по обращению с отходами осуществляет ООО «Региональный оператор по обращению с твердыми коммунальными отходами» (далее – Региональный оператор), который наделен соответствующим статусом по результатам конкурсного отбора.</w:t>
      </w:r>
    </w:p>
    <w:p w14:paraId="1461ABC7" w14:textId="579DE061" w:rsidR="0060496C" w:rsidRDefault="00D74D8D" w:rsidP="0060496C">
      <w:pPr>
        <w:spacing w:line="276" w:lineRule="auto"/>
        <w:ind w:firstLine="709"/>
        <w:jc w:val="both"/>
        <w:rPr>
          <w:rFonts w:ascii="Times New Roman" w:hAnsi="Times New Roman" w:cs="Times New Roman"/>
          <w:sz w:val="28"/>
          <w:szCs w:val="28"/>
        </w:rPr>
      </w:pPr>
      <w:r w:rsidRPr="0060496C">
        <w:rPr>
          <w:rFonts w:ascii="Times New Roman" w:hAnsi="Times New Roman" w:cs="Times New Roman"/>
          <w:sz w:val="28"/>
          <w:szCs w:val="28"/>
        </w:rPr>
        <w:lastRenderedPageBreak/>
        <w:t>В соответствии с Территориальной схемой обращения с отходами, в том числе с твердыми коммунальными отходами, Ивановской области на период 2016-2031 годов, утвержденной приказом Департамента жилищно-коммунального хозяйства Ивановской области от 26.04.2022 №</w:t>
      </w:r>
      <w:r w:rsidR="00E17A8D">
        <w:rPr>
          <w:rFonts w:ascii="Times New Roman" w:hAnsi="Times New Roman" w:cs="Times New Roman"/>
          <w:sz w:val="28"/>
          <w:szCs w:val="28"/>
        </w:rPr>
        <w:t xml:space="preserve"> </w:t>
      </w:r>
      <w:r w:rsidRPr="0060496C">
        <w:rPr>
          <w:rFonts w:ascii="Times New Roman" w:hAnsi="Times New Roman" w:cs="Times New Roman"/>
          <w:sz w:val="28"/>
          <w:szCs w:val="28"/>
        </w:rPr>
        <w:t xml:space="preserve">78, зоной деятельности Регионального оператора является вся территория Ивановской области, а именно 21 муниципальный район и 6 городских округов. </w:t>
      </w:r>
    </w:p>
    <w:p w14:paraId="14834EBE" w14:textId="48FFB1F3" w:rsidR="0060496C" w:rsidRDefault="0060496C" w:rsidP="0060496C">
      <w:pPr>
        <w:spacing w:line="276" w:lineRule="auto"/>
        <w:ind w:firstLine="709"/>
        <w:jc w:val="both"/>
        <w:rPr>
          <w:rFonts w:ascii="Times New Roman" w:hAnsi="Times New Roman" w:cs="Times New Roman"/>
          <w:sz w:val="28"/>
          <w:szCs w:val="28"/>
        </w:rPr>
      </w:pPr>
      <w:r w:rsidRPr="0060496C">
        <w:rPr>
          <w:rFonts w:ascii="Times New Roman" w:hAnsi="Times New Roman" w:cs="Times New Roman"/>
          <w:sz w:val="28"/>
          <w:szCs w:val="28"/>
        </w:rPr>
        <w:t>За 2024 год общий объем отходов, вывезенных в рамках договоров с потребителями, составил 264 906,5 т.</w:t>
      </w:r>
    </w:p>
    <w:p w14:paraId="50E4CD0E" w14:textId="1AB7F63C" w:rsidR="0060496C" w:rsidRPr="0060496C" w:rsidRDefault="0060496C" w:rsidP="0060496C">
      <w:pPr>
        <w:spacing w:line="276" w:lineRule="auto"/>
        <w:ind w:firstLine="709"/>
        <w:jc w:val="both"/>
        <w:rPr>
          <w:rFonts w:ascii="Times New Roman" w:hAnsi="Times New Roman" w:cs="Times New Roman"/>
          <w:sz w:val="28"/>
          <w:szCs w:val="28"/>
        </w:rPr>
      </w:pPr>
      <w:r w:rsidRPr="0060496C">
        <w:rPr>
          <w:rFonts w:ascii="Times New Roman" w:hAnsi="Times New Roman" w:cs="Times New Roman"/>
          <w:sz w:val="28"/>
          <w:szCs w:val="28"/>
        </w:rPr>
        <w:t>На территории</w:t>
      </w:r>
      <w:r w:rsidR="00CF431A">
        <w:rPr>
          <w:rFonts w:ascii="Times New Roman" w:hAnsi="Times New Roman" w:cs="Times New Roman"/>
          <w:sz w:val="28"/>
          <w:szCs w:val="28"/>
        </w:rPr>
        <w:t xml:space="preserve"> Ивановской области находятся </w:t>
      </w:r>
      <w:r w:rsidR="00CF431A" w:rsidRPr="00CF431A">
        <w:rPr>
          <w:rFonts w:ascii="Times New Roman" w:hAnsi="Times New Roman" w:cs="Times New Roman"/>
          <w:spacing w:val="40"/>
          <w:sz w:val="28"/>
          <w:szCs w:val="28"/>
        </w:rPr>
        <w:t>9</w:t>
      </w:r>
      <w:r w:rsidRPr="0060496C">
        <w:rPr>
          <w:rFonts w:ascii="Times New Roman" w:hAnsi="Times New Roman" w:cs="Times New Roman"/>
          <w:sz w:val="28"/>
          <w:szCs w:val="28"/>
        </w:rPr>
        <w:t>980 действующих контейнерных п</w:t>
      </w:r>
      <w:r w:rsidR="00CF431A">
        <w:rPr>
          <w:rFonts w:ascii="Times New Roman" w:hAnsi="Times New Roman" w:cs="Times New Roman"/>
          <w:sz w:val="28"/>
          <w:szCs w:val="28"/>
        </w:rPr>
        <w:t>лощадок для накопления ТКО и 1</w:t>
      </w:r>
      <w:r w:rsidR="00CF431A" w:rsidRPr="00CF431A">
        <w:rPr>
          <w:rFonts w:ascii="Times New Roman" w:hAnsi="Times New Roman" w:cs="Times New Roman"/>
          <w:spacing w:val="40"/>
          <w:sz w:val="28"/>
          <w:szCs w:val="28"/>
        </w:rPr>
        <w:t>8</w:t>
      </w:r>
      <w:r w:rsidRPr="0060496C">
        <w:rPr>
          <w:rFonts w:ascii="Times New Roman" w:hAnsi="Times New Roman" w:cs="Times New Roman"/>
          <w:sz w:val="28"/>
          <w:szCs w:val="28"/>
        </w:rPr>
        <w:t>974 используемых контейнеров для накопления ТКО. Там, где нет контейнерных площадок, организован бесконтейнерный вывоз. В целях внедрения раздельного сбора ТКО на контейнерных площадках, расположенных в 23 районах установлено 828 контейнеров для раздельного сбора.</w:t>
      </w:r>
    </w:p>
    <w:p w14:paraId="517B143B" w14:textId="73C077F7" w:rsidR="00D74D8D" w:rsidRPr="0060496C" w:rsidRDefault="00D74D8D" w:rsidP="00F023CF">
      <w:pPr>
        <w:spacing w:line="276" w:lineRule="auto"/>
        <w:ind w:firstLine="709"/>
        <w:jc w:val="both"/>
        <w:rPr>
          <w:rFonts w:ascii="Times New Roman" w:hAnsi="Times New Roman" w:cs="Times New Roman"/>
          <w:sz w:val="28"/>
          <w:szCs w:val="28"/>
        </w:rPr>
      </w:pPr>
      <w:r w:rsidRPr="0060496C">
        <w:rPr>
          <w:rFonts w:ascii="Times New Roman" w:hAnsi="Times New Roman" w:cs="Times New Roman"/>
          <w:sz w:val="28"/>
          <w:szCs w:val="28"/>
        </w:rPr>
        <w:t xml:space="preserve">В настоящее время на территории Ивановской области действует </w:t>
      </w:r>
      <w:r w:rsidR="008D5AA4" w:rsidRPr="0060496C">
        <w:rPr>
          <w:rFonts w:ascii="Times New Roman" w:hAnsi="Times New Roman" w:cs="Times New Roman"/>
          <w:sz w:val="28"/>
          <w:szCs w:val="28"/>
        </w:rPr>
        <w:t xml:space="preserve">                             </w:t>
      </w:r>
      <w:r w:rsidRPr="0060496C">
        <w:rPr>
          <w:rFonts w:ascii="Times New Roman" w:hAnsi="Times New Roman" w:cs="Times New Roman"/>
          <w:sz w:val="28"/>
          <w:szCs w:val="28"/>
        </w:rPr>
        <w:t xml:space="preserve">12 полигонов ТБО, которые включены в </w:t>
      </w:r>
      <w:r w:rsidR="00DC0196" w:rsidRPr="0060496C">
        <w:rPr>
          <w:rFonts w:ascii="Times New Roman" w:hAnsi="Times New Roman" w:cs="Times New Roman"/>
          <w:sz w:val="28"/>
          <w:szCs w:val="28"/>
        </w:rPr>
        <w:t>Государственный реестр объектов размещения отходов</w:t>
      </w:r>
      <w:r w:rsidRPr="0060496C">
        <w:rPr>
          <w:rFonts w:ascii="Times New Roman" w:hAnsi="Times New Roman" w:cs="Times New Roman"/>
          <w:sz w:val="28"/>
          <w:szCs w:val="28"/>
        </w:rPr>
        <w:t>. Исходя из необходимости решения задачи снижения объёмов, размещаемых отходов и увеличения доли утилизируемых отходов, в 2017 году был введен в эксплуатацию мусоросортировочный завод. Проектная производственная мощность оборудования составляет 25</w:t>
      </w:r>
      <w:r w:rsidRPr="0060496C">
        <w:rPr>
          <w:rFonts w:ascii="Times New Roman" w:hAnsi="Times New Roman" w:cs="Times New Roman"/>
          <w:spacing w:val="60"/>
          <w:sz w:val="28"/>
          <w:szCs w:val="28"/>
        </w:rPr>
        <w:t>0</w:t>
      </w:r>
      <w:r w:rsidRPr="0060496C">
        <w:rPr>
          <w:rFonts w:ascii="Times New Roman" w:hAnsi="Times New Roman" w:cs="Times New Roman"/>
          <w:sz w:val="28"/>
          <w:szCs w:val="28"/>
        </w:rPr>
        <w:t xml:space="preserve">000 тонн в год. На обработку на мусоросортировочный завод поступают ТКО только от Регионального оператора. В основе технологического процесса завода – извлечение из ТКО полезных фракций с целью последующего вовлечения их в оборот, что является важным обстоятельством для перехода к экономике замкнутого цикла. Кроме того, извлечение вторичных ресурсов и прессование несортируемого остатка сокращает нагрузку на полигоны ТКО и уменьшает их вредное воздействие на окружающую среду. </w:t>
      </w:r>
    </w:p>
    <w:p w14:paraId="79C40228" w14:textId="77777777" w:rsidR="00D74D8D" w:rsidRPr="0060496C" w:rsidRDefault="00D74D8D" w:rsidP="00F023CF">
      <w:pPr>
        <w:spacing w:line="276" w:lineRule="auto"/>
        <w:ind w:firstLine="709"/>
        <w:jc w:val="both"/>
        <w:rPr>
          <w:rFonts w:ascii="Times New Roman" w:hAnsi="Times New Roman" w:cs="Times New Roman"/>
          <w:sz w:val="28"/>
          <w:szCs w:val="28"/>
        </w:rPr>
      </w:pPr>
      <w:r w:rsidRPr="0060496C">
        <w:rPr>
          <w:rFonts w:ascii="Times New Roman" w:hAnsi="Times New Roman" w:cs="Times New Roman"/>
          <w:sz w:val="28"/>
          <w:szCs w:val="28"/>
        </w:rPr>
        <w:t>Основной задачей по развитию конкуренции на рынке услуг по сбору и транспортированию ТКО в Ивановской области является сохранение сформировавшегося значения целевого показателя.</w:t>
      </w:r>
    </w:p>
    <w:p w14:paraId="5219D8E4" w14:textId="77777777" w:rsidR="00D74D8D" w:rsidRPr="00042790" w:rsidRDefault="00D74D8D" w:rsidP="00F023CF">
      <w:pPr>
        <w:spacing w:line="276" w:lineRule="auto"/>
        <w:ind w:firstLine="709"/>
        <w:contextualSpacing/>
        <w:jc w:val="both"/>
        <w:rPr>
          <w:rFonts w:ascii="Times New Roman" w:hAnsi="Times New Roman" w:cs="Times New Roman"/>
          <w:i/>
          <w:color w:val="auto"/>
          <w:sz w:val="28"/>
          <w:szCs w:val="28"/>
          <w:highlight w:val="cyan"/>
        </w:rPr>
      </w:pPr>
    </w:p>
    <w:p w14:paraId="27E5AC3C" w14:textId="47735B85" w:rsidR="00AE4E2A" w:rsidRPr="00BA4A71" w:rsidRDefault="00EB1A6C" w:rsidP="00F023CF">
      <w:pPr>
        <w:spacing w:line="276" w:lineRule="auto"/>
        <w:ind w:firstLine="709"/>
        <w:contextualSpacing/>
        <w:jc w:val="both"/>
        <w:rPr>
          <w:rFonts w:ascii="Times New Roman" w:hAnsi="Times New Roman" w:cs="Times New Roman"/>
          <w:i/>
          <w:sz w:val="28"/>
          <w:szCs w:val="28"/>
        </w:rPr>
      </w:pPr>
      <w:r w:rsidRPr="00BA4A71">
        <w:rPr>
          <w:rFonts w:ascii="Times New Roman" w:hAnsi="Times New Roman" w:cs="Times New Roman"/>
          <w:i/>
          <w:color w:val="auto"/>
          <w:sz w:val="28"/>
          <w:szCs w:val="28"/>
        </w:rPr>
        <w:t>10</w:t>
      </w:r>
      <w:r w:rsidR="00AE4E2A" w:rsidRPr="00BA4A71">
        <w:rPr>
          <w:rFonts w:ascii="Times New Roman" w:hAnsi="Times New Roman" w:cs="Times New Roman"/>
          <w:i/>
          <w:color w:val="auto"/>
          <w:sz w:val="28"/>
          <w:szCs w:val="28"/>
        </w:rPr>
        <w:t xml:space="preserve">. Рынок выполнения работ </w:t>
      </w:r>
      <w:r w:rsidR="00AE4E2A" w:rsidRPr="00BA4A71">
        <w:rPr>
          <w:rFonts w:ascii="Times New Roman" w:hAnsi="Times New Roman" w:cs="Times New Roman"/>
          <w:i/>
          <w:sz w:val="28"/>
          <w:szCs w:val="28"/>
        </w:rPr>
        <w:t>по благоустройству городской среды</w:t>
      </w:r>
    </w:p>
    <w:p w14:paraId="71C5FF0A" w14:textId="77777777" w:rsidR="00C52B9A" w:rsidRPr="00BA4A71" w:rsidRDefault="00C52B9A" w:rsidP="00F023CF">
      <w:pPr>
        <w:widowControl w:val="0"/>
        <w:autoSpaceDE w:val="0"/>
        <w:autoSpaceDN w:val="0"/>
        <w:adjustRightInd w:val="0"/>
        <w:spacing w:line="276" w:lineRule="auto"/>
        <w:ind w:firstLine="709"/>
        <w:jc w:val="both"/>
        <w:rPr>
          <w:rFonts w:ascii="Times New Roman" w:eastAsia="Calibri" w:hAnsi="Times New Roman" w:cs="Times New Roman"/>
          <w:color w:val="auto"/>
          <w:sz w:val="28"/>
          <w:szCs w:val="28"/>
        </w:rPr>
      </w:pPr>
      <w:r w:rsidRPr="00BA4A71">
        <w:rPr>
          <w:rFonts w:ascii="Times New Roman" w:eastAsia="Calibri" w:hAnsi="Times New Roman" w:cs="Times New Roman"/>
          <w:sz w:val="28"/>
          <w:szCs w:val="28"/>
        </w:rPr>
        <w:t xml:space="preserve">В Ивановской области реализуется региональный проект «Формирование комфортной </w:t>
      </w:r>
      <w:r w:rsidRPr="00BA4A71">
        <w:rPr>
          <w:rFonts w:ascii="Times New Roman" w:eastAsia="Calibri" w:hAnsi="Times New Roman" w:cs="Times New Roman"/>
          <w:color w:val="auto"/>
          <w:sz w:val="28"/>
          <w:szCs w:val="28"/>
        </w:rPr>
        <w:t xml:space="preserve">городской среды», инструментом которого является государственная </w:t>
      </w:r>
      <w:hyperlink r:id="rId16" w:history="1">
        <w:r w:rsidRPr="00BA4A71">
          <w:rPr>
            <w:rFonts w:ascii="Times New Roman" w:eastAsia="Calibri" w:hAnsi="Times New Roman" w:cs="Times New Roman"/>
            <w:color w:val="auto"/>
            <w:sz w:val="28"/>
            <w:szCs w:val="28"/>
          </w:rPr>
          <w:t>программа</w:t>
        </w:r>
      </w:hyperlink>
      <w:r w:rsidRPr="00BA4A71">
        <w:rPr>
          <w:rFonts w:ascii="Times New Roman" w:eastAsia="Calibri" w:hAnsi="Times New Roman" w:cs="Times New Roman"/>
          <w:color w:val="auto"/>
          <w:sz w:val="28"/>
          <w:szCs w:val="28"/>
        </w:rPr>
        <w:t xml:space="preserve"> Ивановской области «Формирование современной городской среды».</w:t>
      </w:r>
    </w:p>
    <w:p w14:paraId="2F86531E" w14:textId="1EDCFAB6" w:rsidR="00BA4A71" w:rsidRPr="00BA4A71" w:rsidRDefault="00BA4A71" w:rsidP="00BA4A71">
      <w:pPr>
        <w:spacing w:line="276" w:lineRule="auto"/>
        <w:ind w:firstLine="709"/>
        <w:contextualSpacing/>
        <w:jc w:val="both"/>
        <w:rPr>
          <w:rFonts w:ascii="Times New Roman" w:hAnsi="Times New Roman" w:cs="Times New Roman"/>
          <w:sz w:val="28"/>
          <w:szCs w:val="28"/>
        </w:rPr>
      </w:pPr>
      <w:bookmarkStart w:id="19" w:name="_Hlk96599486"/>
      <w:r w:rsidRPr="00BA4A71">
        <w:rPr>
          <w:rFonts w:ascii="Times New Roman" w:hAnsi="Times New Roman" w:cs="Times New Roman"/>
          <w:sz w:val="28"/>
          <w:szCs w:val="28"/>
        </w:rPr>
        <w:t>В рамках реализации регионального проекта «Формирование комфортной городской среды» в 2024 году работы завершены на 64 общественных территориях (в том числе 16 – за счет средств федерального бюджета) и на 10</w:t>
      </w:r>
      <w:r w:rsidR="00CF431A">
        <w:rPr>
          <w:rFonts w:ascii="Times New Roman" w:hAnsi="Times New Roman" w:cs="Times New Roman"/>
          <w:sz w:val="28"/>
          <w:szCs w:val="28"/>
        </w:rPr>
        <w:t xml:space="preserve"> </w:t>
      </w:r>
      <w:r w:rsidRPr="00BA4A71">
        <w:rPr>
          <w:rFonts w:ascii="Times New Roman" w:hAnsi="Times New Roman" w:cs="Times New Roman"/>
          <w:sz w:val="28"/>
          <w:szCs w:val="28"/>
        </w:rPr>
        <w:t>дворовых.</w:t>
      </w:r>
    </w:p>
    <w:p w14:paraId="7662C146" w14:textId="1B7F512D" w:rsidR="00E24233" w:rsidRDefault="00BA4A71" w:rsidP="00BA4A71">
      <w:pPr>
        <w:spacing w:line="276" w:lineRule="auto"/>
        <w:ind w:firstLine="709"/>
        <w:contextualSpacing/>
        <w:jc w:val="both"/>
        <w:rPr>
          <w:rFonts w:ascii="Times New Roman" w:hAnsi="Times New Roman" w:cs="Times New Roman"/>
          <w:sz w:val="28"/>
          <w:szCs w:val="28"/>
        </w:rPr>
      </w:pPr>
      <w:r w:rsidRPr="00BA4A71">
        <w:rPr>
          <w:rFonts w:ascii="Times New Roman" w:hAnsi="Times New Roman" w:cs="Times New Roman"/>
          <w:sz w:val="28"/>
          <w:szCs w:val="28"/>
        </w:rPr>
        <w:lastRenderedPageBreak/>
        <w:t>В рамках реализации проектов-победителей Всероссийского конкурса лучших проектов создания комфортной городской среды в малых городах и исторических поселениях в 2024 году осуществлялась реализация проектов в городе Шуя, Фурмановском и Юрьевецком городских поселениях. На всех объектах работы завершены.</w:t>
      </w:r>
    </w:p>
    <w:p w14:paraId="7E59E32A" w14:textId="77777777" w:rsidR="00BA4A71" w:rsidRPr="00396B72" w:rsidRDefault="00BA4A71" w:rsidP="00BA4A71">
      <w:pPr>
        <w:spacing w:line="276" w:lineRule="auto"/>
        <w:ind w:firstLine="709"/>
        <w:contextualSpacing/>
        <w:jc w:val="both"/>
        <w:rPr>
          <w:rFonts w:ascii="Times New Roman" w:hAnsi="Times New Roman" w:cs="Times New Roman"/>
          <w:i/>
          <w:sz w:val="28"/>
          <w:szCs w:val="28"/>
        </w:rPr>
      </w:pPr>
    </w:p>
    <w:p w14:paraId="6D8A5A81" w14:textId="13C1E360" w:rsidR="001C442E" w:rsidRPr="00396B72" w:rsidRDefault="00B70F57" w:rsidP="00F023CF">
      <w:pPr>
        <w:spacing w:line="276" w:lineRule="auto"/>
        <w:ind w:firstLine="709"/>
        <w:contextualSpacing/>
        <w:jc w:val="both"/>
        <w:rPr>
          <w:rFonts w:ascii="Times New Roman" w:hAnsi="Times New Roman" w:cs="Times New Roman"/>
          <w:i/>
          <w:sz w:val="28"/>
          <w:szCs w:val="28"/>
        </w:rPr>
      </w:pPr>
      <w:r w:rsidRPr="00396B72">
        <w:rPr>
          <w:rFonts w:ascii="Times New Roman" w:hAnsi="Times New Roman" w:cs="Times New Roman"/>
          <w:i/>
          <w:sz w:val="28"/>
          <w:szCs w:val="28"/>
        </w:rPr>
        <w:t>11</w:t>
      </w:r>
      <w:r w:rsidR="00AE4E2A" w:rsidRPr="00396B72">
        <w:rPr>
          <w:rFonts w:ascii="Times New Roman" w:hAnsi="Times New Roman" w:cs="Times New Roman"/>
          <w:i/>
          <w:sz w:val="28"/>
          <w:szCs w:val="28"/>
        </w:rPr>
        <w:t>. Рынок купли-продажи электрической энергии (мощности) на розничном рынке электрической энергии (мощности)</w:t>
      </w:r>
      <w:bookmarkEnd w:id="19"/>
    </w:p>
    <w:p w14:paraId="36B00830" w14:textId="2D6594A5" w:rsidR="006135ED" w:rsidRPr="00396B72" w:rsidRDefault="006D2325" w:rsidP="00F023CF">
      <w:pPr>
        <w:autoSpaceDE w:val="0"/>
        <w:autoSpaceDN w:val="0"/>
        <w:adjustRightInd w:val="0"/>
        <w:spacing w:line="276" w:lineRule="auto"/>
        <w:ind w:right="30" w:firstLine="709"/>
        <w:jc w:val="both"/>
        <w:rPr>
          <w:rFonts w:ascii="Times New Roman" w:hAnsi="Times New Roman" w:cs="Times New Roman"/>
          <w:sz w:val="28"/>
          <w:szCs w:val="28"/>
        </w:rPr>
      </w:pPr>
      <w:r w:rsidRPr="00396B72">
        <w:rPr>
          <w:rFonts w:ascii="Times New Roman" w:hAnsi="Times New Roman" w:cs="Times New Roman"/>
          <w:sz w:val="28"/>
          <w:szCs w:val="28"/>
        </w:rPr>
        <w:t>В 202</w:t>
      </w:r>
      <w:r w:rsidR="007521E5" w:rsidRPr="00396B72">
        <w:rPr>
          <w:rFonts w:ascii="Times New Roman" w:hAnsi="Times New Roman" w:cs="Times New Roman"/>
          <w:sz w:val="28"/>
          <w:szCs w:val="28"/>
        </w:rPr>
        <w:t>4</w:t>
      </w:r>
      <w:r w:rsidRPr="00396B72">
        <w:rPr>
          <w:rFonts w:ascii="Times New Roman" w:hAnsi="Times New Roman" w:cs="Times New Roman"/>
          <w:sz w:val="28"/>
          <w:szCs w:val="28"/>
        </w:rPr>
        <w:t xml:space="preserve"> году на территории Ивановской области регулируемую деятельность по купле-продаже электрической энергии осуществляли два гарантирующих поставщика электрической энергии - организации частной формы собственности. </w:t>
      </w:r>
    </w:p>
    <w:p w14:paraId="489B826A" w14:textId="3C52112E" w:rsidR="006135ED" w:rsidRPr="00396B72" w:rsidRDefault="006D2325" w:rsidP="00623E74">
      <w:pPr>
        <w:spacing w:line="300" w:lineRule="auto"/>
        <w:ind w:firstLine="709"/>
        <w:contextualSpacing/>
        <w:jc w:val="both"/>
        <w:rPr>
          <w:rFonts w:ascii="Times New Roman" w:eastAsia="Times New Roman" w:hAnsi="Times New Roman" w:cs="Times New Roman"/>
          <w:i/>
          <w:color w:val="auto"/>
          <w:sz w:val="28"/>
          <w:szCs w:val="28"/>
        </w:rPr>
      </w:pPr>
      <w:r w:rsidRPr="00396B72">
        <w:rPr>
          <w:rFonts w:ascii="Times New Roman" w:hAnsi="Times New Roman" w:cs="Times New Roman"/>
          <w:sz w:val="28"/>
          <w:szCs w:val="28"/>
        </w:rPr>
        <w:t>В 202</w:t>
      </w:r>
      <w:r w:rsidR="007521E5" w:rsidRPr="00396B72">
        <w:rPr>
          <w:rFonts w:ascii="Times New Roman" w:hAnsi="Times New Roman" w:cs="Times New Roman"/>
          <w:sz w:val="28"/>
          <w:szCs w:val="28"/>
        </w:rPr>
        <w:t>2</w:t>
      </w:r>
      <w:r w:rsidRPr="00396B72">
        <w:rPr>
          <w:rFonts w:ascii="Times New Roman" w:hAnsi="Times New Roman" w:cs="Times New Roman"/>
          <w:sz w:val="28"/>
          <w:szCs w:val="28"/>
        </w:rPr>
        <w:t xml:space="preserve"> году объем купли-продажи электрической энергии потребителям Ивановской области составил </w:t>
      </w:r>
      <w:r w:rsidR="00396B72" w:rsidRPr="00396B72">
        <w:rPr>
          <w:rFonts w:ascii="Times New Roman" w:hAnsi="Times New Roman" w:cs="Times New Roman"/>
          <w:spacing w:val="60"/>
          <w:sz w:val="28"/>
          <w:szCs w:val="28"/>
        </w:rPr>
        <w:t>2</w:t>
      </w:r>
      <w:r w:rsidR="00396B72" w:rsidRPr="00396B72">
        <w:rPr>
          <w:rFonts w:ascii="Times New Roman" w:hAnsi="Times New Roman" w:cs="Times New Roman"/>
          <w:sz w:val="28"/>
          <w:szCs w:val="28"/>
        </w:rPr>
        <w:t>80</w:t>
      </w:r>
      <w:r w:rsidR="00396B72" w:rsidRPr="00396B72">
        <w:rPr>
          <w:rFonts w:ascii="Times New Roman" w:hAnsi="Times New Roman" w:cs="Times New Roman"/>
          <w:spacing w:val="60"/>
          <w:sz w:val="28"/>
          <w:szCs w:val="28"/>
        </w:rPr>
        <w:t>7</w:t>
      </w:r>
      <w:r w:rsidR="00396B72" w:rsidRPr="00396B72">
        <w:rPr>
          <w:rFonts w:ascii="Times New Roman" w:hAnsi="Times New Roman" w:cs="Times New Roman"/>
          <w:sz w:val="28"/>
          <w:szCs w:val="28"/>
        </w:rPr>
        <w:t xml:space="preserve">056,61 </w:t>
      </w:r>
      <w:r w:rsidRPr="00396B72">
        <w:rPr>
          <w:rFonts w:ascii="Times New Roman" w:hAnsi="Times New Roman" w:cs="Times New Roman"/>
          <w:sz w:val="28"/>
          <w:szCs w:val="28"/>
        </w:rPr>
        <w:t>тыс. кВт.ч. В 202</w:t>
      </w:r>
      <w:r w:rsidR="00396B72" w:rsidRPr="00396B72">
        <w:rPr>
          <w:rFonts w:ascii="Times New Roman" w:hAnsi="Times New Roman" w:cs="Times New Roman"/>
          <w:sz w:val="28"/>
          <w:szCs w:val="28"/>
        </w:rPr>
        <w:t>3</w:t>
      </w:r>
      <w:r w:rsidRPr="00396B72">
        <w:rPr>
          <w:rFonts w:ascii="Times New Roman" w:hAnsi="Times New Roman" w:cs="Times New Roman"/>
          <w:sz w:val="28"/>
          <w:szCs w:val="28"/>
        </w:rPr>
        <w:t xml:space="preserve"> году объем купли-продажи электрической энергии потребителям Ивановской области составил</w:t>
      </w:r>
      <w:r w:rsidR="00623E74">
        <w:rPr>
          <w:rFonts w:ascii="Times New Roman" w:hAnsi="Times New Roman" w:cs="Times New Roman"/>
          <w:sz w:val="28"/>
          <w:szCs w:val="28"/>
        </w:rPr>
        <w:t xml:space="preserve"> </w:t>
      </w:r>
      <w:r w:rsidR="00396B72" w:rsidRPr="00396B72">
        <w:rPr>
          <w:rFonts w:ascii="Times New Roman" w:hAnsi="Times New Roman" w:cs="Times New Roman"/>
          <w:spacing w:val="60"/>
          <w:sz w:val="28"/>
          <w:szCs w:val="28"/>
        </w:rPr>
        <w:t>2</w:t>
      </w:r>
      <w:r w:rsidR="00396B72" w:rsidRPr="00396B72">
        <w:rPr>
          <w:rFonts w:ascii="Times New Roman" w:hAnsi="Times New Roman" w:cs="Times New Roman"/>
          <w:sz w:val="28"/>
          <w:szCs w:val="28"/>
        </w:rPr>
        <w:t>873 929,10</w:t>
      </w:r>
      <w:r w:rsidRPr="00396B72">
        <w:rPr>
          <w:rFonts w:ascii="Times New Roman" w:hAnsi="Times New Roman" w:cs="Times New Roman"/>
          <w:sz w:val="28"/>
          <w:szCs w:val="28"/>
        </w:rPr>
        <w:t xml:space="preserve">тыс. кВт.ч. </w:t>
      </w:r>
    </w:p>
    <w:p w14:paraId="4E6FD30A" w14:textId="3C6D0461" w:rsidR="006D2325" w:rsidRPr="00396B72" w:rsidRDefault="006D2325" w:rsidP="00F023CF">
      <w:pPr>
        <w:autoSpaceDE w:val="0"/>
        <w:autoSpaceDN w:val="0"/>
        <w:adjustRightInd w:val="0"/>
        <w:spacing w:line="276" w:lineRule="auto"/>
        <w:ind w:right="30" w:firstLine="709"/>
        <w:jc w:val="both"/>
        <w:rPr>
          <w:rFonts w:ascii="Times New Roman" w:hAnsi="Times New Roman" w:cs="Times New Roman"/>
          <w:sz w:val="28"/>
          <w:szCs w:val="28"/>
        </w:rPr>
      </w:pPr>
      <w:r w:rsidRPr="00396B72">
        <w:rPr>
          <w:rFonts w:ascii="Times New Roman" w:hAnsi="Times New Roman" w:cs="Times New Roman"/>
          <w:sz w:val="28"/>
          <w:szCs w:val="28"/>
        </w:rPr>
        <w:t>Характерной особенностью рынка является необходимость установления сбытовых надбавок гарантирующим поставщикам электрической энергии.</w:t>
      </w:r>
    </w:p>
    <w:p w14:paraId="40DB7ADF" w14:textId="77777777" w:rsidR="001C442E" w:rsidRPr="00042790" w:rsidRDefault="001C442E" w:rsidP="00F023CF">
      <w:pPr>
        <w:spacing w:line="276" w:lineRule="auto"/>
        <w:ind w:firstLine="709"/>
        <w:contextualSpacing/>
        <w:jc w:val="both"/>
        <w:rPr>
          <w:rFonts w:ascii="Times New Roman" w:eastAsia="Times New Roman" w:hAnsi="Times New Roman" w:cs="Times New Roman"/>
          <w:sz w:val="28"/>
          <w:szCs w:val="28"/>
          <w:highlight w:val="cyan"/>
        </w:rPr>
      </w:pPr>
    </w:p>
    <w:p w14:paraId="17C637F0" w14:textId="6E16417D" w:rsidR="00A077D1" w:rsidRPr="00396B72" w:rsidRDefault="001C442E" w:rsidP="00F023CF">
      <w:pPr>
        <w:autoSpaceDE w:val="0"/>
        <w:autoSpaceDN w:val="0"/>
        <w:adjustRightInd w:val="0"/>
        <w:spacing w:line="276" w:lineRule="auto"/>
        <w:ind w:right="30" w:firstLine="709"/>
        <w:jc w:val="both"/>
        <w:rPr>
          <w:rFonts w:ascii="Times New Roman" w:hAnsi="Times New Roman" w:cs="Times New Roman"/>
          <w:i/>
          <w:sz w:val="28"/>
          <w:szCs w:val="28"/>
        </w:rPr>
      </w:pPr>
      <w:r w:rsidRPr="00396B72">
        <w:rPr>
          <w:rFonts w:ascii="Times New Roman" w:hAnsi="Times New Roman" w:cs="Times New Roman"/>
          <w:i/>
          <w:sz w:val="28"/>
          <w:szCs w:val="28"/>
        </w:rPr>
        <w:t xml:space="preserve">12. </w:t>
      </w:r>
      <w:r w:rsidR="00A077D1" w:rsidRPr="00396B72">
        <w:rPr>
          <w:rFonts w:ascii="Times New Roman" w:hAnsi="Times New Roman" w:cs="Times New Roman"/>
          <w:i/>
          <w:sz w:val="28"/>
          <w:szCs w:val="28"/>
        </w:rPr>
        <w:t xml:space="preserve">Рынок производства электрической энергии (мощности) на розничном рынке электрической энергии (мощности), включая производство электрической энергии </w:t>
      </w:r>
      <w:r w:rsidR="004B3558" w:rsidRPr="00396B72">
        <w:rPr>
          <w:rFonts w:ascii="Times New Roman" w:hAnsi="Times New Roman" w:cs="Times New Roman"/>
          <w:i/>
          <w:sz w:val="28"/>
          <w:szCs w:val="28"/>
        </w:rPr>
        <w:t>(мощности) в режиме когенерации</w:t>
      </w:r>
    </w:p>
    <w:p w14:paraId="60EE5128" w14:textId="74CD3C2A" w:rsidR="006D2325" w:rsidRPr="00396B72" w:rsidRDefault="006D2325" w:rsidP="00F023CF">
      <w:pPr>
        <w:pStyle w:val="ad"/>
        <w:tabs>
          <w:tab w:val="left" w:pos="1276"/>
        </w:tabs>
        <w:spacing w:line="276" w:lineRule="auto"/>
        <w:ind w:left="0" w:firstLine="709"/>
        <w:jc w:val="both"/>
        <w:rPr>
          <w:rFonts w:ascii="Times New Roman" w:hAnsi="Times New Roman" w:cs="Times New Roman"/>
          <w:sz w:val="28"/>
          <w:szCs w:val="28"/>
        </w:rPr>
      </w:pPr>
      <w:r w:rsidRPr="00396B72">
        <w:rPr>
          <w:rFonts w:ascii="Times New Roman" w:hAnsi="Times New Roman" w:cs="Times New Roman"/>
          <w:sz w:val="28"/>
          <w:szCs w:val="28"/>
        </w:rPr>
        <w:t>В 202</w:t>
      </w:r>
      <w:r w:rsidR="00396B72" w:rsidRPr="00396B72">
        <w:rPr>
          <w:rFonts w:ascii="Times New Roman" w:hAnsi="Times New Roman" w:cs="Times New Roman"/>
          <w:sz w:val="28"/>
          <w:szCs w:val="28"/>
        </w:rPr>
        <w:t>4</w:t>
      </w:r>
      <w:r w:rsidRPr="00396B72">
        <w:rPr>
          <w:rFonts w:ascii="Times New Roman" w:hAnsi="Times New Roman" w:cs="Times New Roman"/>
          <w:sz w:val="28"/>
          <w:szCs w:val="28"/>
        </w:rPr>
        <w:t xml:space="preserve"> году на территории Ивановской области деятельность по производству электрической энергии (мощности) осуществляли 3 организации частной формы собственности. При этом ПАО «Т Плюс» (филиал «Владимирский») и АО «Интер РАО – Электрогенерация» (филиал «Ивановские ПГУ») осуществляют деятельность на оптовом рынке электрической энергии (мощности), а ООО «УК ИП «Родники» осуществляет деятельность на розничном рынке электрической энергии (мощности).</w:t>
      </w:r>
    </w:p>
    <w:p w14:paraId="31AC57CE" w14:textId="374B41B5" w:rsidR="006D2325" w:rsidRPr="00396B72" w:rsidRDefault="006D2325" w:rsidP="00F023CF">
      <w:pPr>
        <w:pStyle w:val="ad"/>
        <w:tabs>
          <w:tab w:val="left" w:pos="1276"/>
        </w:tabs>
        <w:spacing w:line="276" w:lineRule="auto"/>
        <w:ind w:left="0" w:firstLine="709"/>
        <w:jc w:val="both"/>
        <w:rPr>
          <w:rFonts w:ascii="Times New Roman" w:hAnsi="Times New Roman" w:cs="Times New Roman"/>
          <w:sz w:val="28"/>
          <w:szCs w:val="28"/>
        </w:rPr>
      </w:pPr>
      <w:r w:rsidRPr="00396B72">
        <w:rPr>
          <w:rFonts w:ascii="Times New Roman" w:hAnsi="Times New Roman" w:cs="Times New Roman"/>
          <w:sz w:val="28"/>
          <w:szCs w:val="28"/>
        </w:rPr>
        <w:t>В 202</w:t>
      </w:r>
      <w:r w:rsidR="00396B72" w:rsidRPr="00396B72">
        <w:rPr>
          <w:rFonts w:ascii="Times New Roman" w:hAnsi="Times New Roman" w:cs="Times New Roman"/>
          <w:sz w:val="28"/>
          <w:szCs w:val="28"/>
        </w:rPr>
        <w:t>2</w:t>
      </w:r>
      <w:r w:rsidRPr="00396B72">
        <w:rPr>
          <w:rFonts w:ascii="Times New Roman" w:hAnsi="Times New Roman" w:cs="Times New Roman"/>
          <w:sz w:val="28"/>
          <w:szCs w:val="28"/>
        </w:rPr>
        <w:t xml:space="preserve"> году объем выработки электрической энергии потребителям Ивановской области ООО «УК ИП «Родники» составил </w:t>
      </w:r>
      <w:r w:rsidR="00396B72" w:rsidRPr="00396B72">
        <w:rPr>
          <w:rFonts w:ascii="Times New Roman" w:hAnsi="Times New Roman" w:cs="Times New Roman"/>
          <w:sz w:val="28"/>
          <w:szCs w:val="28"/>
        </w:rPr>
        <w:t xml:space="preserve">81,33 </w:t>
      </w:r>
      <w:r w:rsidRPr="00396B72">
        <w:rPr>
          <w:rFonts w:ascii="Times New Roman" w:hAnsi="Times New Roman" w:cs="Times New Roman"/>
          <w:sz w:val="28"/>
          <w:szCs w:val="28"/>
        </w:rPr>
        <w:t>млн кВтч.</w:t>
      </w:r>
    </w:p>
    <w:p w14:paraId="3BB13F5F" w14:textId="07F2B9D4" w:rsidR="006D2325" w:rsidRPr="00396B72" w:rsidRDefault="00396B72" w:rsidP="00F023CF">
      <w:pPr>
        <w:pStyle w:val="ad"/>
        <w:tabs>
          <w:tab w:val="left" w:pos="1276"/>
        </w:tabs>
        <w:spacing w:line="276" w:lineRule="auto"/>
        <w:ind w:left="0" w:firstLine="709"/>
        <w:jc w:val="both"/>
        <w:rPr>
          <w:rFonts w:ascii="Times New Roman" w:hAnsi="Times New Roman" w:cs="Times New Roman"/>
          <w:sz w:val="28"/>
          <w:szCs w:val="28"/>
        </w:rPr>
      </w:pPr>
      <w:r w:rsidRPr="00396B72">
        <w:rPr>
          <w:rFonts w:ascii="Times New Roman" w:hAnsi="Times New Roman" w:cs="Times New Roman"/>
          <w:sz w:val="28"/>
          <w:szCs w:val="28"/>
        </w:rPr>
        <w:t>В 2023</w:t>
      </w:r>
      <w:r w:rsidR="006D2325" w:rsidRPr="00396B72">
        <w:rPr>
          <w:rFonts w:ascii="Times New Roman" w:hAnsi="Times New Roman" w:cs="Times New Roman"/>
          <w:sz w:val="28"/>
          <w:szCs w:val="28"/>
        </w:rPr>
        <w:t xml:space="preserve"> году объем выработки электрической энергии потребителям Ивановской области ООО «УК ИП «Родники» составил </w:t>
      </w:r>
      <w:r w:rsidRPr="00396B72">
        <w:rPr>
          <w:rFonts w:ascii="Times New Roman" w:hAnsi="Times New Roman" w:cs="Times New Roman"/>
          <w:sz w:val="28"/>
          <w:szCs w:val="28"/>
        </w:rPr>
        <w:t>45</w:t>
      </w:r>
      <w:r w:rsidR="006D2325" w:rsidRPr="00396B72">
        <w:rPr>
          <w:rFonts w:ascii="Times New Roman" w:hAnsi="Times New Roman" w:cs="Times New Roman"/>
          <w:sz w:val="28"/>
          <w:szCs w:val="28"/>
        </w:rPr>
        <w:t>,</w:t>
      </w:r>
      <w:r w:rsidRPr="00396B72">
        <w:rPr>
          <w:rFonts w:ascii="Times New Roman" w:hAnsi="Times New Roman" w:cs="Times New Roman"/>
          <w:sz w:val="28"/>
          <w:szCs w:val="28"/>
        </w:rPr>
        <w:t>75</w:t>
      </w:r>
      <w:r w:rsidR="006D2325" w:rsidRPr="00396B72">
        <w:rPr>
          <w:rFonts w:ascii="Times New Roman" w:hAnsi="Times New Roman" w:cs="Times New Roman"/>
          <w:sz w:val="28"/>
          <w:szCs w:val="28"/>
        </w:rPr>
        <w:t xml:space="preserve"> млн кВтч.</w:t>
      </w:r>
    </w:p>
    <w:p w14:paraId="7AD2D23F" w14:textId="77777777" w:rsidR="00BD37E1" w:rsidRPr="00F7540D" w:rsidRDefault="00BD37E1" w:rsidP="00F023CF">
      <w:pPr>
        <w:spacing w:line="276" w:lineRule="auto"/>
        <w:ind w:firstLine="709"/>
        <w:contextualSpacing/>
        <w:jc w:val="both"/>
        <w:rPr>
          <w:rFonts w:ascii="Times New Roman" w:hAnsi="Times New Roman" w:cs="Times New Roman"/>
          <w:i/>
          <w:color w:val="auto"/>
          <w:sz w:val="28"/>
          <w:szCs w:val="28"/>
        </w:rPr>
      </w:pPr>
      <w:bookmarkStart w:id="20" w:name="_Hlk96604103"/>
    </w:p>
    <w:p w14:paraId="70226527" w14:textId="5D074444" w:rsidR="00AE4E2A" w:rsidRPr="00F7540D" w:rsidRDefault="00AE4E2A" w:rsidP="00F023CF">
      <w:pPr>
        <w:spacing w:line="276" w:lineRule="auto"/>
        <w:ind w:firstLine="709"/>
        <w:contextualSpacing/>
        <w:jc w:val="both"/>
        <w:rPr>
          <w:rFonts w:ascii="Times New Roman" w:hAnsi="Times New Roman" w:cs="Times New Roman"/>
          <w:i/>
          <w:color w:val="auto"/>
          <w:sz w:val="28"/>
          <w:szCs w:val="28"/>
        </w:rPr>
      </w:pPr>
      <w:r w:rsidRPr="00F7540D">
        <w:rPr>
          <w:rFonts w:ascii="Times New Roman" w:hAnsi="Times New Roman" w:cs="Times New Roman"/>
          <w:i/>
          <w:color w:val="auto"/>
          <w:sz w:val="28"/>
          <w:szCs w:val="28"/>
        </w:rPr>
        <w:t>1</w:t>
      </w:r>
      <w:r w:rsidR="00BD73E4" w:rsidRPr="00F7540D">
        <w:rPr>
          <w:rFonts w:ascii="Times New Roman" w:hAnsi="Times New Roman" w:cs="Times New Roman"/>
          <w:i/>
          <w:color w:val="auto"/>
          <w:sz w:val="28"/>
          <w:szCs w:val="28"/>
        </w:rPr>
        <w:t>3</w:t>
      </w:r>
      <w:r w:rsidRPr="00F7540D">
        <w:rPr>
          <w:rFonts w:ascii="Times New Roman" w:hAnsi="Times New Roman" w:cs="Times New Roman"/>
          <w:i/>
          <w:color w:val="auto"/>
          <w:sz w:val="28"/>
          <w:szCs w:val="28"/>
        </w:rPr>
        <w:t>. Рынок оказания услуг по перевозке пассажиров автомобильным транспортом по муниципальным маршрутам регулярных перевозок</w:t>
      </w:r>
    </w:p>
    <w:p w14:paraId="60B8F2D7" w14:textId="434F5FD9" w:rsidR="00BD37E1" w:rsidRDefault="00623E74" w:rsidP="00BD37E1">
      <w:pPr>
        <w:spacing w:line="276" w:lineRule="auto"/>
        <w:ind w:firstLine="709"/>
        <w:contextualSpacing/>
        <w:jc w:val="both"/>
        <w:rPr>
          <w:rFonts w:ascii="Times New Roman" w:hAnsi="Times New Roman" w:cs="Times New Roman"/>
          <w:color w:val="auto"/>
          <w:sz w:val="28"/>
          <w:szCs w:val="28"/>
        </w:rPr>
      </w:pPr>
      <w:r w:rsidRPr="00F7540D">
        <w:rPr>
          <w:rFonts w:ascii="Times New Roman" w:hAnsi="Times New Roman" w:cs="Times New Roman"/>
          <w:color w:val="auto"/>
          <w:sz w:val="28"/>
          <w:szCs w:val="28"/>
        </w:rPr>
        <w:t>На территории Ивановской области услуги по перевозке пассажиров автомобильном транспортом</w:t>
      </w:r>
      <w:r w:rsidRPr="00623E74">
        <w:rPr>
          <w:rFonts w:ascii="Times New Roman" w:hAnsi="Times New Roman" w:cs="Times New Roman"/>
          <w:color w:val="auto"/>
          <w:sz w:val="28"/>
          <w:szCs w:val="28"/>
        </w:rPr>
        <w:t xml:space="preserve"> осуществляются по 202 муниципальным маршрутам регулярных перевозок, из них: 37 проходят по территории городского округа Иваново, 165 по территории городских округов и </w:t>
      </w:r>
      <w:r w:rsidRPr="00623E74">
        <w:rPr>
          <w:rFonts w:ascii="Times New Roman" w:hAnsi="Times New Roman" w:cs="Times New Roman"/>
          <w:color w:val="auto"/>
          <w:sz w:val="28"/>
          <w:szCs w:val="28"/>
        </w:rPr>
        <w:lastRenderedPageBreak/>
        <w:t>муниципальных районов Ивановской области. Перевозку пассажиров автомобильным транспортом по указанным муниципальным маршрутам регулярных перевозок на территории Ивановской области осуществляют 38 перевозчиков</w:t>
      </w:r>
      <w:r w:rsidR="00881DC6">
        <w:rPr>
          <w:rFonts w:ascii="Times New Roman" w:hAnsi="Times New Roman" w:cs="Times New Roman"/>
          <w:color w:val="auto"/>
          <w:sz w:val="28"/>
          <w:szCs w:val="28"/>
        </w:rPr>
        <w:t>, и</w:t>
      </w:r>
      <w:r w:rsidRPr="00623E74">
        <w:rPr>
          <w:rFonts w:ascii="Times New Roman" w:hAnsi="Times New Roman" w:cs="Times New Roman"/>
          <w:color w:val="auto"/>
          <w:sz w:val="28"/>
          <w:szCs w:val="28"/>
        </w:rPr>
        <w:t>з которых 35 являются организациями частной фо</w:t>
      </w:r>
      <w:r w:rsidR="00AA6B2B">
        <w:rPr>
          <w:rFonts w:ascii="Times New Roman" w:hAnsi="Times New Roman" w:cs="Times New Roman"/>
          <w:color w:val="auto"/>
          <w:sz w:val="28"/>
          <w:szCs w:val="28"/>
        </w:rPr>
        <w:t>рмы собственности, 3 предприятия</w:t>
      </w:r>
      <w:r w:rsidRPr="00623E74">
        <w:rPr>
          <w:rFonts w:ascii="Times New Roman" w:hAnsi="Times New Roman" w:cs="Times New Roman"/>
          <w:color w:val="auto"/>
          <w:sz w:val="28"/>
          <w:szCs w:val="28"/>
        </w:rPr>
        <w:t xml:space="preserve"> – муниципальной формы собственности.</w:t>
      </w:r>
    </w:p>
    <w:p w14:paraId="1D833745" w14:textId="77777777" w:rsidR="00623E74" w:rsidRPr="00042790" w:rsidRDefault="00623E74" w:rsidP="00BD37E1">
      <w:pPr>
        <w:spacing w:line="276" w:lineRule="auto"/>
        <w:ind w:firstLine="709"/>
        <w:contextualSpacing/>
        <w:jc w:val="both"/>
        <w:rPr>
          <w:rFonts w:ascii="Times New Roman" w:hAnsi="Times New Roman" w:cs="Times New Roman"/>
          <w:i/>
          <w:color w:val="auto"/>
          <w:sz w:val="32"/>
          <w:szCs w:val="32"/>
          <w:highlight w:val="cyan"/>
        </w:rPr>
      </w:pPr>
    </w:p>
    <w:p w14:paraId="4BAEFA2B" w14:textId="2521A0CD" w:rsidR="00AE4E2A" w:rsidRPr="00F7540D" w:rsidRDefault="00AE4E2A" w:rsidP="00F023CF">
      <w:pPr>
        <w:spacing w:line="276" w:lineRule="auto"/>
        <w:ind w:firstLine="709"/>
        <w:contextualSpacing/>
        <w:jc w:val="both"/>
        <w:rPr>
          <w:rFonts w:ascii="Times New Roman" w:hAnsi="Times New Roman" w:cs="Times New Roman"/>
          <w:i/>
          <w:color w:val="auto"/>
          <w:sz w:val="28"/>
          <w:szCs w:val="28"/>
        </w:rPr>
      </w:pPr>
      <w:r w:rsidRPr="00F7540D">
        <w:rPr>
          <w:rFonts w:ascii="Times New Roman" w:hAnsi="Times New Roman" w:cs="Times New Roman"/>
          <w:i/>
          <w:color w:val="auto"/>
          <w:sz w:val="28"/>
          <w:szCs w:val="28"/>
        </w:rPr>
        <w:t>1</w:t>
      </w:r>
      <w:r w:rsidR="00AF761E" w:rsidRPr="00F7540D">
        <w:rPr>
          <w:rFonts w:ascii="Times New Roman" w:hAnsi="Times New Roman" w:cs="Times New Roman"/>
          <w:i/>
          <w:color w:val="auto"/>
          <w:sz w:val="28"/>
          <w:szCs w:val="28"/>
        </w:rPr>
        <w:t>4</w:t>
      </w:r>
      <w:r w:rsidRPr="00F7540D">
        <w:rPr>
          <w:rFonts w:ascii="Times New Roman" w:hAnsi="Times New Roman" w:cs="Times New Roman"/>
          <w:i/>
          <w:color w:val="auto"/>
          <w:sz w:val="28"/>
          <w:szCs w:val="28"/>
        </w:rPr>
        <w:t>. Рынок оказания услуг по перевозке пассажиров автомобильным транспортом по межмуниципальным маршрутам регулярных перевозок</w:t>
      </w:r>
    </w:p>
    <w:p w14:paraId="47B3B43A" w14:textId="11A9386A" w:rsidR="00F7540D" w:rsidRPr="00F7540D" w:rsidRDefault="00F7540D" w:rsidP="00AA6B2B">
      <w:pPr>
        <w:spacing w:line="276" w:lineRule="auto"/>
        <w:ind w:firstLine="709"/>
        <w:contextualSpacing/>
        <w:jc w:val="both"/>
        <w:rPr>
          <w:rFonts w:ascii="Times New Roman" w:hAnsi="Times New Roman" w:cs="Times New Roman"/>
          <w:sz w:val="28"/>
          <w:szCs w:val="28"/>
        </w:rPr>
      </w:pPr>
      <w:r w:rsidRPr="00F7540D">
        <w:rPr>
          <w:rFonts w:ascii="Times New Roman" w:hAnsi="Times New Roman" w:cs="Times New Roman"/>
          <w:sz w:val="28"/>
          <w:szCs w:val="28"/>
        </w:rPr>
        <w:t>На территории Ивановской области услуги по перевозке пассажиров автомобильным транспортом осуществляются по 157 межмуниципальным маршрутам регулярных перевозок</w:t>
      </w:r>
      <w:r w:rsidR="00881DC6">
        <w:rPr>
          <w:rFonts w:ascii="Times New Roman" w:hAnsi="Times New Roman" w:cs="Times New Roman"/>
          <w:sz w:val="28"/>
          <w:szCs w:val="28"/>
        </w:rPr>
        <w:t>, и</w:t>
      </w:r>
      <w:r w:rsidRPr="00F7540D">
        <w:rPr>
          <w:rFonts w:ascii="Times New Roman" w:hAnsi="Times New Roman" w:cs="Times New Roman"/>
          <w:sz w:val="28"/>
          <w:szCs w:val="28"/>
        </w:rPr>
        <w:t xml:space="preserve">з которых: 79 проходят по территории городского округа Иваново, 78 </w:t>
      </w:r>
      <w:r w:rsidR="00AA6B2B">
        <w:rPr>
          <w:rFonts w:ascii="Times New Roman" w:hAnsi="Times New Roman" w:cs="Times New Roman"/>
          <w:sz w:val="28"/>
          <w:szCs w:val="28"/>
        </w:rPr>
        <w:t xml:space="preserve">– </w:t>
      </w:r>
      <w:r w:rsidRPr="00F7540D">
        <w:rPr>
          <w:rFonts w:ascii="Times New Roman" w:hAnsi="Times New Roman" w:cs="Times New Roman"/>
          <w:sz w:val="28"/>
          <w:szCs w:val="28"/>
        </w:rPr>
        <w:t>по территории городских округов и муниципальных районов Ивановской области.</w:t>
      </w:r>
    </w:p>
    <w:p w14:paraId="0FC4FB67" w14:textId="4796D1F0" w:rsidR="004B571A" w:rsidRPr="00F7540D" w:rsidRDefault="00F7540D" w:rsidP="00F7540D">
      <w:pPr>
        <w:spacing w:line="276" w:lineRule="auto"/>
        <w:ind w:firstLine="709"/>
        <w:contextualSpacing/>
        <w:jc w:val="both"/>
        <w:rPr>
          <w:rFonts w:ascii="Times New Roman" w:hAnsi="Times New Roman" w:cs="Times New Roman"/>
          <w:sz w:val="28"/>
          <w:szCs w:val="28"/>
        </w:rPr>
      </w:pPr>
      <w:r w:rsidRPr="00F7540D">
        <w:rPr>
          <w:rFonts w:ascii="Times New Roman" w:hAnsi="Times New Roman" w:cs="Times New Roman"/>
          <w:sz w:val="28"/>
          <w:szCs w:val="28"/>
        </w:rPr>
        <w:t>Перевозку пассажиров автомобильным транспортом по указанным межмуниципальным маршрутам регулярных перевозок на территории Ивановской области осуществляют 37 перевозчика, которые являются организациями частной формы собственности.</w:t>
      </w:r>
    </w:p>
    <w:p w14:paraId="176E9F11" w14:textId="77777777" w:rsidR="00F7540D" w:rsidRPr="00F7540D" w:rsidRDefault="00F7540D" w:rsidP="00F7540D">
      <w:pPr>
        <w:spacing w:line="276" w:lineRule="auto"/>
        <w:ind w:firstLine="709"/>
        <w:contextualSpacing/>
        <w:jc w:val="both"/>
        <w:rPr>
          <w:rFonts w:ascii="Times New Roman" w:hAnsi="Times New Roman" w:cs="Times New Roman"/>
          <w:sz w:val="28"/>
          <w:szCs w:val="28"/>
        </w:rPr>
      </w:pPr>
    </w:p>
    <w:p w14:paraId="04490627" w14:textId="1622A7AD" w:rsidR="00AE4E2A" w:rsidRPr="00F7540D" w:rsidRDefault="00AE4E2A" w:rsidP="00F023CF">
      <w:pPr>
        <w:spacing w:line="276" w:lineRule="auto"/>
        <w:ind w:firstLine="709"/>
        <w:contextualSpacing/>
        <w:jc w:val="both"/>
        <w:rPr>
          <w:rFonts w:ascii="Times New Roman" w:hAnsi="Times New Roman" w:cs="Times New Roman"/>
          <w:i/>
          <w:sz w:val="28"/>
          <w:szCs w:val="28"/>
        </w:rPr>
      </w:pPr>
      <w:r w:rsidRPr="00F7540D">
        <w:rPr>
          <w:rFonts w:ascii="Times New Roman" w:hAnsi="Times New Roman" w:cs="Times New Roman"/>
          <w:i/>
          <w:color w:val="auto"/>
          <w:sz w:val="28"/>
          <w:szCs w:val="28"/>
        </w:rPr>
        <w:t>1</w:t>
      </w:r>
      <w:r w:rsidR="00CF17EA" w:rsidRPr="00F7540D">
        <w:rPr>
          <w:rFonts w:ascii="Times New Roman" w:hAnsi="Times New Roman" w:cs="Times New Roman"/>
          <w:i/>
          <w:color w:val="auto"/>
          <w:sz w:val="28"/>
          <w:szCs w:val="28"/>
        </w:rPr>
        <w:t>5</w:t>
      </w:r>
      <w:r w:rsidRPr="00F7540D">
        <w:rPr>
          <w:rFonts w:ascii="Times New Roman" w:hAnsi="Times New Roman" w:cs="Times New Roman"/>
          <w:i/>
          <w:color w:val="auto"/>
          <w:sz w:val="28"/>
          <w:szCs w:val="28"/>
        </w:rPr>
        <w:t xml:space="preserve">. Рынок оказания услуг по перевозке пассажиров </w:t>
      </w:r>
      <w:r w:rsidRPr="00F7540D">
        <w:rPr>
          <w:rFonts w:ascii="Times New Roman" w:hAnsi="Times New Roman" w:cs="Times New Roman"/>
          <w:i/>
          <w:sz w:val="28"/>
          <w:szCs w:val="28"/>
        </w:rPr>
        <w:t xml:space="preserve">и багажа легковым такси на территории </w:t>
      </w:r>
      <w:r w:rsidR="00566A0D" w:rsidRPr="00F7540D">
        <w:rPr>
          <w:rFonts w:ascii="Times New Roman" w:hAnsi="Times New Roman" w:cs="Times New Roman"/>
          <w:i/>
          <w:sz w:val="28"/>
          <w:szCs w:val="28"/>
        </w:rPr>
        <w:t>Ивановской области</w:t>
      </w:r>
    </w:p>
    <w:p w14:paraId="1B6C89D3" w14:textId="47136C60" w:rsidR="000132AD" w:rsidRDefault="00F7540D" w:rsidP="00615586">
      <w:pPr>
        <w:spacing w:line="276" w:lineRule="auto"/>
        <w:ind w:firstLine="709"/>
        <w:jc w:val="both"/>
        <w:rPr>
          <w:rFonts w:ascii="Times New Roman" w:eastAsia="Times New Roman" w:hAnsi="Times New Roman" w:cs="Times New Roman"/>
          <w:color w:val="auto"/>
          <w:sz w:val="28"/>
          <w:szCs w:val="28"/>
        </w:rPr>
      </w:pPr>
      <w:r w:rsidRPr="00F7540D">
        <w:rPr>
          <w:rFonts w:ascii="Times New Roman" w:eastAsia="Times New Roman" w:hAnsi="Times New Roman" w:cs="Times New Roman"/>
          <w:color w:val="auto"/>
          <w:sz w:val="28"/>
          <w:szCs w:val="28"/>
        </w:rPr>
        <w:t>В 2024 году услуги по перевозке пассажиров и багажа легковым такси на территории Ивановской области осуществляли 204 предприятия частной формы собственности, из которых 29 - общества с ограниченной ответственностью, 29 - индивидуальные предприниматели, 146 - физически</w:t>
      </w:r>
      <w:r w:rsidR="00AA6B2B">
        <w:rPr>
          <w:rFonts w:ascii="Times New Roman" w:eastAsia="Times New Roman" w:hAnsi="Times New Roman" w:cs="Times New Roman"/>
          <w:color w:val="auto"/>
          <w:sz w:val="28"/>
          <w:szCs w:val="28"/>
        </w:rPr>
        <w:t>е</w:t>
      </w:r>
      <w:r w:rsidRPr="00F7540D">
        <w:rPr>
          <w:rFonts w:ascii="Times New Roman" w:eastAsia="Times New Roman" w:hAnsi="Times New Roman" w:cs="Times New Roman"/>
          <w:color w:val="auto"/>
          <w:sz w:val="28"/>
          <w:szCs w:val="28"/>
        </w:rPr>
        <w:t xml:space="preserve"> лиц</w:t>
      </w:r>
      <w:r w:rsidR="00AA6B2B">
        <w:rPr>
          <w:rFonts w:ascii="Times New Roman" w:eastAsia="Times New Roman" w:hAnsi="Times New Roman" w:cs="Times New Roman"/>
          <w:color w:val="auto"/>
          <w:sz w:val="28"/>
          <w:szCs w:val="28"/>
        </w:rPr>
        <w:t>а</w:t>
      </w:r>
      <w:r w:rsidRPr="00F7540D">
        <w:rPr>
          <w:rFonts w:ascii="Times New Roman" w:eastAsia="Times New Roman" w:hAnsi="Times New Roman" w:cs="Times New Roman"/>
          <w:color w:val="auto"/>
          <w:sz w:val="28"/>
          <w:szCs w:val="28"/>
        </w:rPr>
        <w:t>.  Доля организаций частной формы собственности в сфере оказания услуг по перевозке пассажиров и багажа легковым такси на территории субъекта составила 100%</w:t>
      </w:r>
      <w:r w:rsidR="00A03FF7" w:rsidRPr="00F7540D">
        <w:rPr>
          <w:rFonts w:ascii="Times New Roman" w:eastAsia="Times New Roman" w:hAnsi="Times New Roman" w:cs="Times New Roman"/>
          <w:color w:val="auto"/>
          <w:sz w:val="28"/>
          <w:szCs w:val="28"/>
        </w:rPr>
        <w:t>.</w:t>
      </w:r>
      <w:bookmarkEnd w:id="20"/>
    </w:p>
    <w:p w14:paraId="4F316B87" w14:textId="77777777" w:rsidR="00615586" w:rsidRDefault="00615586" w:rsidP="00615586">
      <w:pPr>
        <w:spacing w:line="276" w:lineRule="auto"/>
        <w:ind w:firstLine="709"/>
        <w:jc w:val="both"/>
        <w:rPr>
          <w:rFonts w:ascii="Times New Roman" w:hAnsi="Times New Roman" w:cs="Times New Roman"/>
          <w:i/>
          <w:sz w:val="28"/>
          <w:szCs w:val="28"/>
        </w:rPr>
      </w:pPr>
    </w:p>
    <w:p w14:paraId="4B88E9B9" w14:textId="358A730D" w:rsidR="00E851D8" w:rsidRPr="00F023CF" w:rsidRDefault="00A03FF7" w:rsidP="00F023CF">
      <w:pPr>
        <w:spacing w:line="276" w:lineRule="auto"/>
        <w:ind w:firstLine="709"/>
        <w:contextualSpacing/>
        <w:jc w:val="both"/>
        <w:rPr>
          <w:rFonts w:ascii="Times New Roman" w:hAnsi="Times New Roman" w:cs="Times New Roman"/>
          <w:i/>
          <w:sz w:val="28"/>
          <w:szCs w:val="28"/>
        </w:rPr>
      </w:pPr>
      <w:r w:rsidRPr="00F023CF">
        <w:rPr>
          <w:rFonts w:ascii="Times New Roman" w:hAnsi="Times New Roman" w:cs="Times New Roman"/>
          <w:i/>
          <w:sz w:val="28"/>
          <w:szCs w:val="28"/>
        </w:rPr>
        <w:t>16</w:t>
      </w:r>
      <w:r w:rsidR="00AE4E2A" w:rsidRPr="00F023CF">
        <w:rPr>
          <w:rFonts w:ascii="Times New Roman" w:hAnsi="Times New Roman" w:cs="Times New Roman"/>
          <w:i/>
          <w:sz w:val="28"/>
          <w:szCs w:val="28"/>
        </w:rPr>
        <w:t>. Рынок услуг связи, в том числе услуг по предоставлению широкополосного доступа к информационно-телек</w:t>
      </w:r>
      <w:r w:rsidR="00C46A66" w:rsidRPr="00F023CF">
        <w:rPr>
          <w:rFonts w:ascii="Times New Roman" w:hAnsi="Times New Roman" w:cs="Times New Roman"/>
          <w:i/>
          <w:sz w:val="28"/>
          <w:szCs w:val="28"/>
        </w:rPr>
        <w:t xml:space="preserve">оммуникационной сети </w:t>
      </w:r>
      <w:r w:rsidR="00B220DD" w:rsidRPr="00F023CF">
        <w:rPr>
          <w:rFonts w:ascii="Times New Roman" w:hAnsi="Times New Roman" w:cs="Times New Roman"/>
          <w:i/>
          <w:sz w:val="28"/>
          <w:szCs w:val="28"/>
        </w:rPr>
        <w:t>«</w:t>
      </w:r>
      <w:r w:rsidR="00C46A66" w:rsidRPr="00F023CF">
        <w:rPr>
          <w:rFonts w:ascii="Times New Roman" w:hAnsi="Times New Roman" w:cs="Times New Roman"/>
          <w:i/>
          <w:sz w:val="28"/>
          <w:szCs w:val="28"/>
        </w:rPr>
        <w:t>Интернет</w:t>
      </w:r>
      <w:r w:rsidR="00B220DD" w:rsidRPr="00F023CF">
        <w:rPr>
          <w:rFonts w:ascii="Times New Roman" w:hAnsi="Times New Roman" w:cs="Times New Roman"/>
          <w:i/>
          <w:sz w:val="28"/>
          <w:szCs w:val="28"/>
        </w:rPr>
        <w:t>»</w:t>
      </w:r>
    </w:p>
    <w:p w14:paraId="6C8EBB81" w14:textId="74DCA2F1"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Рынок услуг связи в Ивановской области представлен следующими крупными операторами свя</w:t>
      </w:r>
      <w:r w:rsidR="00042790">
        <w:rPr>
          <w:rFonts w:ascii="Times New Roman" w:eastAsia="Times New Roman" w:hAnsi="Times New Roman" w:cs="Times New Roman"/>
          <w:color w:val="auto"/>
          <w:sz w:val="28"/>
          <w:szCs w:val="28"/>
        </w:rPr>
        <w:t xml:space="preserve">зи: ПАО «Ростелеком», ПАО «МТС», </w:t>
      </w:r>
      <w:r w:rsidRPr="00F023CF">
        <w:rPr>
          <w:rFonts w:ascii="Times New Roman" w:eastAsia="Times New Roman" w:hAnsi="Times New Roman" w:cs="Times New Roman"/>
          <w:color w:val="auto"/>
          <w:sz w:val="28"/>
          <w:szCs w:val="28"/>
        </w:rPr>
        <w:t>ПАО «Мегафон», ПАО «Вымпелком», ООО «Т2 Мобайл», ООО «Интеркомтел».</w:t>
      </w:r>
    </w:p>
    <w:p w14:paraId="3ABC2618" w14:textId="3A1C2411"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Операторами сотовой связи на территории Ивановской области услуги подвижной радиотелефонной связи (сотовой связи) представляются в стандартах 2</w:t>
      </w:r>
      <w:r w:rsidRPr="00F023CF">
        <w:rPr>
          <w:rFonts w:ascii="Times New Roman" w:eastAsia="Times New Roman" w:hAnsi="Times New Roman" w:cs="Times New Roman"/>
          <w:color w:val="auto"/>
          <w:sz w:val="28"/>
          <w:szCs w:val="28"/>
          <w:lang w:val="en-US"/>
        </w:rPr>
        <w:t>G</w:t>
      </w:r>
      <w:r w:rsidRPr="00F023CF">
        <w:rPr>
          <w:rFonts w:ascii="Times New Roman" w:eastAsia="Times New Roman" w:hAnsi="Times New Roman" w:cs="Times New Roman"/>
          <w:color w:val="auto"/>
          <w:sz w:val="28"/>
          <w:szCs w:val="28"/>
        </w:rPr>
        <w:t>/3</w:t>
      </w:r>
      <w:r w:rsidRPr="00F023CF">
        <w:rPr>
          <w:rFonts w:ascii="Times New Roman" w:eastAsia="Times New Roman" w:hAnsi="Times New Roman" w:cs="Times New Roman"/>
          <w:color w:val="auto"/>
          <w:sz w:val="28"/>
          <w:szCs w:val="28"/>
          <w:lang w:val="en-US"/>
        </w:rPr>
        <w:t>G</w:t>
      </w:r>
      <w:r w:rsidRPr="00F023CF">
        <w:rPr>
          <w:rFonts w:ascii="Times New Roman" w:eastAsia="Times New Roman" w:hAnsi="Times New Roman" w:cs="Times New Roman"/>
          <w:color w:val="auto"/>
          <w:sz w:val="28"/>
          <w:szCs w:val="28"/>
        </w:rPr>
        <w:t>/4</w:t>
      </w:r>
      <w:r w:rsidRPr="00F023CF">
        <w:rPr>
          <w:rFonts w:ascii="Times New Roman" w:eastAsia="Times New Roman" w:hAnsi="Times New Roman" w:cs="Times New Roman"/>
          <w:color w:val="auto"/>
          <w:sz w:val="28"/>
          <w:szCs w:val="28"/>
          <w:lang w:val="en-US"/>
        </w:rPr>
        <w:t>G</w:t>
      </w:r>
      <w:r w:rsidRPr="00F023CF">
        <w:rPr>
          <w:rFonts w:ascii="Times New Roman" w:eastAsia="Times New Roman" w:hAnsi="Times New Roman" w:cs="Times New Roman"/>
          <w:color w:val="auto"/>
          <w:sz w:val="28"/>
          <w:szCs w:val="28"/>
        </w:rPr>
        <w:t xml:space="preserve">. В регионе число активных абонентов подвижной радиотелефонной связи, использующих услуги доступа к сети Интернет </w:t>
      </w:r>
      <w:r w:rsidR="00DC24B1" w:rsidRPr="00F023CF">
        <w:rPr>
          <w:rFonts w:ascii="Times New Roman" w:eastAsia="Times New Roman" w:hAnsi="Times New Roman" w:cs="Times New Roman"/>
          <w:color w:val="auto"/>
          <w:sz w:val="28"/>
          <w:szCs w:val="28"/>
        </w:rPr>
        <w:t>за третий квартал</w:t>
      </w:r>
      <w:r w:rsidRPr="00F023CF">
        <w:rPr>
          <w:rFonts w:ascii="Times New Roman" w:eastAsia="Times New Roman" w:hAnsi="Times New Roman" w:cs="Times New Roman"/>
          <w:color w:val="auto"/>
          <w:sz w:val="28"/>
          <w:szCs w:val="28"/>
        </w:rPr>
        <w:t xml:space="preserve"> 202</w:t>
      </w:r>
      <w:r w:rsidR="00042790">
        <w:rPr>
          <w:rFonts w:ascii="Times New Roman" w:eastAsia="Times New Roman" w:hAnsi="Times New Roman" w:cs="Times New Roman"/>
          <w:color w:val="auto"/>
          <w:sz w:val="28"/>
          <w:szCs w:val="28"/>
        </w:rPr>
        <w:t>4</w:t>
      </w:r>
      <w:r w:rsidRPr="00F023CF">
        <w:rPr>
          <w:rFonts w:ascii="Times New Roman" w:eastAsia="Times New Roman" w:hAnsi="Times New Roman" w:cs="Times New Roman"/>
          <w:color w:val="auto"/>
          <w:sz w:val="28"/>
          <w:szCs w:val="28"/>
        </w:rPr>
        <w:t xml:space="preserve"> год</w:t>
      </w:r>
      <w:r w:rsidR="00DC24B1" w:rsidRPr="00F023CF">
        <w:rPr>
          <w:rFonts w:ascii="Times New Roman" w:eastAsia="Times New Roman" w:hAnsi="Times New Roman" w:cs="Times New Roman"/>
          <w:color w:val="auto"/>
          <w:sz w:val="28"/>
          <w:szCs w:val="28"/>
        </w:rPr>
        <w:t>а</w:t>
      </w:r>
      <w:r w:rsidRPr="00F023CF">
        <w:rPr>
          <w:rFonts w:ascii="Times New Roman" w:eastAsia="Times New Roman" w:hAnsi="Times New Roman" w:cs="Times New Roman"/>
          <w:color w:val="auto"/>
          <w:sz w:val="28"/>
          <w:szCs w:val="28"/>
        </w:rPr>
        <w:t xml:space="preserve"> составляет 1</w:t>
      </w:r>
      <w:r w:rsidR="00B05477">
        <w:rPr>
          <w:rFonts w:ascii="Times New Roman" w:eastAsia="Times New Roman" w:hAnsi="Times New Roman" w:cs="Times New Roman"/>
          <w:color w:val="auto"/>
          <w:sz w:val="28"/>
          <w:szCs w:val="28"/>
        </w:rPr>
        <w:t xml:space="preserve"> </w:t>
      </w:r>
      <w:r w:rsidR="00DC24B1" w:rsidRPr="00F023CF">
        <w:rPr>
          <w:rFonts w:ascii="Times New Roman" w:eastAsia="Times New Roman" w:hAnsi="Times New Roman" w:cs="Times New Roman"/>
          <w:color w:val="auto"/>
          <w:sz w:val="28"/>
          <w:szCs w:val="28"/>
        </w:rPr>
        <w:t>1</w:t>
      </w:r>
      <w:r w:rsidR="00042790">
        <w:rPr>
          <w:rFonts w:ascii="Times New Roman" w:eastAsia="Times New Roman" w:hAnsi="Times New Roman" w:cs="Times New Roman"/>
          <w:color w:val="auto"/>
          <w:sz w:val="28"/>
          <w:szCs w:val="28"/>
        </w:rPr>
        <w:t>4</w:t>
      </w:r>
      <w:r w:rsidR="00DC24B1" w:rsidRPr="00F023CF">
        <w:rPr>
          <w:rFonts w:ascii="Times New Roman" w:eastAsia="Times New Roman" w:hAnsi="Times New Roman" w:cs="Times New Roman"/>
          <w:color w:val="auto"/>
          <w:sz w:val="28"/>
          <w:szCs w:val="28"/>
        </w:rPr>
        <w:t xml:space="preserve">1 </w:t>
      </w:r>
      <w:r w:rsidR="00042790">
        <w:rPr>
          <w:rFonts w:ascii="Times New Roman" w:eastAsia="Times New Roman" w:hAnsi="Times New Roman" w:cs="Times New Roman"/>
          <w:color w:val="auto"/>
          <w:sz w:val="28"/>
          <w:szCs w:val="28"/>
        </w:rPr>
        <w:t>899</w:t>
      </w:r>
      <w:r w:rsidRPr="00F023CF">
        <w:rPr>
          <w:rFonts w:ascii="Times New Roman" w:eastAsia="Times New Roman" w:hAnsi="Times New Roman" w:cs="Times New Roman"/>
          <w:color w:val="auto"/>
          <w:sz w:val="28"/>
          <w:szCs w:val="28"/>
        </w:rPr>
        <w:t xml:space="preserve"> чел.</w:t>
      </w:r>
    </w:p>
    <w:p w14:paraId="2B580881" w14:textId="7388AC0D" w:rsidR="00042790"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lastRenderedPageBreak/>
        <w:t xml:space="preserve">Услуги широкополосного доступа к сети «Интернет» предоставляются ПАО «Ростелеком», ООО «Интеркомтел». </w:t>
      </w:r>
      <w:r w:rsidR="00042790" w:rsidRPr="00042790">
        <w:rPr>
          <w:rFonts w:ascii="Times New Roman" w:eastAsia="Times New Roman" w:hAnsi="Times New Roman" w:cs="Times New Roman"/>
          <w:color w:val="auto"/>
          <w:sz w:val="28"/>
          <w:szCs w:val="28"/>
        </w:rPr>
        <w:t>Доля домашних хозяйств, имеющих широкополосный доступ к информационно-телекоммуникационной сети «Интернет» на территории Ивановской области за 2023 год составляет 87,4 % (</w:t>
      </w:r>
      <w:r w:rsidR="000132AD">
        <w:rPr>
          <w:rFonts w:ascii="Times New Roman" w:eastAsia="Times New Roman" w:hAnsi="Times New Roman" w:cs="Times New Roman"/>
          <w:color w:val="auto"/>
          <w:sz w:val="28"/>
          <w:szCs w:val="28"/>
        </w:rPr>
        <w:t xml:space="preserve">последние актуальные </w:t>
      </w:r>
      <w:r w:rsidR="00042790" w:rsidRPr="00042790">
        <w:rPr>
          <w:rFonts w:ascii="Times New Roman" w:eastAsia="Times New Roman" w:hAnsi="Times New Roman" w:cs="Times New Roman"/>
          <w:color w:val="auto"/>
          <w:sz w:val="28"/>
          <w:szCs w:val="28"/>
        </w:rPr>
        <w:t>статистические данные).</w:t>
      </w:r>
    </w:p>
    <w:p w14:paraId="4192F6D4" w14:textId="472296EC"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Доля организаций частной формы собственности на рынке услуг связи в Ивановской области в 202</w:t>
      </w:r>
      <w:r w:rsidR="00042790">
        <w:rPr>
          <w:rFonts w:ascii="Times New Roman" w:eastAsia="Times New Roman" w:hAnsi="Times New Roman" w:cs="Times New Roman"/>
          <w:color w:val="auto"/>
          <w:sz w:val="28"/>
          <w:szCs w:val="28"/>
        </w:rPr>
        <w:t>4</w:t>
      </w:r>
      <w:r w:rsidRPr="00F023CF">
        <w:rPr>
          <w:rFonts w:ascii="Times New Roman" w:eastAsia="Times New Roman" w:hAnsi="Times New Roman" w:cs="Times New Roman"/>
          <w:color w:val="auto"/>
          <w:sz w:val="28"/>
          <w:szCs w:val="28"/>
        </w:rPr>
        <w:t xml:space="preserve"> году - 100%.</w:t>
      </w:r>
    </w:p>
    <w:p w14:paraId="3E13F0B7" w14:textId="31ED8A94"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В рамках реализации федерального проекта «Устранение цифрового неравенства» в 2020 году на территории Ивановской области было завершено строительство точек доступа Wi-Fi, позволяющих</w:t>
      </w:r>
      <w:r w:rsidR="001D4A98" w:rsidRPr="00F023CF">
        <w:rPr>
          <w:rFonts w:ascii="Times New Roman" w:eastAsia="Times New Roman" w:hAnsi="Times New Roman" w:cs="Times New Roman"/>
          <w:color w:val="auto"/>
          <w:sz w:val="28"/>
          <w:szCs w:val="28"/>
        </w:rPr>
        <w:t xml:space="preserve"> бесплатно подключиться к сети И</w:t>
      </w:r>
      <w:r w:rsidRPr="00F023CF">
        <w:rPr>
          <w:rFonts w:ascii="Times New Roman" w:eastAsia="Times New Roman" w:hAnsi="Times New Roman" w:cs="Times New Roman"/>
          <w:color w:val="auto"/>
          <w:sz w:val="28"/>
          <w:szCs w:val="28"/>
        </w:rPr>
        <w:t>н</w:t>
      </w:r>
      <w:r w:rsidR="001D4A98" w:rsidRPr="00F023CF">
        <w:rPr>
          <w:rFonts w:ascii="Times New Roman" w:eastAsia="Times New Roman" w:hAnsi="Times New Roman" w:cs="Times New Roman"/>
          <w:color w:val="auto"/>
          <w:sz w:val="28"/>
          <w:szCs w:val="28"/>
        </w:rPr>
        <w:t>тернет на скорости до 10 Мбит/с</w:t>
      </w:r>
      <w:r w:rsidRPr="00F023CF">
        <w:rPr>
          <w:rFonts w:ascii="Times New Roman" w:eastAsia="Times New Roman" w:hAnsi="Times New Roman" w:cs="Times New Roman"/>
          <w:color w:val="auto"/>
          <w:sz w:val="28"/>
          <w:szCs w:val="28"/>
        </w:rPr>
        <w:t xml:space="preserve"> в населенных пунктах с численностью от 250 до 500 жителей, за период действия первого этапа проекта подключены 103 точки доступа в Интернет.</w:t>
      </w:r>
    </w:p>
    <w:p w14:paraId="1E06842F" w14:textId="49552FD1" w:rsidR="003C18F4" w:rsidRPr="00F023CF" w:rsidRDefault="003C18F4" w:rsidP="00F023CF">
      <w:pPr>
        <w:tabs>
          <w:tab w:val="left" w:pos="709"/>
        </w:tabs>
        <w:spacing w:line="276" w:lineRule="auto"/>
        <w:ind w:firstLine="709"/>
        <w:jc w:val="both"/>
        <w:rPr>
          <w:rFonts w:ascii="Times New Roman" w:eastAsia="Times New Roman" w:hAnsi="Times New Roman" w:cs="Times New Roman"/>
          <w:color w:val="auto"/>
          <w:sz w:val="28"/>
          <w:szCs w:val="28"/>
        </w:rPr>
      </w:pPr>
      <w:r w:rsidRPr="00F023CF">
        <w:rPr>
          <w:rFonts w:ascii="Times New Roman" w:eastAsia="Times New Roman" w:hAnsi="Times New Roman" w:cs="Times New Roman"/>
          <w:color w:val="auto"/>
          <w:sz w:val="28"/>
          <w:szCs w:val="28"/>
        </w:rPr>
        <w:t xml:space="preserve">С целью дальнейшего развития услуг связи продолжена реализация проекта «Устранение цифрового неравенства», в рамках второго этапа проекта предусмотрено проведение современной мобильной связи, включая высокоскоростной доступ в интернет по технологии LTE (4G) в населенных пунктах Ивановской области с числом жителей от 100 до 500 жителей. Базовые станции </w:t>
      </w:r>
      <w:r w:rsidR="00042790" w:rsidRPr="00EA2B9A">
        <w:rPr>
          <w:rFonts w:ascii="Times New Roman" w:eastAsia="Times New Roman" w:hAnsi="Times New Roman"/>
          <w:sz w:val="28"/>
          <w:szCs w:val="28"/>
        </w:rPr>
        <w:t>под</w:t>
      </w:r>
      <w:r w:rsidR="00042790">
        <w:rPr>
          <w:rFonts w:ascii="Times New Roman" w:eastAsia="Times New Roman" w:hAnsi="Times New Roman"/>
          <w:sz w:val="28"/>
          <w:szCs w:val="28"/>
        </w:rPr>
        <w:t>ключаются</w:t>
      </w:r>
      <w:r w:rsidR="00042790" w:rsidRPr="00EA2B9A">
        <w:rPr>
          <w:rFonts w:ascii="Times New Roman" w:eastAsia="Times New Roman" w:hAnsi="Times New Roman"/>
          <w:sz w:val="28"/>
          <w:szCs w:val="28"/>
        </w:rPr>
        <w:t xml:space="preserve"> </w:t>
      </w:r>
      <w:r w:rsidRPr="00F023CF">
        <w:rPr>
          <w:rFonts w:ascii="Times New Roman" w:eastAsia="Times New Roman" w:hAnsi="Times New Roman" w:cs="Times New Roman"/>
          <w:color w:val="auto"/>
          <w:sz w:val="28"/>
          <w:szCs w:val="28"/>
        </w:rPr>
        <w:t>преимущественно волоконно-оптическими линиям связи, что обеспечит перед</w:t>
      </w:r>
      <w:r w:rsidR="00042790">
        <w:rPr>
          <w:rFonts w:ascii="Times New Roman" w:eastAsia="Times New Roman" w:hAnsi="Times New Roman" w:cs="Times New Roman"/>
          <w:color w:val="auto"/>
          <w:sz w:val="28"/>
          <w:szCs w:val="28"/>
        </w:rPr>
        <w:t xml:space="preserve">ачу данных на высокой скорости. </w:t>
      </w:r>
      <w:r w:rsidRPr="00F023CF">
        <w:rPr>
          <w:rFonts w:ascii="Times New Roman" w:eastAsia="Times New Roman" w:hAnsi="Times New Roman" w:cs="Times New Roman"/>
          <w:color w:val="auto"/>
          <w:sz w:val="28"/>
          <w:szCs w:val="28"/>
        </w:rPr>
        <w:t>Проект рассчитан до 2030 года. Всего, за период реализации проекта мобильная связь и интернет станет доступна в 2</w:t>
      </w:r>
      <w:r w:rsidR="00DC24B1" w:rsidRPr="00F023CF">
        <w:rPr>
          <w:rFonts w:ascii="Times New Roman" w:eastAsia="Times New Roman" w:hAnsi="Times New Roman" w:cs="Times New Roman"/>
          <w:color w:val="auto"/>
          <w:sz w:val="28"/>
          <w:szCs w:val="28"/>
        </w:rPr>
        <w:t>79</w:t>
      </w:r>
      <w:r w:rsidRPr="00F023CF">
        <w:rPr>
          <w:rFonts w:ascii="Times New Roman" w:eastAsia="Times New Roman" w:hAnsi="Times New Roman" w:cs="Times New Roman"/>
          <w:color w:val="auto"/>
          <w:sz w:val="28"/>
          <w:szCs w:val="28"/>
        </w:rPr>
        <w:t xml:space="preserve"> населенном пункте Ивановской области. </w:t>
      </w:r>
    </w:p>
    <w:p w14:paraId="38C4EEE6" w14:textId="472672A6" w:rsidR="00E851D8" w:rsidRPr="00042790" w:rsidRDefault="00042790" w:rsidP="00042790">
      <w:pPr>
        <w:spacing w:line="276" w:lineRule="auto"/>
        <w:ind w:firstLine="709"/>
        <w:contextualSpacing/>
        <w:jc w:val="both"/>
        <w:rPr>
          <w:rFonts w:ascii="Times New Roman" w:eastAsia="Times New Roman" w:hAnsi="Times New Roman" w:cs="Times New Roman"/>
          <w:color w:val="auto"/>
          <w:sz w:val="28"/>
          <w:szCs w:val="28"/>
          <w:highlight w:val="yellow"/>
        </w:rPr>
      </w:pPr>
      <w:r w:rsidRPr="00042790">
        <w:rPr>
          <w:rFonts w:ascii="Times New Roman" w:eastAsia="Times New Roman" w:hAnsi="Times New Roman" w:cs="Times New Roman"/>
          <w:color w:val="auto"/>
          <w:sz w:val="28"/>
          <w:szCs w:val="28"/>
        </w:rPr>
        <w:t>В 2024 году в рамках федерального проекта «Устранение цифрового неравенства» построено 17 базовых станций мобильной связи. Всего за период 2022-2024 гг. построено 54 базовые станции (в 2025 году предварительная квота для Ивановской области составляет 21 населенный пункт).</w:t>
      </w:r>
    </w:p>
    <w:p w14:paraId="75185EB3" w14:textId="77777777" w:rsidR="00042790" w:rsidRDefault="00042790" w:rsidP="00F023CF">
      <w:pPr>
        <w:spacing w:line="276" w:lineRule="auto"/>
        <w:ind w:firstLine="709"/>
        <w:contextualSpacing/>
        <w:jc w:val="both"/>
        <w:rPr>
          <w:rFonts w:ascii="Times New Roman" w:hAnsi="Times New Roman" w:cs="Times New Roman"/>
          <w:i/>
          <w:sz w:val="28"/>
          <w:szCs w:val="28"/>
        </w:rPr>
      </w:pPr>
    </w:p>
    <w:p w14:paraId="760DBF39" w14:textId="2105C30C" w:rsidR="00AE4E2A" w:rsidRPr="001276F2" w:rsidRDefault="003C18F4" w:rsidP="00F023CF">
      <w:pPr>
        <w:spacing w:line="276" w:lineRule="auto"/>
        <w:ind w:firstLine="709"/>
        <w:contextualSpacing/>
        <w:jc w:val="both"/>
        <w:rPr>
          <w:rFonts w:ascii="Times New Roman" w:hAnsi="Times New Roman" w:cs="Times New Roman"/>
          <w:i/>
          <w:sz w:val="28"/>
          <w:szCs w:val="28"/>
        </w:rPr>
      </w:pPr>
      <w:r w:rsidRPr="001276F2">
        <w:rPr>
          <w:rFonts w:ascii="Times New Roman" w:hAnsi="Times New Roman" w:cs="Times New Roman"/>
          <w:i/>
          <w:sz w:val="28"/>
          <w:szCs w:val="28"/>
        </w:rPr>
        <w:t>17</w:t>
      </w:r>
      <w:r w:rsidR="00AE4E2A" w:rsidRPr="001276F2">
        <w:rPr>
          <w:rFonts w:ascii="Times New Roman" w:hAnsi="Times New Roman" w:cs="Times New Roman"/>
          <w:i/>
          <w:sz w:val="28"/>
          <w:szCs w:val="28"/>
        </w:rPr>
        <w:t>. Рынок жилищного строительства (за исключением Московского фонда реновации жилой застройки и индивидуального жилищного строительства)</w:t>
      </w:r>
      <w:r w:rsidR="006D02CB" w:rsidRPr="001276F2">
        <w:rPr>
          <w:rFonts w:ascii="Times New Roman" w:hAnsi="Times New Roman" w:cs="Times New Roman"/>
          <w:i/>
          <w:sz w:val="28"/>
          <w:szCs w:val="28"/>
        </w:rPr>
        <w:t xml:space="preserve"> </w:t>
      </w:r>
    </w:p>
    <w:p w14:paraId="7E7C28F7" w14:textId="68109EC5" w:rsidR="001276F2" w:rsidRPr="001276F2" w:rsidRDefault="001276F2" w:rsidP="001276F2">
      <w:pPr>
        <w:spacing w:line="276" w:lineRule="auto"/>
        <w:ind w:firstLine="709"/>
        <w:contextualSpacing/>
        <w:jc w:val="both"/>
        <w:rPr>
          <w:rFonts w:ascii="Times New Roman" w:eastAsia="Calibri" w:hAnsi="Times New Roman" w:cs="Times New Roman"/>
          <w:sz w:val="28"/>
          <w:szCs w:val="28"/>
          <w:lang w:eastAsia="en-US"/>
        </w:rPr>
      </w:pPr>
      <w:bookmarkStart w:id="21" w:name="_Hlk96604083"/>
      <w:r w:rsidRPr="001276F2">
        <w:rPr>
          <w:rFonts w:ascii="Times New Roman" w:eastAsia="Calibri" w:hAnsi="Times New Roman" w:cs="Times New Roman"/>
          <w:sz w:val="28"/>
          <w:szCs w:val="28"/>
          <w:lang w:eastAsia="en-US"/>
        </w:rPr>
        <w:t>За 2024 год общий ввод жилья по Ивановской области сос</w:t>
      </w:r>
      <w:r w:rsidR="000132AD">
        <w:rPr>
          <w:rFonts w:ascii="Times New Roman" w:eastAsia="Calibri" w:hAnsi="Times New Roman" w:cs="Times New Roman"/>
          <w:sz w:val="28"/>
          <w:szCs w:val="28"/>
          <w:lang w:eastAsia="en-US"/>
        </w:rPr>
        <w:t>тавил           460,166 тыс.</w:t>
      </w:r>
      <w:r w:rsidRPr="001276F2">
        <w:rPr>
          <w:rFonts w:ascii="Times New Roman" w:eastAsia="Calibri" w:hAnsi="Times New Roman" w:cs="Times New Roman"/>
          <w:sz w:val="28"/>
          <w:szCs w:val="28"/>
          <w:lang w:eastAsia="en-US"/>
        </w:rPr>
        <w:t xml:space="preserve"> м</w:t>
      </w:r>
      <w:r w:rsidR="000132AD" w:rsidRPr="000132AD">
        <w:rPr>
          <w:rFonts w:ascii="Times New Roman" w:eastAsia="Calibri" w:hAnsi="Times New Roman" w:cs="Times New Roman"/>
          <w:sz w:val="28"/>
          <w:szCs w:val="28"/>
          <w:vertAlign w:val="superscript"/>
          <w:lang w:eastAsia="en-US"/>
        </w:rPr>
        <w:t>2</w:t>
      </w:r>
      <w:r w:rsidRPr="001276F2">
        <w:rPr>
          <w:rFonts w:ascii="Times New Roman" w:eastAsia="Calibri" w:hAnsi="Times New Roman" w:cs="Times New Roman"/>
          <w:sz w:val="28"/>
          <w:szCs w:val="28"/>
          <w:lang w:eastAsia="en-US"/>
        </w:rPr>
        <w:t xml:space="preserve">, в том числе: </w:t>
      </w:r>
    </w:p>
    <w:p w14:paraId="7C3C869C" w14:textId="443BA259" w:rsidR="001276F2" w:rsidRPr="001276F2" w:rsidRDefault="001276F2" w:rsidP="001276F2">
      <w:pPr>
        <w:spacing w:line="276" w:lineRule="auto"/>
        <w:ind w:firstLine="709"/>
        <w:contextualSpacing/>
        <w:jc w:val="both"/>
        <w:rPr>
          <w:rFonts w:ascii="Times New Roman" w:eastAsia="Calibri" w:hAnsi="Times New Roman" w:cs="Times New Roman"/>
          <w:sz w:val="28"/>
          <w:szCs w:val="28"/>
          <w:lang w:eastAsia="en-US"/>
        </w:rPr>
      </w:pPr>
      <w:r w:rsidRPr="001276F2">
        <w:rPr>
          <w:rFonts w:ascii="Times New Roman" w:eastAsia="Calibri" w:hAnsi="Times New Roman" w:cs="Times New Roman"/>
          <w:sz w:val="28"/>
          <w:szCs w:val="28"/>
          <w:lang w:eastAsia="en-US"/>
        </w:rPr>
        <w:t>- 165,155 тыс. м</w:t>
      </w:r>
      <w:r w:rsidR="000132AD" w:rsidRPr="000132AD">
        <w:rPr>
          <w:rFonts w:ascii="Times New Roman" w:eastAsia="Calibri" w:hAnsi="Times New Roman" w:cs="Times New Roman"/>
          <w:sz w:val="28"/>
          <w:szCs w:val="28"/>
          <w:vertAlign w:val="superscript"/>
          <w:lang w:eastAsia="en-US"/>
        </w:rPr>
        <w:t>2</w:t>
      </w:r>
      <w:r w:rsidRPr="001276F2">
        <w:rPr>
          <w:rFonts w:ascii="Times New Roman" w:eastAsia="Calibri" w:hAnsi="Times New Roman" w:cs="Times New Roman"/>
          <w:sz w:val="28"/>
          <w:szCs w:val="28"/>
          <w:lang w:eastAsia="en-US"/>
        </w:rPr>
        <w:t xml:space="preserve"> </w:t>
      </w:r>
      <w:r w:rsidR="000132AD">
        <w:rPr>
          <w:rFonts w:ascii="Times New Roman" w:eastAsia="Calibri" w:hAnsi="Times New Roman" w:cs="Times New Roman"/>
          <w:sz w:val="28"/>
          <w:szCs w:val="28"/>
          <w:lang w:eastAsia="en-US"/>
        </w:rPr>
        <w:t xml:space="preserve">- </w:t>
      </w:r>
      <w:r w:rsidRPr="001276F2">
        <w:rPr>
          <w:rFonts w:ascii="Times New Roman" w:eastAsia="Calibri" w:hAnsi="Times New Roman" w:cs="Times New Roman"/>
          <w:sz w:val="28"/>
          <w:szCs w:val="28"/>
          <w:lang w:eastAsia="en-US"/>
        </w:rPr>
        <w:t>многоквартирного жилья;</w:t>
      </w:r>
    </w:p>
    <w:p w14:paraId="3C3A920F" w14:textId="2B8BF9C7" w:rsidR="00C34C13" w:rsidRDefault="000132AD" w:rsidP="001276F2">
      <w:pPr>
        <w:spacing w:line="276" w:lineRule="auto"/>
        <w:ind w:firstLine="709"/>
        <w:contextualSpacing/>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- 295,011 тыс.</w:t>
      </w:r>
      <w:r w:rsidR="001276F2" w:rsidRPr="001276F2">
        <w:rPr>
          <w:rFonts w:ascii="Times New Roman" w:eastAsia="Calibri" w:hAnsi="Times New Roman" w:cs="Times New Roman"/>
          <w:sz w:val="28"/>
          <w:szCs w:val="28"/>
          <w:lang w:eastAsia="en-US"/>
        </w:rPr>
        <w:t xml:space="preserve"> м</w:t>
      </w:r>
      <w:r w:rsidRPr="000132AD">
        <w:rPr>
          <w:rFonts w:ascii="Times New Roman" w:eastAsia="Calibri" w:hAnsi="Times New Roman" w:cs="Times New Roman"/>
          <w:sz w:val="28"/>
          <w:szCs w:val="28"/>
          <w:vertAlign w:val="superscript"/>
          <w:lang w:eastAsia="en-US"/>
        </w:rPr>
        <w:t>2</w:t>
      </w:r>
      <w:r w:rsidR="001276F2" w:rsidRPr="001276F2">
        <w:rPr>
          <w:rFonts w:ascii="Times New Roman" w:eastAsia="Calibri" w:hAnsi="Times New Roman" w:cs="Times New Roman"/>
          <w:sz w:val="28"/>
          <w:szCs w:val="28"/>
          <w:lang w:eastAsia="en-US"/>
        </w:rPr>
        <w:t xml:space="preserve"> </w:t>
      </w:r>
      <w:r w:rsidR="001F6265">
        <w:rPr>
          <w:rFonts w:ascii="Times New Roman" w:eastAsia="Calibri" w:hAnsi="Times New Roman" w:cs="Times New Roman"/>
          <w:sz w:val="28"/>
          <w:szCs w:val="28"/>
          <w:lang w:eastAsia="en-US"/>
        </w:rPr>
        <w:t xml:space="preserve">- </w:t>
      </w:r>
      <w:r w:rsidR="001276F2" w:rsidRPr="001276F2">
        <w:rPr>
          <w:rFonts w:ascii="Times New Roman" w:eastAsia="Calibri" w:hAnsi="Times New Roman" w:cs="Times New Roman"/>
          <w:sz w:val="28"/>
          <w:szCs w:val="28"/>
          <w:lang w:eastAsia="en-US"/>
        </w:rPr>
        <w:t>индивидуального жилищного строительства.</w:t>
      </w:r>
    </w:p>
    <w:p w14:paraId="484FA0F8" w14:textId="77777777" w:rsidR="001276F2" w:rsidRPr="0060496C" w:rsidRDefault="001276F2" w:rsidP="001276F2">
      <w:pPr>
        <w:spacing w:line="276" w:lineRule="auto"/>
        <w:ind w:firstLine="709"/>
        <w:contextualSpacing/>
        <w:jc w:val="both"/>
        <w:rPr>
          <w:rFonts w:ascii="Times New Roman" w:hAnsi="Times New Roman" w:cs="Times New Roman"/>
          <w:i/>
          <w:sz w:val="28"/>
          <w:szCs w:val="28"/>
          <w:highlight w:val="cyan"/>
        </w:rPr>
      </w:pPr>
    </w:p>
    <w:p w14:paraId="24A5ED52" w14:textId="09C662F0" w:rsidR="00C34C13" w:rsidRPr="001276F2" w:rsidRDefault="00C34C13" w:rsidP="001F6265">
      <w:pPr>
        <w:tabs>
          <w:tab w:val="left" w:pos="709"/>
        </w:tabs>
        <w:spacing w:line="276" w:lineRule="auto"/>
        <w:ind w:firstLine="709"/>
        <w:contextualSpacing/>
        <w:jc w:val="both"/>
        <w:rPr>
          <w:rFonts w:ascii="Times New Roman" w:hAnsi="Times New Roman" w:cs="Times New Roman"/>
          <w:i/>
          <w:sz w:val="28"/>
          <w:szCs w:val="28"/>
        </w:rPr>
      </w:pPr>
      <w:r w:rsidRPr="001276F2">
        <w:rPr>
          <w:rFonts w:ascii="Times New Roman" w:hAnsi="Times New Roman" w:cs="Times New Roman"/>
          <w:i/>
          <w:sz w:val="28"/>
          <w:szCs w:val="28"/>
        </w:rPr>
        <w:t>18. Рынок строительства объектов капитального строительства, за исключением жилищного и дорожного строительства</w:t>
      </w:r>
    </w:p>
    <w:p w14:paraId="4F93FC0F" w14:textId="77777777" w:rsidR="001276F2" w:rsidRPr="001276F2" w:rsidRDefault="001276F2" w:rsidP="001276F2">
      <w:pPr>
        <w:spacing w:line="276" w:lineRule="auto"/>
        <w:ind w:firstLine="709"/>
        <w:contextualSpacing/>
        <w:jc w:val="both"/>
        <w:rPr>
          <w:rFonts w:ascii="Times New Roman" w:eastAsia="Calibri" w:hAnsi="Times New Roman" w:cs="Times New Roman"/>
          <w:sz w:val="28"/>
          <w:szCs w:val="28"/>
        </w:rPr>
      </w:pPr>
      <w:r w:rsidRPr="001276F2">
        <w:rPr>
          <w:rFonts w:ascii="Times New Roman" w:eastAsia="Calibri" w:hAnsi="Times New Roman" w:cs="Times New Roman"/>
          <w:sz w:val="28"/>
          <w:szCs w:val="28"/>
        </w:rPr>
        <w:t>На территории Ивановской области в строительном секторе среднегодовая численность занятых составляет 29,5 тыс. человек.</w:t>
      </w:r>
    </w:p>
    <w:p w14:paraId="443B869C" w14:textId="4554AF98" w:rsidR="00C34C13" w:rsidRDefault="001276F2" w:rsidP="001276F2">
      <w:pPr>
        <w:spacing w:line="276" w:lineRule="auto"/>
        <w:ind w:firstLine="709"/>
        <w:contextualSpacing/>
        <w:jc w:val="both"/>
        <w:rPr>
          <w:rFonts w:ascii="Times New Roman" w:eastAsia="Calibri" w:hAnsi="Times New Roman" w:cs="Times New Roman"/>
          <w:sz w:val="28"/>
          <w:szCs w:val="28"/>
        </w:rPr>
      </w:pPr>
      <w:r w:rsidRPr="001276F2">
        <w:rPr>
          <w:rFonts w:ascii="Times New Roman" w:eastAsia="Calibri" w:hAnsi="Times New Roman" w:cs="Times New Roman"/>
          <w:sz w:val="28"/>
          <w:szCs w:val="28"/>
        </w:rPr>
        <w:lastRenderedPageBreak/>
        <w:t>Основными факторами, ограничивающими строительную деятельность, являются высокая стоимость материалов, конструкций, изделий, недостаток квалифицированных рабочих.</w:t>
      </w:r>
    </w:p>
    <w:p w14:paraId="5CE12452" w14:textId="77777777" w:rsidR="001276F2" w:rsidRPr="0060496C" w:rsidRDefault="001276F2" w:rsidP="001276F2">
      <w:pPr>
        <w:spacing w:line="276" w:lineRule="auto"/>
        <w:ind w:firstLine="709"/>
        <w:contextualSpacing/>
        <w:jc w:val="both"/>
        <w:rPr>
          <w:rFonts w:ascii="Times New Roman" w:hAnsi="Times New Roman" w:cs="Times New Roman"/>
          <w:i/>
          <w:sz w:val="28"/>
          <w:szCs w:val="28"/>
          <w:highlight w:val="cyan"/>
        </w:rPr>
      </w:pPr>
    </w:p>
    <w:p w14:paraId="2EBE9C39" w14:textId="0A25C41E" w:rsidR="00AE4E2A" w:rsidRPr="00223697" w:rsidRDefault="00AE4E2A" w:rsidP="001F6265">
      <w:pPr>
        <w:spacing w:line="276" w:lineRule="auto"/>
        <w:ind w:firstLine="709"/>
        <w:contextualSpacing/>
        <w:jc w:val="both"/>
        <w:rPr>
          <w:rFonts w:ascii="Times New Roman" w:hAnsi="Times New Roman" w:cs="Times New Roman"/>
          <w:i/>
          <w:sz w:val="28"/>
          <w:szCs w:val="28"/>
        </w:rPr>
      </w:pPr>
      <w:r w:rsidRPr="00223697">
        <w:rPr>
          <w:rFonts w:ascii="Times New Roman" w:hAnsi="Times New Roman" w:cs="Times New Roman"/>
          <w:i/>
          <w:sz w:val="28"/>
          <w:szCs w:val="28"/>
        </w:rPr>
        <w:t>1</w:t>
      </w:r>
      <w:r w:rsidR="0042143A" w:rsidRPr="00223697">
        <w:rPr>
          <w:rFonts w:ascii="Times New Roman" w:hAnsi="Times New Roman" w:cs="Times New Roman"/>
          <w:i/>
          <w:sz w:val="28"/>
          <w:szCs w:val="28"/>
        </w:rPr>
        <w:t>9</w:t>
      </w:r>
      <w:r w:rsidRPr="00223697">
        <w:rPr>
          <w:rFonts w:ascii="Times New Roman" w:hAnsi="Times New Roman" w:cs="Times New Roman"/>
          <w:i/>
          <w:sz w:val="28"/>
          <w:szCs w:val="28"/>
        </w:rPr>
        <w:t>. Рынок дорожной деятельности (за исключением проектирования)</w:t>
      </w:r>
    </w:p>
    <w:bookmarkEnd w:id="21"/>
    <w:p w14:paraId="36A5554D" w14:textId="61597897" w:rsidR="00223697" w:rsidRPr="00223697" w:rsidRDefault="00AD657E" w:rsidP="001F6265">
      <w:pPr>
        <w:spacing w:line="276" w:lineRule="auto"/>
        <w:ind w:firstLine="709"/>
        <w:jc w:val="both"/>
        <w:rPr>
          <w:rFonts w:ascii="Times New Roman" w:hAnsi="Times New Roman" w:cs="Times New Roman"/>
          <w:sz w:val="28"/>
          <w:szCs w:val="28"/>
        </w:rPr>
      </w:pPr>
      <w:r w:rsidRPr="00223697">
        <w:rPr>
          <w:rFonts w:ascii="Times New Roman" w:hAnsi="Times New Roman" w:cs="Times New Roman"/>
          <w:sz w:val="28"/>
          <w:szCs w:val="28"/>
        </w:rPr>
        <w:t>Ивановская область располагает развитой транспортной сетью.</w:t>
      </w:r>
      <w:r w:rsidR="006135ED" w:rsidRPr="00223697">
        <w:rPr>
          <w:rFonts w:ascii="Times New Roman" w:hAnsi="Times New Roman" w:cs="Times New Roman"/>
          <w:sz w:val="28"/>
          <w:szCs w:val="28"/>
        </w:rPr>
        <w:t xml:space="preserve"> </w:t>
      </w:r>
      <w:r w:rsidR="00223697" w:rsidRPr="00223697">
        <w:rPr>
          <w:rFonts w:ascii="Times New Roman" w:hAnsi="Times New Roman" w:cs="Times New Roman"/>
          <w:sz w:val="28"/>
          <w:szCs w:val="28"/>
        </w:rPr>
        <w:t>Доля пассажирских перевозок автомобильным транспортом на территории Ивановской области остается ключевой и составляет более 90% от общего объема пассажирских перевозок. Общая маршрутная сеть региона состоит из 322 регулярных автобусных маршрутов, 157 из которых</w:t>
      </w:r>
      <w:r w:rsidR="00223697">
        <w:rPr>
          <w:rFonts w:ascii="Times New Roman" w:hAnsi="Times New Roman" w:cs="Times New Roman"/>
          <w:sz w:val="28"/>
          <w:szCs w:val="28"/>
        </w:rPr>
        <w:t xml:space="preserve"> </w:t>
      </w:r>
      <w:r w:rsidR="00223697" w:rsidRPr="00223697">
        <w:rPr>
          <w:rFonts w:ascii="Times New Roman" w:hAnsi="Times New Roman" w:cs="Times New Roman"/>
          <w:sz w:val="28"/>
          <w:szCs w:val="28"/>
        </w:rPr>
        <w:t>являются межмуниципальными. Действующая сеть межмуниципальных маршрутов обеспечивает транспортную доступность со всеми муниципальными центрами и большинством населенных пунктов.</w:t>
      </w:r>
    </w:p>
    <w:p w14:paraId="7FC63C44" w14:textId="184B4FA7" w:rsidR="00223697" w:rsidRPr="00223697" w:rsidRDefault="00223697" w:rsidP="001F6265">
      <w:pPr>
        <w:spacing w:line="276" w:lineRule="auto"/>
        <w:ind w:firstLine="709"/>
        <w:jc w:val="both"/>
        <w:rPr>
          <w:rFonts w:ascii="Times New Roman" w:hAnsi="Times New Roman" w:cs="Times New Roman"/>
          <w:sz w:val="28"/>
          <w:szCs w:val="28"/>
        </w:rPr>
      </w:pPr>
      <w:r w:rsidRPr="00223697">
        <w:rPr>
          <w:rFonts w:ascii="Times New Roman" w:hAnsi="Times New Roman" w:cs="Times New Roman"/>
          <w:sz w:val="28"/>
          <w:szCs w:val="28"/>
        </w:rPr>
        <w:t xml:space="preserve">Общая численность подвижного состава автомобильного пассажирского транспорта, работающего на регулярных </w:t>
      </w:r>
      <w:r w:rsidR="00B05477">
        <w:rPr>
          <w:rFonts w:ascii="Times New Roman" w:hAnsi="Times New Roman" w:cs="Times New Roman"/>
          <w:sz w:val="28"/>
          <w:szCs w:val="28"/>
        </w:rPr>
        <w:t>маршрутах</w:t>
      </w:r>
      <w:r>
        <w:rPr>
          <w:rFonts w:ascii="Times New Roman" w:hAnsi="Times New Roman" w:cs="Times New Roman"/>
          <w:sz w:val="28"/>
          <w:szCs w:val="28"/>
        </w:rPr>
        <w:t xml:space="preserve"> - 1240 единицы (418 </w:t>
      </w:r>
      <w:r w:rsidRPr="00223697">
        <w:rPr>
          <w:rFonts w:ascii="Times New Roman" w:hAnsi="Times New Roman" w:cs="Times New Roman"/>
          <w:sz w:val="28"/>
          <w:szCs w:val="28"/>
        </w:rPr>
        <w:t xml:space="preserve">из которых </w:t>
      </w:r>
      <w:r w:rsidR="00B05477">
        <w:rPr>
          <w:rFonts w:ascii="Times New Roman" w:hAnsi="Times New Roman" w:cs="Times New Roman"/>
          <w:sz w:val="28"/>
          <w:szCs w:val="28"/>
        </w:rPr>
        <w:t>–</w:t>
      </w:r>
      <w:r w:rsidR="00CE1D19">
        <w:rPr>
          <w:rFonts w:ascii="Times New Roman" w:hAnsi="Times New Roman" w:cs="Times New Roman"/>
          <w:sz w:val="28"/>
          <w:szCs w:val="28"/>
        </w:rPr>
        <w:t xml:space="preserve"> </w:t>
      </w:r>
      <w:r w:rsidRPr="00223697">
        <w:rPr>
          <w:rFonts w:ascii="Times New Roman" w:hAnsi="Times New Roman" w:cs="Times New Roman"/>
          <w:sz w:val="28"/>
          <w:szCs w:val="28"/>
        </w:rPr>
        <w:t>на межмуниципальных маршрутах).</w:t>
      </w:r>
    </w:p>
    <w:p w14:paraId="27854C56" w14:textId="21524883" w:rsidR="00AD657E" w:rsidRPr="001276F2" w:rsidRDefault="00223697" w:rsidP="00B05477">
      <w:pPr>
        <w:spacing w:line="276" w:lineRule="auto"/>
        <w:ind w:firstLine="709"/>
        <w:jc w:val="both"/>
        <w:rPr>
          <w:rFonts w:ascii="Times New Roman" w:hAnsi="Times New Roman" w:cs="Times New Roman"/>
          <w:i/>
          <w:sz w:val="28"/>
          <w:szCs w:val="28"/>
        </w:rPr>
      </w:pPr>
      <w:r w:rsidRPr="00223697">
        <w:rPr>
          <w:rFonts w:ascii="Times New Roman" w:hAnsi="Times New Roman" w:cs="Times New Roman"/>
          <w:sz w:val="28"/>
          <w:szCs w:val="28"/>
        </w:rPr>
        <w:t xml:space="preserve">Протяженность автомобильных дорог общего пользования в Ивановской области составляет более 11,757 тыс. км, в том числе 119 км </w:t>
      </w:r>
      <w:r>
        <w:rPr>
          <w:rFonts w:ascii="Times New Roman" w:hAnsi="Times New Roman" w:cs="Times New Roman"/>
          <w:sz w:val="28"/>
          <w:szCs w:val="28"/>
        </w:rPr>
        <w:t>–</w:t>
      </w:r>
      <w:r w:rsidRPr="00223697">
        <w:rPr>
          <w:rFonts w:ascii="Times New Roman" w:hAnsi="Times New Roman" w:cs="Times New Roman"/>
          <w:sz w:val="28"/>
          <w:szCs w:val="28"/>
        </w:rPr>
        <w:t xml:space="preserve"> федерального</w:t>
      </w:r>
      <w:r>
        <w:rPr>
          <w:rFonts w:ascii="Times New Roman" w:hAnsi="Times New Roman" w:cs="Times New Roman"/>
          <w:sz w:val="28"/>
          <w:szCs w:val="28"/>
        </w:rPr>
        <w:t xml:space="preserve"> </w:t>
      </w:r>
      <w:r w:rsidRPr="00223697">
        <w:rPr>
          <w:rFonts w:ascii="Times New Roman" w:hAnsi="Times New Roman" w:cs="Times New Roman"/>
          <w:sz w:val="28"/>
          <w:szCs w:val="28"/>
        </w:rPr>
        <w:t>значения, более 3,52 тыс. км - регионального и межмуниципального значения, более 8,118 тыс. км - местного значения</w:t>
      </w:r>
      <w:r w:rsidR="00B05477">
        <w:rPr>
          <w:rFonts w:ascii="Times New Roman" w:hAnsi="Times New Roman" w:cs="Times New Roman"/>
          <w:sz w:val="28"/>
          <w:szCs w:val="28"/>
        </w:rPr>
        <w:t>.</w:t>
      </w:r>
    </w:p>
    <w:p w14:paraId="022E182D" w14:textId="77777777" w:rsidR="00CE1D19" w:rsidRDefault="00CE1D19" w:rsidP="00F023CF">
      <w:pPr>
        <w:spacing w:line="276" w:lineRule="auto"/>
        <w:ind w:firstLine="709"/>
        <w:contextualSpacing/>
        <w:jc w:val="both"/>
        <w:rPr>
          <w:rFonts w:ascii="Times New Roman" w:hAnsi="Times New Roman" w:cs="Times New Roman"/>
          <w:i/>
          <w:sz w:val="28"/>
          <w:szCs w:val="28"/>
        </w:rPr>
      </w:pPr>
    </w:p>
    <w:p w14:paraId="1CB0D073" w14:textId="27E7C99B" w:rsidR="00AE4E2A" w:rsidRPr="001276F2" w:rsidRDefault="001530F8" w:rsidP="00F023CF">
      <w:pPr>
        <w:spacing w:line="276" w:lineRule="auto"/>
        <w:ind w:firstLine="709"/>
        <w:contextualSpacing/>
        <w:jc w:val="both"/>
        <w:rPr>
          <w:rFonts w:ascii="Times New Roman" w:hAnsi="Times New Roman" w:cs="Times New Roman"/>
          <w:i/>
          <w:sz w:val="28"/>
          <w:szCs w:val="28"/>
        </w:rPr>
      </w:pPr>
      <w:r w:rsidRPr="001276F2">
        <w:rPr>
          <w:rFonts w:ascii="Times New Roman" w:hAnsi="Times New Roman" w:cs="Times New Roman"/>
          <w:i/>
          <w:sz w:val="28"/>
          <w:szCs w:val="28"/>
        </w:rPr>
        <w:t>20</w:t>
      </w:r>
      <w:r w:rsidR="00AE4E2A" w:rsidRPr="001276F2">
        <w:rPr>
          <w:rFonts w:ascii="Times New Roman" w:hAnsi="Times New Roman" w:cs="Times New Roman"/>
          <w:i/>
          <w:sz w:val="28"/>
          <w:szCs w:val="28"/>
        </w:rPr>
        <w:t>. Рынок архитектурно-строительного проектирования</w:t>
      </w:r>
    </w:p>
    <w:p w14:paraId="34178AA8" w14:textId="77777777" w:rsidR="001276F2" w:rsidRPr="001276F2" w:rsidRDefault="001276F2" w:rsidP="001276F2">
      <w:pPr>
        <w:spacing w:line="276" w:lineRule="auto"/>
        <w:ind w:firstLine="709"/>
        <w:contextualSpacing/>
        <w:jc w:val="both"/>
        <w:rPr>
          <w:rFonts w:ascii="Times New Roman" w:hAnsi="Times New Roman" w:cs="Times New Roman"/>
          <w:sz w:val="28"/>
          <w:szCs w:val="28"/>
        </w:rPr>
      </w:pPr>
      <w:r w:rsidRPr="001276F2">
        <w:rPr>
          <w:rFonts w:ascii="Times New Roman" w:hAnsi="Times New Roman" w:cs="Times New Roman"/>
          <w:sz w:val="28"/>
          <w:szCs w:val="28"/>
        </w:rPr>
        <w:t>В члены Ассоциации саморегулируемая организация «Региональное Объединение Проектировщиков» включено 172 организации.</w:t>
      </w:r>
    </w:p>
    <w:p w14:paraId="062F1159" w14:textId="77777777" w:rsidR="001276F2" w:rsidRPr="001276F2" w:rsidRDefault="001276F2" w:rsidP="001276F2">
      <w:pPr>
        <w:spacing w:line="276" w:lineRule="auto"/>
        <w:ind w:firstLine="709"/>
        <w:contextualSpacing/>
        <w:jc w:val="both"/>
        <w:rPr>
          <w:rFonts w:ascii="Times New Roman" w:hAnsi="Times New Roman" w:cs="Times New Roman"/>
          <w:sz w:val="28"/>
          <w:szCs w:val="28"/>
        </w:rPr>
      </w:pPr>
      <w:r w:rsidRPr="001276F2">
        <w:rPr>
          <w:rFonts w:ascii="Times New Roman" w:hAnsi="Times New Roman" w:cs="Times New Roman"/>
          <w:sz w:val="28"/>
          <w:szCs w:val="28"/>
        </w:rPr>
        <w:t>Стоимость работ по архитектурно-строительному проектированию определяется как на расчетной основе, так и договорным путем.</w:t>
      </w:r>
    </w:p>
    <w:p w14:paraId="22CA89D7" w14:textId="3196E2E9" w:rsidR="00294D99" w:rsidRDefault="001276F2" w:rsidP="001276F2">
      <w:pPr>
        <w:spacing w:line="276" w:lineRule="auto"/>
        <w:ind w:firstLine="709"/>
        <w:contextualSpacing/>
        <w:jc w:val="both"/>
        <w:rPr>
          <w:rFonts w:ascii="Times New Roman" w:hAnsi="Times New Roman" w:cs="Times New Roman"/>
          <w:sz w:val="28"/>
          <w:szCs w:val="28"/>
        </w:rPr>
      </w:pPr>
      <w:r w:rsidRPr="001276F2">
        <w:rPr>
          <w:rFonts w:ascii="Times New Roman" w:hAnsi="Times New Roman" w:cs="Times New Roman"/>
          <w:sz w:val="28"/>
          <w:szCs w:val="28"/>
        </w:rPr>
        <w:t>Гарантией качества выполненных работ выступает наличие у организации, осуществляющей архитектурно-строительное проектирование, документа, подтверждающего наличие права члена саморегулируемой организации.</w:t>
      </w:r>
    </w:p>
    <w:p w14:paraId="048BD9EB" w14:textId="77777777" w:rsidR="001276F2" w:rsidRPr="0060496C" w:rsidRDefault="001276F2" w:rsidP="001276F2">
      <w:pPr>
        <w:spacing w:line="276" w:lineRule="auto"/>
        <w:ind w:firstLine="709"/>
        <w:contextualSpacing/>
        <w:jc w:val="both"/>
        <w:rPr>
          <w:rFonts w:ascii="Times New Roman" w:hAnsi="Times New Roman" w:cs="Times New Roman"/>
          <w:i/>
          <w:sz w:val="28"/>
          <w:szCs w:val="28"/>
          <w:highlight w:val="cyan"/>
        </w:rPr>
      </w:pPr>
    </w:p>
    <w:p w14:paraId="4F16C988" w14:textId="7470C0E5" w:rsidR="00AE4E2A" w:rsidRPr="000F0386" w:rsidRDefault="00C7405B" w:rsidP="00F023CF">
      <w:pPr>
        <w:spacing w:line="276" w:lineRule="auto"/>
        <w:ind w:firstLine="709"/>
        <w:contextualSpacing/>
        <w:jc w:val="both"/>
        <w:rPr>
          <w:rFonts w:ascii="Times New Roman" w:hAnsi="Times New Roman" w:cs="Times New Roman"/>
          <w:i/>
          <w:sz w:val="28"/>
          <w:szCs w:val="28"/>
        </w:rPr>
      </w:pPr>
      <w:r w:rsidRPr="000F0386">
        <w:rPr>
          <w:rFonts w:ascii="Times New Roman" w:hAnsi="Times New Roman" w:cs="Times New Roman"/>
          <w:i/>
          <w:sz w:val="28"/>
          <w:szCs w:val="28"/>
        </w:rPr>
        <w:t>21</w:t>
      </w:r>
      <w:r w:rsidR="00AE4E2A" w:rsidRPr="000F0386">
        <w:rPr>
          <w:rFonts w:ascii="Times New Roman" w:hAnsi="Times New Roman" w:cs="Times New Roman"/>
          <w:i/>
          <w:sz w:val="28"/>
          <w:szCs w:val="28"/>
        </w:rPr>
        <w:t>. Рынок племенного животноводства</w:t>
      </w:r>
    </w:p>
    <w:p w14:paraId="0607B497" w14:textId="77777777" w:rsidR="00076F32" w:rsidRPr="000F0386" w:rsidRDefault="00076F32" w:rsidP="00F023CF">
      <w:pPr>
        <w:spacing w:line="276" w:lineRule="auto"/>
        <w:ind w:firstLine="720"/>
        <w:jc w:val="both"/>
        <w:rPr>
          <w:rFonts w:ascii="Times New Roman" w:hAnsi="Times New Roman" w:cs="Times New Roman"/>
          <w:color w:val="auto"/>
          <w:sz w:val="28"/>
          <w:szCs w:val="28"/>
        </w:rPr>
      </w:pPr>
      <w:r w:rsidRPr="000F0386">
        <w:rPr>
          <w:rFonts w:ascii="Times New Roman" w:hAnsi="Times New Roman" w:cs="Times New Roman"/>
          <w:sz w:val="28"/>
          <w:szCs w:val="28"/>
        </w:rPr>
        <w:t xml:space="preserve">На территории Ивановской области рынок племенного животноводства представлен: </w:t>
      </w:r>
    </w:p>
    <w:p w14:paraId="0686C3E8" w14:textId="14E7A7AA" w:rsidR="000F0386" w:rsidRPr="000F0386" w:rsidRDefault="000F0386" w:rsidP="000F0386">
      <w:pPr>
        <w:tabs>
          <w:tab w:val="left" w:pos="851"/>
        </w:tabs>
        <w:spacing w:line="276" w:lineRule="auto"/>
        <w:ind w:firstLine="709"/>
        <w:jc w:val="both"/>
        <w:rPr>
          <w:rFonts w:ascii="Times New Roman" w:hAnsi="Times New Roman" w:cs="Times New Roman"/>
          <w:sz w:val="28"/>
          <w:szCs w:val="28"/>
        </w:rPr>
      </w:pPr>
      <w:r w:rsidRPr="000F0386">
        <w:rPr>
          <w:rFonts w:ascii="Times New Roman" w:hAnsi="Times New Roman" w:cs="Times New Roman"/>
          <w:sz w:val="28"/>
          <w:szCs w:val="28"/>
        </w:rPr>
        <w:t>•</w:t>
      </w:r>
      <w:r w:rsidRPr="000F0386">
        <w:rPr>
          <w:rFonts w:ascii="Times New Roman" w:hAnsi="Times New Roman" w:cs="Times New Roman"/>
          <w:sz w:val="28"/>
          <w:szCs w:val="28"/>
        </w:rPr>
        <w:tab/>
        <w:t xml:space="preserve">17 племенными предприятиями по разведению крупного рогатого скота молочного направления (за 2024 год реализовано 552 условные головы КРС); </w:t>
      </w:r>
    </w:p>
    <w:p w14:paraId="7B165379" w14:textId="77777777" w:rsidR="000F0386" w:rsidRPr="000F0386" w:rsidRDefault="000F0386" w:rsidP="000F0386">
      <w:pPr>
        <w:tabs>
          <w:tab w:val="left" w:pos="851"/>
        </w:tabs>
        <w:spacing w:line="276" w:lineRule="auto"/>
        <w:ind w:firstLine="709"/>
        <w:jc w:val="both"/>
        <w:rPr>
          <w:rFonts w:ascii="Times New Roman" w:hAnsi="Times New Roman" w:cs="Times New Roman"/>
          <w:sz w:val="28"/>
          <w:szCs w:val="28"/>
        </w:rPr>
      </w:pPr>
      <w:r w:rsidRPr="000F0386">
        <w:rPr>
          <w:rFonts w:ascii="Times New Roman" w:hAnsi="Times New Roman" w:cs="Times New Roman"/>
          <w:sz w:val="28"/>
          <w:szCs w:val="28"/>
        </w:rPr>
        <w:t>•</w:t>
      </w:r>
      <w:r w:rsidRPr="000F0386">
        <w:rPr>
          <w:rFonts w:ascii="Times New Roman" w:hAnsi="Times New Roman" w:cs="Times New Roman"/>
          <w:sz w:val="28"/>
          <w:szCs w:val="28"/>
        </w:rPr>
        <w:tab/>
        <w:t>1   племенным предприятием по разведению крупного рогатого скота мясного направления (за 2024 год реализовано 0 условных голов КРС);</w:t>
      </w:r>
    </w:p>
    <w:p w14:paraId="228D5201" w14:textId="2A43C464" w:rsidR="000F0386" w:rsidRPr="000F0386" w:rsidRDefault="000F0386" w:rsidP="000F0386">
      <w:pPr>
        <w:tabs>
          <w:tab w:val="left" w:pos="851"/>
        </w:tabs>
        <w:spacing w:line="276" w:lineRule="auto"/>
        <w:ind w:firstLine="709"/>
        <w:jc w:val="both"/>
        <w:rPr>
          <w:rFonts w:ascii="Times New Roman" w:hAnsi="Times New Roman" w:cs="Times New Roman"/>
          <w:sz w:val="28"/>
          <w:szCs w:val="28"/>
        </w:rPr>
      </w:pPr>
      <w:r w:rsidRPr="000F0386">
        <w:rPr>
          <w:rFonts w:ascii="Times New Roman" w:hAnsi="Times New Roman" w:cs="Times New Roman"/>
          <w:sz w:val="28"/>
          <w:szCs w:val="28"/>
        </w:rPr>
        <w:t>•</w:t>
      </w:r>
      <w:r w:rsidRPr="000F0386">
        <w:rPr>
          <w:rFonts w:ascii="Times New Roman" w:hAnsi="Times New Roman" w:cs="Times New Roman"/>
          <w:sz w:val="28"/>
          <w:szCs w:val="28"/>
        </w:rPr>
        <w:tab/>
        <w:t>2 племенными предприятиями по разведению овец романовской породы (за 2024 год реализовано 181,4 условных голов овец);</w:t>
      </w:r>
    </w:p>
    <w:p w14:paraId="228FAC62" w14:textId="77777777" w:rsidR="000F0386" w:rsidRPr="000F0386" w:rsidRDefault="000F0386" w:rsidP="000F0386">
      <w:pPr>
        <w:tabs>
          <w:tab w:val="left" w:pos="851"/>
        </w:tabs>
        <w:spacing w:line="276" w:lineRule="auto"/>
        <w:ind w:firstLine="709"/>
        <w:jc w:val="both"/>
        <w:rPr>
          <w:rFonts w:ascii="Times New Roman" w:hAnsi="Times New Roman" w:cs="Times New Roman"/>
          <w:sz w:val="28"/>
          <w:szCs w:val="28"/>
        </w:rPr>
      </w:pPr>
      <w:r w:rsidRPr="000F0386">
        <w:rPr>
          <w:rFonts w:ascii="Times New Roman" w:hAnsi="Times New Roman" w:cs="Times New Roman"/>
          <w:sz w:val="28"/>
          <w:szCs w:val="28"/>
        </w:rPr>
        <w:lastRenderedPageBreak/>
        <w:t>•</w:t>
      </w:r>
      <w:r w:rsidRPr="000F0386">
        <w:rPr>
          <w:rFonts w:ascii="Times New Roman" w:hAnsi="Times New Roman" w:cs="Times New Roman"/>
          <w:sz w:val="28"/>
          <w:szCs w:val="28"/>
        </w:rPr>
        <w:tab/>
        <w:t>1 племенным предприятием по разведению лошадей владимирской породы (за 2024 год реализовано 22 условные головы лошадей);</w:t>
      </w:r>
    </w:p>
    <w:p w14:paraId="003B4E26" w14:textId="7F6BF1F8" w:rsidR="000F0386" w:rsidRPr="000F0386" w:rsidRDefault="000F0386" w:rsidP="000F0386">
      <w:pPr>
        <w:tabs>
          <w:tab w:val="left" w:pos="851"/>
        </w:tabs>
        <w:spacing w:line="276" w:lineRule="auto"/>
        <w:ind w:firstLine="709"/>
        <w:jc w:val="both"/>
        <w:rPr>
          <w:rFonts w:ascii="Times New Roman" w:hAnsi="Times New Roman" w:cs="Times New Roman"/>
          <w:sz w:val="28"/>
          <w:szCs w:val="28"/>
        </w:rPr>
      </w:pPr>
      <w:r w:rsidRPr="000F0386">
        <w:rPr>
          <w:rFonts w:ascii="Times New Roman" w:hAnsi="Times New Roman" w:cs="Times New Roman"/>
          <w:sz w:val="28"/>
          <w:szCs w:val="28"/>
        </w:rPr>
        <w:t>•</w:t>
      </w:r>
      <w:r w:rsidRPr="000F0386">
        <w:rPr>
          <w:rFonts w:ascii="Times New Roman" w:hAnsi="Times New Roman" w:cs="Times New Roman"/>
          <w:sz w:val="28"/>
          <w:szCs w:val="28"/>
        </w:rPr>
        <w:tab/>
        <w:t>1 племенным предприятием по разведению свиней крупной белой породы, ландрас и е-</w:t>
      </w:r>
      <w:r w:rsidR="001F6265">
        <w:rPr>
          <w:rFonts w:ascii="Times New Roman" w:hAnsi="Times New Roman" w:cs="Times New Roman"/>
          <w:sz w:val="28"/>
          <w:szCs w:val="28"/>
        </w:rPr>
        <w:t xml:space="preserve">лайн (за 2024 год реализовано </w:t>
      </w:r>
      <w:r w:rsidR="001F6265" w:rsidRPr="001F6265">
        <w:rPr>
          <w:rFonts w:ascii="Times New Roman" w:hAnsi="Times New Roman" w:cs="Times New Roman"/>
          <w:spacing w:val="40"/>
          <w:sz w:val="28"/>
          <w:szCs w:val="28"/>
        </w:rPr>
        <w:t>1</w:t>
      </w:r>
      <w:r w:rsidRPr="000F0386">
        <w:rPr>
          <w:rFonts w:ascii="Times New Roman" w:hAnsi="Times New Roman" w:cs="Times New Roman"/>
          <w:sz w:val="28"/>
          <w:szCs w:val="28"/>
        </w:rPr>
        <w:t>973,7 условных голов племенного молодняка).</w:t>
      </w:r>
    </w:p>
    <w:p w14:paraId="319DCFDD" w14:textId="04AD1CEC" w:rsidR="00076F32" w:rsidRPr="000F0386" w:rsidRDefault="00076F32" w:rsidP="000F0386">
      <w:pPr>
        <w:tabs>
          <w:tab w:val="left" w:pos="851"/>
        </w:tabs>
        <w:spacing w:line="276" w:lineRule="auto"/>
        <w:ind w:firstLine="709"/>
        <w:jc w:val="both"/>
        <w:rPr>
          <w:rFonts w:ascii="Times New Roman" w:hAnsi="Times New Roman" w:cs="Times New Roman"/>
          <w:color w:val="auto"/>
          <w:sz w:val="28"/>
          <w:szCs w:val="28"/>
        </w:rPr>
      </w:pPr>
      <w:r w:rsidRPr="000F0386">
        <w:rPr>
          <w:rFonts w:ascii="Times New Roman" w:hAnsi="Times New Roman" w:cs="Times New Roman"/>
          <w:sz w:val="28"/>
          <w:szCs w:val="28"/>
        </w:rPr>
        <w:t xml:space="preserve">Таким образом, согласно методике по расчету ключевого показателя развития конкуренции на рынке племенного животноводства </w:t>
      </w:r>
      <w:r w:rsidR="002F5BDD" w:rsidRPr="000F0386">
        <w:rPr>
          <w:rFonts w:ascii="Times New Roman" w:hAnsi="Times New Roman" w:cs="Times New Roman"/>
          <w:sz w:val="28"/>
          <w:szCs w:val="28"/>
        </w:rPr>
        <w:t xml:space="preserve">(приложение №13 к приказу ФАС России от 29.08.2018 № 1232/18) </w:t>
      </w:r>
      <w:r w:rsidRPr="000F0386">
        <w:rPr>
          <w:rFonts w:ascii="Times New Roman" w:hAnsi="Times New Roman" w:cs="Times New Roman"/>
          <w:sz w:val="28"/>
          <w:szCs w:val="28"/>
        </w:rPr>
        <w:t>ключевой показатель развития конкуренции на рынке племенного животноводства составил</w:t>
      </w:r>
      <w:r w:rsidR="00525051" w:rsidRPr="000F0386">
        <w:rPr>
          <w:rFonts w:ascii="Times New Roman" w:hAnsi="Times New Roman" w:cs="Times New Roman"/>
          <w:sz w:val="28"/>
          <w:szCs w:val="28"/>
        </w:rPr>
        <w:t xml:space="preserve"> 100%.</w:t>
      </w:r>
    </w:p>
    <w:p w14:paraId="6FF174CE" w14:textId="77777777" w:rsidR="00411473" w:rsidRPr="000F0386" w:rsidRDefault="00411473" w:rsidP="00F023CF">
      <w:pPr>
        <w:spacing w:line="276" w:lineRule="auto"/>
        <w:ind w:firstLine="709"/>
        <w:contextualSpacing/>
        <w:jc w:val="both"/>
        <w:rPr>
          <w:rFonts w:ascii="Times New Roman" w:hAnsi="Times New Roman" w:cs="Times New Roman"/>
          <w:color w:val="auto"/>
          <w:sz w:val="28"/>
          <w:szCs w:val="28"/>
          <w:lang w:eastAsia="en-US"/>
        </w:rPr>
      </w:pPr>
    </w:p>
    <w:p w14:paraId="1D1AFFBE" w14:textId="4A7AA5F0" w:rsidR="00AE4E2A" w:rsidRPr="000F0386" w:rsidRDefault="00241A98" w:rsidP="00F023CF">
      <w:pPr>
        <w:spacing w:line="276" w:lineRule="auto"/>
        <w:ind w:firstLine="709"/>
        <w:contextualSpacing/>
        <w:jc w:val="both"/>
        <w:rPr>
          <w:rFonts w:ascii="Times New Roman" w:hAnsi="Times New Roman" w:cs="Times New Roman"/>
          <w:i/>
          <w:sz w:val="28"/>
          <w:szCs w:val="28"/>
        </w:rPr>
      </w:pPr>
      <w:r w:rsidRPr="000F0386">
        <w:rPr>
          <w:rFonts w:ascii="Times New Roman" w:hAnsi="Times New Roman" w:cs="Times New Roman"/>
          <w:i/>
          <w:sz w:val="28"/>
          <w:szCs w:val="28"/>
        </w:rPr>
        <w:t>22</w:t>
      </w:r>
      <w:r w:rsidR="00AE4E2A" w:rsidRPr="000F0386">
        <w:rPr>
          <w:rFonts w:ascii="Times New Roman" w:hAnsi="Times New Roman" w:cs="Times New Roman"/>
          <w:i/>
          <w:sz w:val="28"/>
          <w:szCs w:val="28"/>
        </w:rPr>
        <w:t>. Рынок семеноводства</w:t>
      </w:r>
    </w:p>
    <w:p w14:paraId="3F3A8DC6" w14:textId="77777777" w:rsidR="000F0386" w:rsidRPr="000F0386" w:rsidRDefault="000F0386" w:rsidP="000F0386">
      <w:pPr>
        <w:spacing w:line="276" w:lineRule="auto"/>
        <w:ind w:firstLine="720"/>
        <w:jc w:val="both"/>
        <w:rPr>
          <w:rFonts w:ascii="Times New Roman" w:eastAsia="Calibri" w:hAnsi="Times New Roman" w:cs="Times New Roman"/>
          <w:color w:val="auto"/>
          <w:sz w:val="28"/>
          <w:szCs w:val="28"/>
          <w:lang w:eastAsia="en-US"/>
        </w:rPr>
      </w:pPr>
      <w:r w:rsidRPr="000F0386">
        <w:rPr>
          <w:rFonts w:ascii="Times New Roman" w:eastAsia="Calibri" w:hAnsi="Times New Roman" w:cs="Times New Roman"/>
          <w:color w:val="auto"/>
          <w:sz w:val="28"/>
          <w:szCs w:val="28"/>
          <w:lang w:eastAsia="en-US"/>
        </w:rPr>
        <w:t>В рамках реализации программных мероприятий по развитию семеноводства филиалом ФГБУ «Россельхозцентр» по Ивановской области сертифицировано 6 семеноводческих хозяйств, способных произвести необходимое количество семян элиты для обеспечения рядовых хозяйств качественными семенами (зерновых культур и картофеля).</w:t>
      </w:r>
    </w:p>
    <w:p w14:paraId="0F15BD11" w14:textId="5C588FFF" w:rsidR="000F0386" w:rsidRPr="000F0386" w:rsidRDefault="000F0386" w:rsidP="000F0386">
      <w:pPr>
        <w:spacing w:line="276" w:lineRule="auto"/>
        <w:ind w:firstLine="720"/>
        <w:jc w:val="both"/>
        <w:rPr>
          <w:rFonts w:ascii="Times New Roman" w:eastAsia="Calibri" w:hAnsi="Times New Roman" w:cs="Times New Roman"/>
          <w:color w:val="auto"/>
          <w:sz w:val="28"/>
          <w:szCs w:val="28"/>
          <w:lang w:eastAsia="en-US"/>
        </w:rPr>
      </w:pPr>
      <w:r w:rsidRPr="000F0386">
        <w:rPr>
          <w:rFonts w:ascii="Times New Roman" w:eastAsia="Calibri" w:hAnsi="Times New Roman" w:cs="Times New Roman"/>
          <w:color w:val="auto"/>
          <w:sz w:val="28"/>
          <w:szCs w:val="28"/>
          <w:lang w:eastAsia="en-US"/>
        </w:rPr>
        <w:t xml:space="preserve">В 2024 году семеноводческие хозяйства Ивановской области сертифицировали 1 963,5 тонн семян сельскохозяйственных культур, в том числе: 846,5 тонн зерновых культур и </w:t>
      </w:r>
      <w:r w:rsidRPr="001F6265">
        <w:rPr>
          <w:rFonts w:ascii="Times New Roman" w:eastAsia="Calibri" w:hAnsi="Times New Roman" w:cs="Times New Roman"/>
          <w:color w:val="auto"/>
          <w:spacing w:val="40"/>
          <w:sz w:val="28"/>
          <w:szCs w:val="28"/>
          <w:lang w:eastAsia="en-US"/>
        </w:rPr>
        <w:t>1</w:t>
      </w:r>
      <w:r w:rsidRPr="000F0386">
        <w:rPr>
          <w:rFonts w:ascii="Times New Roman" w:eastAsia="Calibri" w:hAnsi="Times New Roman" w:cs="Times New Roman"/>
          <w:color w:val="auto"/>
          <w:sz w:val="28"/>
          <w:szCs w:val="28"/>
          <w:lang w:eastAsia="en-US"/>
        </w:rPr>
        <w:t>117 тонн картофеля.</w:t>
      </w:r>
    </w:p>
    <w:p w14:paraId="0D6CA6A9" w14:textId="3A4BF57E" w:rsidR="00A45D6E" w:rsidRPr="000F0386" w:rsidRDefault="00836972" w:rsidP="000F0386">
      <w:pPr>
        <w:spacing w:line="276" w:lineRule="auto"/>
        <w:ind w:firstLine="720"/>
        <w:jc w:val="both"/>
        <w:rPr>
          <w:rFonts w:ascii="Times New Roman" w:eastAsia="Calibri" w:hAnsi="Times New Roman" w:cs="Times New Roman"/>
          <w:color w:val="auto"/>
          <w:sz w:val="28"/>
          <w:szCs w:val="28"/>
          <w:lang w:eastAsia="en-US"/>
        </w:rPr>
      </w:pPr>
      <w:r w:rsidRPr="000F0386">
        <w:rPr>
          <w:rFonts w:ascii="Times New Roman" w:hAnsi="Times New Roman" w:cs="Times New Roman"/>
          <w:sz w:val="28"/>
          <w:szCs w:val="28"/>
        </w:rPr>
        <w:t xml:space="preserve">Согласно приложению №14 к приказу ФАС России от 29.08.2018 </w:t>
      </w:r>
      <w:r w:rsidR="00E70855" w:rsidRPr="000F0386">
        <w:rPr>
          <w:rFonts w:ascii="Times New Roman" w:hAnsi="Times New Roman" w:cs="Times New Roman"/>
          <w:sz w:val="28"/>
          <w:szCs w:val="28"/>
        </w:rPr>
        <w:t xml:space="preserve">                          </w:t>
      </w:r>
      <w:r w:rsidRPr="000F0386">
        <w:rPr>
          <w:rFonts w:ascii="Times New Roman" w:hAnsi="Times New Roman" w:cs="Times New Roman"/>
          <w:sz w:val="28"/>
          <w:szCs w:val="28"/>
        </w:rPr>
        <w:t xml:space="preserve">№ 1232/18 </w:t>
      </w:r>
      <w:r w:rsidR="005B777D" w:rsidRPr="000F0386">
        <w:rPr>
          <w:rFonts w:ascii="Times New Roman" w:eastAsia="Calibri" w:hAnsi="Times New Roman" w:cs="Times New Roman"/>
          <w:color w:val="auto"/>
          <w:sz w:val="28"/>
          <w:szCs w:val="28"/>
          <w:lang w:eastAsia="en-US"/>
        </w:rPr>
        <w:t>ключевой показатель развития конкуренции на рынке семеноводства составил</w:t>
      </w:r>
      <w:r w:rsidR="00A363A6" w:rsidRPr="000F0386">
        <w:rPr>
          <w:rFonts w:ascii="Times New Roman" w:eastAsia="Calibri" w:hAnsi="Times New Roman" w:cs="Times New Roman"/>
          <w:color w:val="auto"/>
          <w:sz w:val="28"/>
          <w:szCs w:val="28"/>
          <w:lang w:eastAsia="en-US"/>
        </w:rPr>
        <w:t xml:space="preserve"> 100%.</w:t>
      </w:r>
    </w:p>
    <w:p w14:paraId="77821BD3" w14:textId="0D639645" w:rsidR="006C0FE9" w:rsidRPr="000F0386" w:rsidRDefault="006C0FE9" w:rsidP="00F023CF">
      <w:pPr>
        <w:spacing w:line="276" w:lineRule="auto"/>
        <w:ind w:firstLine="709"/>
        <w:contextualSpacing/>
        <w:jc w:val="both"/>
        <w:rPr>
          <w:rFonts w:ascii="Times New Roman" w:hAnsi="Times New Roman" w:cs="Times New Roman"/>
          <w:i/>
          <w:sz w:val="28"/>
          <w:szCs w:val="28"/>
        </w:rPr>
      </w:pPr>
    </w:p>
    <w:p w14:paraId="557274BF" w14:textId="30A80E85" w:rsidR="00AE4E2A" w:rsidRPr="000F0386" w:rsidRDefault="00AE4E2A" w:rsidP="00F023CF">
      <w:pPr>
        <w:spacing w:line="276" w:lineRule="auto"/>
        <w:ind w:firstLine="709"/>
        <w:contextualSpacing/>
        <w:jc w:val="both"/>
        <w:rPr>
          <w:rFonts w:ascii="Times New Roman" w:hAnsi="Times New Roman" w:cs="Times New Roman"/>
          <w:i/>
          <w:sz w:val="28"/>
          <w:szCs w:val="28"/>
        </w:rPr>
      </w:pPr>
      <w:r w:rsidRPr="000F0386">
        <w:rPr>
          <w:rFonts w:ascii="Times New Roman" w:hAnsi="Times New Roman" w:cs="Times New Roman"/>
          <w:i/>
          <w:sz w:val="28"/>
          <w:szCs w:val="28"/>
        </w:rPr>
        <w:t>2</w:t>
      </w:r>
      <w:r w:rsidR="00E94121" w:rsidRPr="000F0386">
        <w:rPr>
          <w:rFonts w:ascii="Times New Roman" w:hAnsi="Times New Roman" w:cs="Times New Roman"/>
          <w:i/>
          <w:sz w:val="28"/>
          <w:szCs w:val="28"/>
        </w:rPr>
        <w:t>3</w:t>
      </w:r>
      <w:r w:rsidRPr="000F0386">
        <w:rPr>
          <w:rFonts w:ascii="Times New Roman" w:hAnsi="Times New Roman" w:cs="Times New Roman"/>
          <w:i/>
          <w:sz w:val="28"/>
          <w:szCs w:val="28"/>
        </w:rPr>
        <w:t>. Рынок вылова водных биоресурсов</w:t>
      </w:r>
    </w:p>
    <w:p w14:paraId="76B65BBC" w14:textId="75FCADAB" w:rsidR="004B3F96" w:rsidRPr="00836972" w:rsidRDefault="004B3F96"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0F0386">
        <w:rPr>
          <w:rFonts w:ascii="Times New Roman" w:eastAsiaTheme="minorHAnsi" w:hAnsi="Times New Roman" w:cs="Times New Roman"/>
          <w:color w:val="auto"/>
          <w:sz w:val="28"/>
          <w:szCs w:val="28"/>
          <w:lang w:eastAsia="en-US"/>
        </w:rPr>
        <w:t>На территории Ивановской</w:t>
      </w:r>
      <w:r w:rsidRPr="00836972">
        <w:rPr>
          <w:rFonts w:ascii="Times New Roman" w:eastAsiaTheme="minorHAnsi" w:hAnsi="Times New Roman" w:cs="Times New Roman"/>
          <w:color w:val="auto"/>
          <w:sz w:val="28"/>
          <w:szCs w:val="28"/>
          <w:lang w:eastAsia="en-US"/>
        </w:rPr>
        <w:t xml:space="preserve"> области на рынке вылова водных биологических ресурсов отсутствуют хозяйствующие субъекты с государственным или муниципальным участием. </w:t>
      </w:r>
    </w:p>
    <w:p w14:paraId="4CEA2EC3" w14:textId="529AF390" w:rsidR="004B3F96" w:rsidRPr="00836972" w:rsidRDefault="004B3F96"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Фактически достигнутые показатели развития конкуренции на данн</w:t>
      </w:r>
      <w:r w:rsidR="00C0698F" w:rsidRPr="00836972">
        <w:rPr>
          <w:rFonts w:ascii="Times New Roman" w:eastAsiaTheme="minorHAnsi" w:hAnsi="Times New Roman" w:cs="Times New Roman"/>
          <w:color w:val="auto"/>
          <w:sz w:val="28"/>
          <w:szCs w:val="28"/>
          <w:lang w:eastAsia="en-US"/>
        </w:rPr>
        <w:t>ом</w:t>
      </w:r>
      <w:r w:rsidRPr="00836972">
        <w:rPr>
          <w:rFonts w:ascii="Times New Roman" w:eastAsiaTheme="minorHAnsi" w:hAnsi="Times New Roman" w:cs="Times New Roman"/>
          <w:color w:val="auto"/>
          <w:sz w:val="28"/>
          <w:szCs w:val="28"/>
          <w:lang w:eastAsia="en-US"/>
        </w:rPr>
        <w:t xml:space="preserve"> рынк</w:t>
      </w:r>
      <w:r w:rsidR="00C0698F" w:rsidRPr="00836972">
        <w:rPr>
          <w:rFonts w:ascii="Times New Roman" w:eastAsiaTheme="minorHAnsi" w:hAnsi="Times New Roman" w:cs="Times New Roman"/>
          <w:color w:val="auto"/>
          <w:sz w:val="28"/>
          <w:szCs w:val="28"/>
          <w:lang w:eastAsia="en-US"/>
        </w:rPr>
        <w:t>е</w:t>
      </w:r>
      <w:r w:rsidRPr="00836972">
        <w:rPr>
          <w:rFonts w:ascii="Times New Roman" w:eastAsiaTheme="minorHAnsi" w:hAnsi="Times New Roman" w:cs="Times New Roman"/>
          <w:color w:val="auto"/>
          <w:sz w:val="28"/>
          <w:szCs w:val="28"/>
          <w:lang w:eastAsia="en-US"/>
        </w:rPr>
        <w:t xml:space="preserve"> соответству</w:t>
      </w:r>
      <w:r w:rsidR="00C0698F" w:rsidRPr="00836972">
        <w:rPr>
          <w:rFonts w:ascii="Times New Roman" w:eastAsiaTheme="minorHAnsi" w:hAnsi="Times New Roman" w:cs="Times New Roman"/>
          <w:color w:val="auto"/>
          <w:sz w:val="28"/>
          <w:szCs w:val="28"/>
          <w:lang w:eastAsia="en-US"/>
        </w:rPr>
        <w:t>е</w:t>
      </w:r>
      <w:r w:rsidRPr="00836972">
        <w:rPr>
          <w:rFonts w:ascii="Times New Roman" w:eastAsiaTheme="minorHAnsi" w:hAnsi="Times New Roman" w:cs="Times New Roman"/>
          <w:color w:val="auto"/>
          <w:sz w:val="28"/>
          <w:szCs w:val="28"/>
          <w:lang w:eastAsia="en-US"/>
        </w:rPr>
        <w:t>т планов</w:t>
      </w:r>
      <w:r w:rsidR="00C0698F" w:rsidRPr="00836972">
        <w:rPr>
          <w:rFonts w:ascii="Times New Roman" w:eastAsiaTheme="minorHAnsi" w:hAnsi="Times New Roman" w:cs="Times New Roman"/>
          <w:color w:val="auto"/>
          <w:sz w:val="28"/>
          <w:szCs w:val="28"/>
          <w:lang w:eastAsia="en-US"/>
        </w:rPr>
        <w:t>ому</w:t>
      </w:r>
      <w:r w:rsidRPr="00836972">
        <w:rPr>
          <w:rFonts w:ascii="Times New Roman" w:eastAsiaTheme="minorHAnsi" w:hAnsi="Times New Roman" w:cs="Times New Roman"/>
          <w:color w:val="auto"/>
          <w:sz w:val="28"/>
          <w:szCs w:val="28"/>
          <w:lang w:eastAsia="en-US"/>
        </w:rPr>
        <w:t xml:space="preserve"> значени</w:t>
      </w:r>
      <w:r w:rsidR="00C0698F" w:rsidRPr="00836972">
        <w:rPr>
          <w:rFonts w:ascii="Times New Roman" w:eastAsiaTheme="minorHAnsi" w:hAnsi="Times New Roman" w:cs="Times New Roman"/>
          <w:color w:val="auto"/>
          <w:sz w:val="28"/>
          <w:szCs w:val="28"/>
          <w:lang w:eastAsia="en-US"/>
        </w:rPr>
        <w:t>ю</w:t>
      </w:r>
      <w:r w:rsidRPr="00836972">
        <w:rPr>
          <w:rFonts w:ascii="Times New Roman" w:eastAsiaTheme="minorHAnsi" w:hAnsi="Times New Roman" w:cs="Times New Roman"/>
          <w:color w:val="auto"/>
          <w:sz w:val="28"/>
          <w:szCs w:val="28"/>
          <w:lang w:eastAsia="en-US"/>
        </w:rPr>
        <w:t xml:space="preserve"> показател</w:t>
      </w:r>
      <w:r w:rsidR="00C0698F" w:rsidRPr="00836972">
        <w:rPr>
          <w:rFonts w:ascii="Times New Roman" w:eastAsiaTheme="minorHAnsi" w:hAnsi="Times New Roman" w:cs="Times New Roman"/>
          <w:color w:val="auto"/>
          <w:sz w:val="28"/>
          <w:szCs w:val="28"/>
          <w:lang w:eastAsia="en-US"/>
        </w:rPr>
        <w:t>я</w:t>
      </w:r>
      <w:r w:rsidRPr="00836972">
        <w:rPr>
          <w:rFonts w:ascii="Times New Roman" w:eastAsiaTheme="minorHAnsi" w:hAnsi="Times New Roman" w:cs="Times New Roman"/>
          <w:color w:val="auto"/>
          <w:sz w:val="28"/>
          <w:szCs w:val="28"/>
          <w:lang w:eastAsia="en-US"/>
        </w:rPr>
        <w:t xml:space="preserve"> и составля</w:t>
      </w:r>
      <w:r w:rsidR="00C0698F" w:rsidRPr="00836972">
        <w:rPr>
          <w:rFonts w:ascii="Times New Roman" w:eastAsiaTheme="minorHAnsi" w:hAnsi="Times New Roman" w:cs="Times New Roman"/>
          <w:color w:val="auto"/>
          <w:sz w:val="28"/>
          <w:szCs w:val="28"/>
          <w:lang w:eastAsia="en-US"/>
        </w:rPr>
        <w:t>ет</w:t>
      </w:r>
      <w:r w:rsidRPr="00836972">
        <w:rPr>
          <w:rFonts w:ascii="Times New Roman" w:eastAsiaTheme="minorHAnsi" w:hAnsi="Times New Roman" w:cs="Times New Roman"/>
          <w:color w:val="auto"/>
          <w:sz w:val="28"/>
          <w:szCs w:val="28"/>
          <w:lang w:eastAsia="en-US"/>
        </w:rPr>
        <w:t xml:space="preserve"> </w:t>
      </w:r>
      <w:r w:rsidR="00E70855">
        <w:rPr>
          <w:rFonts w:ascii="Times New Roman" w:eastAsiaTheme="minorHAnsi" w:hAnsi="Times New Roman" w:cs="Times New Roman"/>
          <w:color w:val="auto"/>
          <w:sz w:val="28"/>
          <w:szCs w:val="28"/>
          <w:lang w:eastAsia="en-US"/>
        </w:rPr>
        <w:t xml:space="preserve">                                 </w:t>
      </w:r>
      <w:r w:rsidRPr="00836972">
        <w:rPr>
          <w:rFonts w:ascii="Times New Roman" w:eastAsiaTheme="minorHAnsi" w:hAnsi="Times New Roman" w:cs="Times New Roman"/>
          <w:color w:val="auto"/>
          <w:sz w:val="28"/>
          <w:szCs w:val="28"/>
          <w:lang w:eastAsia="en-US"/>
        </w:rPr>
        <w:t>100% исполнение.</w:t>
      </w:r>
    </w:p>
    <w:p w14:paraId="6A84762C" w14:textId="77777777" w:rsidR="004B3F96" w:rsidRPr="00836972" w:rsidRDefault="004B3F96" w:rsidP="00F023CF">
      <w:pPr>
        <w:spacing w:line="276" w:lineRule="auto"/>
        <w:ind w:firstLine="709"/>
        <w:contextualSpacing/>
        <w:jc w:val="both"/>
        <w:rPr>
          <w:rFonts w:ascii="Times New Roman" w:hAnsi="Times New Roman" w:cs="Times New Roman"/>
          <w:i/>
          <w:sz w:val="28"/>
          <w:szCs w:val="28"/>
        </w:rPr>
      </w:pPr>
    </w:p>
    <w:p w14:paraId="73A8A48A" w14:textId="410B55FC" w:rsidR="00C86606" w:rsidRPr="00836972" w:rsidRDefault="00C86606" w:rsidP="00F023CF">
      <w:pPr>
        <w:spacing w:line="276" w:lineRule="auto"/>
        <w:ind w:firstLine="709"/>
        <w:contextualSpacing/>
        <w:jc w:val="both"/>
        <w:rPr>
          <w:rFonts w:ascii="Times New Roman" w:hAnsi="Times New Roman" w:cs="Times New Roman"/>
          <w:i/>
          <w:sz w:val="28"/>
          <w:szCs w:val="28"/>
        </w:rPr>
      </w:pPr>
      <w:r w:rsidRPr="00836972">
        <w:rPr>
          <w:rFonts w:ascii="Times New Roman" w:hAnsi="Times New Roman" w:cs="Times New Roman"/>
          <w:i/>
          <w:sz w:val="28"/>
          <w:szCs w:val="28"/>
        </w:rPr>
        <w:t>2</w:t>
      </w:r>
      <w:r w:rsidR="00E94121" w:rsidRPr="00836972">
        <w:rPr>
          <w:rFonts w:ascii="Times New Roman" w:hAnsi="Times New Roman" w:cs="Times New Roman"/>
          <w:i/>
          <w:sz w:val="28"/>
          <w:szCs w:val="28"/>
        </w:rPr>
        <w:t>4</w:t>
      </w:r>
      <w:r w:rsidRPr="00836972">
        <w:rPr>
          <w:rFonts w:ascii="Times New Roman" w:hAnsi="Times New Roman" w:cs="Times New Roman"/>
          <w:i/>
          <w:sz w:val="28"/>
          <w:szCs w:val="28"/>
        </w:rPr>
        <w:t>. Рын</w:t>
      </w:r>
      <w:r w:rsidR="001B6FEB" w:rsidRPr="00836972">
        <w:rPr>
          <w:rFonts w:ascii="Times New Roman" w:hAnsi="Times New Roman" w:cs="Times New Roman"/>
          <w:i/>
          <w:sz w:val="28"/>
          <w:szCs w:val="28"/>
        </w:rPr>
        <w:t>о</w:t>
      </w:r>
      <w:r w:rsidRPr="00836972">
        <w:rPr>
          <w:rFonts w:ascii="Times New Roman" w:hAnsi="Times New Roman" w:cs="Times New Roman"/>
          <w:i/>
          <w:sz w:val="28"/>
          <w:szCs w:val="28"/>
        </w:rPr>
        <w:t>к переработки водных биоресурсов</w:t>
      </w:r>
    </w:p>
    <w:p w14:paraId="4B487EB1" w14:textId="62EB5A13" w:rsidR="00C0698F" w:rsidRPr="00836972" w:rsidRDefault="00C0698F"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 xml:space="preserve">На территории Ивановской области на рынке переработки водных биологических ресурсов отсутствуют хозяйствующие субъекты с государственным или муниципальным участием. </w:t>
      </w:r>
    </w:p>
    <w:p w14:paraId="37312804" w14:textId="74D0B088" w:rsidR="00C0698F" w:rsidRPr="00836972" w:rsidRDefault="00C0698F"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 xml:space="preserve">Фактически достигнутые показатели развития конкуренции на данном рынке соответствует плановому значению показателя и составляет </w:t>
      </w:r>
      <w:r w:rsidR="00E70855">
        <w:rPr>
          <w:rFonts w:ascii="Times New Roman" w:eastAsiaTheme="minorHAnsi" w:hAnsi="Times New Roman" w:cs="Times New Roman"/>
          <w:color w:val="auto"/>
          <w:sz w:val="28"/>
          <w:szCs w:val="28"/>
          <w:lang w:eastAsia="en-US"/>
        </w:rPr>
        <w:t xml:space="preserve">                            </w:t>
      </w:r>
      <w:r w:rsidRPr="00836972">
        <w:rPr>
          <w:rFonts w:ascii="Times New Roman" w:eastAsiaTheme="minorHAnsi" w:hAnsi="Times New Roman" w:cs="Times New Roman"/>
          <w:color w:val="auto"/>
          <w:sz w:val="28"/>
          <w:szCs w:val="28"/>
          <w:lang w:eastAsia="en-US"/>
        </w:rPr>
        <w:t>100% исполнение.</w:t>
      </w:r>
    </w:p>
    <w:p w14:paraId="0EAEC692" w14:textId="084D5EA6" w:rsidR="00B74C59" w:rsidRDefault="00B74C59">
      <w:pPr>
        <w:rPr>
          <w:rFonts w:ascii="Times New Roman" w:hAnsi="Times New Roman" w:cs="Times New Roman"/>
          <w:i/>
          <w:color w:val="auto"/>
          <w:sz w:val="28"/>
          <w:szCs w:val="28"/>
        </w:rPr>
      </w:pPr>
    </w:p>
    <w:p w14:paraId="1B34BBA8" w14:textId="77777777" w:rsidR="00805FC4" w:rsidRDefault="00805FC4">
      <w:pPr>
        <w:rPr>
          <w:rFonts w:ascii="Times New Roman" w:hAnsi="Times New Roman" w:cs="Times New Roman"/>
          <w:i/>
          <w:color w:val="auto"/>
          <w:sz w:val="28"/>
          <w:szCs w:val="28"/>
        </w:rPr>
      </w:pPr>
    </w:p>
    <w:p w14:paraId="4E4FDD4C" w14:textId="31B52DE7" w:rsidR="00AE4E2A" w:rsidRPr="000F0386" w:rsidRDefault="00304E41" w:rsidP="00F023CF">
      <w:pPr>
        <w:spacing w:line="276" w:lineRule="auto"/>
        <w:ind w:firstLine="709"/>
        <w:contextualSpacing/>
        <w:jc w:val="both"/>
        <w:rPr>
          <w:rFonts w:ascii="Times New Roman" w:hAnsi="Times New Roman" w:cs="Times New Roman"/>
          <w:i/>
          <w:color w:val="auto"/>
          <w:sz w:val="28"/>
          <w:szCs w:val="28"/>
        </w:rPr>
      </w:pPr>
      <w:r w:rsidRPr="000F0386">
        <w:rPr>
          <w:rFonts w:ascii="Times New Roman" w:hAnsi="Times New Roman" w:cs="Times New Roman"/>
          <w:i/>
          <w:color w:val="auto"/>
          <w:sz w:val="28"/>
          <w:szCs w:val="28"/>
        </w:rPr>
        <w:lastRenderedPageBreak/>
        <w:t>2</w:t>
      </w:r>
      <w:r w:rsidR="00E94121" w:rsidRPr="000F0386">
        <w:rPr>
          <w:rFonts w:ascii="Times New Roman" w:hAnsi="Times New Roman" w:cs="Times New Roman"/>
          <w:i/>
          <w:color w:val="auto"/>
          <w:sz w:val="28"/>
          <w:szCs w:val="28"/>
        </w:rPr>
        <w:t>5</w:t>
      </w:r>
      <w:r w:rsidR="006D02CB" w:rsidRPr="000F0386">
        <w:rPr>
          <w:rFonts w:ascii="Times New Roman" w:hAnsi="Times New Roman" w:cs="Times New Roman"/>
          <w:i/>
          <w:color w:val="auto"/>
          <w:sz w:val="28"/>
          <w:szCs w:val="28"/>
        </w:rPr>
        <w:t>.</w:t>
      </w:r>
      <w:r w:rsidR="00FC7E5E" w:rsidRPr="000F0386">
        <w:rPr>
          <w:rFonts w:ascii="Times New Roman" w:hAnsi="Times New Roman" w:cs="Times New Roman"/>
          <w:i/>
          <w:color w:val="auto"/>
          <w:sz w:val="28"/>
          <w:szCs w:val="28"/>
        </w:rPr>
        <w:t xml:space="preserve"> </w:t>
      </w:r>
      <w:r w:rsidRPr="000F0386">
        <w:rPr>
          <w:rFonts w:ascii="Times New Roman" w:hAnsi="Times New Roman" w:cs="Times New Roman"/>
          <w:i/>
          <w:color w:val="auto"/>
          <w:sz w:val="28"/>
          <w:szCs w:val="28"/>
        </w:rPr>
        <w:t>Р</w:t>
      </w:r>
      <w:r w:rsidR="00AE4E2A" w:rsidRPr="000F0386">
        <w:rPr>
          <w:rFonts w:ascii="Times New Roman" w:hAnsi="Times New Roman" w:cs="Times New Roman"/>
          <w:i/>
          <w:color w:val="auto"/>
          <w:sz w:val="28"/>
          <w:szCs w:val="28"/>
        </w:rPr>
        <w:t>ынок товарной аквакультуры</w:t>
      </w:r>
    </w:p>
    <w:p w14:paraId="277C8828" w14:textId="44E9368E" w:rsidR="00D433B4" w:rsidRPr="000F0386" w:rsidRDefault="00D433B4" w:rsidP="00F023CF">
      <w:pPr>
        <w:spacing w:line="276" w:lineRule="auto"/>
        <w:ind w:firstLine="720"/>
        <w:jc w:val="both"/>
        <w:rPr>
          <w:rFonts w:ascii="Times New Roman" w:hAnsi="Times New Roman" w:cs="Times New Roman"/>
          <w:sz w:val="28"/>
          <w:szCs w:val="28"/>
        </w:rPr>
      </w:pPr>
      <w:r w:rsidRPr="000F0386">
        <w:rPr>
          <w:rFonts w:ascii="Times New Roman" w:hAnsi="Times New Roman" w:cs="Times New Roman"/>
          <w:sz w:val="28"/>
          <w:szCs w:val="28"/>
        </w:rPr>
        <w:t>Подотрасль по разведению аквакультуры представлена 3-мя хозяйствами. По данным отчета ПР-1 объём выращенной рыбы за 202</w:t>
      </w:r>
      <w:r w:rsidR="000F0386" w:rsidRPr="000F0386">
        <w:rPr>
          <w:rFonts w:ascii="Times New Roman" w:hAnsi="Times New Roman" w:cs="Times New Roman"/>
          <w:sz w:val="28"/>
          <w:szCs w:val="28"/>
        </w:rPr>
        <w:t>4</w:t>
      </w:r>
      <w:r w:rsidRPr="000F0386">
        <w:rPr>
          <w:rFonts w:ascii="Times New Roman" w:hAnsi="Times New Roman" w:cs="Times New Roman"/>
          <w:sz w:val="28"/>
          <w:szCs w:val="28"/>
        </w:rPr>
        <w:t xml:space="preserve"> год составил 31 т. Большинство рыбоводных хозяйств Ивановской области занимаются разведением аквакультуры для спортивной и любительской рыбалки.</w:t>
      </w:r>
    </w:p>
    <w:p w14:paraId="16D27B90" w14:textId="3C2ED29D" w:rsidR="00A45D6E" w:rsidRPr="000F0386" w:rsidRDefault="00D433B4" w:rsidP="00F023CF">
      <w:pPr>
        <w:spacing w:line="276" w:lineRule="auto"/>
        <w:ind w:firstLine="720"/>
        <w:jc w:val="both"/>
        <w:rPr>
          <w:rFonts w:ascii="Times New Roman" w:hAnsi="Times New Roman" w:cs="Times New Roman"/>
          <w:sz w:val="28"/>
          <w:szCs w:val="28"/>
        </w:rPr>
      </w:pPr>
      <w:r w:rsidRPr="000F0386">
        <w:rPr>
          <w:rFonts w:ascii="Times New Roman" w:hAnsi="Times New Roman" w:cs="Times New Roman"/>
          <w:sz w:val="28"/>
          <w:szCs w:val="28"/>
        </w:rPr>
        <w:t xml:space="preserve">Согласно приложению № 22 к приказу ФАС России от 29.08.2018 </w:t>
      </w:r>
      <w:r w:rsidR="00E70855" w:rsidRPr="000F0386">
        <w:rPr>
          <w:rFonts w:ascii="Times New Roman" w:hAnsi="Times New Roman" w:cs="Times New Roman"/>
          <w:sz w:val="28"/>
          <w:szCs w:val="28"/>
        </w:rPr>
        <w:t xml:space="preserve">                         </w:t>
      </w:r>
      <w:r w:rsidRPr="000F0386">
        <w:rPr>
          <w:rFonts w:ascii="Times New Roman" w:hAnsi="Times New Roman" w:cs="Times New Roman"/>
          <w:sz w:val="28"/>
          <w:szCs w:val="28"/>
        </w:rPr>
        <w:t>№</w:t>
      </w:r>
      <w:r w:rsidR="00E70855" w:rsidRPr="000F0386">
        <w:rPr>
          <w:rFonts w:ascii="Times New Roman" w:hAnsi="Times New Roman" w:cs="Times New Roman"/>
          <w:sz w:val="28"/>
          <w:szCs w:val="28"/>
        </w:rPr>
        <w:t xml:space="preserve"> </w:t>
      </w:r>
      <w:r w:rsidRPr="000F0386">
        <w:rPr>
          <w:rFonts w:ascii="Times New Roman" w:hAnsi="Times New Roman" w:cs="Times New Roman"/>
          <w:sz w:val="28"/>
          <w:szCs w:val="28"/>
        </w:rPr>
        <w:t xml:space="preserve">1232/18 ключевой показатель развития конкуренции на рынке товарной аквакультуры составил </w:t>
      </w:r>
      <w:r w:rsidR="00A45D6E" w:rsidRPr="000F0386">
        <w:rPr>
          <w:rFonts w:ascii="Times New Roman" w:hAnsi="Times New Roman" w:cs="Times New Roman"/>
          <w:sz w:val="28"/>
          <w:szCs w:val="28"/>
        </w:rPr>
        <w:t>100</w:t>
      </w:r>
      <w:r w:rsidR="00A363A6" w:rsidRPr="000F0386">
        <w:rPr>
          <w:rFonts w:ascii="Times New Roman" w:hAnsi="Times New Roman" w:cs="Times New Roman"/>
          <w:sz w:val="28"/>
          <w:szCs w:val="28"/>
        </w:rPr>
        <w:t>%</w:t>
      </w:r>
      <w:r w:rsidR="00A45D6E" w:rsidRPr="000F0386">
        <w:rPr>
          <w:rFonts w:ascii="Times New Roman" w:hAnsi="Times New Roman" w:cs="Times New Roman"/>
          <w:sz w:val="28"/>
          <w:szCs w:val="28"/>
        </w:rPr>
        <w:t>.</w:t>
      </w:r>
    </w:p>
    <w:p w14:paraId="5605989F" w14:textId="77777777" w:rsidR="00D433B4" w:rsidRPr="000F0386" w:rsidRDefault="00D433B4" w:rsidP="00F023CF">
      <w:pPr>
        <w:spacing w:line="276" w:lineRule="auto"/>
        <w:ind w:firstLine="709"/>
        <w:contextualSpacing/>
        <w:jc w:val="both"/>
        <w:rPr>
          <w:rFonts w:ascii="Times New Roman" w:hAnsi="Times New Roman" w:cs="Times New Roman"/>
          <w:i/>
          <w:sz w:val="28"/>
          <w:szCs w:val="28"/>
        </w:rPr>
      </w:pPr>
    </w:p>
    <w:p w14:paraId="3AD3D776" w14:textId="1BDC45CE" w:rsidR="00AE4E2A" w:rsidRPr="00836972" w:rsidRDefault="00AE4E2A" w:rsidP="00F023CF">
      <w:pPr>
        <w:spacing w:line="276" w:lineRule="auto"/>
        <w:ind w:firstLine="709"/>
        <w:contextualSpacing/>
        <w:jc w:val="both"/>
        <w:rPr>
          <w:rFonts w:ascii="Times New Roman" w:hAnsi="Times New Roman" w:cs="Times New Roman"/>
          <w:i/>
          <w:color w:val="auto"/>
          <w:sz w:val="28"/>
          <w:szCs w:val="28"/>
        </w:rPr>
      </w:pPr>
      <w:r w:rsidRPr="00836972">
        <w:rPr>
          <w:rFonts w:ascii="Times New Roman" w:hAnsi="Times New Roman" w:cs="Times New Roman"/>
          <w:i/>
          <w:color w:val="auto"/>
          <w:sz w:val="28"/>
          <w:szCs w:val="28"/>
        </w:rPr>
        <w:t>2</w:t>
      </w:r>
      <w:r w:rsidR="00D433B4" w:rsidRPr="00836972">
        <w:rPr>
          <w:rFonts w:ascii="Times New Roman" w:hAnsi="Times New Roman" w:cs="Times New Roman"/>
          <w:i/>
          <w:color w:val="auto"/>
          <w:sz w:val="28"/>
          <w:szCs w:val="28"/>
        </w:rPr>
        <w:t>6</w:t>
      </w:r>
      <w:r w:rsidR="006D02CB" w:rsidRPr="00836972">
        <w:rPr>
          <w:rFonts w:ascii="Times New Roman" w:hAnsi="Times New Roman" w:cs="Times New Roman"/>
          <w:i/>
          <w:color w:val="auto"/>
          <w:sz w:val="28"/>
          <w:szCs w:val="28"/>
        </w:rPr>
        <w:t>.</w:t>
      </w:r>
      <w:r w:rsidRPr="00836972">
        <w:rPr>
          <w:rFonts w:ascii="Times New Roman" w:hAnsi="Times New Roman" w:cs="Times New Roman"/>
          <w:i/>
          <w:color w:val="auto"/>
          <w:sz w:val="28"/>
          <w:szCs w:val="28"/>
        </w:rPr>
        <w:t xml:space="preserve"> Рынок добычи общераспространенных полезных ископаемых на участках недр местного значения</w:t>
      </w:r>
    </w:p>
    <w:p w14:paraId="69E9DD85" w14:textId="5651843C" w:rsidR="00890896" w:rsidRPr="00836972" w:rsidRDefault="00890896"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 xml:space="preserve">На территории Ивановской области на рынке добычи общераспространенных полезных ископаемых на участках недр местного значения отсутствуют хозяйствующие субъекты с государственным или муниципальным участием. </w:t>
      </w:r>
    </w:p>
    <w:p w14:paraId="4BE43785" w14:textId="65ECFCA1" w:rsidR="00890896" w:rsidRPr="00836972" w:rsidRDefault="00890896"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836972">
        <w:rPr>
          <w:rFonts w:ascii="Times New Roman" w:eastAsiaTheme="minorHAnsi" w:hAnsi="Times New Roman" w:cs="Times New Roman"/>
          <w:color w:val="auto"/>
          <w:sz w:val="28"/>
          <w:szCs w:val="28"/>
          <w:lang w:eastAsia="en-US"/>
        </w:rPr>
        <w:t xml:space="preserve">Фактически достигнутые показатели развития конкуренции на данном рынке соответствуют плановым значениям показателей и составляют </w:t>
      </w:r>
      <w:r w:rsidR="0036732A">
        <w:rPr>
          <w:rFonts w:ascii="Times New Roman" w:eastAsiaTheme="minorHAnsi" w:hAnsi="Times New Roman" w:cs="Times New Roman"/>
          <w:color w:val="auto"/>
          <w:sz w:val="28"/>
          <w:szCs w:val="28"/>
          <w:lang w:eastAsia="en-US"/>
        </w:rPr>
        <w:t xml:space="preserve">                         </w:t>
      </w:r>
      <w:r w:rsidRPr="00836972">
        <w:rPr>
          <w:rFonts w:ascii="Times New Roman" w:eastAsiaTheme="minorHAnsi" w:hAnsi="Times New Roman" w:cs="Times New Roman"/>
          <w:color w:val="auto"/>
          <w:sz w:val="28"/>
          <w:szCs w:val="28"/>
          <w:lang w:eastAsia="en-US"/>
        </w:rPr>
        <w:t>100% исполнение.</w:t>
      </w:r>
    </w:p>
    <w:p w14:paraId="5C945C02" w14:textId="77777777" w:rsidR="002A5510" w:rsidRPr="00836972" w:rsidRDefault="002A5510" w:rsidP="00F023CF">
      <w:pPr>
        <w:spacing w:line="276" w:lineRule="auto"/>
        <w:ind w:firstLine="709"/>
        <w:contextualSpacing/>
        <w:jc w:val="both"/>
        <w:rPr>
          <w:rFonts w:ascii="Times New Roman" w:eastAsiaTheme="minorHAnsi" w:hAnsi="Times New Roman" w:cs="Times New Roman"/>
          <w:color w:val="auto"/>
          <w:sz w:val="28"/>
          <w:szCs w:val="28"/>
          <w:lang w:eastAsia="en-US"/>
        </w:rPr>
      </w:pPr>
    </w:p>
    <w:p w14:paraId="56448400" w14:textId="6D816E74" w:rsidR="00E851D8" w:rsidRPr="00396B72" w:rsidRDefault="00782E44" w:rsidP="00F023CF">
      <w:pPr>
        <w:spacing w:line="276" w:lineRule="auto"/>
        <w:ind w:firstLine="709"/>
        <w:contextualSpacing/>
        <w:jc w:val="both"/>
        <w:rPr>
          <w:rFonts w:ascii="Times New Roman" w:hAnsi="Times New Roman" w:cs="Times New Roman"/>
          <w:i/>
          <w:sz w:val="28"/>
          <w:szCs w:val="28"/>
        </w:rPr>
      </w:pPr>
      <w:r w:rsidRPr="00396B72">
        <w:rPr>
          <w:rFonts w:ascii="Times New Roman" w:hAnsi="Times New Roman" w:cs="Times New Roman"/>
          <w:i/>
          <w:sz w:val="28"/>
          <w:szCs w:val="28"/>
        </w:rPr>
        <w:t>27. Рынок нефтепродуктов</w:t>
      </w:r>
    </w:p>
    <w:p w14:paraId="40F7AE6F" w14:textId="77777777" w:rsidR="00396B72" w:rsidRPr="00396B72" w:rsidRDefault="00396B72" w:rsidP="00396B72">
      <w:pPr>
        <w:pStyle w:val="ad"/>
        <w:tabs>
          <w:tab w:val="left" w:pos="1276"/>
        </w:tabs>
        <w:spacing w:line="276" w:lineRule="auto"/>
        <w:ind w:left="0" w:firstLine="709"/>
        <w:jc w:val="both"/>
        <w:rPr>
          <w:rFonts w:ascii="Times New Roman" w:eastAsiaTheme="minorHAnsi" w:hAnsi="Times New Roman" w:cs="Times New Roman"/>
          <w:color w:val="auto"/>
          <w:sz w:val="28"/>
          <w:szCs w:val="28"/>
          <w:lang w:eastAsia="en-US"/>
        </w:rPr>
      </w:pPr>
      <w:r w:rsidRPr="00396B72">
        <w:rPr>
          <w:rFonts w:ascii="Times New Roman" w:hAnsi="Times New Roman" w:cs="Times New Roman"/>
          <w:sz w:val="28"/>
          <w:szCs w:val="28"/>
        </w:rPr>
        <w:t>Р</w:t>
      </w:r>
      <w:r w:rsidR="00836972" w:rsidRPr="00396B72">
        <w:rPr>
          <w:rFonts w:ascii="Times New Roman" w:hAnsi="Times New Roman" w:cs="Times New Roman"/>
          <w:sz w:val="28"/>
          <w:szCs w:val="28"/>
        </w:rPr>
        <w:t>ынок</w:t>
      </w:r>
      <w:r w:rsidRPr="00396B72">
        <w:rPr>
          <w:rFonts w:ascii="Times New Roman" w:hAnsi="Times New Roman" w:cs="Times New Roman"/>
          <w:sz w:val="28"/>
          <w:szCs w:val="28"/>
        </w:rPr>
        <w:t xml:space="preserve"> </w:t>
      </w:r>
      <w:r w:rsidR="00836972" w:rsidRPr="00396B72">
        <w:rPr>
          <w:rFonts w:ascii="Times New Roman" w:hAnsi="Times New Roman" w:cs="Times New Roman"/>
          <w:sz w:val="28"/>
          <w:szCs w:val="28"/>
        </w:rPr>
        <w:t xml:space="preserve">нефтепродуктов </w:t>
      </w:r>
      <w:r w:rsidRPr="00396B72">
        <w:rPr>
          <w:rFonts w:ascii="Times New Roman" w:hAnsi="Times New Roman" w:cs="Times New Roman"/>
          <w:sz w:val="28"/>
          <w:szCs w:val="28"/>
        </w:rPr>
        <w:t xml:space="preserve">в регионе </w:t>
      </w:r>
      <w:r w:rsidR="00836972" w:rsidRPr="00396B72">
        <w:rPr>
          <w:rFonts w:ascii="Times New Roman" w:hAnsi="Times New Roman" w:cs="Times New Roman"/>
          <w:sz w:val="28"/>
          <w:szCs w:val="28"/>
        </w:rPr>
        <w:t>представлен 155 автозаправочными станциями, все они относятся к частной форме собственности.</w:t>
      </w:r>
      <w:r w:rsidRPr="00396B72">
        <w:rPr>
          <w:rFonts w:ascii="Times New Roman" w:eastAsiaTheme="minorHAnsi" w:hAnsi="Times New Roman" w:cs="Times New Roman"/>
          <w:color w:val="auto"/>
          <w:sz w:val="28"/>
          <w:szCs w:val="28"/>
          <w:lang w:eastAsia="en-US"/>
        </w:rPr>
        <w:t xml:space="preserve"> </w:t>
      </w:r>
    </w:p>
    <w:p w14:paraId="2357C842" w14:textId="54F0DEAB" w:rsidR="002A5510" w:rsidRDefault="002A5510" w:rsidP="00F023CF">
      <w:pPr>
        <w:spacing w:line="276" w:lineRule="auto"/>
        <w:ind w:firstLine="709"/>
        <w:contextualSpacing/>
        <w:jc w:val="both"/>
        <w:rPr>
          <w:rFonts w:ascii="Times New Roman" w:eastAsiaTheme="minorHAnsi" w:hAnsi="Times New Roman" w:cs="Times New Roman"/>
          <w:color w:val="auto"/>
          <w:sz w:val="28"/>
          <w:szCs w:val="28"/>
          <w:lang w:eastAsia="en-US"/>
        </w:rPr>
      </w:pPr>
      <w:r w:rsidRPr="00396B72">
        <w:rPr>
          <w:rFonts w:ascii="Times New Roman" w:eastAsiaTheme="minorHAnsi" w:hAnsi="Times New Roman" w:cs="Times New Roman"/>
          <w:color w:val="auto"/>
          <w:sz w:val="28"/>
          <w:szCs w:val="28"/>
          <w:lang w:eastAsia="en-US"/>
        </w:rPr>
        <w:t xml:space="preserve">Фактически достигнутый показатель развития конкуренции на данном рынке соответствует плановому значению показателя и составляет </w:t>
      </w:r>
      <w:r w:rsidR="0036732A" w:rsidRPr="00396B72">
        <w:rPr>
          <w:rFonts w:ascii="Times New Roman" w:eastAsiaTheme="minorHAnsi" w:hAnsi="Times New Roman" w:cs="Times New Roman"/>
          <w:color w:val="auto"/>
          <w:sz w:val="28"/>
          <w:szCs w:val="28"/>
          <w:lang w:eastAsia="en-US"/>
        </w:rPr>
        <w:t xml:space="preserve">                         </w:t>
      </w:r>
      <w:r w:rsidRPr="00396B72">
        <w:rPr>
          <w:rFonts w:ascii="Times New Roman" w:eastAsiaTheme="minorHAnsi" w:hAnsi="Times New Roman" w:cs="Times New Roman"/>
          <w:color w:val="auto"/>
          <w:sz w:val="28"/>
          <w:szCs w:val="28"/>
          <w:lang w:eastAsia="en-US"/>
        </w:rPr>
        <w:t>100% исполнение.</w:t>
      </w:r>
    </w:p>
    <w:p w14:paraId="379B2F8C" w14:textId="7A6BC09C" w:rsidR="00615586" w:rsidRDefault="00615586" w:rsidP="00F023CF">
      <w:pPr>
        <w:spacing w:line="276" w:lineRule="auto"/>
        <w:ind w:firstLine="709"/>
        <w:contextualSpacing/>
        <w:jc w:val="both"/>
        <w:rPr>
          <w:rFonts w:ascii="Times New Roman" w:eastAsiaTheme="minorHAnsi" w:hAnsi="Times New Roman" w:cs="Times New Roman"/>
          <w:color w:val="auto"/>
          <w:sz w:val="28"/>
          <w:szCs w:val="28"/>
          <w:lang w:eastAsia="en-US"/>
        </w:rPr>
      </w:pPr>
    </w:p>
    <w:p w14:paraId="1D88E06C" w14:textId="1CBC4E19" w:rsidR="00E04142" w:rsidRPr="004C0566" w:rsidRDefault="00E04142" w:rsidP="0036732A">
      <w:pPr>
        <w:spacing w:line="276" w:lineRule="auto"/>
        <w:ind w:firstLine="709"/>
        <w:jc w:val="both"/>
        <w:rPr>
          <w:rFonts w:ascii="Times New Roman" w:hAnsi="Times New Roman" w:cs="Times New Roman"/>
          <w:i/>
          <w:iCs/>
          <w:sz w:val="28"/>
          <w:szCs w:val="28"/>
        </w:rPr>
      </w:pPr>
      <w:r w:rsidRPr="004C0566">
        <w:rPr>
          <w:rFonts w:ascii="Times New Roman" w:hAnsi="Times New Roman" w:cs="Times New Roman"/>
          <w:i/>
          <w:iCs/>
          <w:sz w:val="28"/>
          <w:szCs w:val="28"/>
        </w:rPr>
        <w:t>2</w:t>
      </w:r>
      <w:r w:rsidR="006E33B5" w:rsidRPr="004C0566">
        <w:rPr>
          <w:rFonts w:ascii="Times New Roman" w:hAnsi="Times New Roman" w:cs="Times New Roman"/>
          <w:i/>
          <w:iCs/>
          <w:sz w:val="28"/>
          <w:szCs w:val="28"/>
        </w:rPr>
        <w:t>8</w:t>
      </w:r>
      <w:r w:rsidRPr="004C0566">
        <w:rPr>
          <w:rFonts w:ascii="Times New Roman" w:hAnsi="Times New Roman" w:cs="Times New Roman"/>
          <w:i/>
          <w:iCs/>
          <w:sz w:val="28"/>
          <w:szCs w:val="28"/>
        </w:rPr>
        <w:t>. Рынок легкой промышленности</w:t>
      </w:r>
    </w:p>
    <w:p w14:paraId="180F42F1" w14:textId="77777777" w:rsidR="004C0566" w:rsidRPr="004C0566" w:rsidRDefault="004C0566" w:rsidP="004C0566">
      <w:pPr>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Производство текстильных изделий и одежды занимает наибольший удельный вес в структуре обрабатывающих производств Ивановской области – 44,2% (в структуре промышленного производства – 39,5%).</w:t>
      </w:r>
    </w:p>
    <w:p w14:paraId="746599A9" w14:textId="77777777" w:rsidR="004C0566" w:rsidRPr="004C0566" w:rsidRDefault="004C0566" w:rsidP="004C0566">
      <w:pPr>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Основу экономического потенциала Ивановской области, по-прежнему, составляют предприятия, выпускающие текстильные и швейные изделия.</w:t>
      </w:r>
    </w:p>
    <w:p w14:paraId="79E9E60C" w14:textId="43F6F6C4" w:rsidR="009338F8" w:rsidRPr="004C0566" w:rsidRDefault="00A43C98" w:rsidP="004C0566">
      <w:pPr>
        <w:spacing w:line="276" w:lineRule="auto"/>
        <w:ind w:firstLine="709"/>
        <w:jc w:val="both"/>
        <w:rPr>
          <w:rFonts w:ascii="Times New Roman" w:hAnsi="Times New Roman"/>
          <w:sz w:val="28"/>
          <w:szCs w:val="28"/>
        </w:rPr>
      </w:pPr>
      <w:r w:rsidRPr="004C0566">
        <w:rPr>
          <w:rFonts w:ascii="Times New Roman" w:hAnsi="Times New Roman"/>
          <w:sz w:val="28"/>
          <w:szCs w:val="28"/>
        </w:rPr>
        <w:t xml:space="preserve">На территории региона функционирует свыше 1000 текстильных и швейных компаний, крупнейшими из которых являются: </w:t>
      </w:r>
    </w:p>
    <w:p w14:paraId="59730127" w14:textId="01EB1AEA" w:rsidR="009338F8" w:rsidRPr="004C0566" w:rsidRDefault="00A43C98" w:rsidP="000A3111">
      <w:pPr>
        <w:pStyle w:val="ad"/>
        <w:numPr>
          <w:ilvl w:val="0"/>
          <w:numId w:val="27"/>
        </w:numPr>
        <w:tabs>
          <w:tab w:val="left" w:pos="993"/>
        </w:tabs>
        <w:spacing w:line="276" w:lineRule="auto"/>
        <w:ind w:left="709" w:firstLine="0"/>
        <w:jc w:val="both"/>
        <w:rPr>
          <w:rFonts w:ascii="Times New Roman" w:hAnsi="Times New Roman"/>
          <w:sz w:val="28"/>
          <w:szCs w:val="28"/>
        </w:rPr>
      </w:pPr>
      <w:r w:rsidRPr="004C0566">
        <w:rPr>
          <w:rFonts w:ascii="Times New Roman" w:hAnsi="Times New Roman"/>
          <w:sz w:val="28"/>
          <w:szCs w:val="28"/>
        </w:rPr>
        <w:t xml:space="preserve">ООО «ТДЛ Текстиль», </w:t>
      </w:r>
    </w:p>
    <w:p w14:paraId="33743596" w14:textId="5730CBDB" w:rsidR="004C0566" w:rsidRPr="004C0566" w:rsidRDefault="004C0566" w:rsidP="000A3111">
      <w:pPr>
        <w:pStyle w:val="ad"/>
        <w:numPr>
          <w:ilvl w:val="0"/>
          <w:numId w:val="27"/>
        </w:numPr>
        <w:tabs>
          <w:tab w:val="left" w:pos="993"/>
        </w:tabs>
        <w:spacing w:line="276" w:lineRule="auto"/>
        <w:ind w:left="709" w:firstLine="0"/>
        <w:jc w:val="both"/>
        <w:rPr>
          <w:rFonts w:ascii="Times New Roman" w:hAnsi="Times New Roman"/>
          <w:sz w:val="28"/>
          <w:szCs w:val="28"/>
        </w:rPr>
      </w:pPr>
      <w:r w:rsidRPr="004C0566">
        <w:rPr>
          <w:rFonts w:ascii="Times New Roman" w:hAnsi="Times New Roman"/>
          <w:sz w:val="28"/>
          <w:szCs w:val="28"/>
        </w:rPr>
        <w:t>ООО «Протекс»,</w:t>
      </w:r>
    </w:p>
    <w:p w14:paraId="1B6BD8F5" w14:textId="77777777" w:rsidR="009338F8" w:rsidRPr="004C0566" w:rsidRDefault="00A43C98" w:rsidP="000A3111">
      <w:pPr>
        <w:pStyle w:val="ad"/>
        <w:numPr>
          <w:ilvl w:val="0"/>
          <w:numId w:val="27"/>
        </w:numPr>
        <w:tabs>
          <w:tab w:val="left" w:pos="993"/>
        </w:tabs>
        <w:spacing w:line="276" w:lineRule="auto"/>
        <w:ind w:left="709" w:firstLine="0"/>
        <w:jc w:val="both"/>
        <w:rPr>
          <w:rFonts w:ascii="Times New Roman" w:hAnsi="Times New Roman"/>
          <w:sz w:val="28"/>
          <w:szCs w:val="28"/>
        </w:rPr>
      </w:pPr>
      <w:r w:rsidRPr="004C0566">
        <w:rPr>
          <w:rFonts w:ascii="Times New Roman" w:hAnsi="Times New Roman"/>
          <w:sz w:val="28"/>
          <w:szCs w:val="28"/>
        </w:rPr>
        <w:t xml:space="preserve">Группа компаний «Нордтекс», </w:t>
      </w:r>
    </w:p>
    <w:p w14:paraId="090F7CE0" w14:textId="77777777" w:rsidR="004C0566" w:rsidRPr="004C0566" w:rsidRDefault="00A43C98"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t xml:space="preserve">Текстильная компания «Русский дом», </w:t>
      </w:r>
    </w:p>
    <w:p w14:paraId="7C138ACE" w14:textId="77777777" w:rsidR="004C0566" w:rsidRPr="004C0566" w:rsidRDefault="004C0566"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t>ООО «МИРтекс»,</w:t>
      </w:r>
    </w:p>
    <w:p w14:paraId="2930A160" w14:textId="77777777" w:rsidR="004C0566" w:rsidRPr="004C0566" w:rsidRDefault="004C0566"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t xml:space="preserve">ООО «Дилан-Текстиль», </w:t>
      </w:r>
    </w:p>
    <w:p w14:paraId="0D84CE62" w14:textId="77777777" w:rsidR="004C0566" w:rsidRPr="004C0566" w:rsidRDefault="004C0566"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lastRenderedPageBreak/>
        <w:t xml:space="preserve">ООО «Ультрастаб», </w:t>
      </w:r>
    </w:p>
    <w:p w14:paraId="13015244" w14:textId="77777777" w:rsidR="004C0566" w:rsidRPr="004C0566" w:rsidRDefault="004C0566"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t xml:space="preserve">ООО «Унтекс Родники», </w:t>
      </w:r>
    </w:p>
    <w:p w14:paraId="7CFF23DB" w14:textId="77777777" w:rsidR="004C0566" w:rsidRPr="004C0566" w:rsidRDefault="004C0566"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t xml:space="preserve">ООО «Исток-Пром», </w:t>
      </w:r>
    </w:p>
    <w:p w14:paraId="6E16293C" w14:textId="77777777" w:rsidR="004C0566" w:rsidRPr="004C0566" w:rsidRDefault="004C0566"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t xml:space="preserve">Группа компаний «Бисер», </w:t>
      </w:r>
    </w:p>
    <w:p w14:paraId="274F502B" w14:textId="77777777" w:rsidR="004C0566" w:rsidRPr="004C0566" w:rsidRDefault="004C0566"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t xml:space="preserve">Группа компаний «Валенти», </w:t>
      </w:r>
    </w:p>
    <w:p w14:paraId="2D0D1D46" w14:textId="487D2497" w:rsidR="001F6265" w:rsidRPr="001F6265" w:rsidRDefault="004C0566"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t>ПАО «Спецтекстиль</w:t>
      </w:r>
      <w:r w:rsidR="00855E95">
        <w:rPr>
          <w:rFonts w:ascii="Times New Roman" w:hAnsi="Times New Roman"/>
          <w:sz w:val="28"/>
          <w:szCs w:val="28"/>
        </w:rPr>
        <w:t>»</w:t>
      </w:r>
      <w:r w:rsidR="001F6265">
        <w:rPr>
          <w:rFonts w:ascii="Times New Roman" w:hAnsi="Times New Roman"/>
          <w:sz w:val="28"/>
          <w:szCs w:val="28"/>
        </w:rPr>
        <w:t>,</w:t>
      </w:r>
      <w:r w:rsidRPr="004C0566">
        <w:rPr>
          <w:rFonts w:ascii="Times New Roman" w:hAnsi="Times New Roman"/>
          <w:sz w:val="28"/>
          <w:szCs w:val="28"/>
        </w:rPr>
        <w:t xml:space="preserve"> </w:t>
      </w:r>
    </w:p>
    <w:p w14:paraId="7A1CF5F9" w14:textId="7526C469" w:rsidR="004C0566" w:rsidRPr="004C0566" w:rsidRDefault="004C0566" w:rsidP="004C0566">
      <w:pPr>
        <w:pStyle w:val="ad"/>
        <w:numPr>
          <w:ilvl w:val="0"/>
          <w:numId w:val="27"/>
        </w:numPr>
        <w:tabs>
          <w:tab w:val="left" w:pos="993"/>
        </w:tabs>
        <w:spacing w:line="276" w:lineRule="auto"/>
        <w:ind w:left="0" w:firstLine="709"/>
        <w:jc w:val="both"/>
        <w:rPr>
          <w:rFonts w:ascii="Times New Roman" w:hAnsi="Times New Roman"/>
          <w:sz w:val="28"/>
        </w:rPr>
      </w:pPr>
      <w:r w:rsidRPr="004C0566">
        <w:rPr>
          <w:rFonts w:ascii="Times New Roman" w:hAnsi="Times New Roman"/>
          <w:sz w:val="28"/>
          <w:szCs w:val="28"/>
        </w:rPr>
        <w:t>другие.</w:t>
      </w:r>
    </w:p>
    <w:p w14:paraId="0A273D34" w14:textId="3B0579D5"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Объем отгруженной продукции текстильной отрасли и производства одежды вырос на 18,3% и составил 159,9 млрд рублей, в том числе:</w:t>
      </w:r>
    </w:p>
    <w:p w14:paraId="1E63B156"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производство текстильных изделий – 136 538,1 млн рублей (126,1%);</w:t>
      </w:r>
    </w:p>
    <w:p w14:paraId="7196ED1E"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производство одежды – 23 374,9 млн рублей (86,8%).</w:t>
      </w:r>
    </w:p>
    <w:p w14:paraId="793919A8" w14:textId="1C241698"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Доля Ивановской области в российском объеме отгруженной продукции – 16,2% (за январь - декабрь 2024 года).</w:t>
      </w:r>
    </w:p>
    <w:p w14:paraId="1C2009D3" w14:textId="230C71EA"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За январь - декабрь 2024 года увеличи</w:t>
      </w:r>
      <w:r>
        <w:rPr>
          <w:rStyle w:val="1b"/>
          <w:rFonts w:ascii="Times New Roman" w:hAnsi="Times New Roman"/>
          <w:color w:val="auto"/>
          <w:sz w:val="28"/>
        </w:rPr>
        <w:t xml:space="preserve">лся выпуск материалов нетканых </w:t>
      </w:r>
      <w:r w:rsidRPr="004C0566">
        <w:rPr>
          <w:rStyle w:val="1b"/>
          <w:rFonts w:ascii="Times New Roman" w:hAnsi="Times New Roman"/>
          <w:color w:val="auto"/>
          <w:sz w:val="28"/>
        </w:rPr>
        <w:t>и изделий из них (кроме одежды) – на 41,0%, спецодежды – на 11,9%, тканей ворсовых – на 7,6%, белья столового – на 6%.</w:t>
      </w:r>
    </w:p>
    <w:p w14:paraId="14259AF4"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В целом регион продолжает удерживать лидерство в России по производству готовой продукции легкой промышленности.</w:t>
      </w:r>
    </w:p>
    <w:p w14:paraId="01B63812"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На предприятиях Ивановской области за январь – декабрь 2024 года выпущено:</w:t>
      </w:r>
    </w:p>
    <w:p w14:paraId="4691AB35"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- 95% российской медицинской марли (темп – 81,9%);</w:t>
      </w:r>
    </w:p>
    <w:p w14:paraId="5D61F196"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- 80% хлопчатобумажных тканей – 700,8 млн кв. м (92,9%);</w:t>
      </w:r>
    </w:p>
    <w:p w14:paraId="117DF677"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- 78% белья постельного – 64,1 млн штук (96,7%);</w:t>
      </w:r>
    </w:p>
    <w:p w14:paraId="2864E715"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- 74% трикотажных или вязаных полотен – 37,0 тыс. тонн (94,1%);</w:t>
      </w:r>
    </w:p>
    <w:p w14:paraId="4201DEC8"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- 65% ворсовых тканей – 5,5 млн кв. м (107,6%);</w:t>
      </w:r>
    </w:p>
    <w:p w14:paraId="5CCC6370"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- 57% спецодежды – 656,2 млн штук (111,9%);</w:t>
      </w:r>
    </w:p>
    <w:p w14:paraId="280FB627"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- 57% готовых тканей – 1 107,4 млн кв. м (89,3%);</w:t>
      </w:r>
    </w:p>
    <w:p w14:paraId="7DCBB04F"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- 31% нательного трикотажного или вязаного белья – 19,1 млн штук (100,1%);</w:t>
      </w:r>
    </w:p>
    <w:p w14:paraId="0A37C51B"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- 31% хлопчатобумажной пряжи – 6,6 тыс. тонн (91,1%);</w:t>
      </w:r>
    </w:p>
    <w:p w14:paraId="189160C5"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- 23% льняных тканей – 3,3 млн кв. м (63,9%).</w:t>
      </w:r>
    </w:p>
    <w:p w14:paraId="002C7B24" w14:textId="46F8DFCC"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Среднесписочная численность работников, занятых в производстве текстильных изделий и одежды Ивановской области, за январь – ноябрь 2024 года составила 49,5% (26,9 тыс. человек) от общей численности занятых в обрабатывающих производствах (54,4 тыс. человек) и 39,8% от общей численности занятых в промышленности (67,7 тыс. человек), в том числе:</w:t>
      </w:r>
    </w:p>
    <w:p w14:paraId="457CC1A2"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производство текстильных изделий – 20,3 тыс. человек (121,7%);</w:t>
      </w:r>
    </w:p>
    <w:p w14:paraId="5E1D4E79"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производство одежды – 6,6 тыс. человек (99,1%).</w:t>
      </w:r>
    </w:p>
    <w:p w14:paraId="25587264"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lastRenderedPageBreak/>
        <w:t>Среднемесячная заработная работников, занятых в производстве текстильных изделий и одежды Ивановской области, за январь – ноябрь 2024 года составила 39,9 тыс. рублей (темп – 116,1%), в том числе:</w:t>
      </w:r>
    </w:p>
    <w:p w14:paraId="4D293886" w14:textId="77777777" w:rsidR="004C0566" w:rsidRP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производство текстильных изделий – 42,8 тыс. рублей (113,0%);</w:t>
      </w:r>
    </w:p>
    <w:p w14:paraId="159E719E" w14:textId="77777777" w:rsidR="004C0566" w:rsidRDefault="004C0566" w:rsidP="004C0566">
      <w:pPr>
        <w:tabs>
          <w:tab w:val="left" w:pos="709"/>
          <w:tab w:val="left" w:pos="851"/>
          <w:tab w:val="left" w:pos="993"/>
        </w:tabs>
        <w:spacing w:line="276" w:lineRule="auto"/>
        <w:ind w:firstLine="709"/>
        <w:jc w:val="both"/>
        <w:rPr>
          <w:rStyle w:val="1b"/>
          <w:rFonts w:ascii="Times New Roman" w:hAnsi="Times New Roman"/>
          <w:color w:val="auto"/>
          <w:sz w:val="28"/>
        </w:rPr>
      </w:pPr>
      <w:r w:rsidRPr="004C0566">
        <w:rPr>
          <w:rStyle w:val="1b"/>
          <w:rFonts w:ascii="Times New Roman" w:hAnsi="Times New Roman"/>
          <w:color w:val="auto"/>
          <w:sz w:val="28"/>
        </w:rPr>
        <w:t>- производство одежды – 31,1 тыс. рублей (120,9%).</w:t>
      </w:r>
    </w:p>
    <w:p w14:paraId="3B55730E" w14:textId="77777777" w:rsidR="00A43C98" w:rsidRPr="00330F2B" w:rsidRDefault="00A43C98" w:rsidP="00B40793">
      <w:pPr>
        <w:spacing w:line="276" w:lineRule="auto"/>
        <w:ind w:firstLine="709"/>
        <w:jc w:val="both"/>
        <w:rPr>
          <w:rFonts w:ascii="Times New Roman" w:hAnsi="Times New Roman"/>
          <w:sz w:val="28"/>
        </w:rPr>
      </w:pPr>
    </w:p>
    <w:p w14:paraId="5933F84B" w14:textId="5B0715CD" w:rsidR="00AE4E2A" w:rsidRPr="00330F2B" w:rsidRDefault="00AE4E2A" w:rsidP="00F9197E">
      <w:pPr>
        <w:spacing w:line="276" w:lineRule="auto"/>
        <w:ind w:firstLine="709"/>
        <w:contextualSpacing/>
        <w:jc w:val="both"/>
        <w:rPr>
          <w:rFonts w:ascii="Times New Roman" w:hAnsi="Times New Roman" w:cs="Times New Roman"/>
          <w:i/>
          <w:sz w:val="28"/>
          <w:szCs w:val="28"/>
        </w:rPr>
      </w:pPr>
      <w:bookmarkStart w:id="22" w:name="_Hlk162861360"/>
      <w:r w:rsidRPr="00330F2B">
        <w:rPr>
          <w:rFonts w:ascii="Times New Roman" w:hAnsi="Times New Roman" w:cs="Times New Roman"/>
          <w:i/>
          <w:sz w:val="28"/>
          <w:szCs w:val="28"/>
        </w:rPr>
        <w:t>2</w:t>
      </w:r>
      <w:r w:rsidR="006E33B5" w:rsidRPr="00330F2B">
        <w:rPr>
          <w:rFonts w:ascii="Times New Roman" w:hAnsi="Times New Roman" w:cs="Times New Roman"/>
          <w:i/>
          <w:sz w:val="28"/>
          <w:szCs w:val="28"/>
        </w:rPr>
        <w:t>9</w:t>
      </w:r>
      <w:r w:rsidR="00082E0D" w:rsidRPr="00330F2B">
        <w:rPr>
          <w:rFonts w:ascii="Times New Roman" w:hAnsi="Times New Roman" w:cs="Times New Roman"/>
          <w:i/>
          <w:sz w:val="28"/>
          <w:szCs w:val="28"/>
        </w:rPr>
        <w:t>.</w:t>
      </w:r>
      <w:r w:rsidRPr="00330F2B">
        <w:rPr>
          <w:rFonts w:ascii="Times New Roman" w:hAnsi="Times New Roman" w:cs="Times New Roman"/>
          <w:i/>
          <w:sz w:val="28"/>
          <w:szCs w:val="28"/>
        </w:rPr>
        <w:t xml:space="preserve"> Рынок обработки древесины и производства изделий из дерева</w:t>
      </w:r>
    </w:p>
    <w:p w14:paraId="5F1DB8D2" w14:textId="77777777" w:rsidR="00F9197E" w:rsidRPr="00330F2B" w:rsidRDefault="00F9197E" w:rsidP="00F9197E">
      <w:pPr>
        <w:spacing w:line="276" w:lineRule="auto"/>
        <w:ind w:firstLine="709"/>
        <w:jc w:val="both"/>
        <w:rPr>
          <w:rFonts w:ascii="Times New Roman" w:hAnsi="Times New Roman"/>
          <w:sz w:val="28"/>
        </w:rPr>
      </w:pPr>
      <w:r w:rsidRPr="00330F2B">
        <w:rPr>
          <w:rFonts w:ascii="Times New Roman" w:hAnsi="Times New Roman"/>
          <w:sz w:val="28"/>
        </w:rPr>
        <w:t xml:space="preserve">В регионе развито </w:t>
      </w:r>
      <w:r w:rsidRPr="00330F2B">
        <w:rPr>
          <w:rFonts w:ascii="Times New Roman" w:hAnsi="Times New Roman"/>
          <w:bCs/>
          <w:sz w:val="28"/>
        </w:rPr>
        <w:t>производство древесных материалов.</w:t>
      </w:r>
      <w:r w:rsidRPr="00330F2B">
        <w:rPr>
          <w:rFonts w:ascii="Times New Roman" w:hAnsi="Times New Roman"/>
          <w:sz w:val="28"/>
        </w:rPr>
        <w:t xml:space="preserve"> Производство продукции в данном виде деятельности осуществляют такие ведущие предприятия, как: </w:t>
      </w:r>
    </w:p>
    <w:p w14:paraId="372046F3" w14:textId="77777777" w:rsidR="00F9197E" w:rsidRPr="00330F2B" w:rsidRDefault="00F9197E" w:rsidP="000A3111">
      <w:pPr>
        <w:pStyle w:val="ad"/>
        <w:numPr>
          <w:ilvl w:val="0"/>
          <w:numId w:val="31"/>
        </w:numPr>
        <w:tabs>
          <w:tab w:val="left" w:pos="993"/>
        </w:tabs>
        <w:spacing w:line="276" w:lineRule="auto"/>
        <w:ind w:left="709" w:firstLine="0"/>
        <w:jc w:val="both"/>
        <w:rPr>
          <w:rFonts w:ascii="Times New Roman" w:hAnsi="Times New Roman"/>
        </w:rPr>
      </w:pPr>
      <w:r w:rsidRPr="00330F2B">
        <w:rPr>
          <w:rFonts w:ascii="Times New Roman" w:hAnsi="Times New Roman"/>
          <w:sz w:val="28"/>
        </w:rPr>
        <w:t xml:space="preserve">ООО «Эггер Древпродукт Шуя», </w:t>
      </w:r>
    </w:p>
    <w:p w14:paraId="1FACD640" w14:textId="77777777" w:rsidR="00F9197E" w:rsidRPr="00330F2B" w:rsidRDefault="00F9197E" w:rsidP="000A3111">
      <w:pPr>
        <w:pStyle w:val="ad"/>
        <w:numPr>
          <w:ilvl w:val="0"/>
          <w:numId w:val="31"/>
        </w:numPr>
        <w:tabs>
          <w:tab w:val="left" w:pos="993"/>
        </w:tabs>
        <w:spacing w:line="276" w:lineRule="auto"/>
        <w:ind w:left="709" w:firstLine="0"/>
        <w:jc w:val="both"/>
        <w:rPr>
          <w:rFonts w:ascii="Times New Roman" w:hAnsi="Times New Roman"/>
        </w:rPr>
      </w:pPr>
      <w:r w:rsidRPr="00330F2B">
        <w:rPr>
          <w:rFonts w:ascii="Times New Roman" w:hAnsi="Times New Roman"/>
          <w:sz w:val="28"/>
        </w:rPr>
        <w:t xml:space="preserve">ООО «Ивановская лесопромышленная компания», </w:t>
      </w:r>
    </w:p>
    <w:p w14:paraId="63CD1ACB" w14:textId="77777777" w:rsidR="00F9197E" w:rsidRPr="00330F2B" w:rsidRDefault="00F9197E" w:rsidP="000A3111">
      <w:pPr>
        <w:pStyle w:val="ad"/>
        <w:numPr>
          <w:ilvl w:val="0"/>
          <w:numId w:val="31"/>
        </w:numPr>
        <w:tabs>
          <w:tab w:val="left" w:pos="993"/>
        </w:tabs>
        <w:spacing w:line="276" w:lineRule="auto"/>
        <w:ind w:left="709" w:firstLine="0"/>
        <w:jc w:val="both"/>
        <w:rPr>
          <w:rFonts w:ascii="Times New Roman" w:hAnsi="Times New Roman"/>
        </w:rPr>
      </w:pPr>
      <w:r w:rsidRPr="00330F2B">
        <w:rPr>
          <w:rFonts w:ascii="Times New Roman" w:hAnsi="Times New Roman"/>
          <w:sz w:val="28"/>
        </w:rPr>
        <w:t xml:space="preserve">ООО «Решма-лес». </w:t>
      </w:r>
    </w:p>
    <w:p w14:paraId="23D4F1C8" w14:textId="44A407D4" w:rsidR="00F9197E" w:rsidRPr="00330F2B" w:rsidRDefault="00F9197E" w:rsidP="00F9197E">
      <w:pPr>
        <w:pStyle w:val="ad"/>
        <w:tabs>
          <w:tab w:val="left" w:pos="993"/>
        </w:tabs>
        <w:spacing w:line="276" w:lineRule="auto"/>
        <w:ind w:left="0" w:firstLine="709"/>
        <w:jc w:val="both"/>
        <w:rPr>
          <w:rFonts w:ascii="Times New Roman" w:hAnsi="Times New Roman"/>
        </w:rPr>
      </w:pPr>
      <w:r w:rsidRPr="00330F2B">
        <w:rPr>
          <w:rFonts w:ascii="Times New Roman" w:hAnsi="Times New Roman"/>
          <w:sz w:val="28"/>
        </w:rPr>
        <w:t xml:space="preserve">Кроме того, на территории региона деятельность по производству древесных материалов осуществляют небольшие лесопилки и пилорамы. </w:t>
      </w:r>
    </w:p>
    <w:p w14:paraId="638CC5E9" w14:textId="77777777" w:rsidR="00330F2B" w:rsidRPr="00330F2B" w:rsidRDefault="00330F2B" w:rsidP="00330F2B">
      <w:pPr>
        <w:spacing w:line="276" w:lineRule="auto"/>
        <w:ind w:firstLine="709"/>
        <w:contextualSpacing/>
        <w:jc w:val="both"/>
        <w:rPr>
          <w:rFonts w:ascii="Times New Roman" w:hAnsi="Times New Roman"/>
          <w:sz w:val="28"/>
        </w:rPr>
      </w:pPr>
      <w:r w:rsidRPr="00330F2B">
        <w:rPr>
          <w:rFonts w:ascii="Times New Roman" w:hAnsi="Times New Roman"/>
          <w:sz w:val="28"/>
        </w:rPr>
        <w:t>За январь - декабрь 2024 года индекс промышленного производства обработки древесины и производства изделий из дерева и пробки, кроме мебели, производства изделий из соломки и материалов для плетения в регионе составил 102,5%. Объем отгруженных товаров собственного производства, по полному кругу организаций по данному виду экономической деятельности за январь - декабрь 2024 года вырос на 20,2% и составил 9,2 млрд рублей. Доля данной отрасли в промышленности региона составляет 2,3%.</w:t>
      </w:r>
    </w:p>
    <w:p w14:paraId="2A915B41" w14:textId="77777777" w:rsidR="00330F2B" w:rsidRPr="00330F2B" w:rsidRDefault="00330F2B" w:rsidP="00330F2B">
      <w:pPr>
        <w:spacing w:line="276" w:lineRule="auto"/>
        <w:ind w:firstLine="709"/>
        <w:contextualSpacing/>
        <w:jc w:val="both"/>
        <w:rPr>
          <w:rFonts w:ascii="Times New Roman" w:hAnsi="Times New Roman"/>
          <w:sz w:val="28"/>
        </w:rPr>
      </w:pPr>
      <w:r w:rsidRPr="00330F2B">
        <w:rPr>
          <w:rFonts w:ascii="Times New Roman" w:hAnsi="Times New Roman"/>
          <w:sz w:val="28"/>
        </w:rPr>
        <w:t xml:space="preserve">За январь - декабрь 2024 года выросло производство в натуральном выражении к уровню 2023 года изделий деревянных строительных и столярных, </w:t>
      </w:r>
    </w:p>
    <w:p w14:paraId="25669DC3" w14:textId="77777777" w:rsidR="00330F2B" w:rsidRPr="00330F2B" w:rsidRDefault="00330F2B" w:rsidP="00330F2B">
      <w:pPr>
        <w:spacing w:line="276" w:lineRule="auto"/>
        <w:contextualSpacing/>
        <w:jc w:val="both"/>
        <w:rPr>
          <w:rFonts w:ascii="Times New Roman" w:hAnsi="Times New Roman"/>
          <w:sz w:val="28"/>
        </w:rPr>
      </w:pPr>
      <w:r w:rsidRPr="00330F2B">
        <w:rPr>
          <w:rFonts w:ascii="Times New Roman" w:hAnsi="Times New Roman"/>
          <w:sz w:val="28"/>
        </w:rPr>
        <w:t>не включенных в другие группировки – на 14,1%, окон и их коробок деревянных – на 10,8%.</w:t>
      </w:r>
    </w:p>
    <w:p w14:paraId="5525BEF8" w14:textId="4DE4CB5E" w:rsidR="00527B04" w:rsidRDefault="00330F2B" w:rsidP="00330F2B">
      <w:pPr>
        <w:spacing w:line="276" w:lineRule="auto"/>
        <w:ind w:firstLine="709"/>
        <w:contextualSpacing/>
        <w:jc w:val="both"/>
        <w:rPr>
          <w:rFonts w:ascii="Times New Roman" w:hAnsi="Times New Roman"/>
          <w:sz w:val="28"/>
        </w:rPr>
      </w:pPr>
      <w:r w:rsidRPr="00330F2B">
        <w:rPr>
          <w:rFonts w:ascii="Times New Roman" w:hAnsi="Times New Roman"/>
          <w:sz w:val="28"/>
        </w:rPr>
        <w:t>Среднемесячная заработная плата работников по полному кругу организаций в данной отрасли за 11 месяцев 2024 года составила 48 818,8 рубля, что выше, чем за соответствующий период 2023 года на 30,8%. Среднесписочная численность работников (без внешних совместителей) в данной отрасли за 11 месяцев 2024 года снизилась на 5,7% по сравнению с январем – ноябрем 2023 года и составила 1 169 человек.</w:t>
      </w:r>
    </w:p>
    <w:p w14:paraId="382584C0" w14:textId="77777777" w:rsidR="00330F2B" w:rsidRPr="0060496C" w:rsidRDefault="00330F2B" w:rsidP="00330F2B">
      <w:pPr>
        <w:spacing w:line="276" w:lineRule="auto"/>
        <w:ind w:firstLine="709"/>
        <w:contextualSpacing/>
        <w:jc w:val="both"/>
        <w:rPr>
          <w:rFonts w:ascii="Times New Roman" w:hAnsi="Times New Roman" w:cs="Times New Roman"/>
          <w:i/>
          <w:sz w:val="28"/>
          <w:szCs w:val="28"/>
          <w:highlight w:val="cyan"/>
        </w:rPr>
      </w:pPr>
    </w:p>
    <w:bookmarkEnd w:id="22"/>
    <w:p w14:paraId="694B7250" w14:textId="77777777" w:rsidR="00782E44" w:rsidRPr="001276F2" w:rsidRDefault="000E5B52" w:rsidP="00F023CF">
      <w:pPr>
        <w:spacing w:line="276" w:lineRule="auto"/>
        <w:ind w:firstLine="709"/>
        <w:contextualSpacing/>
        <w:jc w:val="both"/>
        <w:rPr>
          <w:rFonts w:ascii="Times New Roman" w:hAnsi="Times New Roman" w:cs="Times New Roman"/>
          <w:i/>
          <w:sz w:val="28"/>
          <w:szCs w:val="28"/>
        </w:rPr>
      </w:pPr>
      <w:r w:rsidRPr="001276F2">
        <w:rPr>
          <w:rFonts w:ascii="Times New Roman" w:hAnsi="Times New Roman" w:cs="Times New Roman"/>
          <w:i/>
          <w:sz w:val="28"/>
          <w:szCs w:val="28"/>
        </w:rPr>
        <w:t>30</w:t>
      </w:r>
      <w:r w:rsidR="00AE4E2A" w:rsidRPr="001276F2">
        <w:rPr>
          <w:rFonts w:ascii="Times New Roman" w:hAnsi="Times New Roman" w:cs="Times New Roman"/>
          <w:i/>
          <w:sz w:val="28"/>
          <w:szCs w:val="28"/>
        </w:rPr>
        <w:t>. Рын</w:t>
      </w:r>
      <w:r w:rsidR="00EA1832" w:rsidRPr="001276F2">
        <w:rPr>
          <w:rFonts w:ascii="Times New Roman" w:hAnsi="Times New Roman" w:cs="Times New Roman"/>
          <w:i/>
          <w:sz w:val="28"/>
          <w:szCs w:val="28"/>
        </w:rPr>
        <w:t>ок</w:t>
      </w:r>
      <w:r w:rsidR="00AE4E2A" w:rsidRPr="001276F2">
        <w:rPr>
          <w:rFonts w:ascii="Times New Roman" w:hAnsi="Times New Roman" w:cs="Times New Roman"/>
          <w:i/>
          <w:sz w:val="28"/>
          <w:szCs w:val="28"/>
        </w:rPr>
        <w:t xml:space="preserve"> производства кирпича</w:t>
      </w:r>
      <w:r w:rsidR="0045555B" w:rsidRPr="001276F2">
        <w:rPr>
          <w:rFonts w:ascii="Times New Roman" w:hAnsi="Times New Roman" w:cs="Times New Roman"/>
          <w:i/>
          <w:sz w:val="28"/>
          <w:szCs w:val="28"/>
        </w:rPr>
        <w:t xml:space="preserve"> </w:t>
      </w:r>
    </w:p>
    <w:p w14:paraId="1968BAE3" w14:textId="6F02F883" w:rsidR="00BD78EE" w:rsidRPr="001276F2" w:rsidRDefault="00BD78EE" w:rsidP="00F023CF">
      <w:pPr>
        <w:autoSpaceDE w:val="0"/>
        <w:autoSpaceDN w:val="0"/>
        <w:adjustRightInd w:val="0"/>
        <w:spacing w:line="276" w:lineRule="auto"/>
        <w:ind w:firstLine="709"/>
        <w:jc w:val="both"/>
        <w:rPr>
          <w:rFonts w:ascii="Times New Roman" w:eastAsia="Calibri" w:hAnsi="Times New Roman" w:cs="Times New Roman"/>
          <w:sz w:val="28"/>
          <w:szCs w:val="28"/>
        </w:rPr>
      </w:pPr>
      <w:r w:rsidRPr="001276F2">
        <w:rPr>
          <w:rFonts w:ascii="Times New Roman" w:eastAsia="Calibri" w:hAnsi="Times New Roman" w:cs="Times New Roman"/>
          <w:sz w:val="28"/>
          <w:szCs w:val="28"/>
        </w:rPr>
        <w:t>Осуществляющие деятельность на территории Ивановской области предприятия строительной индустрии позволяют обеспечить строительные площадки практически полным спектром основных строительных материалов, изделий и конструкций, таких как: силикатный и керамический кирпич.</w:t>
      </w:r>
    </w:p>
    <w:p w14:paraId="642F2F0B" w14:textId="77777777" w:rsidR="00782E44" w:rsidRPr="001276F2" w:rsidRDefault="00782E44" w:rsidP="00F023CF">
      <w:pPr>
        <w:spacing w:line="276" w:lineRule="auto"/>
        <w:ind w:firstLine="709"/>
        <w:contextualSpacing/>
        <w:jc w:val="both"/>
        <w:rPr>
          <w:rFonts w:ascii="Times New Roman" w:hAnsi="Times New Roman" w:cs="Times New Roman"/>
          <w:i/>
          <w:sz w:val="28"/>
          <w:szCs w:val="28"/>
        </w:rPr>
      </w:pPr>
    </w:p>
    <w:p w14:paraId="0A2B77D2" w14:textId="77777777" w:rsidR="00B74C59" w:rsidRDefault="00B74C59">
      <w:pPr>
        <w:rPr>
          <w:rFonts w:ascii="Times New Roman" w:hAnsi="Times New Roman" w:cs="Times New Roman"/>
          <w:i/>
          <w:sz w:val="28"/>
          <w:szCs w:val="28"/>
        </w:rPr>
      </w:pPr>
      <w:r>
        <w:rPr>
          <w:rFonts w:ascii="Times New Roman" w:hAnsi="Times New Roman" w:cs="Times New Roman"/>
          <w:i/>
          <w:sz w:val="28"/>
          <w:szCs w:val="28"/>
        </w:rPr>
        <w:lastRenderedPageBreak/>
        <w:br w:type="page"/>
      </w:r>
    </w:p>
    <w:p w14:paraId="5AD7A867" w14:textId="4F945FC9" w:rsidR="00FC1601" w:rsidRPr="001276F2" w:rsidRDefault="000E5B52" w:rsidP="00F023CF">
      <w:pPr>
        <w:spacing w:line="276" w:lineRule="auto"/>
        <w:ind w:firstLine="709"/>
        <w:contextualSpacing/>
        <w:jc w:val="both"/>
        <w:rPr>
          <w:rFonts w:ascii="Times New Roman" w:hAnsi="Times New Roman" w:cs="Times New Roman"/>
          <w:color w:val="auto"/>
          <w:spacing w:val="-1"/>
          <w:sz w:val="28"/>
          <w:szCs w:val="28"/>
        </w:rPr>
      </w:pPr>
      <w:r w:rsidRPr="001276F2">
        <w:rPr>
          <w:rFonts w:ascii="Times New Roman" w:hAnsi="Times New Roman" w:cs="Times New Roman"/>
          <w:i/>
          <w:sz w:val="28"/>
          <w:szCs w:val="28"/>
        </w:rPr>
        <w:lastRenderedPageBreak/>
        <w:t>31. Р</w:t>
      </w:r>
      <w:r w:rsidR="00EA1832" w:rsidRPr="001276F2">
        <w:rPr>
          <w:rFonts w:ascii="Times New Roman" w:hAnsi="Times New Roman" w:cs="Times New Roman"/>
          <w:i/>
          <w:sz w:val="28"/>
          <w:szCs w:val="28"/>
        </w:rPr>
        <w:t>ынок производства бетона</w:t>
      </w:r>
      <w:r w:rsidR="00782E44" w:rsidRPr="001276F2">
        <w:rPr>
          <w:rFonts w:ascii="Times New Roman" w:hAnsi="Times New Roman" w:cs="Times New Roman"/>
          <w:color w:val="auto"/>
          <w:spacing w:val="-1"/>
          <w:sz w:val="28"/>
          <w:szCs w:val="28"/>
        </w:rPr>
        <w:t xml:space="preserve"> </w:t>
      </w:r>
    </w:p>
    <w:p w14:paraId="4CFDC7B9" w14:textId="6168943E" w:rsidR="00552362" w:rsidRPr="001276F2" w:rsidRDefault="00BD78EE" w:rsidP="00F023CF">
      <w:pPr>
        <w:autoSpaceDE w:val="0"/>
        <w:autoSpaceDN w:val="0"/>
        <w:adjustRightInd w:val="0"/>
        <w:spacing w:line="276" w:lineRule="auto"/>
        <w:ind w:firstLine="709"/>
        <w:jc w:val="both"/>
        <w:rPr>
          <w:rFonts w:ascii="Times New Roman" w:hAnsi="Times New Roman" w:cs="Times New Roman"/>
          <w:color w:val="auto"/>
          <w:spacing w:val="-1"/>
          <w:sz w:val="28"/>
          <w:szCs w:val="28"/>
        </w:rPr>
      </w:pPr>
      <w:r w:rsidRPr="001276F2">
        <w:rPr>
          <w:rFonts w:ascii="Times New Roman" w:eastAsia="Calibri" w:hAnsi="Times New Roman" w:cs="Times New Roman"/>
          <w:sz w:val="28"/>
          <w:szCs w:val="28"/>
        </w:rPr>
        <w:t xml:space="preserve">Осуществляющие деятельность на территории Ивановской области предприятия строительной индустрии позволяют обеспечить строительные площадки практически полным спектром основных строительных материалов, изделий и конструкций, таких как: железобетонные изделия и конструкции, товарные смеси, асфальтобетонные смеси </w:t>
      </w:r>
      <w:r w:rsidR="00782E44" w:rsidRPr="001276F2">
        <w:rPr>
          <w:rFonts w:ascii="Times New Roman" w:hAnsi="Times New Roman" w:cs="Times New Roman"/>
          <w:color w:val="auto"/>
          <w:spacing w:val="-1"/>
          <w:sz w:val="28"/>
          <w:szCs w:val="28"/>
        </w:rPr>
        <w:t>и пр</w:t>
      </w:r>
      <w:r w:rsidR="000E5B52" w:rsidRPr="001276F2">
        <w:rPr>
          <w:rFonts w:ascii="Times New Roman" w:hAnsi="Times New Roman" w:cs="Times New Roman"/>
          <w:color w:val="auto"/>
          <w:spacing w:val="-1"/>
          <w:sz w:val="28"/>
          <w:szCs w:val="28"/>
        </w:rPr>
        <w:t>.</w:t>
      </w:r>
    </w:p>
    <w:p w14:paraId="752D7243" w14:textId="77777777" w:rsidR="000E5B52" w:rsidRPr="001276F2" w:rsidRDefault="000E5B52" w:rsidP="00F023CF">
      <w:pPr>
        <w:spacing w:line="276" w:lineRule="auto"/>
        <w:ind w:firstLine="709"/>
        <w:contextualSpacing/>
        <w:jc w:val="both"/>
        <w:rPr>
          <w:rFonts w:ascii="Times New Roman" w:hAnsi="Times New Roman" w:cs="Times New Roman"/>
          <w:i/>
          <w:sz w:val="28"/>
          <w:szCs w:val="28"/>
        </w:rPr>
      </w:pPr>
    </w:p>
    <w:p w14:paraId="3EE3D37B" w14:textId="717ADDE8" w:rsidR="00AE4E2A" w:rsidRPr="00C738B3" w:rsidRDefault="001F48FC" w:rsidP="00F023CF">
      <w:pPr>
        <w:spacing w:line="276" w:lineRule="auto"/>
        <w:ind w:firstLine="709"/>
        <w:contextualSpacing/>
        <w:jc w:val="both"/>
        <w:rPr>
          <w:rFonts w:ascii="Times New Roman" w:hAnsi="Times New Roman" w:cs="Times New Roman"/>
          <w:i/>
          <w:sz w:val="28"/>
          <w:szCs w:val="28"/>
        </w:rPr>
      </w:pPr>
      <w:r w:rsidRPr="00C738B3">
        <w:rPr>
          <w:rFonts w:ascii="Times New Roman" w:hAnsi="Times New Roman" w:cs="Times New Roman"/>
          <w:i/>
          <w:sz w:val="28"/>
          <w:szCs w:val="28"/>
        </w:rPr>
        <w:t>32</w:t>
      </w:r>
      <w:r w:rsidR="00AE4E2A" w:rsidRPr="00C738B3">
        <w:rPr>
          <w:rFonts w:ascii="Times New Roman" w:hAnsi="Times New Roman" w:cs="Times New Roman"/>
          <w:i/>
          <w:sz w:val="28"/>
          <w:szCs w:val="28"/>
        </w:rPr>
        <w:t>. Сфера наружной рекламы</w:t>
      </w:r>
    </w:p>
    <w:p w14:paraId="01971221" w14:textId="36AE0FAF" w:rsidR="001F48FC" w:rsidRPr="00C738B3"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C738B3">
        <w:rPr>
          <w:rFonts w:ascii="Times New Roman" w:eastAsia="Times New Roman" w:hAnsi="Times New Roman" w:cs="Times New Roman"/>
          <w:color w:val="auto"/>
          <w:sz w:val="28"/>
          <w:szCs w:val="28"/>
        </w:rPr>
        <w:t>По состоянию на 1 января 202</w:t>
      </w:r>
      <w:r w:rsidR="00C738B3" w:rsidRPr="00C738B3">
        <w:rPr>
          <w:rFonts w:ascii="Times New Roman" w:eastAsia="Times New Roman" w:hAnsi="Times New Roman" w:cs="Times New Roman"/>
          <w:color w:val="auto"/>
          <w:sz w:val="28"/>
          <w:szCs w:val="28"/>
        </w:rPr>
        <w:t>5</w:t>
      </w:r>
      <w:r w:rsidRPr="00C738B3">
        <w:rPr>
          <w:rFonts w:ascii="Times New Roman" w:eastAsia="Times New Roman" w:hAnsi="Times New Roman" w:cs="Times New Roman"/>
          <w:color w:val="auto"/>
          <w:sz w:val="28"/>
          <w:szCs w:val="28"/>
        </w:rPr>
        <w:t xml:space="preserve"> года доля организаций частной формы собственности на рынке наружной рекламы составляет 100%. </w:t>
      </w:r>
    </w:p>
    <w:p w14:paraId="1B9F36F6" w14:textId="77777777" w:rsidR="001F48FC" w:rsidRPr="00C738B3"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C738B3">
        <w:rPr>
          <w:rFonts w:ascii="Times New Roman" w:eastAsia="Times New Roman" w:hAnsi="Times New Roman" w:cs="Times New Roman"/>
          <w:color w:val="auto"/>
          <w:sz w:val="28"/>
          <w:szCs w:val="28"/>
        </w:rPr>
        <w:t>Распространение наружной рекламы осуществляется с использованием щитов, трехсторонних тумб, перетяжек, видеоэкранов, индивидуальных стел, афишных стендов, остановочных навесов с рекламным модулем, флаговой композиции и др., установленных на земельных участках, а также на фасадах зданий.</w:t>
      </w:r>
    </w:p>
    <w:p w14:paraId="5C2614E0" w14:textId="2E6DFD92" w:rsidR="001F48FC" w:rsidRPr="00C738B3"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C738B3">
        <w:rPr>
          <w:rFonts w:ascii="Times New Roman" w:eastAsia="Times New Roman" w:hAnsi="Times New Roman" w:cs="Times New Roman"/>
          <w:color w:val="auto"/>
          <w:sz w:val="28"/>
          <w:szCs w:val="28"/>
        </w:rPr>
        <w:t>В Ивановской области, несмотря на значительный потенциал развития наружной рекламы, щитовые рекламные конструкции размещаются в основном в областном центре и крупных городских округах региона. В то же время недостаточно активно используются ресурсы других территорий.</w:t>
      </w:r>
    </w:p>
    <w:p w14:paraId="52CA21A9" w14:textId="306CD7B0" w:rsidR="00204320" w:rsidRPr="00C738B3" w:rsidRDefault="00C738B3" w:rsidP="00C738B3">
      <w:pPr>
        <w:spacing w:line="276" w:lineRule="auto"/>
        <w:ind w:firstLine="709"/>
        <w:contextualSpacing/>
        <w:jc w:val="both"/>
        <w:rPr>
          <w:rFonts w:ascii="Times New Roman" w:eastAsia="Times New Roman" w:hAnsi="Times New Roman" w:cs="Times New Roman"/>
          <w:color w:val="auto"/>
          <w:sz w:val="28"/>
          <w:szCs w:val="28"/>
        </w:rPr>
      </w:pPr>
      <w:r w:rsidRPr="00C738B3">
        <w:rPr>
          <w:rFonts w:ascii="Times New Roman" w:eastAsia="Times New Roman" w:hAnsi="Times New Roman" w:cs="Times New Roman"/>
          <w:color w:val="auto"/>
          <w:sz w:val="28"/>
          <w:szCs w:val="28"/>
        </w:rPr>
        <w:t>Р</w:t>
      </w:r>
      <w:r w:rsidR="00204320" w:rsidRPr="00C738B3">
        <w:rPr>
          <w:rFonts w:ascii="Times New Roman" w:eastAsia="Times New Roman" w:hAnsi="Times New Roman" w:cs="Times New Roman"/>
          <w:color w:val="auto"/>
          <w:sz w:val="28"/>
          <w:szCs w:val="28"/>
        </w:rPr>
        <w:t xml:space="preserve">ынок </w:t>
      </w:r>
      <w:r w:rsidRPr="00C738B3">
        <w:rPr>
          <w:rFonts w:ascii="Times New Roman" w:eastAsia="Times New Roman" w:hAnsi="Times New Roman" w:cs="Times New Roman"/>
          <w:color w:val="auto"/>
          <w:sz w:val="28"/>
          <w:szCs w:val="28"/>
        </w:rPr>
        <w:t xml:space="preserve">наружной </w:t>
      </w:r>
      <w:r w:rsidR="00204320" w:rsidRPr="00C738B3">
        <w:rPr>
          <w:rFonts w:ascii="Times New Roman" w:eastAsia="Times New Roman" w:hAnsi="Times New Roman" w:cs="Times New Roman"/>
          <w:color w:val="auto"/>
          <w:sz w:val="28"/>
          <w:szCs w:val="28"/>
        </w:rPr>
        <w:t>р</w:t>
      </w:r>
      <w:r w:rsidR="001F48FC" w:rsidRPr="00C738B3">
        <w:rPr>
          <w:rFonts w:ascii="Times New Roman" w:eastAsia="Times New Roman" w:hAnsi="Times New Roman" w:cs="Times New Roman"/>
          <w:color w:val="auto"/>
          <w:sz w:val="28"/>
          <w:szCs w:val="28"/>
        </w:rPr>
        <w:t xml:space="preserve">екламы </w:t>
      </w:r>
      <w:r w:rsidRPr="00C738B3">
        <w:rPr>
          <w:rFonts w:ascii="Times New Roman" w:eastAsia="Times New Roman" w:hAnsi="Times New Roman" w:cs="Times New Roman"/>
          <w:color w:val="auto"/>
          <w:sz w:val="28"/>
          <w:szCs w:val="28"/>
        </w:rPr>
        <w:t>по итогам 2024 года вырос относительно аналогичного периода 2023 года. Активнее всего в сегменте наружной рекламы продвигаются компании, работающие в сфере интернет-ресурсов и услуг, на втором м</w:t>
      </w:r>
      <w:r w:rsidR="00204320" w:rsidRPr="00C738B3">
        <w:rPr>
          <w:rFonts w:ascii="Times New Roman" w:eastAsia="Times New Roman" w:hAnsi="Times New Roman" w:cs="Times New Roman"/>
          <w:color w:val="auto"/>
          <w:sz w:val="28"/>
          <w:szCs w:val="28"/>
        </w:rPr>
        <w:t>е</w:t>
      </w:r>
      <w:r w:rsidRPr="00C738B3">
        <w:rPr>
          <w:rFonts w:ascii="Times New Roman" w:eastAsia="Times New Roman" w:hAnsi="Times New Roman" w:cs="Times New Roman"/>
          <w:color w:val="auto"/>
          <w:sz w:val="28"/>
          <w:szCs w:val="28"/>
        </w:rPr>
        <w:t>сте – недвижимость и строительство, на третьем – финансовые услуги, банки.</w:t>
      </w:r>
      <w:r w:rsidR="00204320" w:rsidRPr="00C738B3">
        <w:rPr>
          <w:rFonts w:ascii="Times New Roman" w:eastAsia="Times New Roman" w:hAnsi="Times New Roman" w:cs="Times New Roman"/>
          <w:color w:val="auto"/>
          <w:sz w:val="28"/>
          <w:szCs w:val="28"/>
        </w:rPr>
        <w:t xml:space="preserve"> Активнее стали использоваться </w:t>
      </w:r>
      <w:r w:rsidR="00204320" w:rsidRPr="00C738B3">
        <w:rPr>
          <w:rFonts w:ascii="Times New Roman" w:eastAsia="Times New Roman" w:hAnsi="Times New Roman" w:cs="Times New Roman"/>
          <w:color w:val="auto"/>
          <w:sz w:val="28"/>
          <w:szCs w:val="28"/>
          <w:lang w:val="en-US"/>
        </w:rPr>
        <w:t>digital</w:t>
      </w:r>
      <w:r w:rsidR="00204320" w:rsidRPr="00C738B3">
        <w:rPr>
          <w:rFonts w:ascii="Times New Roman" w:eastAsia="Times New Roman" w:hAnsi="Times New Roman" w:cs="Times New Roman"/>
          <w:color w:val="auto"/>
          <w:sz w:val="28"/>
          <w:szCs w:val="28"/>
        </w:rPr>
        <w:t>-форматы.</w:t>
      </w:r>
    </w:p>
    <w:p w14:paraId="41D0FEE7" w14:textId="77777777" w:rsidR="001F48FC" w:rsidRPr="00C738B3"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C738B3">
        <w:rPr>
          <w:rFonts w:ascii="Times New Roman" w:eastAsia="Times New Roman" w:hAnsi="Times New Roman" w:cs="Times New Roman"/>
          <w:color w:val="auto"/>
          <w:sz w:val="28"/>
          <w:szCs w:val="28"/>
        </w:rPr>
        <w:t>Основная проблема в сфере наружной рекламы – нарушения договорных обязательств (рекламные конструкции установлены со сдвигом от предоставленных на торгах мест, установлен не тот вид рекламной конструкции, ржавчина на конструкциях, не соблюдены требования по размеру опорной стойки и др.), а также рекламные конструкции, установленные в отсутствие действующих разрешений на установку и эксплуатацию рекламных конструкций.</w:t>
      </w:r>
    </w:p>
    <w:p w14:paraId="09CFB8E4" w14:textId="77777777" w:rsidR="001F48FC" w:rsidRPr="00C738B3"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C738B3">
        <w:rPr>
          <w:rFonts w:ascii="Times New Roman" w:eastAsia="Times New Roman" w:hAnsi="Times New Roman" w:cs="Times New Roman"/>
          <w:color w:val="auto"/>
          <w:sz w:val="28"/>
          <w:szCs w:val="28"/>
        </w:rPr>
        <w:t>В случае выявления указанных нарушений информация передается в органы муниципального контроля либо в правоохранительные органы, уполномоченные на составление протоколов по статье 14.37 КоАП РФ, предусматривающей ответственность за установку и эксплуатацию рекламных конструкций в отсутствие действующего разрешения.</w:t>
      </w:r>
    </w:p>
    <w:p w14:paraId="6EF0F77A" w14:textId="5EC89240" w:rsidR="001F48FC" w:rsidRPr="00C738B3" w:rsidRDefault="001F48FC" w:rsidP="00F023CF">
      <w:pPr>
        <w:spacing w:line="276" w:lineRule="auto"/>
        <w:ind w:firstLine="709"/>
        <w:contextualSpacing/>
        <w:jc w:val="both"/>
        <w:rPr>
          <w:rFonts w:ascii="Times New Roman" w:eastAsia="Times New Roman" w:hAnsi="Times New Roman" w:cs="Times New Roman"/>
          <w:color w:val="auto"/>
          <w:sz w:val="28"/>
          <w:szCs w:val="28"/>
        </w:rPr>
      </w:pPr>
      <w:r w:rsidRPr="00C738B3">
        <w:rPr>
          <w:rFonts w:ascii="Times New Roman" w:eastAsia="Times New Roman" w:hAnsi="Times New Roman" w:cs="Times New Roman"/>
          <w:color w:val="auto"/>
          <w:sz w:val="28"/>
          <w:szCs w:val="28"/>
        </w:rPr>
        <w:t>Административных барьеров входа на рынок наружной рекламы, администрации муниципальных образований Ивановской области не усматривают. В то же время</w:t>
      </w:r>
      <w:r w:rsidR="00204320" w:rsidRPr="00C738B3">
        <w:rPr>
          <w:rFonts w:ascii="Times New Roman" w:eastAsia="Times New Roman" w:hAnsi="Times New Roman" w:cs="Times New Roman"/>
          <w:color w:val="auto"/>
          <w:sz w:val="28"/>
          <w:szCs w:val="28"/>
        </w:rPr>
        <w:t>,</w:t>
      </w:r>
      <w:r w:rsidRPr="00C738B3">
        <w:rPr>
          <w:rFonts w:ascii="Times New Roman" w:eastAsia="Times New Roman" w:hAnsi="Times New Roman" w:cs="Times New Roman"/>
          <w:color w:val="auto"/>
          <w:sz w:val="28"/>
          <w:szCs w:val="28"/>
        </w:rPr>
        <w:t xml:space="preserve"> с учетом необходимо</w:t>
      </w:r>
      <w:r w:rsidR="00204320" w:rsidRPr="00C738B3">
        <w:rPr>
          <w:rFonts w:ascii="Times New Roman" w:eastAsia="Times New Roman" w:hAnsi="Times New Roman" w:cs="Times New Roman"/>
          <w:color w:val="auto"/>
          <w:sz w:val="28"/>
          <w:szCs w:val="28"/>
        </w:rPr>
        <w:t xml:space="preserve">сти </w:t>
      </w:r>
      <w:r w:rsidRPr="00C738B3">
        <w:rPr>
          <w:rFonts w:ascii="Times New Roman" w:eastAsia="Times New Roman" w:hAnsi="Times New Roman" w:cs="Times New Roman"/>
          <w:color w:val="auto"/>
          <w:sz w:val="28"/>
          <w:szCs w:val="28"/>
        </w:rPr>
        <w:t>устан</w:t>
      </w:r>
      <w:r w:rsidR="00204320" w:rsidRPr="00C738B3">
        <w:rPr>
          <w:rFonts w:ascii="Times New Roman" w:eastAsia="Times New Roman" w:hAnsi="Times New Roman" w:cs="Times New Roman"/>
          <w:color w:val="auto"/>
          <w:sz w:val="28"/>
          <w:szCs w:val="28"/>
        </w:rPr>
        <w:t>о</w:t>
      </w:r>
      <w:r w:rsidRPr="00C738B3">
        <w:rPr>
          <w:rFonts w:ascii="Times New Roman" w:eastAsia="Times New Roman" w:hAnsi="Times New Roman" w:cs="Times New Roman"/>
          <w:color w:val="auto"/>
          <w:sz w:val="28"/>
          <w:szCs w:val="28"/>
        </w:rPr>
        <w:t>в</w:t>
      </w:r>
      <w:r w:rsidR="00204320" w:rsidRPr="00C738B3">
        <w:rPr>
          <w:rFonts w:ascii="Times New Roman" w:eastAsia="Times New Roman" w:hAnsi="Times New Roman" w:cs="Times New Roman"/>
          <w:color w:val="auto"/>
          <w:sz w:val="28"/>
          <w:szCs w:val="28"/>
        </w:rPr>
        <w:t>ки</w:t>
      </w:r>
      <w:r w:rsidRPr="00C738B3">
        <w:rPr>
          <w:rFonts w:ascii="Times New Roman" w:eastAsia="Times New Roman" w:hAnsi="Times New Roman" w:cs="Times New Roman"/>
          <w:color w:val="auto"/>
          <w:sz w:val="28"/>
          <w:szCs w:val="28"/>
        </w:rPr>
        <w:t xml:space="preserve"> дорогостояще</w:t>
      </w:r>
      <w:r w:rsidR="00204320" w:rsidRPr="00C738B3">
        <w:rPr>
          <w:rFonts w:ascii="Times New Roman" w:eastAsia="Times New Roman" w:hAnsi="Times New Roman" w:cs="Times New Roman"/>
          <w:color w:val="auto"/>
          <w:sz w:val="28"/>
          <w:szCs w:val="28"/>
        </w:rPr>
        <w:t>го</w:t>
      </w:r>
      <w:r w:rsidRPr="00C738B3">
        <w:rPr>
          <w:rFonts w:ascii="Times New Roman" w:eastAsia="Times New Roman" w:hAnsi="Times New Roman" w:cs="Times New Roman"/>
          <w:color w:val="auto"/>
          <w:sz w:val="28"/>
          <w:szCs w:val="28"/>
        </w:rPr>
        <w:t xml:space="preserve"> оборудовани</w:t>
      </w:r>
      <w:r w:rsidR="00204320" w:rsidRPr="00C738B3">
        <w:rPr>
          <w:rFonts w:ascii="Times New Roman" w:eastAsia="Times New Roman" w:hAnsi="Times New Roman" w:cs="Times New Roman"/>
          <w:color w:val="auto"/>
          <w:sz w:val="28"/>
          <w:szCs w:val="28"/>
        </w:rPr>
        <w:t>я</w:t>
      </w:r>
      <w:r w:rsidRPr="00C738B3">
        <w:rPr>
          <w:rFonts w:ascii="Times New Roman" w:eastAsia="Times New Roman" w:hAnsi="Times New Roman" w:cs="Times New Roman"/>
          <w:color w:val="auto"/>
          <w:sz w:val="28"/>
          <w:szCs w:val="28"/>
        </w:rPr>
        <w:t xml:space="preserve"> при осуществлении деятельности в сфере </w:t>
      </w:r>
      <w:r w:rsidRPr="00C738B3">
        <w:rPr>
          <w:rFonts w:ascii="Times New Roman" w:eastAsia="Times New Roman" w:hAnsi="Times New Roman" w:cs="Times New Roman"/>
          <w:color w:val="auto"/>
          <w:sz w:val="28"/>
          <w:szCs w:val="28"/>
        </w:rPr>
        <w:lastRenderedPageBreak/>
        <w:t xml:space="preserve">наружной рекламы, вхождение на рынок связано с </w:t>
      </w:r>
      <w:r w:rsidR="00CD6DAD">
        <w:rPr>
          <w:rFonts w:ascii="Times New Roman" w:eastAsia="Times New Roman" w:hAnsi="Times New Roman" w:cs="Times New Roman"/>
          <w:color w:val="auto"/>
          <w:sz w:val="28"/>
          <w:szCs w:val="28"/>
        </w:rPr>
        <w:t>финансовыми затратами субъектов</w:t>
      </w:r>
      <w:r w:rsidRPr="00C738B3">
        <w:rPr>
          <w:rFonts w:ascii="Times New Roman" w:eastAsia="Times New Roman" w:hAnsi="Times New Roman" w:cs="Times New Roman"/>
          <w:color w:val="auto"/>
          <w:sz w:val="28"/>
          <w:szCs w:val="28"/>
        </w:rPr>
        <w:t xml:space="preserve"> предпринимательской деятельности.</w:t>
      </w:r>
    </w:p>
    <w:p w14:paraId="7EBC96DB" w14:textId="77777777" w:rsidR="00053729" w:rsidRPr="00CE1D19" w:rsidRDefault="00053729" w:rsidP="00F023CF">
      <w:pPr>
        <w:spacing w:line="276" w:lineRule="auto"/>
        <w:ind w:firstLine="709"/>
        <w:contextualSpacing/>
        <w:jc w:val="both"/>
        <w:rPr>
          <w:rFonts w:ascii="Times New Roman" w:hAnsi="Times New Roman" w:cs="Times New Roman"/>
          <w:i/>
          <w:sz w:val="28"/>
          <w:szCs w:val="28"/>
        </w:rPr>
      </w:pPr>
    </w:p>
    <w:p w14:paraId="720325DA" w14:textId="4D097439" w:rsidR="001F48FC" w:rsidRPr="00CE1D19" w:rsidRDefault="001F48FC" w:rsidP="00F023CF">
      <w:pPr>
        <w:spacing w:line="276" w:lineRule="auto"/>
        <w:ind w:firstLine="709"/>
        <w:contextualSpacing/>
        <w:jc w:val="both"/>
        <w:rPr>
          <w:rFonts w:ascii="Times New Roman" w:hAnsi="Times New Roman" w:cs="Times New Roman"/>
          <w:i/>
          <w:sz w:val="28"/>
          <w:szCs w:val="28"/>
        </w:rPr>
      </w:pPr>
      <w:r w:rsidRPr="00CE1D19">
        <w:rPr>
          <w:rFonts w:ascii="Times New Roman" w:hAnsi="Times New Roman" w:cs="Times New Roman"/>
          <w:i/>
          <w:sz w:val="28"/>
          <w:szCs w:val="28"/>
        </w:rPr>
        <w:t xml:space="preserve">33. </w:t>
      </w:r>
      <w:r w:rsidR="00082E0D" w:rsidRPr="00CE1D19">
        <w:rPr>
          <w:rFonts w:ascii="Times New Roman" w:hAnsi="Times New Roman" w:cs="Times New Roman"/>
          <w:i/>
          <w:sz w:val="28"/>
          <w:szCs w:val="28"/>
        </w:rPr>
        <w:t xml:space="preserve">Рынок </w:t>
      </w:r>
      <w:bookmarkStart w:id="23" w:name="_Hlk127449157"/>
      <w:r w:rsidR="00082E0D" w:rsidRPr="00CE1D19">
        <w:rPr>
          <w:rFonts w:ascii="Times New Roman" w:hAnsi="Times New Roman" w:cs="Times New Roman"/>
          <w:i/>
          <w:sz w:val="28"/>
          <w:szCs w:val="28"/>
        </w:rPr>
        <w:t>услуг по ремонту автотранспортных средств</w:t>
      </w:r>
      <w:bookmarkEnd w:id="23"/>
    </w:p>
    <w:p w14:paraId="37CEB634" w14:textId="79C1F712" w:rsidR="002000B2" w:rsidRPr="002000B2" w:rsidRDefault="00CE1D19" w:rsidP="002000B2">
      <w:pPr>
        <w:spacing w:line="276" w:lineRule="auto"/>
        <w:ind w:firstLine="709"/>
        <w:contextualSpacing/>
        <w:jc w:val="both"/>
        <w:rPr>
          <w:rFonts w:ascii="Times New Roman" w:hAnsi="Times New Roman" w:cs="Times New Roman"/>
          <w:sz w:val="28"/>
          <w:szCs w:val="28"/>
        </w:rPr>
      </w:pPr>
      <w:r w:rsidRPr="00CE1D19">
        <w:rPr>
          <w:rFonts w:ascii="Times New Roman" w:hAnsi="Times New Roman" w:cs="Times New Roman"/>
          <w:sz w:val="28"/>
          <w:szCs w:val="28"/>
        </w:rPr>
        <w:t xml:space="preserve">Рынок оказания услуг по ремонту автотранспортных средств в Ивановской области является достаточно развитым. В настоящее время на территории Ивановской области деятельность по ремонту автотранспортных средств осуществляет 549 организация, в том числе 155 юридических лиц, 394 индивидуальных предпринимателей. Все организации являются частными. Основной целью развития конкуренции на данном рынке является поддержание и увеличение количества организаций, оказывающих услуги по ремонту автотранспортных </w:t>
      </w:r>
      <w:r w:rsidR="002000B2" w:rsidRPr="00CE1D19">
        <w:rPr>
          <w:rFonts w:ascii="Times New Roman" w:hAnsi="Times New Roman" w:cs="Times New Roman"/>
          <w:sz w:val="28"/>
          <w:szCs w:val="28"/>
        </w:rPr>
        <w:t>средств.</w:t>
      </w:r>
    </w:p>
    <w:p w14:paraId="0A886EDE" w14:textId="77777777" w:rsidR="00834FC5" w:rsidRPr="002B0D2C" w:rsidRDefault="00834FC5" w:rsidP="00235A17">
      <w:pPr>
        <w:autoSpaceDE w:val="0"/>
        <w:autoSpaceDN w:val="0"/>
        <w:adjustRightInd w:val="0"/>
        <w:spacing w:line="300" w:lineRule="auto"/>
        <w:ind w:firstLine="567"/>
        <w:jc w:val="both"/>
        <w:rPr>
          <w:rFonts w:ascii="Times New Roman" w:hAnsi="Times New Roman" w:cs="Times New Roman"/>
          <w:i/>
          <w:sz w:val="28"/>
          <w:szCs w:val="28"/>
        </w:rPr>
      </w:pPr>
    </w:p>
    <w:p w14:paraId="0883EF6C" w14:textId="636A6D71" w:rsidR="00D328D4" w:rsidRPr="002B0D2C" w:rsidRDefault="00D328D4" w:rsidP="00AB5FC7">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24" w:name="_Toc161215716"/>
      <w:bookmarkStart w:id="25" w:name="_Hlk159944687"/>
      <w:r w:rsidRPr="002B0D2C">
        <w:rPr>
          <w:b/>
          <w:sz w:val="28"/>
          <w:szCs w:val="28"/>
        </w:rPr>
        <w:t>Результаты мониторинга наличия (отсутствия) административных барьеров и оценки состояния конкурентной среды субъектами предпринимательской деятельности (с указанием числа респондентов, участвующих в опросах по каждому рынку)</w:t>
      </w:r>
      <w:bookmarkEnd w:id="24"/>
    </w:p>
    <w:p w14:paraId="4BFEB580" w14:textId="7A6D0E16" w:rsidR="000D5F64" w:rsidRPr="002000B2" w:rsidRDefault="000D5F64" w:rsidP="000D5F64">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2000B2">
        <w:rPr>
          <w:rFonts w:ascii="Times New Roman" w:eastAsia="Calibri" w:hAnsi="Times New Roman" w:cs="Times New Roman"/>
          <w:color w:val="auto"/>
          <w:sz w:val="28"/>
          <w:szCs w:val="28"/>
          <w:lang w:eastAsia="en-US"/>
        </w:rPr>
        <w:t xml:space="preserve">В рамках мониторинга наличия (отсутствия) административных барьеров и оценки состояния и развития конкурентной среды </w:t>
      </w:r>
      <w:r w:rsidRPr="002000B2">
        <w:rPr>
          <w:rFonts w:ascii="Times New Roman" w:eastAsia="Times New Roman" w:hAnsi="Times New Roman" w:cs="Times New Roman"/>
          <w:color w:val="auto"/>
          <w:sz w:val="28"/>
          <w:szCs w:val="28"/>
        </w:rPr>
        <w:t>на рынках товаров, работ и услуг</w:t>
      </w:r>
      <w:r w:rsidRPr="002000B2">
        <w:rPr>
          <w:rFonts w:ascii="Times New Roman" w:eastAsia="Calibri" w:hAnsi="Times New Roman" w:cs="Times New Roman"/>
          <w:color w:val="auto"/>
          <w:sz w:val="28"/>
          <w:szCs w:val="28"/>
          <w:lang w:eastAsia="en-US"/>
        </w:rPr>
        <w:t xml:space="preserve"> в Ивановской области были проанкетированы 8</w:t>
      </w:r>
      <w:r w:rsidR="002000B2" w:rsidRPr="002000B2">
        <w:rPr>
          <w:rFonts w:ascii="Times New Roman" w:eastAsia="Calibri" w:hAnsi="Times New Roman" w:cs="Times New Roman"/>
          <w:color w:val="auto"/>
          <w:sz w:val="28"/>
          <w:szCs w:val="28"/>
          <w:lang w:eastAsia="en-US"/>
        </w:rPr>
        <w:t>4</w:t>
      </w:r>
      <w:r w:rsidRPr="002000B2">
        <w:rPr>
          <w:rFonts w:ascii="Times New Roman" w:eastAsia="Calibri" w:hAnsi="Times New Roman" w:cs="Times New Roman"/>
          <w:color w:val="auto"/>
          <w:sz w:val="28"/>
          <w:szCs w:val="28"/>
          <w:lang w:eastAsia="en-US"/>
        </w:rPr>
        <w:t xml:space="preserve">8 представителей субъектов предпринимательской деятельности, в частности </w:t>
      </w:r>
      <w:r w:rsidR="009A3C07">
        <w:rPr>
          <w:rFonts w:ascii="Times New Roman" w:eastAsia="Calibri" w:hAnsi="Times New Roman" w:cs="Times New Roman"/>
          <w:color w:val="auto"/>
          <w:sz w:val="28"/>
          <w:szCs w:val="28"/>
          <w:lang w:eastAsia="en-US"/>
        </w:rPr>
        <w:t xml:space="preserve">580 </w:t>
      </w:r>
      <w:r w:rsidRPr="002000B2">
        <w:rPr>
          <w:rFonts w:ascii="Times New Roman" w:eastAsia="Calibri" w:hAnsi="Times New Roman" w:cs="Times New Roman"/>
          <w:color w:val="auto"/>
          <w:sz w:val="28"/>
          <w:szCs w:val="28"/>
          <w:lang w:eastAsia="en-US"/>
        </w:rPr>
        <w:t xml:space="preserve">индивидуальных предпринимателя и </w:t>
      </w:r>
      <w:r w:rsidR="009A3C07">
        <w:rPr>
          <w:rFonts w:ascii="Times New Roman" w:eastAsia="Calibri" w:hAnsi="Times New Roman" w:cs="Times New Roman"/>
          <w:color w:val="auto"/>
          <w:sz w:val="28"/>
          <w:szCs w:val="28"/>
          <w:lang w:eastAsia="en-US"/>
        </w:rPr>
        <w:t>268</w:t>
      </w:r>
      <w:r w:rsidRPr="002000B2">
        <w:rPr>
          <w:rFonts w:ascii="Times New Roman" w:eastAsia="Calibri" w:hAnsi="Times New Roman" w:cs="Times New Roman"/>
          <w:color w:val="auto"/>
          <w:sz w:val="28"/>
          <w:szCs w:val="28"/>
          <w:lang w:eastAsia="en-US"/>
        </w:rPr>
        <w:t xml:space="preserve"> юридических лиц. </w:t>
      </w:r>
    </w:p>
    <w:p w14:paraId="0585DD80" w14:textId="77777777" w:rsidR="000D5F64" w:rsidRPr="002000B2" w:rsidRDefault="000D5F64" w:rsidP="000D5F64">
      <w:pPr>
        <w:spacing w:line="276" w:lineRule="auto"/>
        <w:ind w:firstLine="709"/>
        <w:jc w:val="both"/>
        <w:rPr>
          <w:rFonts w:ascii="Times New Roman" w:eastAsia="Times New Roman" w:hAnsi="Times New Roman" w:cs="Times New Roman"/>
          <w:color w:val="auto"/>
          <w:sz w:val="28"/>
          <w:szCs w:val="28"/>
        </w:rPr>
      </w:pPr>
      <w:r w:rsidRPr="002000B2">
        <w:rPr>
          <w:rFonts w:ascii="Times New Roman" w:eastAsia="Calibri" w:hAnsi="Times New Roman" w:cs="Times New Roman"/>
          <w:color w:val="auto"/>
          <w:sz w:val="28"/>
          <w:szCs w:val="28"/>
          <w:lang w:eastAsia="en-US"/>
        </w:rPr>
        <w:t>Предмет исследования – наличие (отсутствие) административных барьеров и оценка состояния конкурентной среды в Ивановской области.</w:t>
      </w:r>
    </w:p>
    <w:p w14:paraId="4B64E10A" w14:textId="77777777" w:rsidR="00501009" w:rsidRPr="002000B2" w:rsidRDefault="00501009" w:rsidP="00501009">
      <w:pPr>
        <w:spacing w:line="276" w:lineRule="auto"/>
        <w:ind w:firstLine="709"/>
        <w:jc w:val="both"/>
        <w:rPr>
          <w:rFonts w:ascii="Times New Roman" w:eastAsia="Times New Roman" w:hAnsi="Times New Roman" w:cs="Times New Roman"/>
          <w:color w:val="auto"/>
          <w:sz w:val="28"/>
          <w:szCs w:val="28"/>
        </w:rPr>
      </w:pPr>
      <w:r w:rsidRPr="002000B2">
        <w:rPr>
          <w:rFonts w:ascii="Times New Roman" w:eastAsia="Times New Roman" w:hAnsi="Times New Roman" w:cs="Times New Roman"/>
          <w:color w:val="auto"/>
          <w:sz w:val="28"/>
          <w:szCs w:val="28"/>
        </w:rPr>
        <w:t>Наибольший удельный вес респондентов пришелся на субъекты предпринимательской деятельности осуществляющих свою деятельность в следующих сферах:</w:t>
      </w:r>
    </w:p>
    <w:p w14:paraId="781A1A11" w14:textId="393C1A74" w:rsidR="00501009" w:rsidRPr="002000B2"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2000B2">
        <w:rPr>
          <w:rFonts w:ascii="Times New Roman" w:eastAsia="Times New Roman" w:hAnsi="Times New Roman" w:cs="Times New Roman"/>
          <w:color w:val="auto"/>
          <w:sz w:val="28"/>
          <w:szCs w:val="28"/>
        </w:rPr>
        <w:t xml:space="preserve">«Рынок легкой промышленности» - </w:t>
      </w:r>
      <w:r w:rsidR="00DC0FDF">
        <w:rPr>
          <w:rFonts w:ascii="Times New Roman" w:eastAsia="Times New Roman" w:hAnsi="Times New Roman" w:cs="Times New Roman"/>
          <w:color w:val="auto"/>
          <w:sz w:val="28"/>
          <w:szCs w:val="28"/>
        </w:rPr>
        <w:t>19,5</w:t>
      </w:r>
      <w:r w:rsidRPr="002000B2">
        <w:rPr>
          <w:rFonts w:ascii="Times New Roman" w:eastAsia="Times New Roman" w:hAnsi="Times New Roman" w:cs="Times New Roman"/>
          <w:color w:val="auto"/>
          <w:sz w:val="28"/>
          <w:szCs w:val="28"/>
        </w:rPr>
        <w:t>%;</w:t>
      </w:r>
    </w:p>
    <w:p w14:paraId="1C66EB6C" w14:textId="4EFD83E4" w:rsidR="00501009" w:rsidRPr="002000B2"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2000B2">
        <w:rPr>
          <w:rFonts w:ascii="Times New Roman" w:eastAsia="Times New Roman" w:hAnsi="Times New Roman" w:cs="Times New Roman"/>
          <w:color w:val="auto"/>
          <w:sz w:val="28"/>
          <w:szCs w:val="28"/>
        </w:rPr>
        <w:t>«Рынок социальных услуг» – 1</w:t>
      </w:r>
      <w:r w:rsidR="00DC0FDF">
        <w:rPr>
          <w:rFonts w:ascii="Times New Roman" w:eastAsia="Times New Roman" w:hAnsi="Times New Roman" w:cs="Times New Roman"/>
          <w:color w:val="auto"/>
          <w:sz w:val="28"/>
          <w:szCs w:val="28"/>
        </w:rPr>
        <w:t>6,9</w:t>
      </w:r>
      <w:r w:rsidRPr="002000B2">
        <w:rPr>
          <w:rFonts w:ascii="Times New Roman" w:eastAsia="Times New Roman" w:hAnsi="Times New Roman" w:cs="Times New Roman"/>
          <w:color w:val="auto"/>
          <w:sz w:val="28"/>
          <w:szCs w:val="28"/>
        </w:rPr>
        <w:t>%;</w:t>
      </w:r>
    </w:p>
    <w:p w14:paraId="336261C8" w14:textId="3640CDDC" w:rsidR="00501009" w:rsidRPr="002000B2"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2000B2">
        <w:rPr>
          <w:rFonts w:ascii="Times New Roman" w:eastAsia="Times New Roman" w:hAnsi="Times New Roman" w:cs="Times New Roman"/>
          <w:color w:val="auto"/>
          <w:sz w:val="28"/>
          <w:szCs w:val="28"/>
        </w:rPr>
        <w:t xml:space="preserve">«Рынок услуг по ремонту автотранспортных средств» - </w:t>
      </w:r>
      <w:r w:rsidR="00DC0FDF">
        <w:rPr>
          <w:rFonts w:ascii="Times New Roman" w:eastAsia="Times New Roman" w:hAnsi="Times New Roman" w:cs="Times New Roman"/>
          <w:color w:val="auto"/>
          <w:sz w:val="28"/>
          <w:szCs w:val="28"/>
        </w:rPr>
        <w:t>10</w:t>
      </w:r>
      <w:r w:rsidR="002000B2" w:rsidRPr="002000B2">
        <w:rPr>
          <w:rFonts w:ascii="Times New Roman" w:eastAsia="Times New Roman" w:hAnsi="Times New Roman" w:cs="Times New Roman"/>
          <w:color w:val="auto"/>
          <w:sz w:val="28"/>
          <w:szCs w:val="28"/>
        </w:rPr>
        <w:t>,7</w:t>
      </w:r>
      <w:r w:rsidRPr="002000B2">
        <w:rPr>
          <w:rFonts w:ascii="Times New Roman" w:eastAsia="Times New Roman" w:hAnsi="Times New Roman" w:cs="Times New Roman"/>
          <w:color w:val="auto"/>
          <w:sz w:val="28"/>
          <w:szCs w:val="28"/>
        </w:rPr>
        <w:t>%;</w:t>
      </w:r>
    </w:p>
    <w:p w14:paraId="76EC8B66" w14:textId="7E62E42B" w:rsidR="002000B2" w:rsidRPr="00B2126B" w:rsidRDefault="002000B2"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«Рынок услуг розничной торговли лекарственными препаратами, медицинскими изделиями и сопутствующими товарами» - 6,</w:t>
      </w:r>
      <w:r w:rsidR="00DC0FDF">
        <w:rPr>
          <w:rFonts w:ascii="Times New Roman" w:eastAsia="Times New Roman" w:hAnsi="Times New Roman" w:cs="Times New Roman"/>
          <w:color w:val="auto"/>
          <w:sz w:val="28"/>
          <w:szCs w:val="28"/>
        </w:rPr>
        <w:t>3</w:t>
      </w:r>
      <w:r w:rsidRPr="00B2126B">
        <w:rPr>
          <w:rFonts w:ascii="Times New Roman" w:eastAsia="Times New Roman" w:hAnsi="Times New Roman" w:cs="Times New Roman"/>
          <w:color w:val="auto"/>
          <w:sz w:val="28"/>
          <w:szCs w:val="28"/>
        </w:rPr>
        <w:t>%;</w:t>
      </w:r>
    </w:p>
    <w:p w14:paraId="3DEDD219" w14:textId="77777777" w:rsidR="00DC0FDF" w:rsidRPr="00B2126B" w:rsidRDefault="00DC0FDF" w:rsidP="00DC0FDF">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 xml:space="preserve">«Рынок обработки древесины и производства изделий из дерева» - </w:t>
      </w:r>
      <w:r>
        <w:rPr>
          <w:rFonts w:ascii="Times New Roman" w:eastAsia="Times New Roman" w:hAnsi="Times New Roman" w:cs="Times New Roman"/>
          <w:color w:val="auto"/>
          <w:sz w:val="28"/>
          <w:szCs w:val="28"/>
        </w:rPr>
        <w:t>5</w:t>
      </w:r>
      <w:r w:rsidRPr="00B2126B">
        <w:rPr>
          <w:rFonts w:ascii="Times New Roman" w:eastAsia="Times New Roman" w:hAnsi="Times New Roman" w:cs="Times New Roman"/>
          <w:color w:val="auto"/>
          <w:sz w:val="28"/>
          <w:szCs w:val="28"/>
        </w:rPr>
        <w:t>,7%;</w:t>
      </w:r>
    </w:p>
    <w:p w14:paraId="4F06CAF0" w14:textId="4C2A56CD" w:rsidR="00501009" w:rsidRDefault="00501009" w:rsidP="00DC0FDF">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 xml:space="preserve">«Рынок медицинских услуг» – </w:t>
      </w:r>
      <w:r w:rsidR="00DC0FDF">
        <w:rPr>
          <w:rFonts w:ascii="Times New Roman" w:eastAsia="Times New Roman" w:hAnsi="Times New Roman" w:cs="Times New Roman"/>
          <w:color w:val="auto"/>
          <w:sz w:val="28"/>
          <w:szCs w:val="28"/>
        </w:rPr>
        <w:t>5,5</w:t>
      </w:r>
      <w:r w:rsidRPr="00B2126B">
        <w:rPr>
          <w:rFonts w:ascii="Times New Roman" w:eastAsia="Times New Roman" w:hAnsi="Times New Roman" w:cs="Times New Roman"/>
          <w:color w:val="auto"/>
          <w:sz w:val="28"/>
          <w:szCs w:val="28"/>
        </w:rPr>
        <w:t>%;</w:t>
      </w:r>
    </w:p>
    <w:p w14:paraId="553CB05B" w14:textId="31508E25" w:rsidR="00DC0FDF" w:rsidRPr="00B2126B" w:rsidRDefault="00DC0FDF" w:rsidP="00DC0FDF">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w:t>
      </w:r>
      <w:r w:rsidRPr="00DC0FDF">
        <w:rPr>
          <w:rFonts w:ascii="Times New Roman" w:eastAsia="Times New Roman" w:hAnsi="Times New Roman" w:cs="Times New Roman"/>
          <w:color w:val="auto"/>
          <w:sz w:val="28"/>
          <w:szCs w:val="28"/>
        </w:rPr>
        <w:t>Рынок оказания услуг по перевозке пассажиров и багажа легковым такси на территории субъекта Российской Федерации</w:t>
      </w:r>
      <w:r>
        <w:rPr>
          <w:rFonts w:ascii="Times New Roman" w:eastAsia="Times New Roman" w:hAnsi="Times New Roman" w:cs="Times New Roman"/>
          <w:color w:val="auto"/>
          <w:sz w:val="28"/>
          <w:szCs w:val="28"/>
        </w:rPr>
        <w:t xml:space="preserve">» </w:t>
      </w:r>
      <w:r w:rsidRPr="00B2126B">
        <w:rPr>
          <w:rFonts w:ascii="Times New Roman" w:eastAsia="Times New Roman" w:hAnsi="Times New Roman" w:cs="Times New Roman"/>
          <w:color w:val="auto"/>
          <w:sz w:val="28"/>
          <w:szCs w:val="28"/>
        </w:rPr>
        <w:t xml:space="preserve">- </w:t>
      </w:r>
      <w:r>
        <w:rPr>
          <w:rFonts w:ascii="Times New Roman" w:eastAsia="Times New Roman" w:hAnsi="Times New Roman" w:cs="Times New Roman"/>
          <w:color w:val="auto"/>
          <w:sz w:val="28"/>
          <w:szCs w:val="28"/>
        </w:rPr>
        <w:t>3,</w:t>
      </w:r>
      <w:r w:rsidRPr="00B2126B">
        <w:rPr>
          <w:rFonts w:ascii="Times New Roman" w:eastAsia="Times New Roman" w:hAnsi="Times New Roman" w:cs="Times New Roman"/>
          <w:color w:val="auto"/>
          <w:sz w:val="28"/>
          <w:szCs w:val="28"/>
        </w:rPr>
        <w:t>4%;</w:t>
      </w:r>
    </w:p>
    <w:p w14:paraId="52A44037" w14:textId="155E8ECB" w:rsidR="00501009" w:rsidRPr="00B2126B"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 xml:space="preserve">«Рынок племенного животноводства» - </w:t>
      </w:r>
      <w:r w:rsidR="00DC0FDF">
        <w:rPr>
          <w:rFonts w:ascii="Times New Roman" w:eastAsia="Times New Roman" w:hAnsi="Times New Roman" w:cs="Times New Roman"/>
          <w:color w:val="auto"/>
          <w:sz w:val="28"/>
          <w:szCs w:val="28"/>
        </w:rPr>
        <w:t>3,</w:t>
      </w:r>
      <w:r w:rsidRPr="00B2126B">
        <w:rPr>
          <w:rFonts w:ascii="Times New Roman" w:eastAsia="Times New Roman" w:hAnsi="Times New Roman" w:cs="Times New Roman"/>
          <w:color w:val="auto"/>
          <w:sz w:val="28"/>
          <w:szCs w:val="28"/>
        </w:rPr>
        <w:t>4%;</w:t>
      </w:r>
    </w:p>
    <w:p w14:paraId="780E9520" w14:textId="369C4DC7" w:rsidR="00501009" w:rsidRPr="00B2126B" w:rsidRDefault="00501009" w:rsidP="000A3111">
      <w:pPr>
        <w:pStyle w:val="ad"/>
        <w:numPr>
          <w:ilvl w:val="0"/>
          <w:numId w:val="9"/>
        </w:numPr>
        <w:spacing w:line="276" w:lineRule="auto"/>
        <w:contextualSpacing/>
        <w:jc w:val="both"/>
        <w:rPr>
          <w:rFonts w:ascii="Times New Roman" w:eastAsia="Times New Roman" w:hAnsi="Times New Roman" w:cs="Times New Roman"/>
          <w:color w:val="auto"/>
          <w:sz w:val="28"/>
          <w:szCs w:val="28"/>
        </w:rPr>
      </w:pPr>
      <w:r w:rsidRPr="00B2126B">
        <w:rPr>
          <w:rFonts w:ascii="Times New Roman" w:eastAsia="Times New Roman" w:hAnsi="Times New Roman" w:cs="Times New Roman"/>
          <w:color w:val="auto"/>
          <w:sz w:val="28"/>
          <w:szCs w:val="28"/>
        </w:rPr>
        <w:t>«Рынок семеноводства» - 3</w:t>
      </w:r>
      <w:r w:rsidR="002000B2" w:rsidRPr="00B2126B">
        <w:rPr>
          <w:rFonts w:ascii="Times New Roman" w:eastAsia="Times New Roman" w:hAnsi="Times New Roman" w:cs="Times New Roman"/>
          <w:color w:val="auto"/>
          <w:sz w:val="28"/>
          <w:szCs w:val="28"/>
        </w:rPr>
        <w:t>,</w:t>
      </w:r>
      <w:r w:rsidR="00DC0FDF">
        <w:rPr>
          <w:rFonts w:ascii="Times New Roman" w:eastAsia="Times New Roman" w:hAnsi="Times New Roman" w:cs="Times New Roman"/>
          <w:color w:val="auto"/>
          <w:sz w:val="28"/>
          <w:szCs w:val="28"/>
        </w:rPr>
        <w:t>8</w:t>
      </w:r>
      <w:r w:rsidRPr="00B2126B">
        <w:rPr>
          <w:rFonts w:ascii="Times New Roman" w:eastAsia="Times New Roman" w:hAnsi="Times New Roman" w:cs="Times New Roman"/>
          <w:color w:val="auto"/>
          <w:sz w:val="28"/>
          <w:szCs w:val="28"/>
        </w:rPr>
        <w:t>%.</w:t>
      </w:r>
    </w:p>
    <w:p w14:paraId="2E283164" w14:textId="064FF8B6" w:rsidR="00791AF6" w:rsidRPr="009E352C" w:rsidRDefault="00791AF6" w:rsidP="00EC3325">
      <w:pPr>
        <w:contextualSpacing/>
        <w:jc w:val="center"/>
        <w:rPr>
          <w:noProof/>
          <w:highlight w:val="yellow"/>
        </w:rPr>
      </w:pPr>
    </w:p>
    <w:p w14:paraId="6BF00413" w14:textId="66DE2825" w:rsidR="00C00931" w:rsidRDefault="009A3C07" w:rsidP="009A3C07">
      <w:pPr>
        <w:ind w:left="-567"/>
        <w:contextualSpacing/>
        <w:jc w:val="center"/>
        <w:rPr>
          <w:rFonts w:ascii="Times New Roman" w:eastAsia="Times New Roman" w:hAnsi="Times New Roman" w:cs="Times New Roman"/>
          <w:color w:val="auto"/>
          <w:sz w:val="28"/>
          <w:szCs w:val="28"/>
          <w:highlight w:val="yellow"/>
        </w:rPr>
      </w:pPr>
      <w:r>
        <w:rPr>
          <w:noProof/>
        </w:rPr>
        <w:lastRenderedPageBreak/>
        <w:drawing>
          <wp:inline distT="0" distB="0" distL="0" distR="0" wp14:anchorId="73B6F273" wp14:editId="0CBF8730">
            <wp:extent cx="6726195" cy="9141072"/>
            <wp:effectExtent l="0" t="0" r="0" b="3175"/>
            <wp:docPr id="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17"/>
                    <a:srcRect b="38604"/>
                    <a:stretch/>
                  </pic:blipFill>
                  <pic:spPr>
                    <a:xfrm>
                      <a:off x="0" y="0"/>
                      <a:ext cx="6733109" cy="9150469"/>
                    </a:xfrm>
                    <a:prstGeom prst="rect">
                      <a:avLst/>
                    </a:prstGeom>
                  </pic:spPr>
                </pic:pic>
              </a:graphicData>
            </a:graphic>
          </wp:inline>
        </w:drawing>
      </w:r>
    </w:p>
    <w:p w14:paraId="053108F5" w14:textId="7A1E7081" w:rsidR="000C4945" w:rsidRDefault="005919B0" w:rsidP="000C4945">
      <w:pPr>
        <w:autoSpaceDE w:val="0"/>
        <w:autoSpaceDN w:val="0"/>
        <w:adjustRightInd w:val="0"/>
        <w:spacing w:line="276" w:lineRule="auto"/>
        <w:ind w:firstLine="720"/>
        <w:jc w:val="both"/>
        <w:rPr>
          <w:rFonts w:ascii="Times New Roman" w:eastAsia="Calibri" w:hAnsi="Times New Roman" w:cs="Times New Roman"/>
          <w:color w:val="auto"/>
          <w:sz w:val="28"/>
          <w:szCs w:val="28"/>
          <w:lang w:eastAsia="en-US"/>
        </w:rPr>
      </w:pPr>
      <w:r w:rsidRPr="005919B0">
        <w:rPr>
          <w:rFonts w:ascii="Times New Roman" w:eastAsia="Calibri" w:hAnsi="Times New Roman" w:cs="Times New Roman"/>
          <w:color w:val="auto"/>
          <w:sz w:val="28"/>
          <w:szCs w:val="28"/>
          <w:lang w:eastAsia="en-US"/>
        </w:rPr>
        <w:lastRenderedPageBreak/>
        <w:t xml:space="preserve">Опрос респондентов о рынках сбыта продукции показал, что у 51,2% респондентов основным рынком сбыта продукции (услуг) в 2024 году являлся локальный рынок (отдельное муниципальное образование), у 27,8% предпринимателей – рынок Ивановской области, </w:t>
      </w:r>
      <w:r w:rsidR="000C4945" w:rsidRPr="00B2126B">
        <w:rPr>
          <w:rFonts w:ascii="Times New Roman" w:eastAsia="Calibri" w:hAnsi="Times New Roman" w:cs="Times New Roman"/>
          <w:color w:val="auto"/>
          <w:sz w:val="28"/>
          <w:szCs w:val="28"/>
          <w:lang w:eastAsia="en-US"/>
        </w:rPr>
        <w:t>у 1</w:t>
      </w:r>
      <w:r w:rsidR="007918ED">
        <w:rPr>
          <w:rFonts w:ascii="Times New Roman" w:eastAsia="Calibri" w:hAnsi="Times New Roman" w:cs="Times New Roman"/>
          <w:color w:val="auto"/>
          <w:sz w:val="28"/>
          <w:szCs w:val="28"/>
          <w:lang w:eastAsia="en-US"/>
        </w:rPr>
        <w:t>2</w:t>
      </w:r>
      <w:r w:rsidR="000C4945">
        <w:rPr>
          <w:rFonts w:ascii="Times New Roman" w:eastAsia="Calibri" w:hAnsi="Times New Roman" w:cs="Times New Roman"/>
          <w:color w:val="auto"/>
          <w:sz w:val="28"/>
          <w:szCs w:val="28"/>
          <w:lang w:eastAsia="en-US"/>
        </w:rPr>
        <w:t>,</w:t>
      </w:r>
      <w:r w:rsidR="007918ED">
        <w:rPr>
          <w:rFonts w:ascii="Times New Roman" w:eastAsia="Calibri" w:hAnsi="Times New Roman" w:cs="Times New Roman"/>
          <w:color w:val="auto"/>
          <w:sz w:val="28"/>
          <w:szCs w:val="28"/>
          <w:lang w:eastAsia="en-US"/>
        </w:rPr>
        <w:t>0</w:t>
      </w:r>
      <w:r w:rsidR="000C4945" w:rsidRPr="00B2126B">
        <w:rPr>
          <w:rFonts w:ascii="Times New Roman" w:eastAsia="Calibri" w:hAnsi="Times New Roman" w:cs="Times New Roman"/>
          <w:color w:val="auto"/>
          <w:sz w:val="28"/>
          <w:szCs w:val="28"/>
          <w:lang w:eastAsia="en-US"/>
        </w:rPr>
        <w:t>%</w:t>
      </w:r>
      <w:r>
        <w:rPr>
          <w:rFonts w:ascii="Times New Roman" w:eastAsia="Calibri" w:hAnsi="Times New Roman" w:cs="Times New Roman"/>
          <w:color w:val="auto"/>
          <w:sz w:val="28"/>
          <w:szCs w:val="28"/>
          <w:lang w:eastAsia="en-US"/>
        </w:rPr>
        <w:t xml:space="preserve"> </w:t>
      </w:r>
      <w:r w:rsidR="000C4945" w:rsidRPr="00B2126B">
        <w:rPr>
          <w:rFonts w:ascii="Times New Roman" w:eastAsia="Calibri" w:hAnsi="Times New Roman" w:cs="Times New Roman"/>
          <w:color w:val="auto"/>
          <w:sz w:val="28"/>
          <w:szCs w:val="28"/>
          <w:lang w:eastAsia="en-US"/>
        </w:rPr>
        <w:t>– рынки нескольких субъектов Российской Федерации,</w:t>
      </w:r>
      <w:r w:rsidR="000C4945">
        <w:rPr>
          <w:rFonts w:ascii="Times New Roman" w:eastAsia="Calibri" w:hAnsi="Times New Roman" w:cs="Times New Roman"/>
          <w:color w:val="auto"/>
          <w:sz w:val="28"/>
          <w:szCs w:val="28"/>
          <w:lang w:eastAsia="en-US"/>
        </w:rPr>
        <w:t xml:space="preserve"> </w:t>
      </w:r>
      <w:r w:rsidR="000C4945" w:rsidRPr="00B2126B">
        <w:rPr>
          <w:rFonts w:ascii="Times New Roman" w:eastAsia="Calibri" w:hAnsi="Times New Roman" w:cs="Times New Roman"/>
          <w:color w:val="auto"/>
          <w:sz w:val="28"/>
          <w:szCs w:val="28"/>
          <w:lang w:eastAsia="en-US"/>
        </w:rPr>
        <w:t xml:space="preserve">у </w:t>
      </w:r>
      <w:r w:rsidR="007918ED">
        <w:rPr>
          <w:rFonts w:ascii="Times New Roman" w:eastAsia="Calibri" w:hAnsi="Times New Roman" w:cs="Times New Roman"/>
          <w:color w:val="auto"/>
          <w:sz w:val="28"/>
          <w:szCs w:val="28"/>
          <w:lang w:eastAsia="en-US"/>
        </w:rPr>
        <w:t>8,0</w:t>
      </w:r>
      <w:r w:rsidR="000C4945" w:rsidRPr="00B2126B">
        <w:rPr>
          <w:rFonts w:ascii="Times New Roman" w:eastAsia="Calibri" w:hAnsi="Times New Roman" w:cs="Times New Roman"/>
          <w:color w:val="auto"/>
          <w:sz w:val="28"/>
          <w:szCs w:val="28"/>
          <w:lang w:eastAsia="en-US"/>
        </w:rPr>
        <w:t>% – рынок Российской Федерации,</w:t>
      </w:r>
      <w:r w:rsidR="000C4945">
        <w:rPr>
          <w:rFonts w:ascii="Times New Roman" w:eastAsia="Calibri" w:hAnsi="Times New Roman" w:cs="Times New Roman"/>
          <w:color w:val="auto"/>
          <w:sz w:val="28"/>
          <w:szCs w:val="28"/>
          <w:lang w:eastAsia="en-US"/>
        </w:rPr>
        <w:t xml:space="preserve"> </w:t>
      </w:r>
      <w:r w:rsidR="007918ED">
        <w:rPr>
          <w:rFonts w:ascii="Times New Roman" w:eastAsia="Calibri" w:hAnsi="Times New Roman" w:cs="Times New Roman"/>
          <w:color w:val="auto"/>
          <w:sz w:val="28"/>
          <w:szCs w:val="28"/>
          <w:lang w:eastAsia="en-US"/>
        </w:rPr>
        <w:t>0</w:t>
      </w:r>
      <w:r w:rsidR="000C4945" w:rsidRPr="00B2126B">
        <w:rPr>
          <w:rFonts w:ascii="Times New Roman" w:eastAsia="Calibri" w:hAnsi="Times New Roman" w:cs="Times New Roman"/>
          <w:color w:val="auto"/>
          <w:sz w:val="28"/>
          <w:szCs w:val="28"/>
          <w:lang w:eastAsia="en-US"/>
        </w:rPr>
        <w:t>,</w:t>
      </w:r>
      <w:r w:rsidR="007918ED">
        <w:rPr>
          <w:rFonts w:ascii="Times New Roman" w:eastAsia="Calibri" w:hAnsi="Times New Roman" w:cs="Times New Roman"/>
          <w:color w:val="auto"/>
          <w:sz w:val="28"/>
          <w:szCs w:val="28"/>
          <w:lang w:eastAsia="en-US"/>
        </w:rPr>
        <w:t>8</w:t>
      </w:r>
      <w:r w:rsidR="000C4945" w:rsidRPr="00B2126B">
        <w:rPr>
          <w:rFonts w:ascii="Times New Roman" w:eastAsia="Calibri" w:hAnsi="Times New Roman" w:cs="Times New Roman"/>
          <w:color w:val="auto"/>
          <w:sz w:val="28"/>
          <w:szCs w:val="28"/>
          <w:lang w:eastAsia="en-US"/>
        </w:rPr>
        <w:t>%</w:t>
      </w:r>
      <w:r w:rsidR="000C4945">
        <w:rPr>
          <w:rFonts w:ascii="Times New Roman" w:eastAsia="Calibri" w:hAnsi="Times New Roman" w:cs="Times New Roman"/>
          <w:color w:val="auto"/>
          <w:sz w:val="28"/>
          <w:szCs w:val="28"/>
          <w:lang w:eastAsia="en-US"/>
        </w:rPr>
        <w:t xml:space="preserve"> </w:t>
      </w:r>
      <w:r w:rsidR="000C4945" w:rsidRPr="00B2126B">
        <w:rPr>
          <w:rFonts w:ascii="Times New Roman" w:eastAsia="Calibri" w:hAnsi="Times New Roman" w:cs="Times New Roman"/>
          <w:color w:val="auto"/>
          <w:sz w:val="28"/>
          <w:szCs w:val="28"/>
          <w:lang w:eastAsia="en-US"/>
        </w:rPr>
        <w:t>предпринимателей осуществляют деятельность на рынках стран СНГ и 0,3%</w:t>
      </w:r>
      <w:r w:rsidR="000C4945">
        <w:rPr>
          <w:rFonts w:ascii="Times New Roman" w:eastAsia="Calibri" w:hAnsi="Times New Roman" w:cs="Times New Roman"/>
          <w:color w:val="auto"/>
          <w:sz w:val="28"/>
          <w:szCs w:val="28"/>
          <w:lang w:eastAsia="en-US"/>
        </w:rPr>
        <w:t xml:space="preserve"> </w:t>
      </w:r>
      <w:r w:rsidR="000C4945" w:rsidRPr="00B2126B">
        <w:rPr>
          <w:rFonts w:ascii="Times New Roman" w:eastAsia="Calibri" w:hAnsi="Times New Roman" w:cs="Times New Roman"/>
          <w:color w:val="auto"/>
          <w:sz w:val="28"/>
          <w:szCs w:val="28"/>
          <w:lang w:eastAsia="en-US"/>
        </w:rPr>
        <w:t>предпринимателей осуществляют деятельность на рынках стран зарубежья (кроме стран СНГ).</w:t>
      </w:r>
    </w:p>
    <w:p w14:paraId="3CF7ADE1" w14:textId="53D7FE51" w:rsidR="007918ED" w:rsidRDefault="007918ED" w:rsidP="007918ED">
      <w:pPr>
        <w:autoSpaceDE w:val="0"/>
        <w:autoSpaceDN w:val="0"/>
        <w:adjustRightInd w:val="0"/>
        <w:spacing w:line="276" w:lineRule="auto"/>
        <w:jc w:val="both"/>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drawing>
          <wp:inline distT="0" distB="0" distL="0" distR="0" wp14:anchorId="513F61D9" wp14:editId="5A6D8756">
            <wp:extent cx="5935114" cy="3325815"/>
            <wp:effectExtent l="0" t="0" r="8890" b="825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1398" cy="3329336"/>
                    </a:xfrm>
                    <a:prstGeom prst="rect">
                      <a:avLst/>
                    </a:prstGeom>
                    <a:noFill/>
                  </pic:spPr>
                </pic:pic>
              </a:graphicData>
            </a:graphic>
          </wp:inline>
        </w:drawing>
      </w:r>
    </w:p>
    <w:p w14:paraId="3FCF33D2" w14:textId="50F70A46" w:rsidR="000F28FE" w:rsidRDefault="000F28FE" w:rsidP="000F28FE">
      <w:pPr>
        <w:spacing w:line="276" w:lineRule="auto"/>
        <w:ind w:firstLine="709"/>
        <w:jc w:val="both"/>
        <w:rPr>
          <w:rFonts w:ascii="Times New Roman" w:eastAsia="Times New Roman" w:hAnsi="Times New Roman" w:cs="Times New Roman"/>
          <w:color w:val="auto"/>
          <w:sz w:val="28"/>
          <w:szCs w:val="28"/>
        </w:rPr>
      </w:pPr>
      <w:r w:rsidRPr="00C81C82">
        <w:rPr>
          <w:rFonts w:ascii="Times New Roman" w:eastAsia="Times New Roman" w:hAnsi="Times New Roman" w:cs="Times New Roman"/>
          <w:color w:val="auto"/>
          <w:sz w:val="28"/>
          <w:szCs w:val="28"/>
        </w:rPr>
        <w:t>По периоду времени, в течение которого осуществляют свою деятельность субъекты предпринимательской деятельности, респонденты распределились следующим образом.</w:t>
      </w:r>
    </w:p>
    <w:p w14:paraId="26CC04B9" w14:textId="77777777" w:rsidR="00ED0DAC" w:rsidRDefault="00ED0DAC" w:rsidP="00ED0DAC">
      <w:pPr>
        <w:spacing w:line="276" w:lineRule="auto"/>
        <w:jc w:val="center"/>
        <w:rPr>
          <w:rFonts w:ascii="Times New Roman" w:eastAsia="Times New Roman" w:hAnsi="Times New Roman" w:cs="Times New Roman"/>
          <w:noProof/>
          <w:color w:val="auto"/>
          <w:sz w:val="28"/>
          <w:szCs w:val="28"/>
        </w:rPr>
      </w:pPr>
    </w:p>
    <w:p w14:paraId="21B1DB81" w14:textId="70F29F09" w:rsidR="00EF1EB2" w:rsidRDefault="0050167A" w:rsidP="00ED0DAC">
      <w:pPr>
        <w:spacing w:line="276" w:lineRule="auto"/>
        <w:jc w:val="center"/>
        <w:rPr>
          <w:rFonts w:ascii="Times New Roman" w:eastAsia="Times New Roman" w:hAnsi="Times New Roman" w:cs="Times New Roman"/>
          <w:color w:val="auto"/>
          <w:sz w:val="28"/>
          <w:szCs w:val="28"/>
        </w:rPr>
      </w:pPr>
      <w:r>
        <w:rPr>
          <w:rFonts w:ascii="Times New Roman" w:eastAsia="Times New Roman" w:hAnsi="Times New Roman" w:cs="Times New Roman"/>
          <w:noProof/>
          <w:color w:val="auto"/>
          <w:sz w:val="28"/>
          <w:szCs w:val="28"/>
        </w:rPr>
        <w:drawing>
          <wp:inline distT="0" distB="0" distL="0" distR="0" wp14:anchorId="5A92040D" wp14:editId="18E5946F">
            <wp:extent cx="4724400" cy="3123210"/>
            <wp:effectExtent l="0" t="0" r="0" b="127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a:extLst>
                        <a:ext uri="{28A0092B-C50C-407E-A947-70E740481C1C}">
                          <a14:useLocalDpi xmlns:a14="http://schemas.microsoft.com/office/drawing/2010/main" val="0"/>
                        </a:ext>
                      </a:extLst>
                    </a:blip>
                    <a:srcRect b="6063"/>
                    <a:stretch/>
                  </pic:blipFill>
                  <pic:spPr bwMode="auto">
                    <a:xfrm>
                      <a:off x="0" y="0"/>
                      <a:ext cx="4731354" cy="3127807"/>
                    </a:xfrm>
                    <a:prstGeom prst="rect">
                      <a:avLst/>
                    </a:prstGeom>
                    <a:noFill/>
                    <a:ln>
                      <a:noFill/>
                    </a:ln>
                    <a:extLst>
                      <a:ext uri="{53640926-AAD7-44D8-BBD7-CCE9431645EC}">
                        <a14:shadowObscured xmlns:a14="http://schemas.microsoft.com/office/drawing/2010/main"/>
                      </a:ext>
                    </a:extLst>
                  </pic:spPr>
                </pic:pic>
              </a:graphicData>
            </a:graphic>
          </wp:inline>
        </w:drawing>
      </w:r>
    </w:p>
    <w:p w14:paraId="049D1A4E" w14:textId="736719A2" w:rsidR="00656116" w:rsidRPr="00C81C82" w:rsidRDefault="00656116" w:rsidP="00C81C82">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C81C82">
        <w:rPr>
          <w:rFonts w:ascii="Times New Roman" w:eastAsia="Calibri" w:hAnsi="Times New Roman" w:cs="Times New Roman"/>
          <w:color w:val="auto"/>
          <w:sz w:val="28"/>
          <w:szCs w:val="28"/>
          <w:lang w:eastAsia="en-US"/>
        </w:rPr>
        <w:lastRenderedPageBreak/>
        <w:t>Анализ длительности периода, в течение которого осуществляют свою деятельность субъекты предпринимательской деятельности</w:t>
      </w:r>
      <w:r w:rsidR="003B7D79">
        <w:rPr>
          <w:rFonts w:ascii="Times New Roman" w:eastAsia="Calibri" w:hAnsi="Times New Roman" w:cs="Times New Roman"/>
          <w:color w:val="auto"/>
          <w:sz w:val="28"/>
          <w:szCs w:val="28"/>
          <w:lang w:eastAsia="en-US"/>
        </w:rPr>
        <w:t xml:space="preserve"> </w:t>
      </w:r>
      <w:r w:rsidRPr="00C81C82">
        <w:rPr>
          <w:rFonts w:ascii="Times New Roman" w:eastAsia="Calibri" w:hAnsi="Times New Roman" w:cs="Times New Roman"/>
          <w:color w:val="auto"/>
          <w:sz w:val="28"/>
          <w:szCs w:val="28"/>
          <w:lang w:eastAsia="en-US"/>
        </w:rPr>
        <w:t>показал</w:t>
      </w:r>
      <w:r w:rsidR="003B7D79">
        <w:rPr>
          <w:rFonts w:ascii="Times New Roman" w:eastAsia="Calibri" w:hAnsi="Times New Roman" w:cs="Times New Roman"/>
          <w:color w:val="auto"/>
          <w:sz w:val="28"/>
          <w:szCs w:val="28"/>
          <w:lang w:eastAsia="en-US"/>
        </w:rPr>
        <w:t>,</w:t>
      </w:r>
      <w:r w:rsidRPr="00C81C82">
        <w:rPr>
          <w:rFonts w:ascii="Times New Roman" w:eastAsia="Calibri" w:hAnsi="Times New Roman" w:cs="Times New Roman"/>
          <w:color w:val="auto"/>
          <w:sz w:val="28"/>
          <w:szCs w:val="28"/>
          <w:lang w:eastAsia="en-US"/>
        </w:rPr>
        <w:t xml:space="preserve"> что большинство респондентов (</w:t>
      </w:r>
      <w:r w:rsidR="009B442A" w:rsidRPr="00C81C82">
        <w:rPr>
          <w:rFonts w:ascii="Times New Roman" w:eastAsia="Calibri" w:hAnsi="Times New Roman" w:cs="Times New Roman"/>
          <w:color w:val="auto"/>
          <w:sz w:val="28"/>
          <w:szCs w:val="28"/>
          <w:lang w:eastAsia="en-US"/>
        </w:rPr>
        <w:t>6</w:t>
      </w:r>
      <w:r w:rsidR="0050167A">
        <w:rPr>
          <w:rFonts w:ascii="Times New Roman" w:eastAsia="Calibri" w:hAnsi="Times New Roman" w:cs="Times New Roman"/>
          <w:color w:val="auto"/>
          <w:sz w:val="28"/>
          <w:szCs w:val="28"/>
          <w:lang w:eastAsia="en-US"/>
        </w:rPr>
        <w:t>2</w:t>
      </w:r>
      <w:r w:rsidRPr="00C81C82">
        <w:rPr>
          <w:rFonts w:ascii="Times New Roman" w:eastAsia="Calibri" w:hAnsi="Times New Roman" w:cs="Times New Roman"/>
          <w:color w:val="auto"/>
          <w:sz w:val="28"/>
          <w:szCs w:val="28"/>
          <w:lang w:eastAsia="en-US"/>
        </w:rPr>
        <w:t>%) з</w:t>
      </w:r>
      <w:r w:rsidR="00ED0DAC">
        <w:rPr>
          <w:rFonts w:ascii="Times New Roman" w:eastAsia="Calibri" w:hAnsi="Times New Roman" w:cs="Times New Roman"/>
          <w:color w:val="auto"/>
          <w:sz w:val="28"/>
          <w:szCs w:val="28"/>
          <w:lang w:eastAsia="en-US"/>
        </w:rPr>
        <w:t>анимаются бизнесом более 5 лет, 2</w:t>
      </w:r>
      <w:r w:rsidR="0050167A">
        <w:rPr>
          <w:rFonts w:ascii="Times New Roman" w:eastAsia="Calibri" w:hAnsi="Times New Roman" w:cs="Times New Roman"/>
          <w:color w:val="auto"/>
          <w:sz w:val="28"/>
          <w:szCs w:val="28"/>
          <w:lang w:eastAsia="en-US"/>
        </w:rPr>
        <w:t>8</w:t>
      </w:r>
      <w:r w:rsidRPr="00C81C82">
        <w:rPr>
          <w:rFonts w:ascii="Times New Roman" w:eastAsia="Calibri" w:hAnsi="Times New Roman" w:cs="Times New Roman"/>
          <w:color w:val="auto"/>
          <w:sz w:val="28"/>
          <w:szCs w:val="28"/>
          <w:lang w:eastAsia="en-US"/>
        </w:rPr>
        <w:t>% приходится на предпринимателей со с</w:t>
      </w:r>
      <w:r w:rsidR="00ED0DAC">
        <w:rPr>
          <w:rFonts w:ascii="Times New Roman" w:eastAsia="Calibri" w:hAnsi="Times New Roman" w:cs="Times New Roman"/>
          <w:color w:val="auto"/>
          <w:sz w:val="28"/>
          <w:szCs w:val="28"/>
          <w:lang w:eastAsia="en-US"/>
        </w:rPr>
        <w:t xml:space="preserve">тажем от 1 года до 5 лет, </w:t>
      </w:r>
      <w:r w:rsidRPr="00C81C82">
        <w:rPr>
          <w:rFonts w:ascii="Times New Roman" w:eastAsia="Calibri" w:hAnsi="Times New Roman" w:cs="Times New Roman"/>
          <w:color w:val="auto"/>
          <w:sz w:val="28"/>
          <w:szCs w:val="28"/>
          <w:lang w:eastAsia="en-US"/>
        </w:rPr>
        <w:t xml:space="preserve">а </w:t>
      </w:r>
      <w:r w:rsidR="00C81C82" w:rsidRPr="00C81C82">
        <w:rPr>
          <w:rFonts w:ascii="Times New Roman" w:eastAsia="Calibri" w:hAnsi="Times New Roman" w:cs="Times New Roman"/>
          <w:color w:val="auto"/>
          <w:sz w:val="28"/>
          <w:szCs w:val="28"/>
          <w:lang w:eastAsia="en-US"/>
        </w:rPr>
        <w:t>10</w:t>
      </w:r>
      <w:r w:rsidRPr="00C81C82">
        <w:rPr>
          <w:rFonts w:ascii="Times New Roman" w:eastAsia="Calibri" w:hAnsi="Times New Roman" w:cs="Times New Roman"/>
          <w:color w:val="auto"/>
          <w:sz w:val="28"/>
          <w:szCs w:val="28"/>
          <w:lang w:eastAsia="en-US"/>
        </w:rPr>
        <w:t>% опрошенных работают в этой сфере менее года.</w:t>
      </w:r>
    </w:p>
    <w:p w14:paraId="1A06D72A" w14:textId="5B0A7F0B" w:rsidR="00656116" w:rsidRDefault="00656116" w:rsidP="0065611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662B7C">
        <w:rPr>
          <w:rFonts w:ascii="Times New Roman" w:eastAsia="Calibri" w:hAnsi="Times New Roman" w:cs="Times New Roman"/>
          <w:color w:val="auto"/>
          <w:sz w:val="28"/>
          <w:szCs w:val="28"/>
          <w:lang w:eastAsia="en-US"/>
        </w:rPr>
        <w:t xml:space="preserve">В анкетировании принимали участие: </w:t>
      </w:r>
      <w:r w:rsidR="005352BC">
        <w:rPr>
          <w:rFonts w:ascii="Times New Roman" w:eastAsia="Calibri" w:hAnsi="Times New Roman" w:cs="Times New Roman"/>
          <w:color w:val="auto"/>
          <w:sz w:val="28"/>
          <w:szCs w:val="28"/>
          <w:lang w:eastAsia="en-US"/>
        </w:rPr>
        <w:t>602</w:t>
      </w:r>
      <w:r w:rsidRPr="00662B7C">
        <w:rPr>
          <w:rFonts w:ascii="Times New Roman" w:eastAsia="Calibri" w:hAnsi="Times New Roman" w:cs="Times New Roman"/>
          <w:color w:val="auto"/>
          <w:sz w:val="28"/>
          <w:szCs w:val="28"/>
          <w:lang w:eastAsia="en-US"/>
        </w:rPr>
        <w:t xml:space="preserve"> чел. (</w:t>
      </w:r>
      <w:r w:rsidR="005352BC">
        <w:rPr>
          <w:rFonts w:ascii="Times New Roman" w:eastAsia="Calibri" w:hAnsi="Times New Roman" w:cs="Times New Roman"/>
          <w:color w:val="auto"/>
          <w:sz w:val="28"/>
          <w:szCs w:val="28"/>
          <w:lang w:eastAsia="en-US"/>
        </w:rPr>
        <w:t>71</w:t>
      </w:r>
      <w:r w:rsidR="00662B7C" w:rsidRPr="00662B7C">
        <w:rPr>
          <w:rFonts w:ascii="Times New Roman" w:eastAsia="Calibri" w:hAnsi="Times New Roman" w:cs="Times New Roman"/>
          <w:color w:val="auto"/>
          <w:sz w:val="28"/>
          <w:szCs w:val="28"/>
          <w:lang w:eastAsia="en-US"/>
        </w:rPr>
        <w:t>,</w:t>
      </w:r>
      <w:r w:rsidR="005352BC">
        <w:rPr>
          <w:rFonts w:ascii="Times New Roman" w:eastAsia="Calibri" w:hAnsi="Times New Roman" w:cs="Times New Roman"/>
          <w:color w:val="auto"/>
          <w:sz w:val="28"/>
          <w:szCs w:val="28"/>
          <w:lang w:eastAsia="en-US"/>
        </w:rPr>
        <w:t>0</w:t>
      </w:r>
      <w:r w:rsidRPr="00662B7C">
        <w:rPr>
          <w:rFonts w:ascii="Times New Roman" w:eastAsia="Calibri" w:hAnsi="Times New Roman" w:cs="Times New Roman"/>
          <w:color w:val="auto"/>
          <w:sz w:val="28"/>
          <w:szCs w:val="28"/>
          <w:lang w:eastAsia="en-US"/>
        </w:rPr>
        <w:t>%) – собственники бизнеса (совладельцы), 1</w:t>
      </w:r>
      <w:r w:rsidR="005352BC">
        <w:rPr>
          <w:rFonts w:ascii="Times New Roman" w:eastAsia="Calibri" w:hAnsi="Times New Roman" w:cs="Times New Roman"/>
          <w:color w:val="auto"/>
          <w:sz w:val="28"/>
          <w:szCs w:val="28"/>
          <w:lang w:eastAsia="en-US"/>
        </w:rPr>
        <w:t>11</w:t>
      </w:r>
      <w:r w:rsidRPr="00662B7C">
        <w:rPr>
          <w:rFonts w:ascii="Times New Roman" w:eastAsia="Calibri" w:hAnsi="Times New Roman" w:cs="Times New Roman"/>
          <w:color w:val="auto"/>
          <w:sz w:val="28"/>
          <w:szCs w:val="28"/>
          <w:lang w:eastAsia="en-US"/>
        </w:rPr>
        <w:t xml:space="preserve"> респондентов (</w:t>
      </w:r>
      <w:r w:rsidR="005352BC">
        <w:rPr>
          <w:rFonts w:ascii="Times New Roman" w:eastAsia="Calibri" w:hAnsi="Times New Roman" w:cs="Times New Roman"/>
          <w:color w:val="auto"/>
          <w:sz w:val="28"/>
          <w:szCs w:val="28"/>
          <w:lang w:eastAsia="en-US"/>
        </w:rPr>
        <w:t>13,1</w:t>
      </w:r>
      <w:r w:rsidRPr="00662B7C">
        <w:rPr>
          <w:rFonts w:ascii="Times New Roman" w:eastAsia="Calibri" w:hAnsi="Times New Roman" w:cs="Times New Roman"/>
          <w:color w:val="auto"/>
          <w:sz w:val="28"/>
          <w:szCs w:val="28"/>
          <w:lang w:eastAsia="en-US"/>
        </w:rPr>
        <w:t xml:space="preserve">%) – руководители высшего звена, </w:t>
      </w:r>
      <w:r w:rsidR="005352BC">
        <w:rPr>
          <w:rFonts w:ascii="Times New Roman" w:eastAsia="Calibri" w:hAnsi="Times New Roman" w:cs="Times New Roman"/>
          <w:color w:val="auto"/>
          <w:sz w:val="28"/>
          <w:szCs w:val="28"/>
          <w:lang w:eastAsia="en-US"/>
        </w:rPr>
        <w:t>56</w:t>
      </w:r>
      <w:r w:rsidRPr="00662B7C">
        <w:rPr>
          <w:rFonts w:ascii="Times New Roman" w:eastAsia="Calibri" w:hAnsi="Times New Roman" w:cs="Times New Roman"/>
          <w:color w:val="auto"/>
          <w:sz w:val="28"/>
          <w:szCs w:val="28"/>
          <w:lang w:eastAsia="en-US"/>
        </w:rPr>
        <w:t xml:space="preserve"> чел. (</w:t>
      </w:r>
      <w:r w:rsidR="005352BC">
        <w:rPr>
          <w:rFonts w:ascii="Times New Roman" w:eastAsia="Calibri" w:hAnsi="Times New Roman" w:cs="Times New Roman"/>
          <w:color w:val="auto"/>
          <w:sz w:val="28"/>
          <w:szCs w:val="28"/>
          <w:lang w:eastAsia="en-US"/>
        </w:rPr>
        <w:t>6,6</w:t>
      </w:r>
      <w:r w:rsidRPr="00662B7C">
        <w:rPr>
          <w:rFonts w:ascii="Times New Roman" w:eastAsia="Calibri" w:hAnsi="Times New Roman" w:cs="Times New Roman"/>
          <w:color w:val="auto"/>
          <w:sz w:val="28"/>
          <w:szCs w:val="28"/>
          <w:lang w:eastAsia="en-US"/>
        </w:rPr>
        <w:t xml:space="preserve">%) – руководители среднего звена и </w:t>
      </w:r>
      <w:r w:rsidR="005352BC">
        <w:rPr>
          <w:rFonts w:ascii="Times New Roman" w:eastAsia="Calibri" w:hAnsi="Times New Roman" w:cs="Times New Roman"/>
          <w:color w:val="auto"/>
          <w:sz w:val="28"/>
          <w:szCs w:val="28"/>
          <w:lang w:eastAsia="en-US"/>
        </w:rPr>
        <w:t>79</w:t>
      </w:r>
      <w:r w:rsidRPr="00662B7C">
        <w:rPr>
          <w:rFonts w:ascii="Times New Roman" w:eastAsia="Calibri" w:hAnsi="Times New Roman" w:cs="Times New Roman"/>
          <w:color w:val="auto"/>
          <w:sz w:val="28"/>
          <w:szCs w:val="28"/>
          <w:lang w:eastAsia="en-US"/>
        </w:rPr>
        <w:t xml:space="preserve"> чел. (</w:t>
      </w:r>
      <w:r w:rsidR="005352BC">
        <w:rPr>
          <w:rFonts w:ascii="Times New Roman" w:eastAsia="Calibri" w:hAnsi="Times New Roman" w:cs="Times New Roman"/>
          <w:color w:val="auto"/>
          <w:sz w:val="28"/>
          <w:szCs w:val="28"/>
          <w:lang w:eastAsia="en-US"/>
        </w:rPr>
        <w:t>9,3</w:t>
      </w:r>
      <w:r w:rsidRPr="00662B7C">
        <w:rPr>
          <w:rFonts w:ascii="Times New Roman" w:eastAsia="Calibri" w:hAnsi="Times New Roman" w:cs="Times New Roman"/>
          <w:color w:val="auto"/>
          <w:sz w:val="28"/>
          <w:szCs w:val="28"/>
          <w:lang w:eastAsia="en-US"/>
        </w:rPr>
        <w:t>%) –</w:t>
      </w:r>
      <w:r w:rsidR="003B7D79">
        <w:rPr>
          <w:rFonts w:ascii="Times New Roman" w:eastAsia="Calibri" w:hAnsi="Times New Roman" w:cs="Times New Roman"/>
          <w:color w:val="auto"/>
          <w:sz w:val="28"/>
          <w:szCs w:val="28"/>
          <w:lang w:eastAsia="en-US"/>
        </w:rPr>
        <w:t xml:space="preserve">    </w:t>
      </w:r>
      <w:r w:rsidRPr="00662B7C">
        <w:rPr>
          <w:rFonts w:ascii="Times New Roman" w:eastAsia="Calibri" w:hAnsi="Times New Roman" w:cs="Times New Roman"/>
          <w:color w:val="auto"/>
          <w:sz w:val="28"/>
          <w:szCs w:val="28"/>
          <w:lang w:eastAsia="en-US"/>
        </w:rPr>
        <w:t xml:space="preserve"> </w:t>
      </w:r>
      <w:r w:rsidR="003B7D79">
        <w:rPr>
          <w:rFonts w:ascii="Times New Roman" w:eastAsia="Calibri" w:hAnsi="Times New Roman" w:cs="Times New Roman"/>
          <w:color w:val="auto"/>
          <w:sz w:val="28"/>
          <w:szCs w:val="28"/>
          <w:lang w:eastAsia="en-US"/>
        </w:rPr>
        <w:t xml:space="preserve">                         </w:t>
      </w:r>
      <w:r w:rsidRPr="00662B7C">
        <w:rPr>
          <w:rFonts w:ascii="Times New Roman" w:eastAsia="Calibri" w:hAnsi="Times New Roman" w:cs="Times New Roman"/>
          <w:color w:val="auto"/>
          <w:sz w:val="28"/>
          <w:szCs w:val="28"/>
          <w:lang w:eastAsia="en-US"/>
        </w:rPr>
        <w:t>неруководящие сотрудники.</w:t>
      </w:r>
    </w:p>
    <w:p w14:paraId="4136CD1A" w14:textId="383E751C" w:rsidR="005352BC" w:rsidRPr="00C81C82" w:rsidRDefault="005352BC" w:rsidP="00ED0DAC">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drawing>
          <wp:inline distT="0" distB="0" distL="0" distR="0" wp14:anchorId="298F9347" wp14:editId="66320631">
            <wp:extent cx="4572010" cy="3503221"/>
            <wp:effectExtent l="0" t="0" r="0" b="254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5955" cy="3506243"/>
                    </a:xfrm>
                    <a:prstGeom prst="rect">
                      <a:avLst/>
                    </a:prstGeom>
                    <a:noFill/>
                  </pic:spPr>
                </pic:pic>
              </a:graphicData>
            </a:graphic>
          </wp:inline>
        </w:drawing>
      </w:r>
    </w:p>
    <w:p w14:paraId="4C96E499" w14:textId="722E4B0E" w:rsidR="00656116" w:rsidRDefault="00656116" w:rsidP="0057756E">
      <w:pPr>
        <w:tabs>
          <w:tab w:val="left" w:pos="10065"/>
        </w:tabs>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CA0DC6">
        <w:rPr>
          <w:rFonts w:ascii="Times New Roman" w:eastAsia="Times New Roman" w:hAnsi="Times New Roman" w:cs="Times New Roman"/>
          <w:color w:val="auto"/>
          <w:sz w:val="28"/>
          <w:szCs w:val="28"/>
        </w:rPr>
        <w:t xml:space="preserve">Из общего числа субъектов бизнеса </w:t>
      </w:r>
      <w:r w:rsidR="00CA0DC6" w:rsidRPr="00CA0DC6">
        <w:rPr>
          <w:rFonts w:ascii="Times New Roman" w:eastAsia="Times New Roman" w:hAnsi="Times New Roman" w:cs="Times New Roman"/>
          <w:color w:val="auto"/>
          <w:sz w:val="28"/>
          <w:szCs w:val="28"/>
        </w:rPr>
        <w:t>3,</w:t>
      </w:r>
      <w:r w:rsidR="00535062">
        <w:rPr>
          <w:rFonts w:ascii="Times New Roman" w:eastAsia="Times New Roman" w:hAnsi="Times New Roman" w:cs="Times New Roman"/>
          <w:color w:val="auto"/>
          <w:sz w:val="28"/>
          <w:szCs w:val="28"/>
        </w:rPr>
        <w:t>9</w:t>
      </w:r>
      <w:r w:rsidRPr="00CA0DC6">
        <w:rPr>
          <w:rFonts w:ascii="Times New Roman" w:eastAsia="Times New Roman" w:hAnsi="Times New Roman" w:cs="Times New Roman"/>
          <w:color w:val="auto"/>
          <w:sz w:val="28"/>
          <w:szCs w:val="28"/>
        </w:rPr>
        <w:t>% респондентов ответили,</w:t>
      </w:r>
      <w:r w:rsidR="00ED0DAC">
        <w:rPr>
          <w:rFonts w:ascii="Times New Roman" w:eastAsia="Times New Roman" w:hAnsi="Times New Roman" w:cs="Times New Roman"/>
          <w:color w:val="auto"/>
          <w:sz w:val="28"/>
          <w:szCs w:val="28"/>
        </w:rPr>
        <w:t xml:space="preserve"> </w:t>
      </w:r>
      <w:r w:rsidRPr="00CA0DC6">
        <w:rPr>
          <w:rFonts w:ascii="Times New Roman" w:eastAsia="Times New Roman" w:hAnsi="Times New Roman" w:cs="Times New Roman"/>
          <w:color w:val="auto"/>
          <w:sz w:val="28"/>
          <w:szCs w:val="28"/>
        </w:rPr>
        <w:t>что в их организации работ</w:t>
      </w:r>
      <w:r w:rsidR="009B6AF1">
        <w:rPr>
          <w:rFonts w:ascii="Times New Roman" w:eastAsia="Times New Roman" w:hAnsi="Times New Roman" w:cs="Times New Roman"/>
          <w:color w:val="auto"/>
          <w:sz w:val="28"/>
          <w:szCs w:val="28"/>
        </w:rPr>
        <w:t xml:space="preserve">ает от 101 до 250 сотрудников, </w:t>
      </w:r>
      <w:r w:rsidR="00535062">
        <w:rPr>
          <w:rFonts w:ascii="Times New Roman" w:eastAsia="Times New Roman" w:hAnsi="Times New Roman" w:cs="Times New Roman"/>
          <w:color w:val="auto"/>
          <w:sz w:val="28"/>
          <w:szCs w:val="28"/>
        </w:rPr>
        <w:t>23,1</w:t>
      </w:r>
      <w:r w:rsidRPr="00CA0DC6">
        <w:rPr>
          <w:rFonts w:ascii="Times New Roman" w:eastAsia="Times New Roman" w:hAnsi="Times New Roman" w:cs="Times New Roman"/>
          <w:color w:val="auto"/>
          <w:sz w:val="28"/>
          <w:szCs w:val="28"/>
        </w:rPr>
        <w:t xml:space="preserve">% респондентов с численностью сотрудников в организации от 16 до 100 человек, а также </w:t>
      </w:r>
      <w:r w:rsidR="009B6AF1">
        <w:rPr>
          <w:rFonts w:ascii="Times New Roman" w:eastAsia="Times New Roman" w:hAnsi="Times New Roman" w:cs="Times New Roman"/>
          <w:color w:val="auto"/>
          <w:sz w:val="28"/>
          <w:szCs w:val="28"/>
        </w:rPr>
        <w:t>71</w:t>
      </w:r>
      <w:r w:rsidR="0057756E" w:rsidRPr="00CA0DC6">
        <w:rPr>
          <w:rFonts w:ascii="Times New Roman" w:eastAsia="Times New Roman" w:hAnsi="Times New Roman" w:cs="Times New Roman"/>
          <w:color w:val="auto"/>
          <w:sz w:val="28"/>
          <w:szCs w:val="28"/>
        </w:rPr>
        <w:t>,</w:t>
      </w:r>
      <w:r w:rsidR="009B6AF1">
        <w:rPr>
          <w:rFonts w:ascii="Times New Roman" w:eastAsia="Times New Roman" w:hAnsi="Times New Roman" w:cs="Times New Roman"/>
          <w:color w:val="auto"/>
          <w:sz w:val="28"/>
          <w:szCs w:val="28"/>
        </w:rPr>
        <w:t>0</w:t>
      </w:r>
      <w:r w:rsidR="0057756E" w:rsidRPr="00CA0DC6">
        <w:rPr>
          <w:rFonts w:ascii="Times New Roman" w:eastAsia="Times New Roman" w:hAnsi="Times New Roman" w:cs="Times New Roman"/>
          <w:color w:val="auto"/>
          <w:sz w:val="28"/>
          <w:szCs w:val="28"/>
        </w:rPr>
        <w:t>% опрошен</w:t>
      </w:r>
      <w:r w:rsidR="0057756E">
        <w:rPr>
          <w:rFonts w:ascii="Times New Roman" w:eastAsia="Times New Roman" w:hAnsi="Times New Roman" w:cs="Times New Roman"/>
          <w:color w:val="auto"/>
          <w:sz w:val="28"/>
          <w:szCs w:val="28"/>
        </w:rPr>
        <w:t>н</w:t>
      </w:r>
      <w:r w:rsidR="0057756E" w:rsidRPr="00CA0DC6">
        <w:rPr>
          <w:rFonts w:ascii="Times New Roman" w:eastAsia="Times New Roman" w:hAnsi="Times New Roman" w:cs="Times New Roman"/>
          <w:color w:val="auto"/>
          <w:sz w:val="28"/>
          <w:szCs w:val="28"/>
        </w:rPr>
        <w:t>ы</w:t>
      </w:r>
      <w:r w:rsidR="0057756E">
        <w:rPr>
          <w:rFonts w:ascii="Times New Roman" w:eastAsia="Times New Roman" w:hAnsi="Times New Roman" w:cs="Times New Roman"/>
          <w:color w:val="auto"/>
          <w:sz w:val="28"/>
          <w:szCs w:val="28"/>
        </w:rPr>
        <w:t>х</w:t>
      </w:r>
      <w:r w:rsidR="0057756E" w:rsidRPr="00CA0DC6">
        <w:rPr>
          <w:rFonts w:ascii="Times New Roman" w:eastAsia="Times New Roman" w:hAnsi="Times New Roman" w:cs="Times New Roman"/>
          <w:color w:val="auto"/>
          <w:sz w:val="28"/>
          <w:szCs w:val="28"/>
        </w:rPr>
        <w:t xml:space="preserve"> предпринимателей ответили</w:t>
      </w:r>
      <w:r w:rsidR="0057756E">
        <w:rPr>
          <w:rFonts w:ascii="Times New Roman" w:eastAsia="Times New Roman" w:hAnsi="Times New Roman" w:cs="Times New Roman"/>
          <w:color w:val="auto"/>
          <w:sz w:val="28"/>
          <w:szCs w:val="28"/>
        </w:rPr>
        <w:t>,</w:t>
      </w:r>
      <w:r w:rsidR="0057756E" w:rsidRPr="00CA0DC6">
        <w:rPr>
          <w:rFonts w:ascii="Times New Roman" w:eastAsia="Times New Roman" w:hAnsi="Times New Roman" w:cs="Times New Roman"/>
          <w:color w:val="auto"/>
          <w:sz w:val="28"/>
          <w:szCs w:val="28"/>
        </w:rPr>
        <w:t xml:space="preserve"> </w:t>
      </w:r>
      <w:r w:rsidRPr="00CA0DC6">
        <w:rPr>
          <w:rFonts w:ascii="Times New Roman" w:eastAsia="Times New Roman" w:hAnsi="Times New Roman" w:cs="Times New Roman"/>
          <w:color w:val="auto"/>
          <w:sz w:val="28"/>
          <w:szCs w:val="28"/>
        </w:rPr>
        <w:t xml:space="preserve">что их организация с численностью до 15 сотрудников. </w:t>
      </w:r>
    </w:p>
    <w:p w14:paraId="3515CEA8" w14:textId="1479F456" w:rsidR="00535062" w:rsidRDefault="00535062" w:rsidP="00ED0DAC">
      <w:pPr>
        <w:tabs>
          <w:tab w:val="left" w:pos="10065"/>
        </w:tabs>
        <w:autoSpaceDE w:val="0"/>
        <w:autoSpaceDN w:val="0"/>
        <w:adjustRightInd w:val="0"/>
        <w:spacing w:line="276" w:lineRule="auto"/>
        <w:jc w:val="center"/>
        <w:rPr>
          <w:rFonts w:ascii="Times New Roman" w:eastAsia="Times New Roman" w:hAnsi="Times New Roman" w:cs="Times New Roman"/>
          <w:color w:val="auto"/>
          <w:sz w:val="28"/>
          <w:szCs w:val="28"/>
        </w:rPr>
      </w:pPr>
      <w:r>
        <w:rPr>
          <w:noProof/>
        </w:rPr>
        <w:drawing>
          <wp:inline distT="0" distB="0" distL="0" distR="0" wp14:anchorId="259F4369" wp14:editId="06B7EC95">
            <wp:extent cx="5282450" cy="2486074"/>
            <wp:effectExtent l="0" t="0" r="0" b="0"/>
            <wp:docPr id="6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rotWithShape="1">
                    <a:blip r:embed="rId21"/>
                    <a:srcRect l="14235" r="15511"/>
                    <a:stretch/>
                  </pic:blipFill>
                  <pic:spPr>
                    <a:xfrm>
                      <a:off x="0" y="0"/>
                      <a:ext cx="5294818" cy="2491895"/>
                    </a:xfrm>
                    <a:prstGeom prst="rect">
                      <a:avLst/>
                    </a:prstGeom>
                  </pic:spPr>
                </pic:pic>
              </a:graphicData>
            </a:graphic>
          </wp:inline>
        </w:drawing>
      </w:r>
    </w:p>
    <w:p w14:paraId="643F509E" w14:textId="2D07A753" w:rsidR="00656116" w:rsidRDefault="00AE2541" w:rsidP="00AE2541">
      <w:pPr>
        <w:tabs>
          <w:tab w:val="left" w:pos="10065"/>
        </w:tabs>
        <w:autoSpaceDE w:val="0"/>
        <w:autoSpaceDN w:val="0"/>
        <w:adjustRightInd w:val="0"/>
        <w:spacing w:line="276" w:lineRule="auto"/>
        <w:ind w:firstLine="567"/>
        <w:jc w:val="both"/>
        <w:rPr>
          <w:rFonts w:ascii="Times New Roman" w:hAnsi="Times New Roman"/>
          <w:sz w:val="28"/>
          <w:szCs w:val="28"/>
        </w:rPr>
      </w:pPr>
      <w:r>
        <w:rPr>
          <w:rFonts w:ascii="Times New Roman" w:hAnsi="Times New Roman"/>
          <w:sz w:val="28"/>
          <w:szCs w:val="28"/>
        </w:rPr>
        <w:lastRenderedPageBreak/>
        <w:t>В</w:t>
      </w:r>
      <w:r w:rsidRPr="00AE2541">
        <w:rPr>
          <w:rFonts w:ascii="Times New Roman" w:hAnsi="Times New Roman"/>
          <w:sz w:val="28"/>
          <w:szCs w:val="28"/>
        </w:rPr>
        <w:t xml:space="preserve"> отчетном году годовой доход, полученный </w:t>
      </w:r>
      <w:r>
        <w:rPr>
          <w:rFonts w:ascii="Times New Roman" w:hAnsi="Times New Roman"/>
          <w:sz w:val="28"/>
          <w:szCs w:val="28"/>
        </w:rPr>
        <w:t>респондентами</w:t>
      </w:r>
      <w:r w:rsidRPr="00AE2541">
        <w:rPr>
          <w:rFonts w:ascii="Times New Roman" w:hAnsi="Times New Roman"/>
          <w:sz w:val="28"/>
          <w:szCs w:val="28"/>
        </w:rPr>
        <w:t xml:space="preserve"> от осуществления предпринимательской деятельности</w:t>
      </w:r>
      <w:r>
        <w:rPr>
          <w:rFonts w:ascii="Times New Roman" w:hAnsi="Times New Roman"/>
          <w:sz w:val="28"/>
          <w:szCs w:val="28"/>
        </w:rPr>
        <w:t xml:space="preserve"> показал следующее: </w:t>
      </w:r>
      <w:r w:rsidR="00656116" w:rsidRPr="00C10D31">
        <w:rPr>
          <w:rFonts w:ascii="Times New Roman" w:hAnsi="Times New Roman"/>
          <w:sz w:val="28"/>
          <w:szCs w:val="28"/>
        </w:rPr>
        <w:t>7</w:t>
      </w:r>
      <w:r w:rsidR="001B545F">
        <w:rPr>
          <w:rFonts w:ascii="Times New Roman" w:hAnsi="Times New Roman"/>
          <w:sz w:val="28"/>
          <w:szCs w:val="28"/>
        </w:rPr>
        <w:t>47</w:t>
      </w:r>
      <w:r w:rsidR="00656116" w:rsidRPr="00C10D31">
        <w:rPr>
          <w:rFonts w:ascii="Times New Roman" w:hAnsi="Times New Roman"/>
          <w:sz w:val="28"/>
          <w:szCs w:val="28"/>
        </w:rPr>
        <w:t xml:space="preserve"> респондента (</w:t>
      </w:r>
      <w:r w:rsidR="00C10D31" w:rsidRPr="00C10D31">
        <w:rPr>
          <w:rFonts w:ascii="Times New Roman" w:hAnsi="Times New Roman"/>
          <w:sz w:val="28"/>
          <w:szCs w:val="28"/>
        </w:rPr>
        <w:t>8</w:t>
      </w:r>
      <w:r w:rsidR="001B545F">
        <w:rPr>
          <w:rFonts w:ascii="Times New Roman" w:hAnsi="Times New Roman"/>
          <w:sz w:val="28"/>
          <w:szCs w:val="28"/>
        </w:rPr>
        <w:t>8,1</w:t>
      </w:r>
      <w:r w:rsidR="00656116" w:rsidRPr="00C10D31">
        <w:rPr>
          <w:rFonts w:ascii="Times New Roman" w:hAnsi="Times New Roman"/>
          <w:sz w:val="28"/>
          <w:szCs w:val="28"/>
        </w:rPr>
        <w:t xml:space="preserve">%) ответили, что имеют оборот до 120 млн. руб. (микропредприятие), </w:t>
      </w:r>
      <w:r w:rsidR="001B545F">
        <w:rPr>
          <w:rFonts w:ascii="Times New Roman" w:hAnsi="Times New Roman"/>
          <w:sz w:val="28"/>
          <w:szCs w:val="28"/>
        </w:rPr>
        <w:t>73</w:t>
      </w:r>
      <w:r w:rsidR="00656116" w:rsidRPr="00C10D31">
        <w:rPr>
          <w:rFonts w:ascii="Times New Roman" w:hAnsi="Times New Roman"/>
          <w:sz w:val="28"/>
          <w:szCs w:val="28"/>
        </w:rPr>
        <w:t xml:space="preserve"> респондент</w:t>
      </w:r>
      <w:r w:rsidR="00C10D31" w:rsidRPr="00C10D31">
        <w:rPr>
          <w:rFonts w:ascii="Times New Roman" w:hAnsi="Times New Roman"/>
          <w:sz w:val="28"/>
          <w:szCs w:val="28"/>
        </w:rPr>
        <w:t>ов</w:t>
      </w:r>
      <w:r w:rsidR="00656116" w:rsidRPr="00C10D31">
        <w:rPr>
          <w:rFonts w:ascii="Times New Roman" w:hAnsi="Times New Roman"/>
          <w:sz w:val="28"/>
          <w:szCs w:val="28"/>
        </w:rPr>
        <w:t xml:space="preserve"> (</w:t>
      </w:r>
      <w:r w:rsidR="001B545F">
        <w:rPr>
          <w:rFonts w:ascii="Times New Roman" w:hAnsi="Times New Roman"/>
          <w:sz w:val="28"/>
          <w:szCs w:val="28"/>
        </w:rPr>
        <w:t>8,6</w:t>
      </w:r>
      <w:r w:rsidR="00656116" w:rsidRPr="00C10D31">
        <w:rPr>
          <w:rFonts w:ascii="Times New Roman" w:hAnsi="Times New Roman"/>
          <w:sz w:val="28"/>
          <w:szCs w:val="28"/>
        </w:rPr>
        <w:t xml:space="preserve">%) – от 120 до 800 млн. руб. (малое предприятие), </w:t>
      </w:r>
      <w:r w:rsidR="00C10D31" w:rsidRPr="00C10D31">
        <w:rPr>
          <w:rFonts w:ascii="Times New Roman" w:hAnsi="Times New Roman"/>
          <w:sz w:val="28"/>
          <w:szCs w:val="28"/>
        </w:rPr>
        <w:t>18</w:t>
      </w:r>
      <w:r w:rsidR="00656116" w:rsidRPr="00C10D31">
        <w:rPr>
          <w:rFonts w:ascii="Times New Roman" w:hAnsi="Times New Roman"/>
          <w:sz w:val="28"/>
          <w:szCs w:val="28"/>
        </w:rPr>
        <w:t xml:space="preserve"> чел. (2,</w:t>
      </w:r>
      <w:r w:rsidR="00C10D31" w:rsidRPr="00C10D31">
        <w:rPr>
          <w:rFonts w:ascii="Times New Roman" w:hAnsi="Times New Roman"/>
          <w:sz w:val="28"/>
          <w:szCs w:val="28"/>
        </w:rPr>
        <w:t>1</w:t>
      </w:r>
      <w:r w:rsidR="00656116" w:rsidRPr="00C10D31">
        <w:rPr>
          <w:rFonts w:ascii="Times New Roman" w:hAnsi="Times New Roman"/>
          <w:sz w:val="28"/>
          <w:szCs w:val="28"/>
        </w:rPr>
        <w:t xml:space="preserve">%) – от 800 до 2000 млн. рублей (среднее предприятие), </w:t>
      </w:r>
      <w:r w:rsidR="001B545F">
        <w:rPr>
          <w:rFonts w:ascii="Times New Roman" w:hAnsi="Times New Roman"/>
          <w:sz w:val="28"/>
          <w:szCs w:val="28"/>
        </w:rPr>
        <w:t xml:space="preserve">10 </w:t>
      </w:r>
      <w:r w:rsidR="00656116" w:rsidRPr="00C10D31">
        <w:rPr>
          <w:rFonts w:ascii="Times New Roman" w:hAnsi="Times New Roman"/>
          <w:sz w:val="28"/>
          <w:szCs w:val="28"/>
        </w:rPr>
        <w:t>чел. (</w:t>
      </w:r>
      <w:r w:rsidR="001B545F">
        <w:rPr>
          <w:rFonts w:ascii="Times New Roman" w:hAnsi="Times New Roman"/>
          <w:sz w:val="28"/>
          <w:szCs w:val="28"/>
        </w:rPr>
        <w:t>1,2</w:t>
      </w:r>
      <w:r w:rsidR="00656116" w:rsidRPr="00C10D31">
        <w:rPr>
          <w:rFonts w:ascii="Times New Roman" w:hAnsi="Times New Roman"/>
          <w:sz w:val="28"/>
          <w:szCs w:val="28"/>
        </w:rPr>
        <w:t>%) – более 2000 млн. руб. (крупное предприятие).</w:t>
      </w:r>
    </w:p>
    <w:p w14:paraId="2ECFD70F" w14:textId="49C0B2C6" w:rsidR="001B545F" w:rsidRDefault="001B545F" w:rsidP="00656116">
      <w:pPr>
        <w:tabs>
          <w:tab w:val="left" w:pos="10065"/>
        </w:tabs>
        <w:autoSpaceDE w:val="0"/>
        <w:autoSpaceDN w:val="0"/>
        <w:adjustRightInd w:val="0"/>
        <w:spacing w:line="276" w:lineRule="auto"/>
        <w:ind w:firstLine="567"/>
        <w:jc w:val="both"/>
        <w:rPr>
          <w:rFonts w:ascii="Times New Roman" w:hAnsi="Times New Roman"/>
          <w:sz w:val="28"/>
          <w:szCs w:val="28"/>
        </w:rPr>
      </w:pPr>
    </w:p>
    <w:p w14:paraId="00973CA9" w14:textId="26EE22C7" w:rsidR="001B545F" w:rsidRDefault="001B545F" w:rsidP="00ED0DAC">
      <w:pPr>
        <w:tabs>
          <w:tab w:val="left" w:pos="10065"/>
        </w:tabs>
        <w:autoSpaceDE w:val="0"/>
        <w:autoSpaceDN w:val="0"/>
        <w:adjustRightInd w:val="0"/>
        <w:spacing w:line="276" w:lineRule="auto"/>
        <w:jc w:val="center"/>
        <w:rPr>
          <w:rFonts w:ascii="Times New Roman" w:hAnsi="Times New Roman"/>
          <w:sz w:val="28"/>
          <w:szCs w:val="28"/>
        </w:rPr>
      </w:pPr>
      <w:r>
        <w:rPr>
          <w:rFonts w:ascii="Times New Roman" w:hAnsi="Times New Roman"/>
          <w:noProof/>
          <w:sz w:val="28"/>
          <w:szCs w:val="28"/>
        </w:rPr>
        <w:drawing>
          <wp:inline distT="0" distB="0" distL="0" distR="0" wp14:anchorId="4ADE820F" wp14:editId="2378B601">
            <wp:extent cx="4957848" cy="30861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
                      <a:extLst>
                        <a:ext uri="{28A0092B-C50C-407E-A947-70E740481C1C}">
                          <a14:useLocalDpi xmlns:a14="http://schemas.microsoft.com/office/drawing/2010/main" val="0"/>
                        </a:ext>
                      </a:extLst>
                    </a:blip>
                    <a:srcRect l="14846" r="12520" b="-2041"/>
                    <a:stretch/>
                  </pic:blipFill>
                  <pic:spPr bwMode="auto">
                    <a:xfrm>
                      <a:off x="0" y="0"/>
                      <a:ext cx="5017081" cy="3122971"/>
                    </a:xfrm>
                    <a:prstGeom prst="rect">
                      <a:avLst/>
                    </a:prstGeom>
                    <a:noFill/>
                    <a:ln>
                      <a:noFill/>
                    </a:ln>
                    <a:extLst>
                      <a:ext uri="{53640926-AAD7-44D8-BBD7-CCE9431645EC}">
                        <a14:shadowObscured xmlns:a14="http://schemas.microsoft.com/office/drawing/2010/main"/>
                      </a:ext>
                    </a:extLst>
                  </pic:spPr>
                </pic:pic>
              </a:graphicData>
            </a:graphic>
          </wp:inline>
        </w:drawing>
      </w:r>
    </w:p>
    <w:p w14:paraId="34852055" w14:textId="73C3E76C" w:rsidR="0057756E" w:rsidRDefault="0057756E" w:rsidP="0057756E">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1A6ADB">
        <w:rPr>
          <w:rFonts w:ascii="Times New Roman" w:eastAsia="Calibri" w:hAnsi="Times New Roman" w:cs="Times New Roman"/>
          <w:color w:val="auto"/>
          <w:sz w:val="28"/>
          <w:szCs w:val="28"/>
          <w:lang w:eastAsia="en-US"/>
        </w:rPr>
        <w:t xml:space="preserve">При оценке количества поставщиков предприниматели в большинстве своем отвечают, что им поставляют </w:t>
      </w:r>
      <w:r w:rsidR="00CA64E7" w:rsidRPr="001A6ADB">
        <w:rPr>
          <w:rFonts w:ascii="Times New Roman" w:eastAsia="Calibri" w:hAnsi="Times New Roman" w:cs="Times New Roman"/>
          <w:color w:val="auto"/>
          <w:sz w:val="28"/>
          <w:szCs w:val="28"/>
          <w:lang w:eastAsia="en-US"/>
        </w:rPr>
        <w:t xml:space="preserve">товары </w:t>
      </w:r>
      <w:r w:rsidR="00CA64E7">
        <w:rPr>
          <w:rFonts w:ascii="Times New Roman" w:eastAsia="Calibri" w:hAnsi="Times New Roman" w:cs="Times New Roman"/>
          <w:color w:val="auto"/>
          <w:sz w:val="28"/>
          <w:szCs w:val="28"/>
          <w:lang w:eastAsia="en-US"/>
        </w:rPr>
        <w:t>от 1 до 3 конкурентов</w:t>
      </w:r>
      <w:r w:rsidR="00CA64E7" w:rsidRPr="001A6ADB">
        <w:rPr>
          <w:rFonts w:ascii="Times New Roman" w:eastAsia="Calibri" w:hAnsi="Times New Roman" w:cs="Times New Roman"/>
          <w:color w:val="auto"/>
          <w:sz w:val="28"/>
          <w:szCs w:val="28"/>
          <w:lang w:eastAsia="en-US"/>
        </w:rPr>
        <w:t xml:space="preserve"> – </w:t>
      </w:r>
      <w:r w:rsidR="00B06B1D">
        <w:rPr>
          <w:rFonts w:ascii="Times New Roman" w:eastAsia="Calibri" w:hAnsi="Times New Roman" w:cs="Times New Roman"/>
          <w:color w:val="auto"/>
          <w:sz w:val="28"/>
          <w:szCs w:val="28"/>
          <w:lang w:eastAsia="en-US"/>
        </w:rPr>
        <w:t>27</w:t>
      </w:r>
      <w:r w:rsidR="00CA64E7" w:rsidRPr="001A6ADB">
        <w:rPr>
          <w:rFonts w:ascii="Times New Roman" w:eastAsia="Calibri" w:hAnsi="Times New Roman" w:cs="Times New Roman"/>
          <w:color w:val="auto"/>
          <w:sz w:val="28"/>
          <w:szCs w:val="28"/>
          <w:lang w:eastAsia="en-US"/>
        </w:rPr>
        <w:t>%</w:t>
      </w:r>
      <w:r w:rsidR="00CA64E7">
        <w:rPr>
          <w:rFonts w:ascii="Times New Roman" w:eastAsia="Calibri" w:hAnsi="Times New Roman" w:cs="Times New Roman"/>
          <w:color w:val="auto"/>
          <w:sz w:val="28"/>
          <w:szCs w:val="28"/>
          <w:lang w:eastAsia="en-US"/>
        </w:rPr>
        <w:t xml:space="preserve">                          (2</w:t>
      </w:r>
      <w:r w:rsidR="00B06B1D">
        <w:rPr>
          <w:rFonts w:ascii="Times New Roman" w:eastAsia="Calibri" w:hAnsi="Times New Roman" w:cs="Times New Roman"/>
          <w:color w:val="auto"/>
          <w:sz w:val="28"/>
          <w:szCs w:val="28"/>
          <w:lang w:eastAsia="en-US"/>
        </w:rPr>
        <w:t>27</w:t>
      </w:r>
      <w:r w:rsidR="00CA64E7">
        <w:rPr>
          <w:rFonts w:ascii="Times New Roman" w:eastAsia="Calibri" w:hAnsi="Times New Roman" w:cs="Times New Roman"/>
          <w:color w:val="auto"/>
          <w:sz w:val="28"/>
          <w:szCs w:val="28"/>
          <w:lang w:eastAsia="en-US"/>
        </w:rPr>
        <w:t xml:space="preserve"> респондентов)</w:t>
      </w:r>
      <w:r w:rsidR="00B06B1D">
        <w:rPr>
          <w:rFonts w:ascii="Times New Roman" w:eastAsia="Calibri" w:hAnsi="Times New Roman" w:cs="Times New Roman"/>
          <w:color w:val="auto"/>
          <w:sz w:val="28"/>
          <w:szCs w:val="28"/>
          <w:lang w:eastAsia="en-US"/>
        </w:rPr>
        <w:t xml:space="preserve"> и </w:t>
      </w:r>
      <w:r w:rsidRPr="001A6ADB">
        <w:rPr>
          <w:rFonts w:ascii="Times New Roman" w:eastAsia="Calibri" w:hAnsi="Times New Roman" w:cs="Times New Roman"/>
          <w:color w:val="auto"/>
          <w:sz w:val="28"/>
          <w:szCs w:val="28"/>
          <w:lang w:eastAsia="en-US"/>
        </w:rPr>
        <w:t>более 4 поставщиков – 3</w:t>
      </w:r>
      <w:r w:rsidR="00B06B1D">
        <w:rPr>
          <w:rFonts w:ascii="Times New Roman" w:eastAsia="Calibri" w:hAnsi="Times New Roman" w:cs="Times New Roman"/>
          <w:color w:val="auto"/>
          <w:sz w:val="28"/>
          <w:szCs w:val="28"/>
          <w:lang w:eastAsia="en-US"/>
        </w:rPr>
        <w:t>8</w:t>
      </w:r>
      <w:r w:rsidRPr="001A6ADB">
        <w:rPr>
          <w:rFonts w:ascii="Times New Roman" w:eastAsia="Calibri" w:hAnsi="Times New Roman" w:cs="Times New Roman"/>
          <w:color w:val="auto"/>
          <w:sz w:val="28"/>
          <w:szCs w:val="28"/>
          <w:lang w:eastAsia="en-US"/>
        </w:rPr>
        <w:t>%</w:t>
      </w:r>
      <w:r w:rsidR="00B06B1D">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w:t>
      </w:r>
      <w:r w:rsidR="00B06B1D">
        <w:rPr>
          <w:rFonts w:ascii="Times New Roman" w:eastAsia="Calibri" w:hAnsi="Times New Roman" w:cs="Times New Roman"/>
          <w:color w:val="auto"/>
          <w:sz w:val="28"/>
          <w:szCs w:val="28"/>
          <w:lang w:eastAsia="en-US"/>
        </w:rPr>
        <w:t>3</w:t>
      </w:r>
      <w:r>
        <w:rPr>
          <w:rFonts w:ascii="Times New Roman" w:eastAsia="Calibri" w:hAnsi="Times New Roman" w:cs="Times New Roman"/>
          <w:color w:val="auto"/>
          <w:sz w:val="28"/>
          <w:szCs w:val="28"/>
          <w:lang w:eastAsia="en-US"/>
        </w:rPr>
        <w:t>2</w:t>
      </w:r>
      <w:r w:rsidR="00B06B1D">
        <w:rPr>
          <w:rFonts w:ascii="Times New Roman" w:eastAsia="Calibri" w:hAnsi="Times New Roman" w:cs="Times New Roman"/>
          <w:color w:val="auto"/>
          <w:sz w:val="28"/>
          <w:szCs w:val="28"/>
          <w:lang w:eastAsia="en-US"/>
        </w:rPr>
        <w:t>6</w:t>
      </w:r>
      <w:r>
        <w:rPr>
          <w:rFonts w:ascii="Times New Roman" w:eastAsia="Calibri" w:hAnsi="Times New Roman" w:cs="Times New Roman"/>
          <w:color w:val="auto"/>
          <w:sz w:val="28"/>
          <w:szCs w:val="28"/>
          <w:lang w:eastAsia="en-US"/>
        </w:rPr>
        <w:t xml:space="preserve"> респондентов)</w:t>
      </w:r>
      <w:r w:rsidRPr="001A6ADB">
        <w:rPr>
          <w:rFonts w:ascii="Times New Roman" w:eastAsia="Calibri" w:hAnsi="Times New Roman" w:cs="Times New Roman"/>
          <w:color w:val="auto"/>
          <w:sz w:val="28"/>
          <w:szCs w:val="28"/>
          <w:lang w:eastAsia="en-US"/>
        </w:rPr>
        <w:t>.</w:t>
      </w:r>
    </w:p>
    <w:p w14:paraId="58C46AA0" w14:textId="346615C1" w:rsidR="00460C5D" w:rsidRPr="001A6ADB" w:rsidRDefault="00B06B1D" w:rsidP="00A43883">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drawing>
          <wp:inline distT="0" distB="0" distL="0" distR="0" wp14:anchorId="5CF15BE1" wp14:editId="601FCBAF">
            <wp:extent cx="5611433" cy="3721016"/>
            <wp:effectExtent l="0" t="0" r="889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25416" cy="3730288"/>
                    </a:xfrm>
                    <a:prstGeom prst="rect">
                      <a:avLst/>
                    </a:prstGeom>
                    <a:noFill/>
                  </pic:spPr>
                </pic:pic>
              </a:graphicData>
            </a:graphic>
          </wp:inline>
        </w:drawing>
      </w:r>
    </w:p>
    <w:p w14:paraId="1DA3E24F" w14:textId="152339AA" w:rsidR="000F3D78" w:rsidRDefault="000F3D78" w:rsidP="000F3D78">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1A6ADB">
        <w:rPr>
          <w:rFonts w:ascii="Times New Roman" w:eastAsia="Calibri" w:hAnsi="Times New Roman" w:cs="Times New Roman"/>
          <w:color w:val="auto"/>
          <w:sz w:val="28"/>
          <w:szCs w:val="28"/>
          <w:lang w:eastAsia="en-US"/>
        </w:rPr>
        <w:lastRenderedPageBreak/>
        <w:t>В рамках мониторинга были получены оценки представителей хозяйствующих субъектов относительно уровня конкурентной среды на представляемых ими рынках. Согласно полученным данным</w:t>
      </w:r>
      <w:r>
        <w:rPr>
          <w:rFonts w:ascii="Times New Roman" w:eastAsia="Calibri" w:hAnsi="Times New Roman" w:cs="Times New Roman"/>
          <w:color w:val="auto"/>
          <w:sz w:val="28"/>
          <w:szCs w:val="28"/>
          <w:lang w:eastAsia="en-US"/>
        </w:rPr>
        <w:t>,</w:t>
      </w:r>
      <w:r w:rsidRPr="001A6ADB">
        <w:rPr>
          <w:rFonts w:ascii="Times New Roman" w:eastAsia="Calibri" w:hAnsi="Times New Roman" w:cs="Times New Roman"/>
          <w:color w:val="auto"/>
          <w:sz w:val="28"/>
          <w:szCs w:val="28"/>
          <w:lang w:eastAsia="en-US"/>
        </w:rPr>
        <w:t xml:space="preserve"> большая часть респондентов оценили конкурентную среду на рынках как «умеренную» (</w:t>
      </w:r>
      <w:r w:rsidRPr="001215EC">
        <w:rPr>
          <w:rFonts w:ascii="Times New Roman" w:eastAsia="Calibri" w:hAnsi="Times New Roman" w:cs="Times New Roman"/>
          <w:color w:val="auto"/>
          <w:sz w:val="28"/>
          <w:szCs w:val="28"/>
          <w:lang w:val="en-US" w:eastAsia="en-US"/>
        </w:rPr>
        <w:t>3</w:t>
      </w:r>
      <w:r w:rsidR="00F85C62">
        <w:rPr>
          <w:rFonts w:ascii="Times New Roman" w:eastAsia="Calibri" w:hAnsi="Times New Roman" w:cs="Times New Roman"/>
          <w:color w:val="auto"/>
          <w:sz w:val="28"/>
          <w:szCs w:val="28"/>
          <w:lang w:eastAsia="en-US"/>
        </w:rPr>
        <w:t>7</w:t>
      </w:r>
      <w:r>
        <w:rPr>
          <w:rFonts w:ascii="Times New Roman" w:eastAsia="Calibri" w:hAnsi="Times New Roman" w:cs="Times New Roman"/>
          <w:color w:val="auto"/>
          <w:sz w:val="28"/>
          <w:szCs w:val="28"/>
          <w:lang w:eastAsia="en-US"/>
        </w:rPr>
        <w:t>,</w:t>
      </w:r>
      <w:r w:rsidR="00F85C62">
        <w:rPr>
          <w:rFonts w:ascii="Times New Roman" w:eastAsia="Calibri" w:hAnsi="Times New Roman" w:cs="Times New Roman"/>
          <w:color w:val="auto"/>
          <w:sz w:val="28"/>
          <w:szCs w:val="28"/>
          <w:lang w:eastAsia="en-US"/>
        </w:rPr>
        <w:t>5</w:t>
      </w:r>
      <w:r w:rsidRPr="001215EC">
        <w:rPr>
          <w:rFonts w:ascii="Times New Roman" w:eastAsia="Calibri" w:hAnsi="Times New Roman" w:cs="Times New Roman"/>
          <w:color w:val="auto"/>
          <w:sz w:val="28"/>
          <w:szCs w:val="28"/>
          <w:lang w:eastAsia="en-US"/>
        </w:rPr>
        <w:t>%).</w:t>
      </w:r>
    </w:p>
    <w:p w14:paraId="2DBE492A" w14:textId="4BCD60B9" w:rsidR="00F85C62" w:rsidRDefault="00F85C62" w:rsidP="00A43883">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drawing>
          <wp:inline distT="0" distB="0" distL="0" distR="0" wp14:anchorId="1DB39761" wp14:editId="616697A0">
            <wp:extent cx="5980911" cy="5925787"/>
            <wp:effectExtent l="0" t="0" r="127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4">
                      <a:extLst>
                        <a:ext uri="{28A0092B-C50C-407E-A947-70E740481C1C}">
                          <a14:useLocalDpi xmlns:a14="http://schemas.microsoft.com/office/drawing/2010/main" val="0"/>
                        </a:ext>
                      </a:extLst>
                    </a:blip>
                    <a:srcRect l="6031" r="2665" b="10508"/>
                    <a:stretch/>
                  </pic:blipFill>
                  <pic:spPr bwMode="auto">
                    <a:xfrm>
                      <a:off x="0" y="0"/>
                      <a:ext cx="5982924" cy="5927781"/>
                    </a:xfrm>
                    <a:prstGeom prst="rect">
                      <a:avLst/>
                    </a:prstGeom>
                    <a:noFill/>
                    <a:ln>
                      <a:noFill/>
                    </a:ln>
                    <a:extLst>
                      <a:ext uri="{53640926-AAD7-44D8-BBD7-CCE9431645EC}">
                        <a14:shadowObscured xmlns:a14="http://schemas.microsoft.com/office/drawing/2010/main"/>
                      </a:ext>
                    </a:extLst>
                  </pic:spPr>
                </pic:pic>
              </a:graphicData>
            </a:graphic>
          </wp:inline>
        </w:drawing>
      </w:r>
    </w:p>
    <w:p w14:paraId="739705D2" w14:textId="77777777" w:rsidR="00F85C62" w:rsidRDefault="00F85C62" w:rsidP="000F3D78">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p>
    <w:p w14:paraId="05B9AB47" w14:textId="2E7AF501" w:rsidR="00EB3471" w:rsidRDefault="00EB3471" w:rsidP="00EB3471">
      <w:pPr>
        <w:tabs>
          <w:tab w:val="left" w:pos="2430"/>
        </w:tabs>
        <w:spacing w:line="276" w:lineRule="auto"/>
        <w:ind w:firstLine="709"/>
        <w:jc w:val="both"/>
        <w:rPr>
          <w:rFonts w:ascii="Times New Roman" w:eastAsia="Times New Roman" w:hAnsi="Times New Roman" w:cs="Times New Roman"/>
          <w:color w:val="auto"/>
          <w:sz w:val="28"/>
          <w:szCs w:val="28"/>
        </w:rPr>
      </w:pPr>
      <w:r w:rsidRPr="006155A7">
        <w:rPr>
          <w:rFonts w:ascii="Times New Roman" w:eastAsia="Times New Roman" w:hAnsi="Times New Roman" w:cs="Times New Roman"/>
          <w:color w:val="auto"/>
          <w:sz w:val="28"/>
          <w:szCs w:val="28"/>
        </w:rPr>
        <w:t xml:space="preserve">Оценивая необходимость мер по повышению конкурентоспособности, большинство предпринимателей утверждают, что ими проводится закупка нового оборудования – </w:t>
      </w:r>
      <w:r w:rsidR="00A738BD">
        <w:rPr>
          <w:rFonts w:ascii="Times New Roman" w:eastAsia="Times New Roman" w:hAnsi="Times New Roman" w:cs="Times New Roman"/>
          <w:color w:val="auto"/>
          <w:sz w:val="28"/>
          <w:szCs w:val="28"/>
        </w:rPr>
        <w:t>30,2</w:t>
      </w:r>
      <w:r w:rsidRPr="006155A7">
        <w:rPr>
          <w:rFonts w:ascii="Times New Roman" w:eastAsia="Times New Roman" w:hAnsi="Times New Roman" w:cs="Times New Roman"/>
          <w:color w:val="auto"/>
          <w:sz w:val="28"/>
          <w:szCs w:val="28"/>
        </w:rPr>
        <w:t>%, 2</w:t>
      </w:r>
      <w:r w:rsidR="00A738BD">
        <w:rPr>
          <w:rFonts w:ascii="Times New Roman" w:eastAsia="Times New Roman" w:hAnsi="Times New Roman" w:cs="Times New Roman"/>
          <w:color w:val="auto"/>
          <w:sz w:val="28"/>
          <w:szCs w:val="28"/>
        </w:rPr>
        <w:t>0,8</w:t>
      </w:r>
      <w:r w:rsidR="008521DC">
        <w:rPr>
          <w:rFonts w:ascii="Times New Roman" w:eastAsia="Times New Roman" w:hAnsi="Times New Roman" w:cs="Times New Roman"/>
          <w:color w:val="auto"/>
          <w:sz w:val="28"/>
          <w:szCs w:val="28"/>
        </w:rPr>
        <w:t xml:space="preserve">% проводят обучение персонала, </w:t>
      </w:r>
      <w:r w:rsidRPr="006155A7">
        <w:rPr>
          <w:rFonts w:ascii="Times New Roman" w:eastAsia="Times New Roman" w:hAnsi="Times New Roman" w:cs="Times New Roman"/>
          <w:color w:val="auto"/>
          <w:sz w:val="28"/>
          <w:szCs w:val="28"/>
        </w:rPr>
        <w:t>17,0% используют новые способы продвижения товара.</w:t>
      </w:r>
    </w:p>
    <w:p w14:paraId="7E626933" w14:textId="73A28874" w:rsidR="0027639B" w:rsidRDefault="0027639B" w:rsidP="00EB3471">
      <w:pPr>
        <w:tabs>
          <w:tab w:val="left" w:pos="2430"/>
        </w:tabs>
        <w:spacing w:line="276" w:lineRule="auto"/>
        <w:ind w:firstLine="709"/>
        <w:jc w:val="both"/>
        <w:rPr>
          <w:rFonts w:ascii="Times New Roman" w:eastAsia="Times New Roman" w:hAnsi="Times New Roman" w:cs="Times New Roman"/>
          <w:color w:val="auto"/>
          <w:sz w:val="28"/>
          <w:szCs w:val="28"/>
        </w:rPr>
      </w:pPr>
    </w:p>
    <w:p w14:paraId="11F30755" w14:textId="77777777" w:rsidR="0027639B" w:rsidRDefault="0027639B" w:rsidP="0027639B">
      <w:pPr>
        <w:tabs>
          <w:tab w:val="left" w:pos="2430"/>
        </w:tabs>
        <w:spacing w:line="276" w:lineRule="auto"/>
        <w:jc w:val="both"/>
        <w:rPr>
          <w:rFonts w:ascii="Times New Roman" w:eastAsia="Times New Roman" w:hAnsi="Times New Roman" w:cs="Times New Roman"/>
          <w:noProof/>
          <w:color w:val="auto"/>
          <w:sz w:val="28"/>
          <w:szCs w:val="28"/>
        </w:rPr>
      </w:pPr>
    </w:p>
    <w:p w14:paraId="11A135B4" w14:textId="77777777" w:rsidR="0027639B" w:rsidRDefault="0027639B" w:rsidP="0027639B">
      <w:pPr>
        <w:tabs>
          <w:tab w:val="left" w:pos="2430"/>
        </w:tabs>
        <w:spacing w:line="276" w:lineRule="auto"/>
        <w:jc w:val="both"/>
        <w:rPr>
          <w:rFonts w:ascii="Times New Roman" w:eastAsia="Times New Roman" w:hAnsi="Times New Roman" w:cs="Times New Roman"/>
          <w:noProof/>
          <w:color w:val="auto"/>
          <w:sz w:val="28"/>
          <w:szCs w:val="28"/>
        </w:rPr>
      </w:pPr>
    </w:p>
    <w:p w14:paraId="3D59C267" w14:textId="50D189D3" w:rsidR="0027639B" w:rsidRPr="006155A7" w:rsidRDefault="0027639B" w:rsidP="0027639B">
      <w:pPr>
        <w:tabs>
          <w:tab w:val="left" w:pos="2430"/>
        </w:tabs>
        <w:spacing w:line="276" w:lineRule="auto"/>
        <w:jc w:val="center"/>
        <w:rPr>
          <w:rFonts w:ascii="Times New Roman" w:eastAsia="Times New Roman" w:hAnsi="Times New Roman" w:cs="Times New Roman"/>
          <w:color w:val="auto"/>
          <w:sz w:val="28"/>
          <w:szCs w:val="28"/>
        </w:rPr>
      </w:pPr>
      <w:r>
        <w:rPr>
          <w:rFonts w:ascii="Times New Roman" w:eastAsia="Times New Roman" w:hAnsi="Times New Roman" w:cs="Times New Roman"/>
          <w:noProof/>
          <w:color w:val="auto"/>
          <w:sz w:val="28"/>
          <w:szCs w:val="28"/>
        </w:rPr>
        <w:lastRenderedPageBreak/>
        <w:drawing>
          <wp:inline distT="0" distB="0" distL="0" distR="0" wp14:anchorId="1FDF8AE7" wp14:editId="04FF8C87">
            <wp:extent cx="5341925" cy="4293987"/>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5">
                      <a:extLst>
                        <a:ext uri="{28A0092B-C50C-407E-A947-70E740481C1C}">
                          <a14:useLocalDpi xmlns:a14="http://schemas.microsoft.com/office/drawing/2010/main" val="0"/>
                        </a:ext>
                      </a:extLst>
                    </a:blip>
                    <a:srcRect l="4841" t="1078" r="3178" b="8417"/>
                    <a:stretch/>
                  </pic:blipFill>
                  <pic:spPr bwMode="auto">
                    <a:xfrm>
                      <a:off x="0" y="0"/>
                      <a:ext cx="5355396" cy="4304815"/>
                    </a:xfrm>
                    <a:prstGeom prst="rect">
                      <a:avLst/>
                    </a:prstGeom>
                    <a:noFill/>
                    <a:ln>
                      <a:noFill/>
                    </a:ln>
                    <a:extLst>
                      <a:ext uri="{53640926-AAD7-44D8-BBD7-CCE9431645EC}">
                        <a14:shadowObscured xmlns:a14="http://schemas.microsoft.com/office/drawing/2010/main"/>
                      </a:ext>
                    </a:extLst>
                  </pic:spPr>
                </pic:pic>
              </a:graphicData>
            </a:graphic>
          </wp:inline>
        </w:drawing>
      </w:r>
    </w:p>
    <w:p w14:paraId="42344E8F" w14:textId="275744B8" w:rsidR="00867EC8" w:rsidRDefault="00656116" w:rsidP="00867EC8">
      <w:pPr>
        <w:shd w:val="clear" w:color="auto" w:fill="FFFFFF"/>
        <w:spacing w:line="276" w:lineRule="auto"/>
        <w:ind w:firstLine="567"/>
        <w:jc w:val="both"/>
        <w:rPr>
          <w:rFonts w:ascii="Times New Roman" w:eastAsia="Times New Roman" w:hAnsi="Times New Roman" w:cs="Times New Roman"/>
          <w:sz w:val="28"/>
          <w:szCs w:val="28"/>
        </w:rPr>
      </w:pPr>
      <w:r w:rsidRPr="006155A7">
        <w:rPr>
          <w:rFonts w:ascii="Times New Roman" w:eastAsia="Times New Roman" w:hAnsi="Times New Roman" w:cs="Times New Roman"/>
          <w:sz w:val="28"/>
          <w:szCs w:val="28"/>
        </w:rPr>
        <w:t>Мнения опрошенных представителей бизнеса отражают следующие тенденции состояния и динамики конкуренции и конкурентной среды для предприятий региона:</w:t>
      </w:r>
      <w:r w:rsidR="00867EC8" w:rsidRPr="006155A7">
        <w:rPr>
          <w:rFonts w:ascii="Times New Roman" w:eastAsia="Times New Roman" w:hAnsi="Times New Roman" w:cs="Times New Roman"/>
          <w:sz w:val="28"/>
          <w:szCs w:val="28"/>
        </w:rPr>
        <w:t xml:space="preserve"> 19</w:t>
      </w:r>
      <w:r w:rsidR="00CA64E7">
        <w:rPr>
          <w:rFonts w:ascii="Times New Roman" w:eastAsia="Times New Roman" w:hAnsi="Times New Roman" w:cs="Times New Roman"/>
          <w:sz w:val="28"/>
          <w:szCs w:val="28"/>
        </w:rPr>
        <w:t>1</w:t>
      </w:r>
      <w:r w:rsidR="00867EC8" w:rsidRPr="006155A7">
        <w:rPr>
          <w:rFonts w:ascii="Times New Roman" w:eastAsia="Times New Roman" w:hAnsi="Times New Roman" w:cs="Times New Roman"/>
          <w:sz w:val="28"/>
          <w:szCs w:val="28"/>
        </w:rPr>
        <w:t xml:space="preserve"> (2</w:t>
      </w:r>
      <w:r w:rsidR="00CA64E7">
        <w:rPr>
          <w:rFonts w:ascii="Times New Roman" w:eastAsia="Times New Roman" w:hAnsi="Times New Roman" w:cs="Times New Roman"/>
          <w:sz w:val="28"/>
          <w:szCs w:val="28"/>
        </w:rPr>
        <w:t>2,5</w:t>
      </w:r>
      <w:r w:rsidR="00867EC8" w:rsidRPr="006155A7">
        <w:rPr>
          <w:rFonts w:ascii="Times New Roman" w:eastAsia="Times New Roman" w:hAnsi="Times New Roman" w:cs="Times New Roman"/>
          <w:sz w:val="28"/>
          <w:szCs w:val="28"/>
        </w:rPr>
        <w:t xml:space="preserve">) респондента считают, что на представляемом ими рынке большое число конкурентов. По мнению </w:t>
      </w:r>
      <w:r w:rsidR="00CA64E7">
        <w:rPr>
          <w:rFonts w:ascii="Times New Roman" w:eastAsia="Times New Roman" w:hAnsi="Times New Roman" w:cs="Times New Roman"/>
          <w:sz w:val="28"/>
          <w:szCs w:val="28"/>
        </w:rPr>
        <w:t>273</w:t>
      </w:r>
      <w:r w:rsidR="00A738BD">
        <w:rPr>
          <w:rFonts w:ascii="Times New Roman" w:eastAsia="Times New Roman" w:hAnsi="Times New Roman" w:cs="Times New Roman"/>
          <w:sz w:val="28"/>
          <w:szCs w:val="28"/>
        </w:rPr>
        <w:t xml:space="preserve"> опрошенных </w:t>
      </w:r>
      <w:r w:rsidR="00867EC8" w:rsidRPr="006155A7">
        <w:rPr>
          <w:rFonts w:ascii="Times New Roman" w:eastAsia="Times New Roman" w:hAnsi="Times New Roman" w:cs="Times New Roman"/>
          <w:sz w:val="28"/>
          <w:szCs w:val="28"/>
        </w:rPr>
        <w:t>представителей бизнеса (32,</w:t>
      </w:r>
      <w:r w:rsidR="00CA64E7">
        <w:rPr>
          <w:rFonts w:ascii="Times New Roman" w:eastAsia="Times New Roman" w:hAnsi="Times New Roman" w:cs="Times New Roman"/>
          <w:sz w:val="28"/>
          <w:szCs w:val="28"/>
        </w:rPr>
        <w:t>2</w:t>
      </w:r>
      <w:r w:rsidR="00867EC8" w:rsidRPr="006155A7">
        <w:rPr>
          <w:rFonts w:ascii="Times New Roman" w:eastAsia="Times New Roman" w:hAnsi="Times New Roman" w:cs="Times New Roman"/>
          <w:sz w:val="28"/>
          <w:szCs w:val="28"/>
        </w:rPr>
        <w:t>%), число конкурентов, предлагающих аналогичную продукцию (товар, работу, услугу) или ее заменители, на основном для него рынке составило 4 и более конкурентов, 2</w:t>
      </w:r>
      <w:r w:rsidR="00CA64E7">
        <w:rPr>
          <w:rFonts w:ascii="Times New Roman" w:eastAsia="Times New Roman" w:hAnsi="Times New Roman" w:cs="Times New Roman"/>
          <w:sz w:val="28"/>
          <w:szCs w:val="28"/>
        </w:rPr>
        <w:t>8</w:t>
      </w:r>
      <w:r w:rsidR="00867EC8" w:rsidRPr="006155A7">
        <w:rPr>
          <w:rFonts w:ascii="Times New Roman" w:eastAsia="Times New Roman" w:hAnsi="Times New Roman" w:cs="Times New Roman"/>
          <w:sz w:val="28"/>
          <w:szCs w:val="28"/>
        </w:rPr>
        <w:t>1 чел. (3</w:t>
      </w:r>
      <w:r w:rsidR="00CA64E7">
        <w:rPr>
          <w:rFonts w:ascii="Times New Roman" w:eastAsia="Times New Roman" w:hAnsi="Times New Roman" w:cs="Times New Roman"/>
          <w:sz w:val="28"/>
          <w:szCs w:val="28"/>
        </w:rPr>
        <w:t>3,1%</w:t>
      </w:r>
      <w:r w:rsidR="00867EC8" w:rsidRPr="006155A7">
        <w:rPr>
          <w:rFonts w:ascii="Times New Roman" w:eastAsia="Times New Roman" w:hAnsi="Times New Roman" w:cs="Times New Roman"/>
          <w:sz w:val="28"/>
          <w:szCs w:val="28"/>
        </w:rPr>
        <w:t>) считают, что количество конкурентов – от 1 до 3.</w:t>
      </w:r>
    </w:p>
    <w:p w14:paraId="1CB832A7" w14:textId="7F6C5EB1" w:rsidR="001A6ADB" w:rsidRPr="002E1547" w:rsidRDefault="00DA645C" w:rsidP="001A6ADB">
      <w:pPr>
        <w:shd w:val="clear" w:color="auto" w:fill="FFFFFF"/>
        <w:spacing w:line="276" w:lineRule="auto"/>
        <w:jc w:val="center"/>
        <w:rPr>
          <w:rFonts w:ascii="Times New Roman" w:eastAsia="Times New Roman" w:hAnsi="Times New Roman" w:cs="Times New Roman"/>
          <w:color w:val="auto"/>
          <w:sz w:val="28"/>
          <w:szCs w:val="28"/>
        </w:rPr>
      </w:pPr>
      <w:r>
        <w:rPr>
          <w:rFonts w:ascii="Times New Roman" w:eastAsia="Times New Roman" w:hAnsi="Times New Roman" w:cs="Times New Roman"/>
          <w:noProof/>
          <w:color w:val="auto"/>
          <w:sz w:val="28"/>
          <w:szCs w:val="28"/>
        </w:rPr>
        <w:drawing>
          <wp:inline distT="0" distB="0" distL="0" distR="0" wp14:anchorId="2CE26865" wp14:editId="42F453E5">
            <wp:extent cx="4818096" cy="3170555"/>
            <wp:effectExtent l="0" t="0" r="190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a:extLst>
                        <a:ext uri="{28A0092B-C50C-407E-A947-70E740481C1C}">
                          <a14:useLocalDpi xmlns:a14="http://schemas.microsoft.com/office/drawing/2010/main" val="0"/>
                        </a:ext>
                      </a:extLst>
                    </a:blip>
                    <a:srcRect l="9275" r="10287" b="16456"/>
                    <a:stretch/>
                  </pic:blipFill>
                  <pic:spPr bwMode="auto">
                    <a:xfrm>
                      <a:off x="0" y="0"/>
                      <a:ext cx="4832115" cy="3179780"/>
                    </a:xfrm>
                    <a:prstGeom prst="rect">
                      <a:avLst/>
                    </a:prstGeom>
                    <a:noFill/>
                    <a:ln>
                      <a:noFill/>
                    </a:ln>
                    <a:extLst>
                      <a:ext uri="{53640926-AAD7-44D8-BBD7-CCE9431645EC}">
                        <a14:shadowObscured xmlns:a14="http://schemas.microsoft.com/office/drawing/2010/main"/>
                      </a:ext>
                    </a:extLst>
                  </pic:spPr>
                </pic:pic>
              </a:graphicData>
            </a:graphic>
          </wp:inline>
        </w:drawing>
      </w:r>
    </w:p>
    <w:p w14:paraId="79C66CC2" w14:textId="142C407F" w:rsidR="002E1547" w:rsidRDefault="00656116" w:rsidP="0065611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2E1547">
        <w:rPr>
          <w:rFonts w:ascii="Times New Roman" w:eastAsia="Times New Roman" w:hAnsi="Times New Roman" w:cs="Times New Roman"/>
          <w:color w:val="auto"/>
          <w:sz w:val="28"/>
          <w:szCs w:val="28"/>
        </w:rPr>
        <w:lastRenderedPageBreak/>
        <w:t xml:space="preserve">Немаловажным фактором функционирования бизнеса является динамика количества конкурентов у предпринимателей на целевом рынке. </w:t>
      </w:r>
      <w:r w:rsidRPr="002E1547">
        <w:rPr>
          <w:rFonts w:ascii="Times New Roman" w:eastAsia="Calibri" w:hAnsi="Times New Roman" w:cs="Times New Roman"/>
          <w:color w:val="auto"/>
          <w:sz w:val="28"/>
          <w:szCs w:val="28"/>
          <w:lang w:eastAsia="en-US"/>
        </w:rPr>
        <w:t xml:space="preserve">За последние </w:t>
      </w:r>
      <w:r w:rsidR="006155A7">
        <w:rPr>
          <w:rFonts w:ascii="Times New Roman" w:eastAsia="Calibri" w:hAnsi="Times New Roman" w:cs="Times New Roman"/>
          <w:color w:val="auto"/>
          <w:sz w:val="28"/>
          <w:szCs w:val="28"/>
          <w:lang w:eastAsia="en-US"/>
        </w:rPr>
        <w:t xml:space="preserve">  </w:t>
      </w:r>
      <w:r w:rsidRPr="002E1547">
        <w:rPr>
          <w:rFonts w:ascii="Times New Roman" w:eastAsia="Calibri" w:hAnsi="Times New Roman" w:cs="Times New Roman"/>
          <w:color w:val="auto"/>
          <w:sz w:val="28"/>
          <w:szCs w:val="28"/>
          <w:lang w:eastAsia="en-US"/>
        </w:rPr>
        <w:t xml:space="preserve">3 года, по мнению </w:t>
      </w:r>
      <w:r w:rsidR="00C31287">
        <w:rPr>
          <w:rFonts w:ascii="Times New Roman" w:eastAsia="Calibri" w:hAnsi="Times New Roman" w:cs="Times New Roman"/>
          <w:color w:val="auto"/>
          <w:sz w:val="28"/>
          <w:szCs w:val="28"/>
          <w:lang w:eastAsia="en-US"/>
        </w:rPr>
        <w:t>269</w:t>
      </w:r>
      <w:r w:rsidRPr="002E1547">
        <w:rPr>
          <w:rFonts w:ascii="Times New Roman" w:eastAsia="Calibri" w:hAnsi="Times New Roman" w:cs="Times New Roman"/>
          <w:color w:val="auto"/>
          <w:sz w:val="28"/>
          <w:szCs w:val="28"/>
          <w:lang w:eastAsia="en-US"/>
        </w:rPr>
        <w:t xml:space="preserve"> опрошенных представителей бизнеса (3</w:t>
      </w:r>
      <w:r w:rsidR="00C31287">
        <w:rPr>
          <w:rFonts w:ascii="Times New Roman" w:eastAsia="Calibri" w:hAnsi="Times New Roman" w:cs="Times New Roman"/>
          <w:color w:val="auto"/>
          <w:sz w:val="28"/>
          <w:szCs w:val="28"/>
          <w:lang w:eastAsia="en-US"/>
        </w:rPr>
        <w:t>1,7</w:t>
      </w:r>
      <w:r w:rsidRPr="002E1547">
        <w:rPr>
          <w:rFonts w:ascii="Times New Roman" w:eastAsia="Calibri" w:hAnsi="Times New Roman" w:cs="Times New Roman"/>
          <w:color w:val="auto"/>
          <w:sz w:val="28"/>
          <w:szCs w:val="28"/>
          <w:lang w:eastAsia="en-US"/>
        </w:rPr>
        <w:t>%), число конкурентов не изменилось, у 2</w:t>
      </w:r>
      <w:r w:rsidR="00C31287">
        <w:rPr>
          <w:rFonts w:ascii="Times New Roman" w:eastAsia="Calibri" w:hAnsi="Times New Roman" w:cs="Times New Roman"/>
          <w:color w:val="auto"/>
          <w:sz w:val="28"/>
          <w:szCs w:val="28"/>
          <w:lang w:eastAsia="en-US"/>
        </w:rPr>
        <w:t>73</w:t>
      </w:r>
      <w:r w:rsidRPr="002E1547">
        <w:rPr>
          <w:rFonts w:ascii="Times New Roman" w:eastAsia="Calibri" w:hAnsi="Times New Roman" w:cs="Times New Roman"/>
          <w:color w:val="auto"/>
          <w:sz w:val="28"/>
          <w:szCs w:val="28"/>
          <w:lang w:eastAsia="en-US"/>
        </w:rPr>
        <w:t xml:space="preserve"> чел. (</w:t>
      </w:r>
      <w:r w:rsidR="00C31287">
        <w:rPr>
          <w:rFonts w:ascii="Times New Roman" w:eastAsia="Calibri" w:hAnsi="Times New Roman" w:cs="Times New Roman"/>
          <w:color w:val="auto"/>
          <w:sz w:val="28"/>
          <w:szCs w:val="28"/>
          <w:lang w:eastAsia="en-US"/>
        </w:rPr>
        <w:t>32</w:t>
      </w:r>
      <w:r w:rsidR="002E1547" w:rsidRPr="002E1547">
        <w:rPr>
          <w:rFonts w:ascii="Times New Roman" w:eastAsia="Calibri" w:hAnsi="Times New Roman" w:cs="Times New Roman"/>
          <w:color w:val="auto"/>
          <w:sz w:val="28"/>
          <w:szCs w:val="28"/>
          <w:lang w:eastAsia="en-US"/>
        </w:rPr>
        <w:t>,</w:t>
      </w:r>
      <w:r w:rsidR="00C31287">
        <w:rPr>
          <w:rFonts w:ascii="Times New Roman" w:eastAsia="Calibri" w:hAnsi="Times New Roman" w:cs="Times New Roman"/>
          <w:color w:val="auto"/>
          <w:sz w:val="28"/>
          <w:szCs w:val="28"/>
          <w:lang w:eastAsia="en-US"/>
        </w:rPr>
        <w:t>2</w:t>
      </w:r>
      <w:r w:rsidRPr="002E1547">
        <w:rPr>
          <w:rFonts w:ascii="Times New Roman" w:eastAsia="Calibri" w:hAnsi="Times New Roman" w:cs="Times New Roman"/>
          <w:color w:val="auto"/>
          <w:sz w:val="28"/>
          <w:szCs w:val="28"/>
          <w:lang w:eastAsia="en-US"/>
        </w:rPr>
        <w:t xml:space="preserve">%) увеличилось на 1-3 конкурента, </w:t>
      </w:r>
      <w:r w:rsidR="00C31287">
        <w:rPr>
          <w:rFonts w:ascii="Times New Roman" w:eastAsia="Calibri" w:hAnsi="Times New Roman" w:cs="Times New Roman"/>
          <w:color w:val="auto"/>
          <w:sz w:val="28"/>
          <w:szCs w:val="28"/>
          <w:lang w:eastAsia="en-US"/>
        </w:rPr>
        <w:t>38</w:t>
      </w:r>
      <w:r w:rsidRPr="002E1547">
        <w:rPr>
          <w:rFonts w:ascii="Times New Roman" w:eastAsia="Calibri" w:hAnsi="Times New Roman" w:cs="Times New Roman"/>
          <w:color w:val="auto"/>
          <w:sz w:val="28"/>
          <w:szCs w:val="28"/>
          <w:lang w:eastAsia="en-US"/>
        </w:rPr>
        <w:t xml:space="preserve"> человек (</w:t>
      </w:r>
      <w:r w:rsidR="002E1547" w:rsidRPr="002E1547">
        <w:rPr>
          <w:rFonts w:ascii="Times New Roman" w:eastAsia="Calibri" w:hAnsi="Times New Roman" w:cs="Times New Roman"/>
          <w:color w:val="auto"/>
          <w:sz w:val="28"/>
          <w:szCs w:val="28"/>
          <w:lang w:eastAsia="en-US"/>
        </w:rPr>
        <w:t>4,</w:t>
      </w:r>
      <w:r w:rsidR="00C31287">
        <w:rPr>
          <w:rFonts w:ascii="Times New Roman" w:eastAsia="Calibri" w:hAnsi="Times New Roman" w:cs="Times New Roman"/>
          <w:color w:val="auto"/>
          <w:sz w:val="28"/>
          <w:szCs w:val="28"/>
          <w:lang w:eastAsia="en-US"/>
        </w:rPr>
        <w:t>5</w:t>
      </w:r>
      <w:r w:rsidRPr="002E1547">
        <w:rPr>
          <w:rFonts w:ascii="Times New Roman" w:eastAsia="Calibri" w:hAnsi="Times New Roman" w:cs="Times New Roman"/>
          <w:color w:val="auto"/>
          <w:sz w:val="28"/>
          <w:szCs w:val="28"/>
          <w:lang w:eastAsia="en-US"/>
        </w:rPr>
        <w:t>%) считают, что сократилось на 1-3 конкурента,</w:t>
      </w:r>
      <w:r w:rsidR="002E1547" w:rsidRPr="002E1547">
        <w:rPr>
          <w:rFonts w:ascii="Times New Roman" w:eastAsia="Calibri" w:hAnsi="Times New Roman" w:cs="Times New Roman"/>
          <w:color w:val="auto"/>
          <w:sz w:val="28"/>
          <w:szCs w:val="28"/>
          <w:lang w:eastAsia="en-US"/>
        </w:rPr>
        <w:t xml:space="preserve"> </w:t>
      </w:r>
      <w:r w:rsidR="00C31287">
        <w:rPr>
          <w:rFonts w:ascii="Times New Roman" w:eastAsia="Calibri" w:hAnsi="Times New Roman" w:cs="Times New Roman"/>
          <w:color w:val="auto"/>
          <w:sz w:val="28"/>
          <w:szCs w:val="28"/>
          <w:lang w:eastAsia="en-US"/>
        </w:rPr>
        <w:t>83</w:t>
      </w:r>
      <w:r w:rsidRPr="002E1547">
        <w:rPr>
          <w:rFonts w:ascii="Times New Roman" w:eastAsia="Calibri" w:hAnsi="Times New Roman" w:cs="Times New Roman"/>
          <w:color w:val="auto"/>
          <w:sz w:val="28"/>
          <w:szCs w:val="28"/>
          <w:lang w:eastAsia="en-US"/>
        </w:rPr>
        <w:t xml:space="preserve"> человек</w:t>
      </w:r>
      <w:r w:rsidR="00C31287">
        <w:rPr>
          <w:rFonts w:ascii="Times New Roman" w:eastAsia="Calibri" w:hAnsi="Times New Roman" w:cs="Times New Roman"/>
          <w:color w:val="auto"/>
          <w:sz w:val="28"/>
          <w:szCs w:val="28"/>
          <w:lang w:eastAsia="en-US"/>
        </w:rPr>
        <w:t>а</w:t>
      </w:r>
      <w:r w:rsidRPr="002E1547">
        <w:rPr>
          <w:rFonts w:ascii="Times New Roman" w:eastAsia="Calibri" w:hAnsi="Times New Roman" w:cs="Times New Roman"/>
          <w:color w:val="auto"/>
          <w:sz w:val="28"/>
          <w:szCs w:val="28"/>
          <w:lang w:eastAsia="en-US"/>
        </w:rPr>
        <w:t xml:space="preserve"> (</w:t>
      </w:r>
      <w:r w:rsidR="00C31287">
        <w:rPr>
          <w:rFonts w:ascii="Times New Roman" w:eastAsia="Calibri" w:hAnsi="Times New Roman" w:cs="Times New Roman"/>
          <w:color w:val="auto"/>
          <w:sz w:val="28"/>
          <w:szCs w:val="28"/>
          <w:lang w:eastAsia="en-US"/>
        </w:rPr>
        <w:t>9,8</w:t>
      </w:r>
      <w:r w:rsidRPr="002E1547">
        <w:rPr>
          <w:rFonts w:ascii="Times New Roman" w:eastAsia="Calibri" w:hAnsi="Times New Roman" w:cs="Times New Roman"/>
          <w:color w:val="auto"/>
          <w:sz w:val="28"/>
          <w:szCs w:val="28"/>
          <w:lang w:eastAsia="en-US"/>
        </w:rPr>
        <w:t>%) считают, что их число увеличилось более чем на 4 единицы</w:t>
      </w:r>
      <w:r w:rsidR="00C31287">
        <w:rPr>
          <w:rFonts w:ascii="Times New Roman" w:eastAsia="Calibri" w:hAnsi="Times New Roman" w:cs="Times New Roman"/>
          <w:color w:val="auto"/>
          <w:sz w:val="28"/>
          <w:szCs w:val="28"/>
          <w:lang w:eastAsia="en-US"/>
        </w:rPr>
        <w:t xml:space="preserve"> и 13</w:t>
      </w:r>
      <w:r w:rsidR="002E1547" w:rsidRPr="002E1547">
        <w:rPr>
          <w:rFonts w:ascii="Times New Roman" w:eastAsia="Calibri" w:hAnsi="Times New Roman" w:cs="Times New Roman"/>
          <w:color w:val="auto"/>
          <w:sz w:val="28"/>
          <w:szCs w:val="28"/>
          <w:lang w:eastAsia="en-US"/>
        </w:rPr>
        <w:t xml:space="preserve"> человек (</w:t>
      </w:r>
      <w:r w:rsidR="00C31287">
        <w:rPr>
          <w:rFonts w:ascii="Times New Roman" w:eastAsia="Calibri" w:hAnsi="Times New Roman" w:cs="Times New Roman"/>
          <w:color w:val="auto"/>
          <w:sz w:val="28"/>
          <w:szCs w:val="28"/>
          <w:lang w:eastAsia="en-US"/>
        </w:rPr>
        <w:t>1,5</w:t>
      </w:r>
      <w:r w:rsidR="002E1547" w:rsidRPr="002E1547">
        <w:rPr>
          <w:rFonts w:ascii="Times New Roman" w:eastAsia="Calibri" w:hAnsi="Times New Roman" w:cs="Times New Roman"/>
          <w:color w:val="auto"/>
          <w:sz w:val="28"/>
          <w:szCs w:val="28"/>
          <w:lang w:eastAsia="en-US"/>
        </w:rPr>
        <w:t>%) считают, что сократилось более чем на 4 единицы.</w:t>
      </w:r>
    </w:p>
    <w:p w14:paraId="3D6D2E9C" w14:textId="44F8980B" w:rsidR="00C31287" w:rsidRDefault="00C31287" w:rsidP="00C31287">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drawing>
          <wp:inline distT="0" distB="0" distL="0" distR="0" wp14:anchorId="741E10B2" wp14:editId="0230565C">
            <wp:extent cx="5581402" cy="4864741"/>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91032" cy="4873134"/>
                    </a:xfrm>
                    <a:prstGeom prst="rect">
                      <a:avLst/>
                    </a:prstGeom>
                    <a:noFill/>
                  </pic:spPr>
                </pic:pic>
              </a:graphicData>
            </a:graphic>
          </wp:inline>
        </w:drawing>
      </w:r>
    </w:p>
    <w:p w14:paraId="0223A918" w14:textId="77777777" w:rsidR="00C31287" w:rsidRDefault="00C31287" w:rsidP="00656116">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p>
    <w:p w14:paraId="7FCB3B0C" w14:textId="77777777" w:rsidR="00656116" w:rsidRPr="00697667" w:rsidRDefault="00656116" w:rsidP="00656116">
      <w:pPr>
        <w:autoSpaceDE w:val="0"/>
        <w:autoSpaceDN w:val="0"/>
        <w:adjustRightInd w:val="0"/>
        <w:spacing w:line="276" w:lineRule="auto"/>
        <w:ind w:firstLine="567"/>
        <w:jc w:val="both"/>
        <w:rPr>
          <w:rFonts w:ascii="Times New Roman" w:eastAsia="Calibri" w:hAnsi="Times New Roman" w:cs="Times New Roman"/>
          <w:bCs/>
          <w:color w:val="auto"/>
          <w:sz w:val="28"/>
          <w:szCs w:val="28"/>
          <w:lang w:eastAsia="en-US"/>
        </w:rPr>
      </w:pPr>
      <w:r w:rsidRPr="00697667">
        <w:rPr>
          <w:rFonts w:ascii="Times New Roman" w:eastAsia="Calibri" w:hAnsi="Times New Roman" w:cs="Times New Roman"/>
          <w:bCs/>
          <w:color w:val="auto"/>
          <w:sz w:val="28"/>
          <w:szCs w:val="28"/>
          <w:lang w:eastAsia="en-US"/>
        </w:rPr>
        <w:t>Административные барьеры являются негативными факторами, препятствующими развитию конкуренции. Они ограничивают ведение предпринимательской деятельности, снижают стимулы входа на рынки новых участников, повышают издержки.</w:t>
      </w:r>
    </w:p>
    <w:p w14:paraId="32A52575" w14:textId="2821321C" w:rsidR="00656116" w:rsidRPr="00697667" w:rsidRDefault="00656116" w:rsidP="00656116">
      <w:pPr>
        <w:spacing w:line="276" w:lineRule="auto"/>
        <w:ind w:firstLine="709"/>
        <w:jc w:val="both"/>
        <w:rPr>
          <w:rFonts w:ascii="Times New Roman" w:eastAsia="Times New Roman" w:hAnsi="Times New Roman" w:cs="Times New Roman"/>
          <w:color w:val="auto"/>
          <w:sz w:val="28"/>
          <w:szCs w:val="28"/>
          <w:lang w:eastAsia="en-US"/>
        </w:rPr>
      </w:pPr>
      <w:r w:rsidRPr="00697667">
        <w:rPr>
          <w:rFonts w:ascii="Times New Roman" w:eastAsia="Times New Roman" w:hAnsi="Times New Roman" w:cs="Times New Roman"/>
          <w:color w:val="auto"/>
          <w:sz w:val="28"/>
          <w:szCs w:val="28"/>
          <w:lang w:eastAsia="en-US"/>
        </w:rPr>
        <w:t>Распределение мнений респондентов относительно существования административных барьеров для ведения и открытия бизнеса, а также их динамика по сравнению с 202</w:t>
      </w:r>
      <w:r w:rsidR="00877B05">
        <w:rPr>
          <w:rFonts w:ascii="Times New Roman" w:eastAsia="Times New Roman" w:hAnsi="Times New Roman" w:cs="Times New Roman"/>
          <w:color w:val="auto"/>
          <w:sz w:val="28"/>
          <w:szCs w:val="28"/>
          <w:lang w:eastAsia="en-US"/>
        </w:rPr>
        <w:t>3</w:t>
      </w:r>
      <w:r w:rsidRPr="00697667">
        <w:rPr>
          <w:rFonts w:ascii="Times New Roman" w:eastAsia="Times New Roman" w:hAnsi="Times New Roman" w:cs="Times New Roman"/>
          <w:color w:val="auto"/>
          <w:sz w:val="28"/>
          <w:szCs w:val="28"/>
          <w:lang w:eastAsia="en-US"/>
        </w:rPr>
        <w:t xml:space="preserve"> год</w:t>
      </w:r>
      <w:r w:rsidR="00877B05">
        <w:rPr>
          <w:rFonts w:ascii="Times New Roman" w:eastAsia="Times New Roman" w:hAnsi="Times New Roman" w:cs="Times New Roman"/>
          <w:color w:val="auto"/>
          <w:sz w:val="28"/>
          <w:szCs w:val="28"/>
          <w:lang w:eastAsia="en-US"/>
        </w:rPr>
        <w:t>ом</w:t>
      </w:r>
      <w:r w:rsidRPr="00697667">
        <w:rPr>
          <w:rFonts w:ascii="Times New Roman" w:eastAsia="Times New Roman" w:hAnsi="Times New Roman" w:cs="Times New Roman"/>
          <w:color w:val="auto"/>
          <w:sz w:val="28"/>
          <w:szCs w:val="28"/>
          <w:lang w:eastAsia="en-US"/>
        </w:rPr>
        <w:t xml:space="preserve"> отражены в таблице.</w:t>
      </w:r>
    </w:p>
    <w:p w14:paraId="7413D303" w14:textId="092D179A" w:rsidR="009C5A17" w:rsidRDefault="009C5A17" w:rsidP="00656116">
      <w:pPr>
        <w:autoSpaceDE w:val="0"/>
        <w:autoSpaceDN w:val="0"/>
        <w:adjustRightInd w:val="0"/>
        <w:ind w:firstLine="567"/>
        <w:jc w:val="center"/>
        <w:rPr>
          <w:rFonts w:ascii="Times New Roman" w:eastAsia="Calibri" w:hAnsi="Times New Roman" w:cs="Times New Roman"/>
          <w:color w:val="auto"/>
          <w:sz w:val="28"/>
          <w:szCs w:val="28"/>
          <w:lang w:eastAsia="en-US"/>
        </w:rPr>
      </w:pPr>
    </w:p>
    <w:p w14:paraId="21EF31EF" w14:textId="41211C91" w:rsidR="00D4407C" w:rsidRDefault="00D4407C" w:rsidP="00656116">
      <w:pPr>
        <w:autoSpaceDE w:val="0"/>
        <w:autoSpaceDN w:val="0"/>
        <w:adjustRightInd w:val="0"/>
        <w:ind w:firstLine="567"/>
        <w:jc w:val="center"/>
        <w:rPr>
          <w:rFonts w:ascii="Times New Roman" w:eastAsia="Calibri" w:hAnsi="Times New Roman" w:cs="Times New Roman"/>
          <w:color w:val="auto"/>
          <w:sz w:val="28"/>
          <w:szCs w:val="28"/>
          <w:lang w:eastAsia="en-US"/>
        </w:rPr>
      </w:pPr>
    </w:p>
    <w:p w14:paraId="2E51CE87" w14:textId="13620F56" w:rsidR="00D4407C" w:rsidRDefault="00D4407C" w:rsidP="00656116">
      <w:pPr>
        <w:autoSpaceDE w:val="0"/>
        <w:autoSpaceDN w:val="0"/>
        <w:adjustRightInd w:val="0"/>
        <w:ind w:firstLine="567"/>
        <w:jc w:val="center"/>
        <w:rPr>
          <w:rFonts w:ascii="Times New Roman" w:eastAsia="Calibri" w:hAnsi="Times New Roman" w:cs="Times New Roman"/>
          <w:color w:val="auto"/>
          <w:sz w:val="28"/>
          <w:szCs w:val="28"/>
          <w:lang w:eastAsia="en-US"/>
        </w:rPr>
      </w:pPr>
    </w:p>
    <w:p w14:paraId="33F3109D" w14:textId="77777777" w:rsidR="00D4407C" w:rsidRPr="00697667" w:rsidRDefault="00D4407C" w:rsidP="00656116">
      <w:pPr>
        <w:autoSpaceDE w:val="0"/>
        <w:autoSpaceDN w:val="0"/>
        <w:adjustRightInd w:val="0"/>
        <w:ind w:firstLine="567"/>
        <w:jc w:val="center"/>
        <w:rPr>
          <w:rFonts w:ascii="Times New Roman" w:eastAsia="Calibri" w:hAnsi="Times New Roman" w:cs="Times New Roman"/>
          <w:color w:val="auto"/>
          <w:sz w:val="28"/>
          <w:szCs w:val="28"/>
          <w:lang w:eastAsia="en-US"/>
        </w:rPr>
      </w:pPr>
    </w:p>
    <w:p w14:paraId="049ADB24" w14:textId="77777777" w:rsidR="00656116" w:rsidRPr="00697667" w:rsidRDefault="00656116" w:rsidP="00656116">
      <w:pPr>
        <w:autoSpaceDE w:val="0"/>
        <w:autoSpaceDN w:val="0"/>
        <w:adjustRightInd w:val="0"/>
        <w:ind w:firstLine="567"/>
        <w:jc w:val="center"/>
        <w:rPr>
          <w:rFonts w:ascii="Times New Roman" w:eastAsia="Calibri" w:hAnsi="Times New Roman" w:cs="Times New Roman"/>
          <w:color w:val="auto"/>
          <w:sz w:val="28"/>
          <w:szCs w:val="28"/>
          <w:lang w:eastAsia="en-US"/>
        </w:rPr>
      </w:pPr>
      <w:r w:rsidRPr="00697667">
        <w:rPr>
          <w:rFonts w:ascii="Times New Roman" w:eastAsia="Calibri" w:hAnsi="Times New Roman" w:cs="Times New Roman"/>
          <w:color w:val="auto"/>
          <w:sz w:val="28"/>
          <w:szCs w:val="28"/>
          <w:lang w:eastAsia="en-US"/>
        </w:rPr>
        <w:lastRenderedPageBreak/>
        <w:t xml:space="preserve">Наиболее существенные административные барьеры </w:t>
      </w:r>
      <w:r w:rsidRPr="00697667">
        <w:rPr>
          <w:rFonts w:ascii="Times New Roman" w:eastAsia="Calibri" w:hAnsi="Times New Roman" w:cs="Times New Roman"/>
          <w:color w:val="auto"/>
          <w:sz w:val="28"/>
          <w:szCs w:val="28"/>
          <w:lang w:eastAsia="en-US"/>
        </w:rPr>
        <w:br/>
        <w:t xml:space="preserve">для ведения текущей деятельности или открытия нового бизнеса </w:t>
      </w:r>
    </w:p>
    <w:p w14:paraId="43D59B31" w14:textId="77777777" w:rsidR="00656116" w:rsidRPr="00697667" w:rsidRDefault="00656116" w:rsidP="00656116">
      <w:pPr>
        <w:autoSpaceDE w:val="0"/>
        <w:autoSpaceDN w:val="0"/>
        <w:adjustRightInd w:val="0"/>
        <w:ind w:firstLine="567"/>
        <w:jc w:val="center"/>
        <w:rPr>
          <w:rFonts w:ascii="Times New Roman" w:eastAsia="Times New Roman" w:hAnsi="Times New Roman" w:cs="Times New Roman"/>
          <w:color w:val="auto"/>
          <w:sz w:val="28"/>
          <w:szCs w:val="28"/>
          <w:lang w:eastAsia="en-US"/>
        </w:rPr>
      </w:pPr>
      <w:r w:rsidRPr="00697667">
        <w:rPr>
          <w:rFonts w:ascii="Times New Roman" w:eastAsia="Times New Roman" w:hAnsi="Times New Roman" w:cs="Times New Roman"/>
          <w:color w:val="auto"/>
          <w:sz w:val="28"/>
          <w:szCs w:val="28"/>
          <w:lang w:eastAsia="en-US"/>
        </w:rPr>
        <w:t xml:space="preserve"> </w:t>
      </w:r>
    </w:p>
    <w:tbl>
      <w:tblPr>
        <w:tblW w:w="50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3"/>
        <w:gridCol w:w="1128"/>
        <w:gridCol w:w="1113"/>
      </w:tblGrid>
      <w:tr w:rsidR="00D4407C" w:rsidRPr="00697667" w14:paraId="3B416BBE" w14:textId="6A0A14FB" w:rsidTr="00022863">
        <w:trPr>
          <w:tblHeader/>
          <w:jc w:val="center"/>
        </w:trPr>
        <w:tc>
          <w:tcPr>
            <w:tcW w:w="3864" w:type="pct"/>
            <w:vMerge w:val="restart"/>
            <w:tcBorders>
              <w:top w:val="single" w:sz="4" w:space="0" w:color="auto"/>
              <w:left w:val="single" w:sz="4" w:space="0" w:color="auto"/>
              <w:bottom w:val="single" w:sz="4" w:space="0" w:color="auto"/>
              <w:right w:val="single" w:sz="4" w:space="0" w:color="auto"/>
            </w:tcBorders>
            <w:vAlign w:val="center"/>
            <w:hideMark/>
          </w:tcPr>
          <w:p w14:paraId="74AF7998" w14:textId="77777777" w:rsidR="00D4407C" w:rsidRPr="00697667" w:rsidRDefault="00D4407C">
            <w:pPr>
              <w:jc w:val="center"/>
              <w:rPr>
                <w:rFonts w:ascii="Times New Roman" w:eastAsia="Times New Roman" w:hAnsi="Times New Roman" w:cs="Times New Roman"/>
                <w:b/>
                <w:color w:val="auto"/>
                <w:sz w:val="22"/>
                <w:szCs w:val="28"/>
                <w:lang w:eastAsia="en-US"/>
              </w:rPr>
            </w:pPr>
            <w:r w:rsidRPr="00697667">
              <w:rPr>
                <w:rFonts w:ascii="Times New Roman" w:eastAsia="Times New Roman" w:hAnsi="Times New Roman" w:cs="Times New Roman"/>
                <w:b/>
                <w:color w:val="auto"/>
                <w:sz w:val="22"/>
                <w:szCs w:val="28"/>
                <w:lang w:eastAsia="en-US"/>
              </w:rPr>
              <w:t>Наименование административного барьера</w:t>
            </w:r>
          </w:p>
        </w:tc>
        <w:tc>
          <w:tcPr>
            <w:tcW w:w="1136" w:type="pct"/>
            <w:gridSpan w:val="2"/>
            <w:tcBorders>
              <w:top w:val="single" w:sz="4" w:space="0" w:color="auto"/>
              <w:left w:val="single" w:sz="4" w:space="0" w:color="auto"/>
              <w:bottom w:val="single" w:sz="4" w:space="0" w:color="auto"/>
              <w:right w:val="single" w:sz="4" w:space="0" w:color="auto"/>
            </w:tcBorders>
            <w:vAlign w:val="center"/>
            <w:hideMark/>
          </w:tcPr>
          <w:p w14:paraId="1FD3DC85" w14:textId="44D6B2DD" w:rsidR="00D4407C" w:rsidRPr="00697667" w:rsidRDefault="00D4407C" w:rsidP="00020461">
            <w:pPr>
              <w:jc w:val="center"/>
              <w:rPr>
                <w:rFonts w:ascii="Times New Roman" w:eastAsia="Times New Roman" w:hAnsi="Times New Roman" w:cs="Times New Roman"/>
                <w:b/>
                <w:color w:val="auto"/>
                <w:sz w:val="22"/>
                <w:szCs w:val="28"/>
                <w:lang w:eastAsia="en-US"/>
              </w:rPr>
            </w:pPr>
            <w:r w:rsidRPr="00697667">
              <w:rPr>
                <w:rFonts w:ascii="Times New Roman" w:eastAsia="Times New Roman" w:hAnsi="Times New Roman" w:cs="Times New Roman"/>
                <w:b/>
                <w:color w:val="auto"/>
                <w:sz w:val="22"/>
                <w:szCs w:val="28"/>
                <w:lang w:eastAsia="en-US"/>
              </w:rPr>
              <w:t>Доля респондентов</w:t>
            </w:r>
            <w:r>
              <w:rPr>
                <w:rFonts w:ascii="Times New Roman" w:eastAsia="Times New Roman" w:hAnsi="Times New Roman" w:cs="Times New Roman"/>
                <w:b/>
                <w:color w:val="auto"/>
                <w:sz w:val="22"/>
                <w:szCs w:val="28"/>
                <w:lang w:eastAsia="en-US"/>
              </w:rPr>
              <w:t xml:space="preserve"> </w:t>
            </w:r>
            <w:r w:rsidRPr="00697667">
              <w:rPr>
                <w:rFonts w:ascii="Times New Roman" w:eastAsia="Times New Roman" w:hAnsi="Times New Roman" w:cs="Times New Roman"/>
                <w:b/>
                <w:color w:val="auto"/>
                <w:sz w:val="22"/>
                <w:szCs w:val="28"/>
                <w:lang w:eastAsia="en-US"/>
              </w:rPr>
              <w:t>(%)</w:t>
            </w:r>
          </w:p>
        </w:tc>
      </w:tr>
      <w:tr w:rsidR="00877B05" w:rsidRPr="00697667" w14:paraId="07DCAAB9" w14:textId="1DBF8D0C" w:rsidTr="00022863">
        <w:trPr>
          <w:tblHeader/>
          <w:jc w:val="center"/>
        </w:trPr>
        <w:tc>
          <w:tcPr>
            <w:tcW w:w="3864" w:type="pct"/>
            <w:vMerge/>
            <w:tcBorders>
              <w:top w:val="single" w:sz="4" w:space="0" w:color="auto"/>
              <w:left w:val="single" w:sz="4" w:space="0" w:color="auto"/>
              <w:bottom w:val="single" w:sz="4" w:space="0" w:color="auto"/>
              <w:right w:val="single" w:sz="4" w:space="0" w:color="auto"/>
            </w:tcBorders>
            <w:vAlign w:val="center"/>
            <w:hideMark/>
          </w:tcPr>
          <w:p w14:paraId="57CF3BE7" w14:textId="77777777" w:rsidR="00877B05" w:rsidRPr="00697667" w:rsidRDefault="00877B05" w:rsidP="00697667">
            <w:pPr>
              <w:rPr>
                <w:rFonts w:ascii="Times New Roman" w:eastAsia="Times New Roman" w:hAnsi="Times New Roman" w:cs="Times New Roman"/>
                <w:b/>
                <w:color w:val="auto"/>
                <w:sz w:val="22"/>
                <w:szCs w:val="28"/>
                <w:lang w:eastAsia="en-US"/>
              </w:rPr>
            </w:pPr>
          </w:p>
        </w:tc>
        <w:tc>
          <w:tcPr>
            <w:tcW w:w="572" w:type="pct"/>
            <w:tcBorders>
              <w:top w:val="single" w:sz="4" w:space="0" w:color="auto"/>
              <w:left w:val="single" w:sz="4" w:space="0" w:color="auto"/>
              <w:bottom w:val="single" w:sz="4" w:space="0" w:color="auto"/>
              <w:right w:val="single" w:sz="4" w:space="0" w:color="auto"/>
            </w:tcBorders>
          </w:tcPr>
          <w:p w14:paraId="1B46D817" w14:textId="1F6618F3" w:rsidR="00877B05" w:rsidRPr="00697667" w:rsidRDefault="00877B05" w:rsidP="00697667">
            <w:pPr>
              <w:jc w:val="center"/>
              <w:rPr>
                <w:rFonts w:ascii="Times New Roman" w:eastAsia="Times New Roman" w:hAnsi="Times New Roman" w:cs="Times New Roman"/>
                <w:b/>
                <w:color w:val="auto"/>
                <w:sz w:val="22"/>
                <w:szCs w:val="28"/>
                <w:lang w:eastAsia="en-US"/>
              </w:rPr>
            </w:pPr>
            <w:r w:rsidRPr="00697667">
              <w:rPr>
                <w:rFonts w:ascii="Times New Roman" w:eastAsia="Times New Roman" w:hAnsi="Times New Roman" w:cs="Times New Roman"/>
                <w:b/>
                <w:color w:val="auto"/>
                <w:sz w:val="22"/>
                <w:szCs w:val="28"/>
                <w:lang w:eastAsia="en-US"/>
              </w:rPr>
              <w:t>2023</w:t>
            </w:r>
            <w:r w:rsidR="00022863">
              <w:rPr>
                <w:rFonts w:ascii="Times New Roman" w:eastAsia="Times New Roman" w:hAnsi="Times New Roman" w:cs="Times New Roman"/>
                <w:b/>
                <w:color w:val="auto"/>
                <w:sz w:val="22"/>
                <w:szCs w:val="28"/>
                <w:lang w:eastAsia="en-US"/>
              </w:rPr>
              <w:t xml:space="preserve"> год</w:t>
            </w:r>
          </w:p>
        </w:tc>
        <w:tc>
          <w:tcPr>
            <w:tcW w:w="564" w:type="pct"/>
            <w:tcBorders>
              <w:top w:val="single" w:sz="4" w:space="0" w:color="auto"/>
              <w:left w:val="single" w:sz="4" w:space="0" w:color="auto"/>
              <w:bottom w:val="single" w:sz="4" w:space="0" w:color="auto"/>
              <w:right w:val="single" w:sz="4" w:space="0" w:color="auto"/>
            </w:tcBorders>
          </w:tcPr>
          <w:p w14:paraId="5892B7B6" w14:textId="5013869C" w:rsidR="00877B05" w:rsidRPr="00697667" w:rsidRDefault="00877B05" w:rsidP="00697667">
            <w:pPr>
              <w:jc w:val="center"/>
              <w:rPr>
                <w:rFonts w:ascii="Times New Roman" w:eastAsia="Times New Roman" w:hAnsi="Times New Roman" w:cs="Times New Roman"/>
                <w:b/>
                <w:color w:val="auto"/>
                <w:sz w:val="22"/>
                <w:szCs w:val="28"/>
                <w:lang w:eastAsia="en-US"/>
              </w:rPr>
            </w:pPr>
            <w:r>
              <w:rPr>
                <w:rFonts w:ascii="Times New Roman" w:eastAsia="Times New Roman" w:hAnsi="Times New Roman" w:cs="Times New Roman"/>
                <w:b/>
                <w:color w:val="auto"/>
                <w:sz w:val="22"/>
                <w:szCs w:val="28"/>
                <w:lang w:eastAsia="en-US"/>
              </w:rPr>
              <w:t>2024</w:t>
            </w:r>
            <w:r w:rsidR="00022863">
              <w:rPr>
                <w:rFonts w:ascii="Times New Roman" w:eastAsia="Times New Roman" w:hAnsi="Times New Roman" w:cs="Times New Roman"/>
                <w:b/>
                <w:color w:val="auto"/>
                <w:sz w:val="22"/>
                <w:szCs w:val="28"/>
                <w:lang w:eastAsia="en-US"/>
              </w:rPr>
              <w:t xml:space="preserve"> год</w:t>
            </w:r>
          </w:p>
        </w:tc>
      </w:tr>
      <w:tr w:rsidR="00877B05" w:rsidRPr="00697667" w14:paraId="28FD731B" w14:textId="0F9E9D5B"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378E2FCF"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Сложность получения доступа к земельным участкам</w:t>
            </w:r>
          </w:p>
        </w:tc>
        <w:tc>
          <w:tcPr>
            <w:tcW w:w="572" w:type="pct"/>
            <w:tcBorders>
              <w:top w:val="single" w:sz="4" w:space="0" w:color="auto"/>
              <w:left w:val="single" w:sz="4" w:space="0" w:color="auto"/>
              <w:bottom w:val="single" w:sz="4" w:space="0" w:color="auto"/>
              <w:right w:val="single" w:sz="4" w:space="0" w:color="auto"/>
            </w:tcBorders>
            <w:vAlign w:val="center"/>
          </w:tcPr>
          <w:p w14:paraId="6022900F" w14:textId="76CB5FAB"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4,4</w:t>
            </w:r>
          </w:p>
        </w:tc>
        <w:tc>
          <w:tcPr>
            <w:tcW w:w="564" w:type="pct"/>
            <w:tcBorders>
              <w:top w:val="single" w:sz="4" w:space="0" w:color="auto"/>
              <w:left w:val="single" w:sz="4" w:space="0" w:color="auto"/>
              <w:bottom w:val="single" w:sz="4" w:space="0" w:color="auto"/>
              <w:right w:val="single" w:sz="4" w:space="0" w:color="auto"/>
            </w:tcBorders>
            <w:vAlign w:val="center"/>
          </w:tcPr>
          <w:p w14:paraId="53077689" w14:textId="41B9D12B"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5,0</w:t>
            </w:r>
          </w:p>
        </w:tc>
      </w:tr>
      <w:tr w:rsidR="00877B05" w:rsidRPr="00697667" w14:paraId="4FE90341" w14:textId="605B54BD"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1E359C9E"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Нестабильность российского законодательства, регулирующего предпринимательскую деятельность </w:t>
            </w:r>
          </w:p>
        </w:tc>
        <w:tc>
          <w:tcPr>
            <w:tcW w:w="572" w:type="pct"/>
            <w:tcBorders>
              <w:top w:val="single" w:sz="4" w:space="0" w:color="auto"/>
              <w:left w:val="single" w:sz="4" w:space="0" w:color="auto"/>
              <w:bottom w:val="single" w:sz="4" w:space="0" w:color="auto"/>
              <w:right w:val="single" w:sz="4" w:space="0" w:color="auto"/>
            </w:tcBorders>
            <w:vAlign w:val="center"/>
          </w:tcPr>
          <w:p w14:paraId="2F223F74" w14:textId="6C09C87A"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17,7</w:t>
            </w:r>
          </w:p>
        </w:tc>
        <w:tc>
          <w:tcPr>
            <w:tcW w:w="564" w:type="pct"/>
            <w:tcBorders>
              <w:top w:val="single" w:sz="4" w:space="0" w:color="auto"/>
              <w:left w:val="single" w:sz="4" w:space="0" w:color="auto"/>
              <w:bottom w:val="single" w:sz="4" w:space="0" w:color="auto"/>
              <w:right w:val="single" w:sz="4" w:space="0" w:color="auto"/>
            </w:tcBorders>
            <w:vAlign w:val="center"/>
          </w:tcPr>
          <w:p w14:paraId="2ACEB0E0" w14:textId="3D41B1DD" w:rsidR="00877B05" w:rsidRPr="00697667" w:rsidRDefault="00877B05" w:rsidP="00D4407C">
            <w:pP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17,7</w:t>
            </w:r>
          </w:p>
        </w:tc>
      </w:tr>
      <w:tr w:rsidR="00877B05" w:rsidRPr="00697667" w14:paraId="30BB43FE" w14:textId="56644F86"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392EC4B5"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Коррупция (включая взятки, дискриминацию </w:t>
            </w:r>
            <w:r w:rsidRPr="00697667">
              <w:rPr>
                <w:rFonts w:ascii="Times New Roman" w:eastAsia="Times New Roman" w:hAnsi="Times New Roman" w:cs="Times New Roman"/>
                <w:color w:val="auto"/>
                <w:sz w:val="22"/>
                <w:szCs w:val="28"/>
                <w:lang w:eastAsia="en-US"/>
              </w:rPr>
              <w:br/>
              <w:t xml:space="preserve">и предоставление преференций отдельным участникам </w:t>
            </w:r>
            <w:r w:rsidRPr="00697667">
              <w:rPr>
                <w:rFonts w:ascii="Times New Roman" w:eastAsia="Times New Roman" w:hAnsi="Times New Roman" w:cs="Times New Roman"/>
                <w:color w:val="auto"/>
                <w:sz w:val="22"/>
                <w:szCs w:val="28"/>
                <w:lang w:eastAsia="en-US"/>
              </w:rPr>
              <w:br/>
              <w:t>на заведомо неравных условиях)</w:t>
            </w:r>
          </w:p>
        </w:tc>
        <w:tc>
          <w:tcPr>
            <w:tcW w:w="572" w:type="pct"/>
            <w:tcBorders>
              <w:top w:val="single" w:sz="4" w:space="0" w:color="auto"/>
              <w:left w:val="single" w:sz="4" w:space="0" w:color="auto"/>
              <w:bottom w:val="single" w:sz="4" w:space="0" w:color="auto"/>
              <w:right w:val="single" w:sz="4" w:space="0" w:color="auto"/>
            </w:tcBorders>
            <w:vAlign w:val="center"/>
          </w:tcPr>
          <w:p w14:paraId="79865016" w14:textId="3A0D8323"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1,7</w:t>
            </w:r>
          </w:p>
        </w:tc>
        <w:tc>
          <w:tcPr>
            <w:tcW w:w="564" w:type="pct"/>
            <w:tcBorders>
              <w:top w:val="single" w:sz="4" w:space="0" w:color="auto"/>
              <w:left w:val="single" w:sz="4" w:space="0" w:color="auto"/>
              <w:bottom w:val="single" w:sz="4" w:space="0" w:color="auto"/>
              <w:right w:val="single" w:sz="4" w:space="0" w:color="auto"/>
            </w:tcBorders>
            <w:vAlign w:val="center"/>
          </w:tcPr>
          <w:p w14:paraId="614BB2D3" w14:textId="2C097652"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1,4</w:t>
            </w:r>
          </w:p>
        </w:tc>
      </w:tr>
      <w:tr w:rsidR="00877B05" w:rsidRPr="00697667" w14:paraId="157A9C84" w14:textId="30183F1E"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1B2C459C"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Сложность/затянутость процедуры получений лицензий</w:t>
            </w:r>
          </w:p>
        </w:tc>
        <w:tc>
          <w:tcPr>
            <w:tcW w:w="572" w:type="pct"/>
            <w:tcBorders>
              <w:top w:val="single" w:sz="4" w:space="0" w:color="auto"/>
              <w:left w:val="single" w:sz="4" w:space="0" w:color="auto"/>
              <w:bottom w:val="single" w:sz="4" w:space="0" w:color="auto"/>
              <w:right w:val="single" w:sz="4" w:space="0" w:color="auto"/>
            </w:tcBorders>
            <w:vAlign w:val="center"/>
          </w:tcPr>
          <w:p w14:paraId="3DB2F555" w14:textId="3D0E7843"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5,8</w:t>
            </w:r>
          </w:p>
        </w:tc>
        <w:tc>
          <w:tcPr>
            <w:tcW w:w="564" w:type="pct"/>
            <w:tcBorders>
              <w:top w:val="single" w:sz="4" w:space="0" w:color="auto"/>
              <w:left w:val="single" w:sz="4" w:space="0" w:color="auto"/>
              <w:bottom w:val="single" w:sz="4" w:space="0" w:color="auto"/>
              <w:right w:val="single" w:sz="4" w:space="0" w:color="auto"/>
            </w:tcBorders>
            <w:vAlign w:val="center"/>
          </w:tcPr>
          <w:p w14:paraId="2D3A1C0B" w14:textId="44955502"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5,3</w:t>
            </w:r>
          </w:p>
        </w:tc>
      </w:tr>
      <w:tr w:rsidR="00877B05" w:rsidRPr="00697667" w14:paraId="37E6445D" w14:textId="2952AA0A"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1BD3373E"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Высокие налоги</w:t>
            </w:r>
          </w:p>
        </w:tc>
        <w:tc>
          <w:tcPr>
            <w:tcW w:w="572" w:type="pct"/>
            <w:tcBorders>
              <w:top w:val="single" w:sz="4" w:space="0" w:color="auto"/>
              <w:left w:val="single" w:sz="4" w:space="0" w:color="auto"/>
              <w:bottom w:val="single" w:sz="4" w:space="0" w:color="auto"/>
              <w:right w:val="single" w:sz="4" w:space="0" w:color="auto"/>
            </w:tcBorders>
            <w:vAlign w:val="center"/>
          </w:tcPr>
          <w:p w14:paraId="37AB0B88" w14:textId="1826788F"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32,6</w:t>
            </w:r>
          </w:p>
        </w:tc>
        <w:tc>
          <w:tcPr>
            <w:tcW w:w="564" w:type="pct"/>
            <w:tcBorders>
              <w:top w:val="single" w:sz="4" w:space="0" w:color="auto"/>
              <w:left w:val="single" w:sz="4" w:space="0" w:color="auto"/>
              <w:bottom w:val="single" w:sz="4" w:space="0" w:color="auto"/>
              <w:right w:val="single" w:sz="4" w:space="0" w:color="auto"/>
            </w:tcBorders>
            <w:vAlign w:val="center"/>
          </w:tcPr>
          <w:p w14:paraId="63520584" w14:textId="0B82DE39"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34,8</w:t>
            </w:r>
          </w:p>
        </w:tc>
      </w:tr>
      <w:tr w:rsidR="00877B05" w:rsidRPr="00697667" w14:paraId="74056DD8" w14:textId="5CAA8885"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17D9631A"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Необходимость установления партнерских отношений </w:t>
            </w:r>
            <w:r w:rsidRPr="00697667">
              <w:rPr>
                <w:rFonts w:ascii="Times New Roman" w:eastAsia="Times New Roman" w:hAnsi="Times New Roman" w:cs="Times New Roman"/>
                <w:color w:val="auto"/>
                <w:sz w:val="22"/>
                <w:szCs w:val="28"/>
                <w:lang w:eastAsia="en-US"/>
              </w:rPr>
              <w:br/>
              <w:t>с органами власти</w:t>
            </w:r>
          </w:p>
        </w:tc>
        <w:tc>
          <w:tcPr>
            <w:tcW w:w="572" w:type="pct"/>
            <w:tcBorders>
              <w:top w:val="single" w:sz="4" w:space="0" w:color="auto"/>
              <w:left w:val="single" w:sz="4" w:space="0" w:color="auto"/>
              <w:bottom w:val="single" w:sz="4" w:space="0" w:color="auto"/>
              <w:right w:val="single" w:sz="4" w:space="0" w:color="auto"/>
            </w:tcBorders>
            <w:vAlign w:val="center"/>
          </w:tcPr>
          <w:p w14:paraId="32EAC7F2" w14:textId="4FA3B6D0"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2,0</w:t>
            </w:r>
          </w:p>
        </w:tc>
        <w:tc>
          <w:tcPr>
            <w:tcW w:w="564" w:type="pct"/>
            <w:tcBorders>
              <w:top w:val="single" w:sz="4" w:space="0" w:color="auto"/>
              <w:left w:val="single" w:sz="4" w:space="0" w:color="auto"/>
              <w:bottom w:val="single" w:sz="4" w:space="0" w:color="auto"/>
              <w:right w:val="single" w:sz="4" w:space="0" w:color="auto"/>
            </w:tcBorders>
            <w:vAlign w:val="center"/>
          </w:tcPr>
          <w:p w14:paraId="154441EB" w14:textId="208FC928"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1,8</w:t>
            </w:r>
          </w:p>
        </w:tc>
      </w:tr>
      <w:tr w:rsidR="00877B05" w:rsidRPr="00697667" w14:paraId="353C11BA" w14:textId="76A1818D"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0F53FCFF"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Ограничение/сложность доступа к закупкам компаний </w:t>
            </w:r>
            <w:r w:rsidRPr="00697667">
              <w:rPr>
                <w:rFonts w:ascii="Times New Roman" w:eastAsia="Times New Roman" w:hAnsi="Times New Roman" w:cs="Times New Roman"/>
                <w:color w:val="auto"/>
                <w:sz w:val="22"/>
                <w:szCs w:val="28"/>
                <w:lang w:eastAsia="en-US"/>
              </w:rPr>
              <w:br/>
              <w:t>с госучастием и субъектов естественных монополий</w:t>
            </w:r>
          </w:p>
        </w:tc>
        <w:tc>
          <w:tcPr>
            <w:tcW w:w="572" w:type="pct"/>
            <w:tcBorders>
              <w:top w:val="single" w:sz="4" w:space="0" w:color="auto"/>
              <w:left w:val="single" w:sz="4" w:space="0" w:color="auto"/>
              <w:bottom w:val="single" w:sz="4" w:space="0" w:color="auto"/>
              <w:right w:val="single" w:sz="4" w:space="0" w:color="auto"/>
            </w:tcBorders>
            <w:vAlign w:val="center"/>
          </w:tcPr>
          <w:p w14:paraId="35CA8423" w14:textId="47BA5111"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1,6</w:t>
            </w:r>
          </w:p>
        </w:tc>
        <w:tc>
          <w:tcPr>
            <w:tcW w:w="564" w:type="pct"/>
            <w:tcBorders>
              <w:top w:val="single" w:sz="4" w:space="0" w:color="auto"/>
              <w:left w:val="single" w:sz="4" w:space="0" w:color="auto"/>
              <w:bottom w:val="single" w:sz="4" w:space="0" w:color="auto"/>
              <w:right w:val="single" w:sz="4" w:space="0" w:color="auto"/>
            </w:tcBorders>
            <w:vAlign w:val="center"/>
          </w:tcPr>
          <w:p w14:paraId="2CF3EC5E" w14:textId="37893166"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1,2</w:t>
            </w:r>
          </w:p>
        </w:tc>
      </w:tr>
      <w:tr w:rsidR="00877B05" w:rsidRPr="00697667" w14:paraId="593FE502" w14:textId="24BFAC97"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5C80CC55"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Ограничение/сложность доступа к поставкам товаров, оказанию услуг и выполнению работ в рамках госзакупок </w:t>
            </w:r>
          </w:p>
        </w:tc>
        <w:tc>
          <w:tcPr>
            <w:tcW w:w="572" w:type="pct"/>
            <w:tcBorders>
              <w:top w:val="single" w:sz="4" w:space="0" w:color="auto"/>
              <w:left w:val="single" w:sz="4" w:space="0" w:color="auto"/>
              <w:bottom w:val="single" w:sz="4" w:space="0" w:color="auto"/>
              <w:right w:val="single" w:sz="4" w:space="0" w:color="auto"/>
            </w:tcBorders>
            <w:vAlign w:val="center"/>
          </w:tcPr>
          <w:p w14:paraId="3181BD17" w14:textId="066B2489"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1,7</w:t>
            </w:r>
          </w:p>
        </w:tc>
        <w:tc>
          <w:tcPr>
            <w:tcW w:w="564" w:type="pct"/>
            <w:tcBorders>
              <w:top w:val="single" w:sz="4" w:space="0" w:color="auto"/>
              <w:left w:val="single" w:sz="4" w:space="0" w:color="auto"/>
              <w:bottom w:val="single" w:sz="4" w:space="0" w:color="auto"/>
              <w:right w:val="single" w:sz="4" w:space="0" w:color="auto"/>
            </w:tcBorders>
            <w:vAlign w:val="center"/>
          </w:tcPr>
          <w:p w14:paraId="684CD98C" w14:textId="1407B22C"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2,2</w:t>
            </w:r>
          </w:p>
        </w:tc>
      </w:tr>
      <w:tr w:rsidR="00877B05" w:rsidRPr="00697667" w14:paraId="3CCB90AC" w14:textId="6742AEA4"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03416CC6"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Ограничение органами власти инициатив по организации совместной деятельности малых предприятий (например, </w:t>
            </w:r>
            <w:r w:rsidRPr="00697667">
              <w:rPr>
                <w:rFonts w:ascii="Times New Roman" w:eastAsia="Times New Roman" w:hAnsi="Times New Roman" w:cs="Times New Roman"/>
                <w:color w:val="auto"/>
                <w:sz w:val="22"/>
                <w:szCs w:val="28"/>
                <w:lang w:eastAsia="en-US"/>
              </w:rPr>
              <w:br/>
              <w:t xml:space="preserve">в части создания совместных предприятий, кооперативов </w:t>
            </w:r>
            <w:r w:rsidRPr="00697667">
              <w:rPr>
                <w:rFonts w:ascii="Times New Roman" w:eastAsia="Times New Roman" w:hAnsi="Times New Roman" w:cs="Times New Roman"/>
                <w:color w:val="auto"/>
                <w:sz w:val="22"/>
                <w:szCs w:val="28"/>
                <w:lang w:eastAsia="en-US"/>
              </w:rPr>
              <w:br/>
              <w:t xml:space="preserve">и др.) </w:t>
            </w:r>
          </w:p>
        </w:tc>
        <w:tc>
          <w:tcPr>
            <w:tcW w:w="572" w:type="pct"/>
            <w:tcBorders>
              <w:top w:val="single" w:sz="4" w:space="0" w:color="auto"/>
              <w:left w:val="single" w:sz="4" w:space="0" w:color="auto"/>
              <w:bottom w:val="single" w:sz="4" w:space="0" w:color="auto"/>
              <w:right w:val="single" w:sz="4" w:space="0" w:color="auto"/>
            </w:tcBorders>
            <w:vAlign w:val="center"/>
          </w:tcPr>
          <w:p w14:paraId="10BCF9E5" w14:textId="24A2F6E0"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0,8</w:t>
            </w:r>
          </w:p>
        </w:tc>
        <w:tc>
          <w:tcPr>
            <w:tcW w:w="564" w:type="pct"/>
            <w:tcBorders>
              <w:top w:val="single" w:sz="4" w:space="0" w:color="auto"/>
              <w:left w:val="single" w:sz="4" w:space="0" w:color="auto"/>
              <w:bottom w:val="single" w:sz="4" w:space="0" w:color="auto"/>
              <w:right w:val="single" w:sz="4" w:space="0" w:color="auto"/>
            </w:tcBorders>
            <w:vAlign w:val="center"/>
          </w:tcPr>
          <w:p w14:paraId="0432C12B" w14:textId="7B5F581E"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0,3</w:t>
            </w:r>
          </w:p>
        </w:tc>
      </w:tr>
      <w:tr w:rsidR="00877B05" w:rsidRPr="00697667" w14:paraId="02F16898" w14:textId="2A293E34"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6879DF16"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 xml:space="preserve">Иные действия/давление со стороны органов власти, препятствующие ведению бизнеса на рынке или входу </w:t>
            </w:r>
            <w:r w:rsidRPr="00697667">
              <w:rPr>
                <w:rFonts w:ascii="Times New Roman" w:eastAsia="Times New Roman" w:hAnsi="Times New Roman" w:cs="Times New Roman"/>
                <w:color w:val="auto"/>
                <w:sz w:val="22"/>
                <w:szCs w:val="28"/>
                <w:lang w:eastAsia="en-US"/>
              </w:rPr>
              <w:br/>
              <w:t>на рынок новых участников</w:t>
            </w:r>
          </w:p>
        </w:tc>
        <w:tc>
          <w:tcPr>
            <w:tcW w:w="572" w:type="pct"/>
            <w:tcBorders>
              <w:top w:val="single" w:sz="4" w:space="0" w:color="auto"/>
              <w:left w:val="single" w:sz="4" w:space="0" w:color="auto"/>
              <w:bottom w:val="single" w:sz="4" w:space="0" w:color="auto"/>
              <w:right w:val="single" w:sz="4" w:space="0" w:color="auto"/>
            </w:tcBorders>
            <w:vAlign w:val="center"/>
          </w:tcPr>
          <w:p w14:paraId="2628B696" w14:textId="2C23A7A7"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1,7</w:t>
            </w:r>
          </w:p>
        </w:tc>
        <w:tc>
          <w:tcPr>
            <w:tcW w:w="564" w:type="pct"/>
            <w:tcBorders>
              <w:top w:val="single" w:sz="4" w:space="0" w:color="auto"/>
              <w:left w:val="single" w:sz="4" w:space="0" w:color="auto"/>
              <w:bottom w:val="single" w:sz="4" w:space="0" w:color="auto"/>
              <w:right w:val="single" w:sz="4" w:space="0" w:color="auto"/>
            </w:tcBorders>
            <w:vAlign w:val="center"/>
          </w:tcPr>
          <w:p w14:paraId="0B44117B" w14:textId="318B40DB"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1,4</w:t>
            </w:r>
          </w:p>
        </w:tc>
      </w:tr>
      <w:tr w:rsidR="00877B05" w:rsidRPr="00697667" w14:paraId="253D4BB3" w14:textId="4D5F6530"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0246495E"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Силовое давление со стороны правоохранительных органов (угрозы, вымогательства и т.д.)</w:t>
            </w:r>
          </w:p>
        </w:tc>
        <w:tc>
          <w:tcPr>
            <w:tcW w:w="572" w:type="pct"/>
            <w:tcBorders>
              <w:top w:val="single" w:sz="4" w:space="0" w:color="auto"/>
              <w:left w:val="single" w:sz="4" w:space="0" w:color="auto"/>
              <w:bottom w:val="single" w:sz="4" w:space="0" w:color="auto"/>
              <w:right w:val="single" w:sz="4" w:space="0" w:color="auto"/>
            </w:tcBorders>
            <w:vAlign w:val="center"/>
          </w:tcPr>
          <w:p w14:paraId="3F57C56A" w14:textId="4FAAA516"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0,3</w:t>
            </w:r>
          </w:p>
        </w:tc>
        <w:tc>
          <w:tcPr>
            <w:tcW w:w="564" w:type="pct"/>
            <w:tcBorders>
              <w:top w:val="single" w:sz="4" w:space="0" w:color="auto"/>
              <w:left w:val="single" w:sz="4" w:space="0" w:color="auto"/>
              <w:bottom w:val="single" w:sz="4" w:space="0" w:color="auto"/>
              <w:right w:val="single" w:sz="4" w:space="0" w:color="auto"/>
            </w:tcBorders>
            <w:vAlign w:val="center"/>
          </w:tcPr>
          <w:p w14:paraId="5FB9C38B" w14:textId="55B96E8E"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0,4</w:t>
            </w:r>
          </w:p>
        </w:tc>
      </w:tr>
      <w:tr w:rsidR="00877B05" w:rsidRPr="00697667" w14:paraId="4E9E2C75" w14:textId="748F94EB" w:rsidTr="00022863">
        <w:trPr>
          <w:jc w:val="center"/>
        </w:trPr>
        <w:tc>
          <w:tcPr>
            <w:tcW w:w="3864" w:type="pct"/>
            <w:tcBorders>
              <w:top w:val="single" w:sz="4" w:space="0" w:color="auto"/>
              <w:left w:val="single" w:sz="4" w:space="0" w:color="auto"/>
              <w:bottom w:val="single" w:sz="4" w:space="0" w:color="auto"/>
              <w:right w:val="single" w:sz="4" w:space="0" w:color="auto"/>
            </w:tcBorders>
            <w:vAlign w:val="center"/>
            <w:hideMark/>
          </w:tcPr>
          <w:p w14:paraId="3B8DE3DA" w14:textId="77777777" w:rsidR="00877B05" w:rsidRPr="00697667" w:rsidRDefault="00877B05" w:rsidP="00697667">
            <w:pP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Нет ограничений</w:t>
            </w:r>
          </w:p>
        </w:tc>
        <w:tc>
          <w:tcPr>
            <w:tcW w:w="572" w:type="pct"/>
            <w:tcBorders>
              <w:top w:val="single" w:sz="4" w:space="0" w:color="auto"/>
              <w:left w:val="single" w:sz="4" w:space="0" w:color="auto"/>
              <w:bottom w:val="single" w:sz="4" w:space="0" w:color="auto"/>
              <w:right w:val="single" w:sz="4" w:space="0" w:color="auto"/>
            </w:tcBorders>
            <w:vAlign w:val="center"/>
          </w:tcPr>
          <w:p w14:paraId="4F4CC13D" w14:textId="2EBA06BA" w:rsidR="00877B05" w:rsidRPr="00697667" w:rsidRDefault="00877B05" w:rsidP="00697667">
            <w:pPr>
              <w:jc w:val="center"/>
              <w:rPr>
                <w:rFonts w:ascii="Times New Roman" w:eastAsia="Times New Roman" w:hAnsi="Times New Roman" w:cs="Times New Roman"/>
                <w:color w:val="auto"/>
                <w:sz w:val="22"/>
                <w:szCs w:val="28"/>
                <w:lang w:eastAsia="en-US"/>
              </w:rPr>
            </w:pPr>
            <w:r w:rsidRPr="00697667">
              <w:rPr>
                <w:rFonts w:ascii="Times New Roman" w:eastAsia="Times New Roman" w:hAnsi="Times New Roman" w:cs="Times New Roman"/>
                <w:color w:val="auto"/>
                <w:sz w:val="22"/>
                <w:szCs w:val="28"/>
                <w:lang w:eastAsia="en-US"/>
              </w:rPr>
              <w:t>29,5</w:t>
            </w:r>
          </w:p>
        </w:tc>
        <w:tc>
          <w:tcPr>
            <w:tcW w:w="564" w:type="pct"/>
            <w:tcBorders>
              <w:top w:val="single" w:sz="4" w:space="0" w:color="auto"/>
              <w:left w:val="single" w:sz="4" w:space="0" w:color="auto"/>
              <w:bottom w:val="single" w:sz="4" w:space="0" w:color="auto"/>
              <w:right w:val="single" w:sz="4" w:space="0" w:color="auto"/>
            </w:tcBorders>
            <w:vAlign w:val="center"/>
          </w:tcPr>
          <w:p w14:paraId="4350EB04" w14:textId="572811F5" w:rsidR="00877B05" w:rsidRPr="00697667" w:rsidRDefault="00877B05" w:rsidP="00697667">
            <w:pPr>
              <w:jc w:val="center"/>
              <w:rPr>
                <w:rFonts w:ascii="Times New Roman" w:eastAsia="Times New Roman" w:hAnsi="Times New Roman" w:cs="Times New Roman"/>
                <w:color w:val="auto"/>
                <w:sz w:val="22"/>
                <w:szCs w:val="28"/>
                <w:lang w:eastAsia="en-US"/>
              </w:rPr>
            </w:pPr>
            <w:r>
              <w:rPr>
                <w:rFonts w:ascii="Times New Roman" w:eastAsia="Times New Roman" w:hAnsi="Times New Roman" w:cs="Times New Roman"/>
                <w:color w:val="auto"/>
                <w:sz w:val="22"/>
                <w:szCs w:val="28"/>
                <w:lang w:eastAsia="en-US"/>
              </w:rPr>
              <w:t>29,1</w:t>
            </w:r>
          </w:p>
        </w:tc>
      </w:tr>
    </w:tbl>
    <w:p w14:paraId="0381D247" w14:textId="16039863" w:rsidR="00D4407C" w:rsidRDefault="00022863" w:rsidP="00D4407C">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drawing>
          <wp:inline distT="0" distB="0" distL="0" distR="0" wp14:anchorId="789C8B0D" wp14:editId="6CF13534">
            <wp:extent cx="5733869" cy="4227900"/>
            <wp:effectExtent l="0" t="0" r="635" b="127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8">
                      <a:extLst>
                        <a:ext uri="{28A0092B-C50C-407E-A947-70E740481C1C}">
                          <a14:useLocalDpi xmlns:a14="http://schemas.microsoft.com/office/drawing/2010/main" val="0"/>
                        </a:ext>
                      </a:extLst>
                    </a:blip>
                    <a:srcRect b="11182"/>
                    <a:stretch/>
                  </pic:blipFill>
                  <pic:spPr bwMode="auto">
                    <a:xfrm>
                      <a:off x="0" y="0"/>
                      <a:ext cx="5751677" cy="4241031"/>
                    </a:xfrm>
                    <a:prstGeom prst="rect">
                      <a:avLst/>
                    </a:prstGeom>
                    <a:noFill/>
                    <a:ln>
                      <a:noFill/>
                    </a:ln>
                    <a:extLst>
                      <a:ext uri="{53640926-AAD7-44D8-BBD7-CCE9431645EC}">
                        <a14:shadowObscured xmlns:a14="http://schemas.microsoft.com/office/drawing/2010/main"/>
                      </a:ext>
                    </a:extLst>
                  </pic:spPr>
                </pic:pic>
              </a:graphicData>
            </a:graphic>
          </wp:inline>
        </w:drawing>
      </w:r>
    </w:p>
    <w:p w14:paraId="5C35CE1D" w14:textId="47325567" w:rsidR="00A17FDA" w:rsidRPr="00697667" w:rsidRDefault="00A17FDA" w:rsidP="00A17F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697667">
        <w:rPr>
          <w:rFonts w:ascii="Times New Roman" w:eastAsia="Calibri" w:hAnsi="Times New Roman" w:cs="Times New Roman"/>
          <w:color w:val="auto"/>
          <w:sz w:val="28"/>
          <w:szCs w:val="28"/>
          <w:lang w:eastAsia="en-US"/>
        </w:rPr>
        <w:lastRenderedPageBreak/>
        <w:t>По результатам исследования в 202</w:t>
      </w:r>
      <w:r w:rsidR="004C4613">
        <w:rPr>
          <w:rFonts w:ascii="Times New Roman" w:eastAsia="Calibri" w:hAnsi="Times New Roman" w:cs="Times New Roman"/>
          <w:color w:val="auto"/>
          <w:sz w:val="28"/>
          <w:szCs w:val="28"/>
          <w:lang w:eastAsia="en-US"/>
        </w:rPr>
        <w:t>4</w:t>
      </w:r>
      <w:r w:rsidRPr="00697667">
        <w:rPr>
          <w:rFonts w:ascii="Times New Roman" w:eastAsia="Calibri" w:hAnsi="Times New Roman" w:cs="Times New Roman"/>
          <w:color w:val="auto"/>
          <w:sz w:val="28"/>
          <w:szCs w:val="28"/>
          <w:lang w:eastAsia="en-US"/>
        </w:rPr>
        <w:t xml:space="preserve"> году наиболее значимыми административными барьерами для ведения и расширения бизнеса являются</w:t>
      </w:r>
      <w:r>
        <w:rPr>
          <w:rFonts w:ascii="Times New Roman" w:eastAsia="Calibri" w:hAnsi="Times New Roman" w:cs="Times New Roman"/>
          <w:color w:val="auto"/>
          <w:sz w:val="28"/>
          <w:szCs w:val="28"/>
          <w:lang w:eastAsia="en-US"/>
        </w:rPr>
        <w:t>:</w:t>
      </w:r>
      <w:r w:rsidRPr="00697667">
        <w:rPr>
          <w:rFonts w:ascii="Times New Roman" w:eastAsia="Calibri" w:hAnsi="Times New Roman" w:cs="Times New Roman"/>
          <w:color w:val="auto"/>
          <w:sz w:val="28"/>
          <w:szCs w:val="28"/>
          <w:lang w:eastAsia="en-US"/>
        </w:rPr>
        <w:t xml:space="preserve"> высокие налоги, так отметили </w:t>
      </w:r>
      <w:r>
        <w:rPr>
          <w:rFonts w:ascii="Times New Roman" w:eastAsia="Calibri" w:hAnsi="Times New Roman" w:cs="Times New Roman"/>
          <w:color w:val="auto"/>
          <w:sz w:val="28"/>
          <w:szCs w:val="28"/>
          <w:lang w:eastAsia="en-US"/>
        </w:rPr>
        <w:t>3</w:t>
      </w:r>
      <w:r w:rsidR="00D4407C">
        <w:rPr>
          <w:rFonts w:ascii="Times New Roman" w:eastAsia="Calibri" w:hAnsi="Times New Roman" w:cs="Times New Roman"/>
          <w:color w:val="auto"/>
          <w:sz w:val="28"/>
          <w:szCs w:val="28"/>
          <w:lang w:eastAsia="en-US"/>
        </w:rPr>
        <w:t>76</w:t>
      </w:r>
      <w:r>
        <w:rPr>
          <w:rFonts w:ascii="Times New Roman" w:eastAsia="Calibri" w:hAnsi="Times New Roman" w:cs="Times New Roman"/>
          <w:color w:val="auto"/>
          <w:sz w:val="28"/>
          <w:szCs w:val="28"/>
          <w:lang w:eastAsia="en-US"/>
        </w:rPr>
        <w:t xml:space="preserve"> (</w:t>
      </w:r>
      <w:r w:rsidRPr="00697667">
        <w:rPr>
          <w:rFonts w:ascii="Times New Roman" w:eastAsia="Calibri" w:hAnsi="Times New Roman" w:cs="Times New Roman"/>
          <w:color w:val="auto"/>
          <w:sz w:val="28"/>
          <w:szCs w:val="28"/>
          <w:lang w:eastAsia="en-US"/>
        </w:rPr>
        <w:t>3</w:t>
      </w:r>
      <w:r w:rsidR="00D4407C">
        <w:rPr>
          <w:rFonts w:ascii="Times New Roman" w:eastAsia="Calibri" w:hAnsi="Times New Roman" w:cs="Times New Roman"/>
          <w:color w:val="auto"/>
          <w:sz w:val="28"/>
          <w:szCs w:val="28"/>
          <w:lang w:eastAsia="en-US"/>
        </w:rPr>
        <w:t>4</w:t>
      </w:r>
      <w:r w:rsidRPr="00697667">
        <w:rPr>
          <w:rFonts w:ascii="Times New Roman" w:eastAsia="Calibri" w:hAnsi="Times New Roman" w:cs="Times New Roman"/>
          <w:color w:val="auto"/>
          <w:sz w:val="28"/>
          <w:szCs w:val="28"/>
          <w:lang w:eastAsia="en-US"/>
        </w:rPr>
        <w:t>,</w:t>
      </w:r>
      <w:r w:rsidR="00D4407C">
        <w:rPr>
          <w:rFonts w:ascii="Times New Roman" w:eastAsia="Calibri" w:hAnsi="Times New Roman" w:cs="Times New Roman"/>
          <w:color w:val="auto"/>
          <w:sz w:val="28"/>
          <w:szCs w:val="28"/>
          <w:lang w:eastAsia="en-US"/>
        </w:rPr>
        <w:t>8</w:t>
      </w:r>
      <w:r w:rsidRPr="00697667">
        <w:rPr>
          <w:rFonts w:ascii="Times New Roman" w:eastAsia="Calibri" w:hAnsi="Times New Roman" w:cs="Times New Roman"/>
          <w:color w:val="auto"/>
          <w:sz w:val="28"/>
          <w:szCs w:val="28"/>
          <w:lang w:eastAsia="en-US"/>
        </w:rPr>
        <w:t>%</w:t>
      </w:r>
      <w:r>
        <w:rPr>
          <w:rFonts w:ascii="Times New Roman" w:eastAsia="Calibri" w:hAnsi="Times New Roman" w:cs="Times New Roman"/>
          <w:color w:val="auto"/>
          <w:sz w:val="28"/>
          <w:szCs w:val="28"/>
          <w:lang w:eastAsia="en-US"/>
        </w:rPr>
        <w:t>)</w:t>
      </w:r>
      <w:r w:rsidRPr="00697667">
        <w:rPr>
          <w:rFonts w:ascii="Calibri" w:eastAsia="Times New Roman" w:hAnsi="Calibri" w:cs="Times New Roman"/>
          <w:color w:val="auto"/>
          <w:sz w:val="22"/>
          <w:szCs w:val="22"/>
        </w:rPr>
        <w:t xml:space="preserve"> </w:t>
      </w:r>
      <w:r w:rsidRPr="00697667">
        <w:rPr>
          <w:rFonts w:ascii="Times New Roman" w:eastAsia="Calibri" w:hAnsi="Times New Roman" w:cs="Times New Roman"/>
          <w:color w:val="auto"/>
          <w:sz w:val="28"/>
          <w:szCs w:val="28"/>
          <w:lang w:eastAsia="en-US"/>
        </w:rPr>
        <w:t xml:space="preserve">респондентов и нестабильность российского законодательства, регулирующего предпринимательскую деятельность, которая отмечена </w:t>
      </w:r>
      <w:r>
        <w:rPr>
          <w:rFonts w:ascii="Times New Roman" w:eastAsia="Calibri" w:hAnsi="Times New Roman" w:cs="Times New Roman"/>
          <w:color w:val="auto"/>
          <w:sz w:val="28"/>
          <w:szCs w:val="28"/>
          <w:lang w:eastAsia="en-US"/>
        </w:rPr>
        <w:t>1</w:t>
      </w:r>
      <w:r w:rsidR="00D4407C">
        <w:rPr>
          <w:rFonts w:ascii="Times New Roman" w:eastAsia="Calibri" w:hAnsi="Times New Roman" w:cs="Times New Roman"/>
          <w:color w:val="auto"/>
          <w:sz w:val="28"/>
          <w:szCs w:val="28"/>
          <w:lang w:eastAsia="en-US"/>
        </w:rPr>
        <w:t>85</w:t>
      </w:r>
      <w:r>
        <w:rPr>
          <w:rFonts w:ascii="Times New Roman" w:eastAsia="Calibri" w:hAnsi="Times New Roman" w:cs="Times New Roman"/>
          <w:color w:val="auto"/>
          <w:sz w:val="28"/>
          <w:szCs w:val="28"/>
          <w:lang w:eastAsia="en-US"/>
        </w:rPr>
        <w:t xml:space="preserve"> (</w:t>
      </w:r>
      <w:r w:rsidRPr="00697667">
        <w:rPr>
          <w:rFonts w:ascii="Times New Roman" w:eastAsia="Calibri" w:hAnsi="Times New Roman" w:cs="Times New Roman"/>
          <w:color w:val="auto"/>
          <w:sz w:val="28"/>
          <w:szCs w:val="28"/>
          <w:lang w:eastAsia="en-US"/>
        </w:rPr>
        <w:t>17,</w:t>
      </w:r>
      <w:r w:rsidR="00D4407C">
        <w:rPr>
          <w:rFonts w:ascii="Times New Roman" w:eastAsia="Calibri" w:hAnsi="Times New Roman" w:cs="Times New Roman"/>
          <w:color w:val="auto"/>
          <w:sz w:val="28"/>
          <w:szCs w:val="28"/>
          <w:lang w:eastAsia="en-US"/>
        </w:rPr>
        <w:t>1</w:t>
      </w:r>
      <w:r w:rsidRPr="00697667">
        <w:rPr>
          <w:rFonts w:ascii="Times New Roman" w:eastAsia="Calibri" w:hAnsi="Times New Roman" w:cs="Times New Roman"/>
          <w:color w:val="auto"/>
          <w:sz w:val="28"/>
          <w:szCs w:val="28"/>
          <w:lang w:eastAsia="en-US"/>
        </w:rPr>
        <w:t>%</w:t>
      </w:r>
      <w:r>
        <w:rPr>
          <w:rFonts w:ascii="Times New Roman" w:eastAsia="Calibri" w:hAnsi="Times New Roman" w:cs="Times New Roman"/>
          <w:color w:val="auto"/>
          <w:sz w:val="28"/>
          <w:szCs w:val="28"/>
          <w:lang w:eastAsia="en-US"/>
        </w:rPr>
        <w:t>)</w:t>
      </w:r>
      <w:r w:rsidRPr="00697667">
        <w:rPr>
          <w:rFonts w:ascii="Times New Roman" w:eastAsia="Calibri" w:hAnsi="Times New Roman" w:cs="Times New Roman"/>
          <w:color w:val="auto"/>
          <w:sz w:val="28"/>
          <w:szCs w:val="28"/>
          <w:lang w:eastAsia="en-US"/>
        </w:rPr>
        <w:t xml:space="preserve"> респондент</w:t>
      </w:r>
      <w:r>
        <w:rPr>
          <w:rFonts w:ascii="Times New Roman" w:eastAsia="Calibri" w:hAnsi="Times New Roman" w:cs="Times New Roman"/>
          <w:color w:val="auto"/>
          <w:sz w:val="28"/>
          <w:szCs w:val="28"/>
          <w:lang w:eastAsia="en-US"/>
        </w:rPr>
        <w:t>ами</w:t>
      </w:r>
      <w:r w:rsidRPr="00697667">
        <w:rPr>
          <w:rFonts w:ascii="Times New Roman" w:eastAsia="Calibri" w:hAnsi="Times New Roman" w:cs="Times New Roman"/>
          <w:color w:val="auto"/>
          <w:sz w:val="28"/>
          <w:szCs w:val="28"/>
          <w:lang w:eastAsia="en-US"/>
        </w:rPr>
        <w:t xml:space="preserve">. Часть субъектов предпринимательской деятельности отмечают </w:t>
      </w:r>
      <w:r w:rsidR="004C4613" w:rsidRPr="00697667">
        <w:rPr>
          <w:rFonts w:ascii="Times New Roman" w:eastAsia="Times New Roman" w:hAnsi="Times New Roman" w:cs="Times New Roman"/>
          <w:color w:val="auto"/>
          <w:sz w:val="28"/>
          <w:szCs w:val="28"/>
          <w:lang w:eastAsia="en-US"/>
        </w:rPr>
        <w:t xml:space="preserve">сложность/затянутость процедуры получений лицензий </w:t>
      </w:r>
      <w:r w:rsidR="004C4613">
        <w:rPr>
          <w:rFonts w:ascii="Times New Roman" w:eastAsia="Times New Roman" w:hAnsi="Times New Roman" w:cs="Times New Roman"/>
          <w:color w:val="auto"/>
          <w:sz w:val="28"/>
          <w:szCs w:val="28"/>
          <w:lang w:eastAsia="en-US"/>
        </w:rPr>
        <w:t>57 (5,3</w:t>
      </w:r>
      <w:r w:rsidR="004C4613" w:rsidRPr="00697667">
        <w:rPr>
          <w:rFonts w:ascii="Times New Roman" w:eastAsia="Times New Roman" w:hAnsi="Times New Roman" w:cs="Times New Roman"/>
          <w:color w:val="auto"/>
          <w:sz w:val="28"/>
          <w:szCs w:val="28"/>
          <w:lang w:eastAsia="en-US"/>
        </w:rPr>
        <w:t>%)</w:t>
      </w:r>
      <w:r w:rsidR="004C4613">
        <w:rPr>
          <w:rFonts w:ascii="Times New Roman" w:eastAsia="Times New Roman" w:hAnsi="Times New Roman" w:cs="Times New Roman"/>
          <w:color w:val="auto"/>
          <w:sz w:val="28"/>
          <w:szCs w:val="28"/>
          <w:lang w:eastAsia="en-US"/>
        </w:rPr>
        <w:t xml:space="preserve"> и </w:t>
      </w:r>
      <w:r w:rsidRPr="00697667">
        <w:rPr>
          <w:rFonts w:ascii="Times New Roman" w:eastAsia="Calibri" w:hAnsi="Times New Roman" w:cs="Times New Roman"/>
          <w:color w:val="auto"/>
          <w:sz w:val="28"/>
          <w:szCs w:val="28"/>
          <w:lang w:eastAsia="en-US"/>
        </w:rPr>
        <w:t xml:space="preserve">сложности в получении доступа к земельным участкам </w:t>
      </w:r>
      <w:r w:rsidR="00D4407C">
        <w:rPr>
          <w:rFonts w:ascii="Times New Roman" w:eastAsia="Calibri" w:hAnsi="Times New Roman" w:cs="Times New Roman"/>
          <w:color w:val="auto"/>
          <w:sz w:val="28"/>
          <w:szCs w:val="28"/>
          <w:lang w:eastAsia="en-US"/>
        </w:rPr>
        <w:t>54</w:t>
      </w:r>
      <w:r>
        <w:rPr>
          <w:rFonts w:ascii="Times New Roman" w:eastAsia="Calibri" w:hAnsi="Times New Roman" w:cs="Times New Roman"/>
          <w:color w:val="auto"/>
          <w:sz w:val="28"/>
          <w:szCs w:val="28"/>
          <w:lang w:eastAsia="en-US"/>
        </w:rPr>
        <w:t xml:space="preserve"> </w:t>
      </w:r>
      <w:r w:rsidRPr="00697667">
        <w:rPr>
          <w:rFonts w:ascii="Times New Roman" w:eastAsia="Calibri" w:hAnsi="Times New Roman" w:cs="Times New Roman"/>
          <w:color w:val="auto"/>
          <w:sz w:val="28"/>
          <w:szCs w:val="28"/>
          <w:lang w:eastAsia="en-US"/>
        </w:rPr>
        <w:t>(</w:t>
      </w:r>
      <w:r w:rsidR="00D4407C">
        <w:rPr>
          <w:rFonts w:ascii="Times New Roman" w:eastAsia="Calibri" w:hAnsi="Times New Roman" w:cs="Times New Roman"/>
          <w:color w:val="auto"/>
          <w:sz w:val="28"/>
          <w:szCs w:val="28"/>
          <w:lang w:eastAsia="en-US"/>
        </w:rPr>
        <w:t>5,0</w:t>
      </w:r>
      <w:r w:rsidR="004C4613">
        <w:rPr>
          <w:rFonts w:ascii="Times New Roman" w:eastAsia="Calibri" w:hAnsi="Times New Roman" w:cs="Times New Roman"/>
          <w:color w:val="auto"/>
          <w:sz w:val="28"/>
          <w:szCs w:val="28"/>
          <w:lang w:eastAsia="en-US"/>
        </w:rPr>
        <w:t>%)</w:t>
      </w:r>
      <w:r w:rsidRPr="00697667">
        <w:rPr>
          <w:rFonts w:ascii="Times New Roman" w:eastAsia="Times New Roman" w:hAnsi="Times New Roman" w:cs="Times New Roman"/>
          <w:color w:val="auto"/>
          <w:sz w:val="28"/>
          <w:szCs w:val="28"/>
          <w:lang w:eastAsia="en-US"/>
        </w:rPr>
        <w:t>.</w:t>
      </w:r>
      <w:r w:rsidRPr="00697667">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3</w:t>
      </w:r>
      <w:r w:rsidR="00D4407C">
        <w:rPr>
          <w:rFonts w:ascii="Times New Roman" w:eastAsia="Calibri" w:hAnsi="Times New Roman" w:cs="Times New Roman"/>
          <w:color w:val="auto"/>
          <w:sz w:val="28"/>
          <w:szCs w:val="28"/>
          <w:lang w:eastAsia="en-US"/>
        </w:rPr>
        <w:t>14</w:t>
      </w:r>
      <w:r>
        <w:rPr>
          <w:rFonts w:ascii="Times New Roman" w:eastAsia="Calibri" w:hAnsi="Times New Roman" w:cs="Times New Roman"/>
          <w:color w:val="auto"/>
          <w:sz w:val="28"/>
          <w:szCs w:val="28"/>
          <w:lang w:eastAsia="en-US"/>
        </w:rPr>
        <w:t xml:space="preserve"> (</w:t>
      </w:r>
      <w:r w:rsidR="00D4407C">
        <w:rPr>
          <w:rFonts w:ascii="Times New Roman" w:eastAsia="Calibri" w:hAnsi="Times New Roman" w:cs="Times New Roman"/>
          <w:color w:val="auto"/>
          <w:sz w:val="28"/>
          <w:szCs w:val="28"/>
          <w:lang w:eastAsia="en-US"/>
        </w:rPr>
        <w:t>29,1</w:t>
      </w:r>
      <w:r w:rsidRPr="00697667">
        <w:rPr>
          <w:rFonts w:ascii="Times New Roman" w:eastAsia="Calibri" w:hAnsi="Times New Roman" w:cs="Times New Roman"/>
          <w:color w:val="auto"/>
          <w:sz w:val="28"/>
          <w:szCs w:val="28"/>
          <w:lang w:eastAsia="en-US"/>
        </w:rPr>
        <w:t>%</w:t>
      </w:r>
      <w:r>
        <w:rPr>
          <w:rFonts w:ascii="Times New Roman" w:eastAsia="Calibri" w:hAnsi="Times New Roman" w:cs="Times New Roman"/>
          <w:color w:val="auto"/>
          <w:sz w:val="28"/>
          <w:szCs w:val="28"/>
          <w:lang w:eastAsia="en-US"/>
        </w:rPr>
        <w:t>)</w:t>
      </w:r>
      <w:r w:rsidRPr="00697667">
        <w:rPr>
          <w:rFonts w:ascii="Times New Roman" w:eastAsia="Calibri" w:hAnsi="Times New Roman" w:cs="Times New Roman"/>
          <w:color w:val="auto"/>
          <w:sz w:val="28"/>
          <w:szCs w:val="28"/>
          <w:lang w:eastAsia="en-US"/>
        </w:rPr>
        <w:t xml:space="preserve"> респондент</w:t>
      </w:r>
      <w:r>
        <w:rPr>
          <w:rFonts w:ascii="Times New Roman" w:eastAsia="Calibri" w:hAnsi="Times New Roman" w:cs="Times New Roman"/>
          <w:color w:val="auto"/>
          <w:sz w:val="28"/>
          <w:szCs w:val="28"/>
          <w:lang w:eastAsia="en-US"/>
        </w:rPr>
        <w:t>а</w:t>
      </w:r>
      <w:r w:rsidRPr="00697667">
        <w:rPr>
          <w:rFonts w:ascii="Times New Roman" w:eastAsia="Calibri" w:hAnsi="Times New Roman" w:cs="Times New Roman"/>
          <w:color w:val="auto"/>
          <w:sz w:val="28"/>
          <w:szCs w:val="28"/>
          <w:lang w:eastAsia="en-US"/>
        </w:rPr>
        <w:t xml:space="preserve"> считают, что административные барьеры для ведения текущей деятельности или открытия нового бизнеса в Ивановской области отсутствуют.</w:t>
      </w:r>
    </w:p>
    <w:p w14:paraId="7AEAEC5E" w14:textId="1F18EC90" w:rsidR="00656116" w:rsidRDefault="00656116" w:rsidP="00656116">
      <w:pPr>
        <w:tabs>
          <w:tab w:val="left" w:pos="10065"/>
        </w:tabs>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697667">
        <w:rPr>
          <w:rFonts w:ascii="Times New Roman" w:eastAsia="Times New Roman" w:hAnsi="Times New Roman" w:cs="Times New Roman"/>
          <w:color w:val="auto"/>
          <w:sz w:val="28"/>
          <w:szCs w:val="28"/>
        </w:rPr>
        <w:t>В процессе опроса предпринимателей исследовалось мнение респондентов в контексте деятельности органов власти на основном рынке бизнеса, который они представляют. Ответы респондентов по оценке предпринимателей к действиям органов власти отражены на рисунке.</w:t>
      </w:r>
    </w:p>
    <w:p w14:paraId="2E141D65" w14:textId="77777777" w:rsidR="00CD6DAD" w:rsidRDefault="00CD6DAD" w:rsidP="00983298">
      <w:pPr>
        <w:tabs>
          <w:tab w:val="left" w:pos="10065"/>
        </w:tabs>
        <w:autoSpaceDE w:val="0"/>
        <w:autoSpaceDN w:val="0"/>
        <w:adjustRightInd w:val="0"/>
        <w:spacing w:line="276" w:lineRule="auto"/>
        <w:jc w:val="center"/>
        <w:rPr>
          <w:rFonts w:ascii="Times New Roman" w:eastAsia="Times New Roman" w:hAnsi="Times New Roman" w:cs="Times New Roman"/>
          <w:noProof/>
          <w:color w:val="auto"/>
          <w:sz w:val="28"/>
          <w:szCs w:val="28"/>
        </w:rPr>
      </w:pPr>
    </w:p>
    <w:p w14:paraId="1F0EA1F2" w14:textId="70A6122C" w:rsidR="00082D82" w:rsidRDefault="0062208F" w:rsidP="00983298">
      <w:pPr>
        <w:tabs>
          <w:tab w:val="left" w:pos="10065"/>
        </w:tabs>
        <w:autoSpaceDE w:val="0"/>
        <w:autoSpaceDN w:val="0"/>
        <w:adjustRightInd w:val="0"/>
        <w:spacing w:line="276" w:lineRule="auto"/>
        <w:jc w:val="center"/>
        <w:rPr>
          <w:rFonts w:ascii="Times New Roman" w:eastAsia="Times New Roman" w:hAnsi="Times New Roman" w:cs="Times New Roman"/>
          <w:noProof/>
          <w:color w:val="auto"/>
          <w:sz w:val="28"/>
          <w:szCs w:val="28"/>
        </w:rPr>
      </w:pPr>
      <w:r>
        <w:rPr>
          <w:rFonts w:ascii="Times New Roman" w:eastAsia="Times New Roman" w:hAnsi="Times New Roman" w:cs="Times New Roman"/>
          <w:noProof/>
          <w:color w:val="auto"/>
          <w:sz w:val="28"/>
          <w:szCs w:val="28"/>
        </w:rPr>
        <w:drawing>
          <wp:inline distT="0" distB="0" distL="0" distR="0" wp14:anchorId="5DBD50A4" wp14:editId="39B1B172">
            <wp:extent cx="4828540" cy="3400425"/>
            <wp:effectExtent l="0" t="0" r="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29">
                      <a:extLst>
                        <a:ext uri="{28A0092B-C50C-407E-A947-70E740481C1C}">
                          <a14:useLocalDpi xmlns:a14="http://schemas.microsoft.com/office/drawing/2010/main" val="0"/>
                        </a:ext>
                      </a:extLst>
                    </a:blip>
                    <a:srcRect b="9894"/>
                    <a:stretch/>
                  </pic:blipFill>
                  <pic:spPr bwMode="auto">
                    <a:xfrm>
                      <a:off x="0" y="0"/>
                      <a:ext cx="4828540" cy="3400425"/>
                    </a:xfrm>
                    <a:prstGeom prst="rect">
                      <a:avLst/>
                    </a:prstGeom>
                    <a:noFill/>
                    <a:ln>
                      <a:noFill/>
                    </a:ln>
                    <a:extLst>
                      <a:ext uri="{53640926-AAD7-44D8-BBD7-CCE9431645EC}">
                        <a14:shadowObscured xmlns:a14="http://schemas.microsoft.com/office/drawing/2010/main"/>
                      </a:ext>
                    </a:extLst>
                  </pic:spPr>
                </pic:pic>
              </a:graphicData>
            </a:graphic>
          </wp:inline>
        </w:drawing>
      </w:r>
    </w:p>
    <w:p w14:paraId="78372B3F" w14:textId="741398BF" w:rsidR="00A17FDA" w:rsidRPr="00CF18DD" w:rsidRDefault="00A17FDA" w:rsidP="00A17FDA">
      <w:pPr>
        <w:tabs>
          <w:tab w:val="left" w:pos="10065"/>
        </w:tabs>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CF18DD">
        <w:rPr>
          <w:rFonts w:ascii="Times New Roman" w:eastAsia="Times New Roman" w:hAnsi="Times New Roman" w:cs="Times New Roman"/>
          <w:color w:val="auto"/>
          <w:sz w:val="28"/>
          <w:szCs w:val="28"/>
        </w:rPr>
        <w:t xml:space="preserve">Большая часть опрошенных </w:t>
      </w:r>
      <w:r w:rsidR="00082D82">
        <w:rPr>
          <w:rFonts w:ascii="Times New Roman" w:eastAsia="Times New Roman" w:hAnsi="Times New Roman" w:cs="Times New Roman"/>
          <w:color w:val="auto"/>
          <w:sz w:val="28"/>
          <w:szCs w:val="28"/>
        </w:rPr>
        <w:t>309</w:t>
      </w:r>
      <w:r w:rsidR="00082D82" w:rsidRPr="00CF18DD">
        <w:rPr>
          <w:rFonts w:ascii="Times New Roman" w:eastAsia="Times New Roman" w:hAnsi="Times New Roman" w:cs="Times New Roman"/>
          <w:color w:val="auto"/>
          <w:sz w:val="28"/>
          <w:szCs w:val="28"/>
        </w:rPr>
        <w:t xml:space="preserve"> чел. (3</w:t>
      </w:r>
      <w:r w:rsidR="00082D82">
        <w:rPr>
          <w:rFonts w:ascii="Times New Roman" w:eastAsia="Times New Roman" w:hAnsi="Times New Roman" w:cs="Times New Roman"/>
          <w:color w:val="auto"/>
          <w:sz w:val="28"/>
          <w:szCs w:val="28"/>
        </w:rPr>
        <w:t>6,4</w:t>
      </w:r>
      <w:r w:rsidR="00082D82" w:rsidRPr="00CF18DD">
        <w:rPr>
          <w:rFonts w:ascii="Times New Roman" w:eastAsia="Times New Roman" w:hAnsi="Times New Roman" w:cs="Times New Roman"/>
          <w:color w:val="auto"/>
          <w:sz w:val="28"/>
          <w:szCs w:val="28"/>
        </w:rPr>
        <w:t>%)</w:t>
      </w:r>
      <w:r w:rsidR="00082D82">
        <w:rPr>
          <w:rFonts w:ascii="Times New Roman" w:eastAsia="Times New Roman" w:hAnsi="Times New Roman" w:cs="Times New Roman"/>
          <w:color w:val="auto"/>
          <w:sz w:val="28"/>
          <w:szCs w:val="28"/>
        </w:rPr>
        <w:t xml:space="preserve"> </w:t>
      </w:r>
      <w:r w:rsidRPr="00CF18DD">
        <w:rPr>
          <w:rFonts w:ascii="Times New Roman" w:eastAsia="Times New Roman" w:hAnsi="Times New Roman" w:cs="Times New Roman"/>
          <w:color w:val="auto"/>
          <w:sz w:val="28"/>
          <w:szCs w:val="28"/>
        </w:rPr>
        <w:t>положительно оценили</w:t>
      </w:r>
      <w:r w:rsidR="00082D82">
        <w:rPr>
          <w:rFonts w:ascii="Times New Roman" w:eastAsia="Times New Roman" w:hAnsi="Times New Roman" w:cs="Times New Roman"/>
          <w:color w:val="auto"/>
          <w:sz w:val="28"/>
          <w:szCs w:val="28"/>
        </w:rPr>
        <w:t xml:space="preserve"> деятельность органов власти; </w:t>
      </w:r>
      <w:r w:rsidR="00082D82" w:rsidRPr="00CF18DD">
        <w:rPr>
          <w:rFonts w:ascii="Times New Roman" w:eastAsia="Times New Roman" w:hAnsi="Times New Roman" w:cs="Times New Roman"/>
          <w:color w:val="auto"/>
          <w:sz w:val="28"/>
          <w:szCs w:val="28"/>
        </w:rPr>
        <w:t>3</w:t>
      </w:r>
      <w:r w:rsidR="00082D82">
        <w:rPr>
          <w:rFonts w:ascii="Times New Roman" w:eastAsia="Times New Roman" w:hAnsi="Times New Roman" w:cs="Times New Roman"/>
          <w:color w:val="auto"/>
          <w:sz w:val="28"/>
          <w:szCs w:val="28"/>
        </w:rPr>
        <w:t>59</w:t>
      </w:r>
      <w:r w:rsidR="00082D82" w:rsidRPr="00CF18DD">
        <w:rPr>
          <w:rFonts w:ascii="Times New Roman" w:eastAsia="Times New Roman" w:hAnsi="Times New Roman" w:cs="Times New Roman"/>
          <w:color w:val="auto"/>
          <w:sz w:val="28"/>
          <w:szCs w:val="28"/>
        </w:rPr>
        <w:t xml:space="preserve"> чел. (</w:t>
      </w:r>
      <w:r w:rsidR="00082D82">
        <w:rPr>
          <w:rFonts w:ascii="Times New Roman" w:eastAsia="Times New Roman" w:hAnsi="Times New Roman" w:cs="Times New Roman"/>
          <w:color w:val="auto"/>
          <w:sz w:val="28"/>
          <w:szCs w:val="28"/>
        </w:rPr>
        <w:t>42,3</w:t>
      </w:r>
      <w:r w:rsidR="00082D82" w:rsidRPr="00CF18DD">
        <w:rPr>
          <w:rFonts w:ascii="Times New Roman" w:eastAsia="Times New Roman" w:hAnsi="Times New Roman" w:cs="Times New Roman"/>
          <w:color w:val="auto"/>
          <w:sz w:val="28"/>
          <w:szCs w:val="28"/>
        </w:rPr>
        <w:t xml:space="preserve">%) </w:t>
      </w:r>
      <w:r>
        <w:rPr>
          <w:rFonts w:ascii="Times New Roman" w:eastAsia="Times New Roman" w:hAnsi="Times New Roman" w:cs="Times New Roman"/>
          <w:color w:val="auto"/>
          <w:sz w:val="28"/>
          <w:szCs w:val="28"/>
        </w:rPr>
        <w:t>–</w:t>
      </w:r>
      <w:r w:rsidRPr="00CF18DD">
        <w:rPr>
          <w:rFonts w:ascii="Times New Roman" w:eastAsia="Times New Roman" w:hAnsi="Times New Roman" w:cs="Times New Roman"/>
          <w:color w:val="auto"/>
          <w:sz w:val="28"/>
          <w:szCs w:val="28"/>
        </w:rPr>
        <w:t xml:space="preserve"> </w:t>
      </w:r>
      <w:r>
        <w:rPr>
          <w:rFonts w:ascii="Times New Roman" w:eastAsia="Times New Roman" w:hAnsi="Times New Roman" w:cs="Times New Roman"/>
          <w:color w:val="auto"/>
          <w:sz w:val="28"/>
          <w:szCs w:val="28"/>
        </w:rPr>
        <w:t xml:space="preserve">ответили, что скорее </w:t>
      </w:r>
      <w:r w:rsidRPr="00CF18DD">
        <w:rPr>
          <w:rFonts w:ascii="Times New Roman" w:eastAsia="Times New Roman" w:hAnsi="Times New Roman" w:cs="Times New Roman"/>
          <w:color w:val="auto"/>
          <w:sz w:val="28"/>
          <w:szCs w:val="28"/>
        </w:rPr>
        <w:t xml:space="preserve">удовлетворены </w:t>
      </w:r>
      <w:r w:rsidR="00082D82">
        <w:rPr>
          <w:rFonts w:ascii="Times New Roman" w:eastAsia="Times New Roman" w:hAnsi="Times New Roman" w:cs="Times New Roman"/>
          <w:color w:val="auto"/>
          <w:sz w:val="28"/>
          <w:szCs w:val="28"/>
        </w:rPr>
        <w:t>деятельностью органов власти; 137</w:t>
      </w:r>
      <w:r w:rsidRPr="00CF18DD">
        <w:rPr>
          <w:rFonts w:ascii="Times New Roman" w:eastAsia="Times New Roman" w:hAnsi="Times New Roman" w:cs="Times New Roman"/>
          <w:color w:val="auto"/>
          <w:sz w:val="28"/>
          <w:szCs w:val="28"/>
        </w:rPr>
        <w:t xml:space="preserve"> чел. (1</w:t>
      </w:r>
      <w:r w:rsidR="00082D82">
        <w:rPr>
          <w:rFonts w:ascii="Times New Roman" w:eastAsia="Times New Roman" w:hAnsi="Times New Roman" w:cs="Times New Roman"/>
          <w:color w:val="auto"/>
          <w:sz w:val="28"/>
          <w:szCs w:val="28"/>
        </w:rPr>
        <w:t>6,2</w:t>
      </w:r>
      <w:r w:rsidRPr="00CF18DD">
        <w:rPr>
          <w:rFonts w:ascii="Times New Roman" w:eastAsia="Times New Roman" w:hAnsi="Times New Roman" w:cs="Times New Roman"/>
          <w:color w:val="auto"/>
          <w:sz w:val="28"/>
          <w:szCs w:val="28"/>
        </w:rPr>
        <w:t>%) - затруднились ответить на данный вопрос.</w:t>
      </w:r>
    </w:p>
    <w:p w14:paraId="57B5E98F" w14:textId="5C95BD13" w:rsidR="00656116" w:rsidRDefault="00656116" w:rsidP="00656116">
      <w:pPr>
        <w:tabs>
          <w:tab w:val="left" w:pos="2430"/>
        </w:tabs>
        <w:spacing w:line="276" w:lineRule="auto"/>
        <w:ind w:firstLine="709"/>
        <w:jc w:val="both"/>
        <w:rPr>
          <w:rFonts w:ascii="Times New Roman" w:eastAsia="Calibri" w:hAnsi="Times New Roman" w:cs="Times New Roman"/>
          <w:color w:val="auto"/>
          <w:sz w:val="28"/>
          <w:szCs w:val="28"/>
          <w:lang w:eastAsia="en-US"/>
        </w:rPr>
      </w:pPr>
      <w:r w:rsidRPr="00CF18DD">
        <w:rPr>
          <w:rFonts w:ascii="Times New Roman" w:eastAsia="Calibri" w:hAnsi="Times New Roman" w:cs="Times New Roman"/>
          <w:color w:val="auto"/>
          <w:sz w:val="28"/>
          <w:szCs w:val="28"/>
          <w:lang w:eastAsia="en-US"/>
        </w:rPr>
        <w:t xml:space="preserve">По результатам мониторинга от субъектов предпринимательской деятельности получены следующие оценки наличия и возможности преодоления административных барьеров для ведения текущей деятельности и открытия нового бизнеса на рынке. </w:t>
      </w:r>
    </w:p>
    <w:p w14:paraId="77836807" w14:textId="184D793B" w:rsidR="00E4575F" w:rsidRDefault="00E4575F" w:rsidP="00656116">
      <w:pPr>
        <w:tabs>
          <w:tab w:val="left" w:pos="2430"/>
        </w:tabs>
        <w:spacing w:line="276" w:lineRule="auto"/>
        <w:ind w:firstLine="709"/>
        <w:jc w:val="both"/>
        <w:rPr>
          <w:rFonts w:ascii="Times New Roman" w:eastAsia="Calibri" w:hAnsi="Times New Roman" w:cs="Times New Roman"/>
          <w:color w:val="auto"/>
          <w:sz w:val="28"/>
          <w:szCs w:val="28"/>
          <w:lang w:eastAsia="en-US"/>
        </w:rPr>
      </w:pPr>
    </w:p>
    <w:p w14:paraId="4AC8B7F7" w14:textId="07EA93D6" w:rsidR="00022863" w:rsidRDefault="00022863" w:rsidP="00E4575F">
      <w:pPr>
        <w:tabs>
          <w:tab w:val="left" w:pos="2430"/>
        </w:tabs>
        <w:spacing w:line="276" w:lineRule="auto"/>
        <w:jc w:val="center"/>
        <w:rPr>
          <w:rFonts w:ascii="Times New Roman" w:eastAsia="Calibri" w:hAnsi="Times New Roman" w:cs="Times New Roman"/>
          <w:noProof/>
          <w:color w:val="auto"/>
          <w:sz w:val="28"/>
          <w:szCs w:val="28"/>
        </w:rPr>
      </w:pPr>
    </w:p>
    <w:p w14:paraId="4D3623D4" w14:textId="77777777" w:rsidR="00474607" w:rsidRDefault="00474607" w:rsidP="00E4575F">
      <w:pPr>
        <w:tabs>
          <w:tab w:val="left" w:pos="2430"/>
        </w:tabs>
        <w:spacing w:line="276" w:lineRule="auto"/>
        <w:jc w:val="center"/>
        <w:rPr>
          <w:rFonts w:ascii="Times New Roman" w:eastAsia="Calibri" w:hAnsi="Times New Roman" w:cs="Times New Roman"/>
          <w:noProof/>
          <w:color w:val="auto"/>
          <w:sz w:val="28"/>
          <w:szCs w:val="28"/>
        </w:rPr>
      </w:pPr>
    </w:p>
    <w:p w14:paraId="6F307A10" w14:textId="56551A7A" w:rsidR="00E4575F" w:rsidRDefault="00E4575F" w:rsidP="00E4575F">
      <w:pPr>
        <w:tabs>
          <w:tab w:val="left" w:pos="2430"/>
        </w:tabs>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drawing>
          <wp:inline distT="0" distB="0" distL="0" distR="0" wp14:anchorId="42F33FE3" wp14:editId="580BAF0B">
            <wp:extent cx="5918431" cy="4171315"/>
            <wp:effectExtent l="0" t="0" r="6350" b="63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0">
                      <a:extLst>
                        <a:ext uri="{28A0092B-C50C-407E-A947-70E740481C1C}">
                          <a14:useLocalDpi xmlns:a14="http://schemas.microsoft.com/office/drawing/2010/main" val="0"/>
                        </a:ext>
                      </a:extLst>
                    </a:blip>
                    <a:srcRect b="16997"/>
                    <a:stretch/>
                  </pic:blipFill>
                  <pic:spPr bwMode="auto">
                    <a:xfrm>
                      <a:off x="0" y="0"/>
                      <a:ext cx="5937370" cy="4184663"/>
                    </a:xfrm>
                    <a:prstGeom prst="rect">
                      <a:avLst/>
                    </a:prstGeom>
                    <a:noFill/>
                    <a:ln>
                      <a:noFill/>
                    </a:ln>
                    <a:extLst>
                      <a:ext uri="{53640926-AAD7-44D8-BBD7-CCE9431645EC}">
                        <a14:shadowObscured xmlns:a14="http://schemas.microsoft.com/office/drawing/2010/main"/>
                      </a:ext>
                    </a:extLst>
                  </pic:spPr>
                </pic:pic>
              </a:graphicData>
            </a:graphic>
          </wp:inline>
        </w:drawing>
      </w:r>
    </w:p>
    <w:p w14:paraId="19E598A8" w14:textId="77777777" w:rsidR="00022863" w:rsidRDefault="00022863" w:rsidP="00E4575F">
      <w:pPr>
        <w:tabs>
          <w:tab w:val="left" w:pos="2430"/>
        </w:tabs>
        <w:spacing w:line="276" w:lineRule="auto"/>
        <w:jc w:val="center"/>
        <w:rPr>
          <w:rFonts w:ascii="Times New Roman" w:eastAsia="Calibri" w:hAnsi="Times New Roman" w:cs="Times New Roman"/>
          <w:color w:val="auto"/>
          <w:sz w:val="28"/>
          <w:szCs w:val="28"/>
          <w:lang w:eastAsia="en-US"/>
        </w:rPr>
      </w:pPr>
    </w:p>
    <w:p w14:paraId="38FB55D1" w14:textId="54670B67" w:rsidR="00A17FDA" w:rsidRDefault="00A17FDA" w:rsidP="00A17F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0321F1">
        <w:rPr>
          <w:rFonts w:ascii="Times New Roman" w:eastAsia="Calibri" w:hAnsi="Times New Roman" w:cs="Times New Roman"/>
          <w:color w:val="auto"/>
          <w:sz w:val="28"/>
          <w:szCs w:val="28"/>
          <w:lang w:eastAsia="en-US"/>
        </w:rPr>
        <w:t>Из представленных д</w:t>
      </w:r>
      <w:r w:rsidR="00E4575F">
        <w:rPr>
          <w:rFonts w:ascii="Times New Roman" w:eastAsia="Calibri" w:hAnsi="Times New Roman" w:cs="Times New Roman"/>
          <w:color w:val="auto"/>
          <w:sz w:val="28"/>
          <w:szCs w:val="28"/>
          <w:lang w:eastAsia="en-US"/>
        </w:rPr>
        <w:t>анных можно сделать вывод, что 78 респондентов (9,2</w:t>
      </w:r>
      <w:r w:rsidRPr="000321F1">
        <w:rPr>
          <w:rFonts w:ascii="Times New Roman" w:eastAsia="Calibri" w:hAnsi="Times New Roman" w:cs="Times New Roman"/>
          <w:color w:val="auto"/>
          <w:sz w:val="28"/>
          <w:szCs w:val="28"/>
          <w:lang w:eastAsia="en-US"/>
        </w:rPr>
        <w:t>%) отмечают, что на рынке присутствуют административные барьеры и они преодолимы только при осуществлении значительных затрат, также часть субъектов предпринимательской деятельности 1</w:t>
      </w:r>
      <w:r w:rsidR="00E4575F">
        <w:rPr>
          <w:rFonts w:ascii="Times New Roman" w:eastAsia="Calibri" w:hAnsi="Times New Roman" w:cs="Times New Roman"/>
          <w:color w:val="auto"/>
          <w:sz w:val="28"/>
          <w:szCs w:val="28"/>
          <w:lang w:eastAsia="en-US"/>
        </w:rPr>
        <w:t>74 (20,5</w:t>
      </w:r>
      <w:r w:rsidRPr="000321F1">
        <w:rPr>
          <w:rFonts w:ascii="Times New Roman" w:eastAsia="Calibri" w:hAnsi="Times New Roman" w:cs="Times New Roman"/>
          <w:color w:val="auto"/>
          <w:sz w:val="28"/>
          <w:szCs w:val="28"/>
          <w:lang w:eastAsia="en-US"/>
        </w:rPr>
        <w:t xml:space="preserve">%) считают, что административные барьеры есть, но они преодолимы без существенных затрат. </w:t>
      </w:r>
      <w:r>
        <w:rPr>
          <w:rFonts w:ascii="Times New Roman" w:eastAsia="Calibri" w:hAnsi="Times New Roman" w:cs="Times New Roman"/>
          <w:color w:val="auto"/>
          <w:sz w:val="28"/>
          <w:szCs w:val="28"/>
          <w:lang w:eastAsia="en-US"/>
        </w:rPr>
        <w:t>З</w:t>
      </w:r>
      <w:r w:rsidRPr="000321F1">
        <w:rPr>
          <w:rFonts w:ascii="Times New Roman" w:eastAsia="Calibri" w:hAnsi="Times New Roman" w:cs="Times New Roman"/>
          <w:color w:val="auto"/>
          <w:sz w:val="28"/>
          <w:szCs w:val="28"/>
          <w:lang w:eastAsia="en-US"/>
        </w:rPr>
        <w:t>начительная</w:t>
      </w:r>
      <w:r>
        <w:rPr>
          <w:rFonts w:ascii="Times New Roman" w:eastAsia="Calibri" w:hAnsi="Times New Roman" w:cs="Times New Roman"/>
          <w:color w:val="auto"/>
          <w:sz w:val="28"/>
          <w:szCs w:val="28"/>
          <w:lang w:eastAsia="en-US"/>
        </w:rPr>
        <w:t xml:space="preserve"> часть</w:t>
      </w:r>
      <w:r w:rsidRPr="000321F1">
        <w:rPr>
          <w:rFonts w:ascii="Times New Roman" w:eastAsia="Calibri" w:hAnsi="Times New Roman" w:cs="Times New Roman"/>
          <w:color w:val="auto"/>
          <w:sz w:val="28"/>
          <w:szCs w:val="28"/>
          <w:lang w:eastAsia="en-US"/>
        </w:rPr>
        <w:t xml:space="preserve"> опрошенных </w:t>
      </w:r>
      <w:r>
        <w:rPr>
          <w:rFonts w:ascii="Times New Roman" w:eastAsia="Calibri" w:hAnsi="Times New Roman" w:cs="Times New Roman"/>
          <w:color w:val="auto"/>
          <w:sz w:val="28"/>
          <w:szCs w:val="28"/>
          <w:lang w:eastAsia="en-US"/>
        </w:rPr>
        <w:t xml:space="preserve">- </w:t>
      </w:r>
      <w:r w:rsidRPr="000321F1">
        <w:rPr>
          <w:rFonts w:ascii="Times New Roman" w:eastAsia="Calibri" w:hAnsi="Times New Roman" w:cs="Times New Roman"/>
          <w:color w:val="auto"/>
          <w:sz w:val="28"/>
          <w:szCs w:val="28"/>
          <w:lang w:eastAsia="en-US"/>
        </w:rPr>
        <w:t>31</w:t>
      </w:r>
      <w:r w:rsidR="00E4575F">
        <w:rPr>
          <w:rFonts w:ascii="Times New Roman" w:eastAsia="Calibri" w:hAnsi="Times New Roman" w:cs="Times New Roman"/>
          <w:color w:val="auto"/>
          <w:sz w:val="28"/>
          <w:szCs w:val="28"/>
          <w:lang w:eastAsia="en-US"/>
        </w:rPr>
        <w:t>5 (37</w:t>
      </w:r>
      <w:r w:rsidRPr="000321F1">
        <w:rPr>
          <w:rFonts w:ascii="Times New Roman" w:eastAsia="Calibri" w:hAnsi="Times New Roman" w:cs="Times New Roman"/>
          <w:color w:val="auto"/>
          <w:sz w:val="28"/>
          <w:szCs w:val="28"/>
          <w:lang w:eastAsia="en-US"/>
        </w:rPr>
        <w:t>,</w:t>
      </w:r>
      <w:r w:rsidR="00E4575F">
        <w:rPr>
          <w:rFonts w:ascii="Times New Roman" w:eastAsia="Calibri" w:hAnsi="Times New Roman" w:cs="Times New Roman"/>
          <w:color w:val="auto"/>
          <w:sz w:val="28"/>
          <w:szCs w:val="28"/>
          <w:lang w:eastAsia="en-US"/>
        </w:rPr>
        <w:t>1</w:t>
      </w:r>
      <w:r w:rsidRPr="000321F1">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 xml:space="preserve">- </w:t>
      </w:r>
      <w:r w:rsidRPr="000321F1">
        <w:rPr>
          <w:rFonts w:ascii="Times New Roman" w:eastAsia="Calibri" w:hAnsi="Times New Roman" w:cs="Times New Roman"/>
          <w:color w:val="auto"/>
          <w:sz w:val="28"/>
          <w:szCs w:val="28"/>
          <w:lang w:eastAsia="en-US"/>
        </w:rPr>
        <w:t>считают, что на рынке</w:t>
      </w:r>
      <w:r>
        <w:rPr>
          <w:rFonts w:ascii="Times New Roman" w:eastAsia="Calibri" w:hAnsi="Times New Roman" w:cs="Times New Roman"/>
          <w:color w:val="auto"/>
          <w:sz w:val="28"/>
          <w:szCs w:val="28"/>
          <w:lang w:eastAsia="en-US"/>
        </w:rPr>
        <w:t xml:space="preserve"> нет административных барьеров.</w:t>
      </w:r>
      <w:r w:rsidRPr="000321F1">
        <w:rPr>
          <w:rFonts w:ascii="Times New Roman" w:eastAsia="Calibri" w:hAnsi="Times New Roman" w:cs="Times New Roman"/>
          <w:color w:val="auto"/>
          <w:sz w:val="28"/>
          <w:szCs w:val="28"/>
          <w:lang w:eastAsia="en-US"/>
        </w:rPr>
        <w:t xml:space="preserve"> 2</w:t>
      </w:r>
      <w:r w:rsidR="00E4575F">
        <w:rPr>
          <w:rFonts w:ascii="Times New Roman" w:eastAsia="Calibri" w:hAnsi="Times New Roman" w:cs="Times New Roman"/>
          <w:color w:val="auto"/>
          <w:sz w:val="28"/>
          <w:szCs w:val="28"/>
          <w:lang w:eastAsia="en-US"/>
        </w:rPr>
        <w:t>5</w:t>
      </w:r>
      <w:r w:rsidRPr="000321F1">
        <w:rPr>
          <w:rFonts w:ascii="Times New Roman" w:eastAsia="Calibri" w:hAnsi="Times New Roman" w:cs="Times New Roman"/>
          <w:color w:val="auto"/>
          <w:sz w:val="28"/>
          <w:szCs w:val="28"/>
          <w:lang w:eastAsia="en-US"/>
        </w:rPr>
        <w:t xml:space="preserve"> респондентов (</w:t>
      </w:r>
      <w:r w:rsidR="00E4575F">
        <w:rPr>
          <w:rFonts w:ascii="Times New Roman" w:eastAsia="Calibri" w:hAnsi="Times New Roman" w:cs="Times New Roman"/>
          <w:color w:val="auto"/>
          <w:sz w:val="28"/>
          <w:szCs w:val="28"/>
          <w:lang w:eastAsia="en-US"/>
        </w:rPr>
        <w:t>2,9</w:t>
      </w:r>
      <w:r w:rsidRPr="000321F1">
        <w:rPr>
          <w:rFonts w:ascii="Times New Roman" w:eastAsia="Calibri" w:hAnsi="Times New Roman" w:cs="Times New Roman"/>
          <w:color w:val="auto"/>
          <w:sz w:val="28"/>
          <w:szCs w:val="28"/>
          <w:lang w:eastAsia="en-US"/>
        </w:rPr>
        <w:t xml:space="preserve">%) отмечают, что на рынке </w:t>
      </w:r>
      <w:r w:rsidRPr="00184E35">
        <w:rPr>
          <w:rFonts w:ascii="Times New Roman" w:eastAsia="Calibri" w:hAnsi="Times New Roman" w:cs="Times New Roman"/>
          <w:color w:val="auto"/>
          <w:sz w:val="28"/>
          <w:szCs w:val="28"/>
          <w:lang w:eastAsia="en-US"/>
        </w:rPr>
        <w:t>присутствуют административные барьеры, которые не преодолимы.</w:t>
      </w:r>
      <w:r>
        <w:rPr>
          <w:rFonts w:ascii="Times New Roman" w:eastAsia="Calibri" w:hAnsi="Times New Roman" w:cs="Times New Roman"/>
          <w:color w:val="auto"/>
          <w:sz w:val="28"/>
          <w:szCs w:val="28"/>
          <w:lang w:eastAsia="en-US"/>
        </w:rPr>
        <w:t xml:space="preserve">                             </w:t>
      </w:r>
      <w:r w:rsidR="00E4575F">
        <w:rPr>
          <w:rFonts w:ascii="Times New Roman" w:eastAsia="Calibri" w:hAnsi="Times New Roman" w:cs="Times New Roman"/>
          <w:color w:val="auto"/>
          <w:sz w:val="28"/>
          <w:szCs w:val="28"/>
          <w:lang w:eastAsia="en-US"/>
        </w:rPr>
        <w:t>256 респондента (30,2</w:t>
      </w:r>
      <w:r w:rsidR="00D939B2">
        <w:rPr>
          <w:rFonts w:ascii="Times New Roman" w:eastAsia="Calibri" w:hAnsi="Times New Roman" w:cs="Times New Roman"/>
          <w:color w:val="auto"/>
          <w:sz w:val="28"/>
          <w:szCs w:val="28"/>
          <w:lang w:eastAsia="en-US"/>
        </w:rPr>
        <w:t>%</w:t>
      </w:r>
      <w:r>
        <w:rPr>
          <w:rFonts w:ascii="Times New Roman" w:eastAsia="Calibri" w:hAnsi="Times New Roman" w:cs="Times New Roman"/>
          <w:color w:val="auto"/>
          <w:sz w:val="28"/>
          <w:szCs w:val="28"/>
          <w:lang w:eastAsia="en-US"/>
        </w:rPr>
        <w:t>) затруднились ответить на данный вопрос.</w:t>
      </w:r>
    </w:p>
    <w:p w14:paraId="02458C47" w14:textId="4BED3FFB" w:rsidR="004C4613" w:rsidRDefault="004C4613" w:rsidP="00A17F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p>
    <w:p w14:paraId="0E1000DD" w14:textId="77777777" w:rsidR="004C4613" w:rsidRDefault="004C4613" w:rsidP="004C4613">
      <w:pPr>
        <w:autoSpaceDE w:val="0"/>
        <w:autoSpaceDN w:val="0"/>
        <w:adjustRightInd w:val="0"/>
        <w:spacing w:line="276" w:lineRule="auto"/>
        <w:jc w:val="both"/>
        <w:rPr>
          <w:rFonts w:ascii="Times New Roman" w:eastAsia="Calibri" w:hAnsi="Times New Roman" w:cs="Times New Roman"/>
          <w:noProof/>
          <w:color w:val="auto"/>
          <w:sz w:val="28"/>
          <w:szCs w:val="28"/>
        </w:rPr>
      </w:pPr>
    </w:p>
    <w:p w14:paraId="2646B5A6" w14:textId="45854577" w:rsidR="004F2D25" w:rsidRPr="00184E35" w:rsidRDefault="004F2D25" w:rsidP="00474607">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52593E23" wp14:editId="3E4C128B">
            <wp:extent cx="5998474" cy="5433919"/>
            <wp:effectExtent l="0" t="0" r="254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1">
                      <a:extLst>
                        <a:ext uri="{28A0092B-C50C-407E-A947-70E740481C1C}">
                          <a14:useLocalDpi xmlns:a14="http://schemas.microsoft.com/office/drawing/2010/main" val="0"/>
                        </a:ext>
                      </a:extLst>
                    </a:blip>
                    <a:srcRect b="13602"/>
                    <a:stretch/>
                  </pic:blipFill>
                  <pic:spPr bwMode="auto">
                    <a:xfrm>
                      <a:off x="0" y="0"/>
                      <a:ext cx="6007206" cy="5441830"/>
                    </a:xfrm>
                    <a:prstGeom prst="rect">
                      <a:avLst/>
                    </a:prstGeom>
                    <a:noFill/>
                    <a:ln>
                      <a:noFill/>
                    </a:ln>
                    <a:extLst>
                      <a:ext uri="{53640926-AAD7-44D8-BBD7-CCE9431645EC}">
                        <a14:shadowObscured xmlns:a14="http://schemas.microsoft.com/office/drawing/2010/main"/>
                      </a:ext>
                    </a:extLst>
                  </pic:spPr>
                </pic:pic>
              </a:graphicData>
            </a:graphic>
          </wp:inline>
        </w:drawing>
      </w:r>
    </w:p>
    <w:p w14:paraId="68056183" w14:textId="140D5B2B" w:rsidR="00184E35" w:rsidRPr="00184E35" w:rsidRDefault="00184E35" w:rsidP="00A86309">
      <w:pPr>
        <w:pStyle w:val="40"/>
        <w:shd w:val="clear" w:color="auto" w:fill="auto"/>
        <w:tabs>
          <w:tab w:val="left" w:pos="2430"/>
        </w:tabs>
        <w:spacing w:line="276" w:lineRule="auto"/>
        <w:ind w:firstLine="0"/>
        <w:contextualSpacing/>
        <w:rPr>
          <w:b/>
          <w:sz w:val="28"/>
          <w:szCs w:val="28"/>
        </w:rPr>
      </w:pPr>
    </w:p>
    <w:p w14:paraId="53CE00CD" w14:textId="01A1FB52" w:rsidR="0094360D" w:rsidRDefault="00656116" w:rsidP="00656116">
      <w:pPr>
        <w:tabs>
          <w:tab w:val="left" w:pos="2430"/>
        </w:tabs>
        <w:spacing w:line="276" w:lineRule="auto"/>
        <w:ind w:firstLine="709"/>
        <w:jc w:val="both"/>
        <w:rPr>
          <w:rFonts w:ascii="Times New Roman" w:hAnsi="Times New Roman" w:cs="Times New Roman"/>
          <w:color w:val="auto"/>
          <w:sz w:val="28"/>
          <w:szCs w:val="28"/>
        </w:rPr>
      </w:pPr>
      <w:r w:rsidRPr="004805C5">
        <w:rPr>
          <w:rFonts w:ascii="Times New Roman" w:eastAsia="Calibri" w:hAnsi="Times New Roman" w:cs="Times New Roman"/>
          <w:color w:val="auto"/>
          <w:sz w:val="28"/>
          <w:szCs w:val="28"/>
          <w:lang w:eastAsia="en-US"/>
        </w:rPr>
        <w:t>Согласно полученным данным</w:t>
      </w:r>
      <w:r w:rsidR="004805C5">
        <w:rPr>
          <w:rFonts w:ascii="Times New Roman" w:eastAsia="Calibri" w:hAnsi="Times New Roman" w:cs="Times New Roman"/>
          <w:color w:val="auto"/>
          <w:sz w:val="28"/>
          <w:szCs w:val="28"/>
          <w:lang w:eastAsia="en-US"/>
        </w:rPr>
        <w:t>,</w:t>
      </w:r>
      <w:r w:rsidRPr="004805C5">
        <w:rPr>
          <w:rFonts w:ascii="Times New Roman" w:hAnsi="Times New Roman" w:cs="Times New Roman"/>
          <w:color w:val="auto"/>
          <w:sz w:val="28"/>
          <w:szCs w:val="28"/>
        </w:rPr>
        <w:t xml:space="preserve"> </w:t>
      </w:r>
      <w:r w:rsidR="004F2D25">
        <w:rPr>
          <w:rFonts w:ascii="Times New Roman" w:hAnsi="Times New Roman" w:cs="Times New Roman"/>
          <w:color w:val="auto"/>
          <w:sz w:val="28"/>
          <w:szCs w:val="28"/>
        </w:rPr>
        <w:t>8,5</w:t>
      </w:r>
      <w:r w:rsidRPr="004805C5">
        <w:rPr>
          <w:rFonts w:ascii="Times New Roman" w:hAnsi="Times New Roman" w:cs="Times New Roman"/>
          <w:color w:val="auto"/>
          <w:sz w:val="28"/>
          <w:szCs w:val="28"/>
        </w:rPr>
        <w:t>% представителей предпринимательской деятельности считают, что уровень и количество административных барьеров за последние 3 года не изменились.</w:t>
      </w:r>
      <w:r w:rsidR="004805C5" w:rsidRPr="004805C5">
        <w:rPr>
          <w:rFonts w:ascii="Times New Roman" w:hAnsi="Times New Roman" w:cs="Times New Roman"/>
          <w:color w:val="auto"/>
          <w:sz w:val="28"/>
          <w:szCs w:val="28"/>
        </w:rPr>
        <w:t xml:space="preserve"> </w:t>
      </w:r>
    </w:p>
    <w:p w14:paraId="13BB90A8" w14:textId="5AACEE68" w:rsidR="00EB3471" w:rsidRPr="00006BA5" w:rsidRDefault="00EB3471" w:rsidP="00EB3471">
      <w:pPr>
        <w:tabs>
          <w:tab w:val="left" w:pos="2430"/>
        </w:tabs>
        <w:spacing w:line="276" w:lineRule="auto"/>
        <w:ind w:firstLine="709"/>
        <w:jc w:val="both"/>
        <w:rPr>
          <w:rFonts w:ascii="Times New Roman" w:hAnsi="Times New Roman" w:cs="Times New Roman"/>
          <w:b/>
          <w:color w:val="auto"/>
          <w:sz w:val="28"/>
          <w:szCs w:val="28"/>
        </w:rPr>
      </w:pPr>
      <w:bookmarkStart w:id="26" w:name="_Hlk159948299"/>
      <w:bookmarkEnd w:id="25"/>
      <w:r w:rsidRPr="004805C5">
        <w:rPr>
          <w:rFonts w:ascii="Times New Roman" w:hAnsi="Times New Roman" w:cs="Times New Roman"/>
          <w:color w:val="auto"/>
          <w:sz w:val="28"/>
          <w:szCs w:val="28"/>
        </w:rPr>
        <w:t>За последние</w:t>
      </w:r>
      <w:r>
        <w:rPr>
          <w:rFonts w:ascii="Times New Roman" w:hAnsi="Times New Roman" w:cs="Times New Roman"/>
          <w:color w:val="auto"/>
          <w:sz w:val="28"/>
          <w:szCs w:val="28"/>
        </w:rPr>
        <w:t xml:space="preserve"> </w:t>
      </w:r>
      <w:r w:rsidR="004F2D25">
        <w:rPr>
          <w:rFonts w:ascii="Times New Roman" w:hAnsi="Times New Roman" w:cs="Times New Roman"/>
          <w:color w:val="auto"/>
          <w:sz w:val="28"/>
          <w:szCs w:val="28"/>
        </w:rPr>
        <w:t>3 года, по мнению 13,2</w:t>
      </w:r>
      <w:r w:rsidRPr="004805C5">
        <w:rPr>
          <w:rFonts w:ascii="Times New Roman" w:hAnsi="Times New Roman" w:cs="Times New Roman"/>
          <w:color w:val="auto"/>
          <w:sz w:val="28"/>
          <w:szCs w:val="28"/>
        </w:rPr>
        <w:t>% опрошенных, бизнесу стало проще преодолевать административные барьеры, чем раньше, а 2</w:t>
      </w:r>
      <w:r w:rsidR="004F2D25">
        <w:rPr>
          <w:rFonts w:ascii="Times New Roman" w:hAnsi="Times New Roman" w:cs="Times New Roman"/>
          <w:color w:val="auto"/>
          <w:sz w:val="28"/>
          <w:szCs w:val="28"/>
        </w:rPr>
        <w:t>9,5</w:t>
      </w:r>
      <w:r w:rsidRPr="004805C5">
        <w:rPr>
          <w:rFonts w:ascii="Times New Roman" w:hAnsi="Times New Roman" w:cs="Times New Roman"/>
          <w:color w:val="auto"/>
          <w:sz w:val="28"/>
          <w:szCs w:val="28"/>
        </w:rPr>
        <w:t>% респондентов уверены в их отсутствии.</w:t>
      </w:r>
      <w:r w:rsidRPr="004805C5">
        <w:rPr>
          <w:rFonts w:ascii="Times New Roman" w:hAnsi="Times New Roman" w:cs="Times New Roman"/>
          <w:color w:val="auto"/>
          <w:sz w:val="27"/>
          <w:szCs w:val="27"/>
        </w:rPr>
        <w:t xml:space="preserve"> </w:t>
      </w:r>
      <w:r w:rsidRPr="004805C5">
        <w:rPr>
          <w:rFonts w:ascii="Times New Roman" w:hAnsi="Times New Roman" w:cs="Times New Roman"/>
          <w:color w:val="auto"/>
          <w:sz w:val="28"/>
          <w:szCs w:val="28"/>
        </w:rPr>
        <w:t>Существенная часть субъектов предпринимательской деятельности (3</w:t>
      </w:r>
      <w:r w:rsidR="00BC5629">
        <w:rPr>
          <w:rFonts w:ascii="Times New Roman" w:hAnsi="Times New Roman" w:cs="Times New Roman"/>
          <w:color w:val="auto"/>
          <w:sz w:val="28"/>
          <w:szCs w:val="28"/>
        </w:rPr>
        <w:t>9,2</w:t>
      </w:r>
      <w:r w:rsidRPr="004805C5">
        <w:rPr>
          <w:rFonts w:ascii="Times New Roman" w:hAnsi="Times New Roman" w:cs="Times New Roman"/>
          <w:color w:val="auto"/>
          <w:sz w:val="28"/>
          <w:szCs w:val="28"/>
        </w:rPr>
        <w:t xml:space="preserve">%) затруднились ответить на вопрос об уровне </w:t>
      </w:r>
      <w:r w:rsidRPr="00006BA5">
        <w:rPr>
          <w:rFonts w:ascii="Times New Roman" w:hAnsi="Times New Roman" w:cs="Times New Roman"/>
          <w:color w:val="auto"/>
          <w:sz w:val="28"/>
          <w:szCs w:val="28"/>
        </w:rPr>
        <w:t>административных барьеров на рынке для бизнеса.</w:t>
      </w:r>
    </w:p>
    <w:p w14:paraId="1ECDB3CD" w14:textId="77777777" w:rsidR="00E722C0" w:rsidRPr="00006BA5" w:rsidRDefault="00E722C0" w:rsidP="00E722C0">
      <w:pPr>
        <w:spacing w:line="276" w:lineRule="auto"/>
        <w:ind w:firstLine="709"/>
        <w:jc w:val="both"/>
        <w:rPr>
          <w:rFonts w:ascii="Times New Roman" w:eastAsia="Times New Roman" w:hAnsi="Times New Roman" w:cs="Times New Roman"/>
          <w:i/>
          <w:color w:val="auto"/>
          <w:sz w:val="28"/>
          <w:szCs w:val="28"/>
          <w:lang w:eastAsia="en-US"/>
        </w:rPr>
      </w:pPr>
      <w:bookmarkStart w:id="27" w:name="_Hlk96951772"/>
      <w:bookmarkStart w:id="28" w:name="_Hlk96689504"/>
      <w:bookmarkStart w:id="29" w:name="_Hlk159496411"/>
      <w:r w:rsidRPr="00006BA5">
        <w:rPr>
          <w:rFonts w:ascii="Times New Roman" w:eastAsia="Times New Roman" w:hAnsi="Times New Roman" w:cs="Times New Roman"/>
          <w:color w:val="auto"/>
          <w:sz w:val="28"/>
          <w:szCs w:val="28"/>
          <w:lang w:eastAsia="en-US"/>
        </w:rPr>
        <w:t>Улучшению предпринимательского климата способствовали реализуемые в регионе меры поддержки, в том числе в рамках регион</w:t>
      </w:r>
      <w:r w:rsidRPr="00006BA5">
        <w:rPr>
          <w:rFonts w:ascii="Times New Roman" w:eastAsia="Times New Roman" w:hAnsi="Times New Roman" w:cs="Times New Roman"/>
          <w:iCs/>
          <w:color w:val="auto"/>
          <w:sz w:val="28"/>
          <w:szCs w:val="28"/>
          <w:lang w:eastAsia="en-US"/>
        </w:rPr>
        <w:t>альных проектов, направленных на достижение результатов реализации федеральных проектов, входящих в состав национального проекта «Малое и среднее предпринимательство и поддержка индивидуальной предпринимательской инициативы».</w:t>
      </w:r>
    </w:p>
    <w:p w14:paraId="54777D36" w14:textId="77777777" w:rsidR="00E722C0" w:rsidRPr="00E722C0" w:rsidRDefault="00E722C0" w:rsidP="00E722C0">
      <w:pPr>
        <w:tabs>
          <w:tab w:val="left" w:pos="1276"/>
        </w:tabs>
        <w:spacing w:line="276" w:lineRule="auto"/>
        <w:ind w:firstLine="709"/>
        <w:jc w:val="both"/>
        <w:rPr>
          <w:rFonts w:ascii="Times New Roman" w:eastAsia="Times New Roman" w:hAnsi="Times New Roman" w:cs="Times New Roman"/>
          <w:snapToGrid w:val="0"/>
          <w:color w:val="auto"/>
          <w:sz w:val="28"/>
          <w:szCs w:val="28"/>
        </w:rPr>
      </w:pPr>
      <w:r w:rsidRPr="00E722C0">
        <w:rPr>
          <w:rFonts w:ascii="Times New Roman" w:eastAsia="Times New Roman" w:hAnsi="Times New Roman" w:cs="Times New Roman"/>
          <w:snapToGrid w:val="0"/>
          <w:color w:val="auto"/>
          <w:sz w:val="28"/>
          <w:szCs w:val="28"/>
        </w:rPr>
        <w:t xml:space="preserve">В отчетном периоде в регионе продолжил работу центр «Мой бизнес» -объединение всех ранее действовавших в регионе институтов поддержки </w:t>
      </w:r>
      <w:r w:rsidRPr="00E722C0">
        <w:rPr>
          <w:rFonts w:ascii="Times New Roman" w:eastAsia="Times New Roman" w:hAnsi="Times New Roman" w:cs="Times New Roman"/>
          <w:snapToGrid w:val="0"/>
          <w:color w:val="auto"/>
          <w:sz w:val="28"/>
          <w:szCs w:val="28"/>
        </w:rPr>
        <w:lastRenderedPageBreak/>
        <w:t>субъектов малого и среднего предпринимательства (далее – субъекты МСП) в единую организационную структуру, ставшую единой точкой входа для предпринимателей. Основная цель системы поддержки – сделать максимально удобный механизм оказания поддержки для предпринимателей и максимизировать получение предпринимателями региона финансовой поддержки из федеральных институтов.</w:t>
      </w:r>
    </w:p>
    <w:p w14:paraId="277F87C2" w14:textId="60A69CC2" w:rsidR="00957BB7" w:rsidRPr="00EE0783" w:rsidRDefault="00957BB7" w:rsidP="00957BB7">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EE0783">
        <w:rPr>
          <w:rFonts w:ascii="Times New Roman" w:eastAsia="Times New Roman" w:hAnsi="Times New Roman" w:cs="Times New Roman"/>
          <w:color w:val="auto"/>
          <w:sz w:val="28"/>
          <w:szCs w:val="28"/>
          <w:lang w:eastAsia="en-US"/>
        </w:rPr>
        <w:t xml:space="preserve">За 2024 год количество </w:t>
      </w:r>
      <w:r w:rsidRPr="00187FDE">
        <w:rPr>
          <w:rFonts w:ascii="Times New Roman" w:eastAsia="Times New Roman" w:hAnsi="Times New Roman" w:cs="Times New Roman"/>
          <w:color w:val="auto"/>
          <w:sz w:val="28"/>
          <w:szCs w:val="28"/>
          <w:lang w:eastAsia="en-US"/>
        </w:rPr>
        <w:t xml:space="preserve">обращений </w:t>
      </w:r>
      <w:r w:rsidRPr="00187FDE">
        <w:rPr>
          <w:rFonts w:ascii="Times New Roman" w:eastAsia="Times New Roman" w:hAnsi="Times New Roman" w:cs="Times New Roman"/>
          <w:snapToGrid w:val="0"/>
          <w:color w:val="auto"/>
          <w:sz w:val="28"/>
          <w:szCs w:val="28"/>
        </w:rPr>
        <w:t>субъектов МСП</w:t>
      </w:r>
      <w:r w:rsidRPr="00187FDE">
        <w:rPr>
          <w:rFonts w:ascii="Times New Roman" w:eastAsia="Times New Roman" w:hAnsi="Times New Roman" w:cs="Times New Roman"/>
          <w:color w:val="auto"/>
          <w:sz w:val="28"/>
          <w:szCs w:val="28"/>
          <w:lang w:eastAsia="en-US"/>
        </w:rPr>
        <w:t xml:space="preserve"> в Центр «Мой бизнес» составило </w:t>
      </w:r>
      <w:r w:rsidR="0010543D">
        <w:rPr>
          <w:rFonts w:ascii="Times New Roman" w:eastAsia="Times New Roman" w:hAnsi="Times New Roman" w:cs="Times New Roman"/>
          <w:color w:val="auto"/>
          <w:sz w:val="28"/>
          <w:szCs w:val="28"/>
          <w:lang w:eastAsia="en-US"/>
        </w:rPr>
        <w:t xml:space="preserve">свыше </w:t>
      </w:r>
      <w:r w:rsidRPr="00187FDE">
        <w:rPr>
          <w:rFonts w:ascii="Times New Roman" w:eastAsia="Times New Roman" w:hAnsi="Times New Roman" w:cs="Times New Roman"/>
          <w:color w:val="auto"/>
          <w:sz w:val="28"/>
          <w:szCs w:val="28"/>
          <w:lang w:eastAsia="en-US"/>
        </w:rPr>
        <w:t xml:space="preserve">12 </w:t>
      </w:r>
      <w:r w:rsidR="0010543D">
        <w:rPr>
          <w:rFonts w:ascii="Times New Roman" w:eastAsia="Times New Roman" w:hAnsi="Times New Roman" w:cs="Times New Roman"/>
          <w:color w:val="auto"/>
          <w:sz w:val="28"/>
          <w:szCs w:val="28"/>
          <w:lang w:eastAsia="en-US"/>
        </w:rPr>
        <w:t>тыс.</w:t>
      </w:r>
      <w:r w:rsidRPr="00187FDE">
        <w:rPr>
          <w:rFonts w:ascii="Times New Roman" w:eastAsia="Times New Roman" w:hAnsi="Times New Roman" w:cs="Times New Roman"/>
          <w:color w:val="auto"/>
          <w:sz w:val="28"/>
          <w:szCs w:val="28"/>
          <w:lang w:eastAsia="en-US"/>
        </w:rPr>
        <w:t xml:space="preserve"> единиц.</w:t>
      </w:r>
    </w:p>
    <w:p w14:paraId="6287F391" w14:textId="39CE74E3" w:rsidR="00957BB7" w:rsidRDefault="00957BB7" w:rsidP="00957BB7">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EE0783">
        <w:rPr>
          <w:rFonts w:ascii="Times New Roman" w:eastAsia="Times New Roman" w:hAnsi="Times New Roman" w:cs="Times New Roman"/>
          <w:color w:val="auto"/>
          <w:sz w:val="28"/>
          <w:szCs w:val="28"/>
          <w:lang w:eastAsia="en-US"/>
        </w:rPr>
        <w:t>Наиболее востребованные услуги Центра «Мой бизнес», оказываемые в течение 2024 года – финансовые услуги, организация выхода на электронные торговые площадки, участие в международных выставочно-ярмарочных мероприятиях, регистрация товарного знака, сертификация продукции, продвижение товаров и услуг в интернете, соц</w:t>
      </w:r>
      <w:r w:rsidR="0010543D">
        <w:rPr>
          <w:rFonts w:ascii="Times New Roman" w:eastAsia="Times New Roman" w:hAnsi="Times New Roman" w:cs="Times New Roman"/>
          <w:color w:val="auto"/>
          <w:sz w:val="28"/>
          <w:szCs w:val="28"/>
          <w:lang w:eastAsia="en-US"/>
        </w:rPr>
        <w:t xml:space="preserve">иальных </w:t>
      </w:r>
      <w:r w:rsidRPr="00EE0783">
        <w:rPr>
          <w:rFonts w:ascii="Times New Roman" w:eastAsia="Times New Roman" w:hAnsi="Times New Roman" w:cs="Times New Roman"/>
          <w:color w:val="auto"/>
          <w:sz w:val="28"/>
          <w:szCs w:val="28"/>
          <w:lang w:eastAsia="en-US"/>
        </w:rPr>
        <w:t>сетях и на радиостанциях Ивановской области</w:t>
      </w:r>
      <w:r>
        <w:rPr>
          <w:rFonts w:ascii="Times New Roman" w:eastAsia="Times New Roman" w:hAnsi="Times New Roman" w:cs="Times New Roman"/>
          <w:color w:val="auto"/>
          <w:sz w:val="28"/>
          <w:szCs w:val="28"/>
          <w:lang w:eastAsia="en-US"/>
        </w:rPr>
        <w:t>.</w:t>
      </w:r>
    </w:p>
    <w:p w14:paraId="1497F691" w14:textId="77777777" w:rsidR="00957BB7" w:rsidRPr="00187FDE" w:rsidRDefault="00957BB7" w:rsidP="00957BB7">
      <w:pPr>
        <w:spacing w:line="276" w:lineRule="auto"/>
        <w:ind w:firstLine="709"/>
        <w:jc w:val="both"/>
        <w:rPr>
          <w:rFonts w:ascii="Times New Roman" w:eastAsia="Times New Roman" w:hAnsi="Times New Roman" w:cs="Times New Roman"/>
          <w:snapToGrid w:val="0"/>
          <w:color w:val="auto"/>
          <w:sz w:val="28"/>
          <w:szCs w:val="28"/>
        </w:rPr>
      </w:pPr>
      <w:r w:rsidRPr="00EE0783">
        <w:rPr>
          <w:rFonts w:ascii="Times New Roman" w:eastAsia="Times New Roman" w:hAnsi="Times New Roman" w:cs="Times New Roman"/>
          <w:snapToGrid w:val="0"/>
          <w:color w:val="auto"/>
          <w:sz w:val="28"/>
          <w:szCs w:val="28"/>
        </w:rPr>
        <w:t xml:space="preserve">На базе центра «Мой бизнес» функционируют две организации, оказывающие финансовую поддержку </w:t>
      </w:r>
      <w:r>
        <w:rPr>
          <w:rFonts w:ascii="Times New Roman" w:eastAsia="Times New Roman" w:hAnsi="Times New Roman" w:cs="Times New Roman"/>
          <w:snapToGrid w:val="0"/>
          <w:color w:val="auto"/>
          <w:sz w:val="28"/>
          <w:szCs w:val="28"/>
        </w:rPr>
        <w:t>–</w:t>
      </w:r>
      <w:r w:rsidRPr="00EE0783">
        <w:rPr>
          <w:rFonts w:ascii="Times New Roman" w:eastAsia="Times New Roman" w:hAnsi="Times New Roman" w:cs="Times New Roman"/>
          <w:snapToGrid w:val="0"/>
          <w:color w:val="auto"/>
          <w:sz w:val="28"/>
          <w:szCs w:val="28"/>
        </w:rPr>
        <w:t xml:space="preserve"> некоммерческая микрокредитная компания «Ивановский фонд поддержки предпринимательства» (далее – Фонд) и автономная некоммерческая организация «Центр гарантийной </w:t>
      </w:r>
      <w:r w:rsidRPr="00187FDE">
        <w:rPr>
          <w:rFonts w:ascii="Times New Roman" w:eastAsia="Times New Roman" w:hAnsi="Times New Roman" w:cs="Times New Roman"/>
          <w:snapToGrid w:val="0"/>
          <w:color w:val="auto"/>
          <w:sz w:val="28"/>
          <w:szCs w:val="28"/>
        </w:rPr>
        <w:t>поддержки Ивановской области» (далее – Центр).</w:t>
      </w:r>
    </w:p>
    <w:p w14:paraId="24DAD9F1" w14:textId="77777777" w:rsidR="00957BB7" w:rsidRPr="00187FDE" w:rsidRDefault="00957BB7" w:rsidP="00957BB7">
      <w:pPr>
        <w:spacing w:line="276" w:lineRule="auto"/>
        <w:ind w:firstLine="709"/>
        <w:jc w:val="both"/>
        <w:rPr>
          <w:rFonts w:ascii="Times New Roman" w:eastAsia="Times New Roman" w:hAnsi="Times New Roman" w:cs="Times New Roman"/>
          <w:snapToGrid w:val="0"/>
          <w:color w:val="auto"/>
          <w:sz w:val="28"/>
          <w:szCs w:val="28"/>
        </w:rPr>
      </w:pPr>
      <w:r w:rsidRPr="00187FDE">
        <w:rPr>
          <w:rFonts w:ascii="Times New Roman" w:eastAsia="Times New Roman" w:hAnsi="Times New Roman" w:cs="Times New Roman"/>
          <w:snapToGrid w:val="0"/>
          <w:color w:val="auto"/>
          <w:sz w:val="28"/>
          <w:szCs w:val="28"/>
        </w:rPr>
        <w:t>В 2024 году Фондом было выдано</w:t>
      </w:r>
      <w:r>
        <w:rPr>
          <w:rFonts w:ascii="Times New Roman" w:eastAsia="Times New Roman" w:hAnsi="Times New Roman" w:cs="Times New Roman"/>
          <w:snapToGrid w:val="0"/>
          <w:color w:val="auto"/>
          <w:sz w:val="28"/>
          <w:szCs w:val="28"/>
        </w:rPr>
        <w:t xml:space="preserve"> 320 микрозаймов на сумму 451</w:t>
      </w:r>
      <w:r w:rsidRPr="00187FDE">
        <w:rPr>
          <w:rFonts w:ascii="Times New Roman" w:eastAsia="Times New Roman" w:hAnsi="Times New Roman" w:cs="Times New Roman"/>
          <w:snapToGrid w:val="0"/>
          <w:color w:val="auto"/>
          <w:sz w:val="28"/>
          <w:szCs w:val="28"/>
        </w:rPr>
        <w:t xml:space="preserve"> млн рублей, Центром предоставлено 67 поручительств на сумму 738,</w:t>
      </w:r>
      <w:r>
        <w:rPr>
          <w:rFonts w:ascii="Times New Roman" w:eastAsia="Times New Roman" w:hAnsi="Times New Roman" w:cs="Times New Roman"/>
          <w:snapToGrid w:val="0"/>
          <w:color w:val="auto"/>
          <w:sz w:val="28"/>
          <w:szCs w:val="28"/>
        </w:rPr>
        <w:t>7</w:t>
      </w:r>
      <w:r w:rsidRPr="00187FDE">
        <w:rPr>
          <w:rFonts w:ascii="Times New Roman" w:eastAsia="Times New Roman" w:hAnsi="Times New Roman" w:cs="Times New Roman"/>
          <w:snapToGrid w:val="0"/>
          <w:color w:val="auto"/>
          <w:sz w:val="28"/>
          <w:szCs w:val="28"/>
        </w:rPr>
        <w:t xml:space="preserve"> млн рублей, что позволило предпринимателям привлечь 2</w:t>
      </w:r>
      <w:r>
        <w:rPr>
          <w:rFonts w:ascii="Times New Roman" w:eastAsia="Times New Roman" w:hAnsi="Times New Roman" w:cs="Times New Roman"/>
          <w:snapToGrid w:val="0"/>
          <w:color w:val="auto"/>
          <w:sz w:val="28"/>
          <w:szCs w:val="28"/>
        </w:rPr>
        <w:t>,</w:t>
      </w:r>
      <w:r w:rsidRPr="00187FDE">
        <w:rPr>
          <w:rFonts w:ascii="Times New Roman" w:eastAsia="Times New Roman" w:hAnsi="Times New Roman" w:cs="Times New Roman"/>
          <w:snapToGrid w:val="0"/>
          <w:color w:val="auto"/>
          <w:sz w:val="28"/>
          <w:szCs w:val="28"/>
        </w:rPr>
        <w:t>4</w:t>
      </w:r>
      <w:r>
        <w:rPr>
          <w:rFonts w:ascii="Times New Roman" w:eastAsia="Times New Roman" w:hAnsi="Times New Roman" w:cs="Times New Roman"/>
          <w:snapToGrid w:val="0"/>
          <w:color w:val="auto"/>
          <w:sz w:val="28"/>
          <w:szCs w:val="28"/>
        </w:rPr>
        <w:t>4</w:t>
      </w:r>
      <w:r w:rsidRPr="00187FDE">
        <w:rPr>
          <w:rFonts w:ascii="Times New Roman" w:eastAsia="Times New Roman" w:hAnsi="Times New Roman" w:cs="Times New Roman"/>
          <w:snapToGrid w:val="0"/>
          <w:color w:val="auto"/>
          <w:sz w:val="28"/>
          <w:szCs w:val="28"/>
        </w:rPr>
        <w:t xml:space="preserve"> мл</w:t>
      </w:r>
      <w:r>
        <w:rPr>
          <w:rFonts w:ascii="Times New Roman" w:eastAsia="Times New Roman" w:hAnsi="Times New Roman" w:cs="Times New Roman"/>
          <w:snapToGrid w:val="0"/>
          <w:color w:val="auto"/>
          <w:sz w:val="28"/>
          <w:szCs w:val="28"/>
        </w:rPr>
        <w:t>рд</w:t>
      </w:r>
      <w:r w:rsidRPr="00187FDE">
        <w:rPr>
          <w:rFonts w:ascii="Times New Roman" w:eastAsia="Times New Roman" w:hAnsi="Times New Roman" w:cs="Times New Roman"/>
          <w:snapToGrid w:val="0"/>
          <w:color w:val="auto"/>
          <w:sz w:val="28"/>
          <w:szCs w:val="28"/>
        </w:rPr>
        <w:t xml:space="preserve"> рублей банковских кредитов и гарантий. </w:t>
      </w:r>
    </w:p>
    <w:p w14:paraId="7AE7AE0A" w14:textId="38A9E306" w:rsidR="00957BB7" w:rsidRPr="000E71B2" w:rsidRDefault="00957BB7" w:rsidP="00957BB7">
      <w:pPr>
        <w:spacing w:line="276" w:lineRule="auto"/>
        <w:ind w:firstLine="709"/>
        <w:jc w:val="both"/>
        <w:rPr>
          <w:rFonts w:ascii="Times New Roman" w:hAnsi="Times New Roman" w:cs="Times New Roman"/>
          <w:snapToGrid w:val="0"/>
          <w:sz w:val="28"/>
          <w:szCs w:val="28"/>
        </w:rPr>
      </w:pPr>
      <w:r w:rsidRPr="000E71B2">
        <w:rPr>
          <w:rFonts w:ascii="Times New Roman" w:hAnsi="Times New Roman" w:cs="Times New Roman"/>
          <w:snapToGrid w:val="0"/>
          <w:sz w:val="28"/>
          <w:szCs w:val="28"/>
        </w:rPr>
        <w:t xml:space="preserve">Одним из направлений финансовой поддержки </w:t>
      </w:r>
      <w:r w:rsidRPr="00187FDE">
        <w:rPr>
          <w:rFonts w:ascii="Times New Roman" w:eastAsia="Times New Roman" w:hAnsi="Times New Roman" w:cs="Times New Roman"/>
          <w:snapToGrid w:val="0"/>
          <w:color w:val="auto"/>
          <w:sz w:val="28"/>
          <w:szCs w:val="28"/>
        </w:rPr>
        <w:t>субъектов МСП</w:t>
      </w:r>
      <w:r w:rsidRPr="000E71B2">
        <w:rPr>
          <w:rFonts w:ascii="Times New Roman" w:hAnsi="Times New Roman" w:cs="Times New Roman"/>
          <w:snapToGrid w:val="0"/>
          <w:sz w:val="28"/>
          <w:szCs w:val="28"/>
        </w:rPr>
        <w:t xml:space="preserve"> является предоставление грантов </w:t>
      </w:r>
      <w:r w:rsidR="0010543D" w:rsidRPr="00187FDE">
        <w:rPr>
          <w:rFonts w:ascii="Times New Roman" w:eastAsia="Times New Roman" w:hAnsi="Times New Roman" w:cs="Times New Roman"/>
          <w:snapToGrid w:val="0"/>
          <w:color w:val="auto"/>
          <w:sz w:val="28"/>
          <w:szCs w:val="28"/>
        </w:rPr>
        <w:t>субъект</w:t>
      </w:r>
      <w:r w:rsidR="0010543D">
        <w:rPr>
          <w:rFonts w:ascii="Times New Roman" w:eastAsia="Times New Roman" w:hAnsi="Times New Roman" w:cs="Times New Roman"/>
          <w:snapToGrid w:val="0"/>
          <w:color w:val="auto"/>
          <w:sz w:val="28"/>
          <w:szCs w:val="28"/>
        </w:rPr>
        <w:t>ам</w:t>
      </w:r>
      <w:r w:rsidR="0010543D" w:rsidRPr="00187FDE">
        <w:rPr>
          <w:rFonts w:ascii="Times New Roman" w:eastAsia="Times New Roman" w:hAnsi="Times New Roman" w:cs="Times New Roman"/>
          <w:snapToGrid w:val="0"/>
          <w:color w:val="auto"/>
          <w:sz w:val="28"/>
          <w:szCs w:val="28"/>
        </w:rPr>
        <w:t xml:space="preserve"> МСП</w:t>
      </w:r>
      <w:r w:rsidR="0010543D" w:rsidRPr="000E71B2">
        <w:rPr>
          <w:rFonts w:ascii="Times New Roman" w:hAnsi="Times New Roman" w:cs="Times New Roman"/>
          <w:snapToGrid w:val="0"/>
          <w:sz w:val="28"/>
          <w:szCs w:val="28"/>
        </w:rPr>
        <w:t>, осуществляющим деятельность в сфере социального предпринимательства, а также молодым предпринимателям в возрасте до 25 лет включительно</w:t>
      </w:r>
      <w:r w:rsidR="0010543D">
        <w:rPr>
          <w:rFonts w:ascii="Times New Roman" w:hAnsi="Times New Roman" w:cs="Times New Roman"/>
          <w:snapToGrid w:val="0"/>
          <w:sz w:val="28"/>
          <w:szCs w:val="28"/>
        </w:rPr>
        <w:t>,</w:t>
      </w:r>
      <w:r w:rsidR="0010543D" w:rsidRPr="000E71B2">
        <w:rPr>
          <w:rFonts w:ascii="Times New Roman" w:hAnsi="Times New Roman" w:cs="Times New Roman"/>
          <w:snapToGrid w:val="0"/>
          <w:sz w:val="28"/>
          <w:szCs w:val="28"/>
        </w:rPr>
        <w:t xml:space="preserve"> </w:t>
      </w:r>
      <w:r w:rsidRPr="000E71B2">
        <w:rPr>
          <w:rFonts w:ascii="Times New Roman" w:hAnsi="Times New Roman" w:cs="Times New Roman"/>
          <w:snapToGrid w:val="0"/>
          <w:sz w:val="28"/>
          <w:szCs w:val="28"/>
        </w:rPr>
        <w:t>на реализацию проекта.</w:t>
      </w:r>
    </w:p>
    <w:p w14:paraId="250CBE61" w14:textId="77777777" w:rsidR="00957BB7" w:rsidRPr="00B47316" w:rsidRDefault="00957BB7" w:rsidP="00957BB7">
      <w:pPr>
        <w:spacing w:line="276" w:lineRule="auto"/>
        <w:ind w:firstLine="709"/>
        <w:jc w:val="both"/>
        <w:rPr>
          <w:rFonts w:ascii="Times New Roman" w:hAnsi="Times New Roman" w:cs="Times New Roman"/>
          <w:snapToGrid w:val="0"/>
          <w:sz w:val="28"/>
          <w:szCs w:val="28"/>
        </w:rPr>
      </w:pPr>
      <w:r w:rsidRPr="000E71B2">
        <w:rPr>
          <w:rFonts w:ascii="Times New Roman" w:hAnsi="Times New Roman" w:cs="Times New Roman"/>
          <w:snapToGrid w:val="0"/>
          <w:sz w:val="28"/>
          <w:szCs w:val="28"/>
        </w:rPr>
        <w:t xml:space="preserve">В 2024 году грантовую поддержку получили 3 социальных и 2 молодых </w:t>
      </w:r>
      <w:r w:rsidRPr="00B47316">
        <w:rPr>
          <w:rFonts w:ascii="Times New Roman" w:hAnsi="Times New Roman" w:cs="Times New Roman"/>
          <w:snapToGrid w:val="0"/>
          <w:sz w:val="28"/>
          <w:szCs w:val="28"/>
        </w:rPr>
        <w:t>предпринимателя на общую сумму 2</w:t>
      </w:r>
      <w:r>
        <w:rPr>
          <w:rFonts w:ascii="Times New Roman" w:hAnsi="Times New Roman" w:cs="Times New Roman"/>
          <w:snapToGrid w:val="0"/>
          <w:sz w:val="28"/>
          <w:szCs w:val="28"/>
        </w:rPr>
        <w:t>,3 млн</w:t>
      </w:r>
      <w:r w:rsidRPr="00B47316">
        <w:rPr>
          <w:rFonts w:ascii="Times New Roman" w:hAnsi="Times New Roman" w:cs="Times New Roman"/>
          <w:snapToGrid w:val="0"/>
          <w:sz w:val="28"/>
          <w:szCs w:val="28"/>
        </w:rPr>
        <w:t xml:space="preserve"> рублей.</w:t>
      </w:r>
    </w:p>
    <w:bookmarkEnd w:id="27"/>
    <w:bookmarkEnd w:id="28"/>
    <w:p w14:paraId="5F4C2B68" w14:textId="77777777" w:rsidR="00957BB7" w:rsidRPr="00B47316" w:rsidRDefault="00957BB7" w:rsidP="00957BB7">
      <w:pPr>
        <w:spacing w:line="276" w:lineRule="auto"/>
        <w:ind w:firstLine="709"/>
        <w:jc w:val="both"/>
        <w:rPr>
          <w:rFonts w:ascii="Times New Roman" w:hAnsi="Times New Roman" w:cs="Times New Roman"/>
          <w:snapToGrid w:val="0"/>
          <w:sz w:val="28"/>
          <w:szCs w:val="28"/>
        </w:rPr>
      </w:pPr>
      <w:r w:rsidRPr="00B47316">
        <w:rPr>
          <w:rFonts w:ascii="Times New Roman" w:hAnsi="Times New Roman" w:cs="Times New Roman"/>
          <w:snapToGrid w:val="0"/>
          <w:sz w:val="28"/>
          <w:szCs w:val="28"/>
        </w:rPr>
        <w:t xml:space="preserve">Также улучшению предпринимательского климата способствовало развитие налогового стимулирования </w:t>
      </w:r>
      <w:r w:rsidRPr="00B47316">
        <w:rPr>
          <w:rFonts w:ascii="Times New Roman" w:eastAsia="Times New Roman" w:hAnsi="Times New Roman" w:cs="Times New Roman"/>
          <w:snapToGrid w:val="0"/>
          <w:color w:val="auto"/>
          <w:sz w:val="28"/>
          <w:szCs w:val="28"/>
        </w:rPr>
        <w:t>субъектов МСП</w:t>
      </w:r>
      <w:r w:rsidRPr="00B47316">
        <w:rPr>
          <w:rFonts w:ascii="Times New Roman" w:hAnsi="Times New Roman" w:cs="Times New Roman"/>
          <w:snapToGrid w:val="0"/>
          <w:sz w:val="28"/>
          <w:szCs w:val="28"/>
        </w:rPr>
        <w:t>, применяющих специальные налоговые режимы (упрощенная система налогообложения (далее - УСН) и патентная система налогообложения (далее - ПСН)).</w:t>
      </w:r>
    </w:p>
    <w:p w14:paraId="082A2FAB" w14:textId="77777777" w:rsidR="00957BB7" w:rsidRPr="00B47316" w:rsidRDefault="00957BB7" w:rsidP="00957BB7">
      <w:pPr>
        <w:spacing w:line="276" w:lineRule="auto"/>
        <w:ind w:firstLine="709"/>
        <w:jc w:val="both"/>
        <w:rPr>
          <w:rFonts w:ascii="Times New Roman" w:eastAsia="Times New Roman" w:hAnsi="Times New Roman" w:cs="Times New Roman"/>
          <w:snapToGrid w:val="0"/>
          <w:color w:val="auto"/>
          <w:sz w:val="28"/>
          <w:szCs w:val="28"/>
        </w:rPr>
      </w:pPr>
      <w:r w:rsidRPr="00B47316">
        <w:rPr>
          <w:rFonts w:ascii="Times New Roman" w:eastAsia="Times New Roman" w:hAnsi="Times New Roman" w:cs="Times New Roman"/>
          <w:snapToGrid w:val="0"/>
          <w:color w:val="auto"/>
          <w:sz w:val="28"/>
          <w:szCs w:val="28"/>
        </w:rPr>
        <w:t>Обращаясь к итогам 2024 года в этой сфере, стоит отметить:</w:t>
      </w:r>
    </w:p>
    <w:p w14:paraId="55736266" w14:textId="77777777" w:rsidR="00957BB7" w:rsidRPr="00B47316" w:rsidRDefault="00957BB7" w:rsidP="00957BB7">
      <w:pPr>
        <w:spacing w:line="276" w:lineRule="auto"/>
        <w:ind w:firstLine="709"/>
        <w:jc w:val="both"/>
        <w:rPr>
          <w:rFonts w:ascii="Times New Roman" w:eastAsia="Times New Roman" w:hAnsi="Times New Roman" w:cs="Times New Roman"/>
          <w:snapToGrid w:val="0"/>
          <w:color w:val="auto"/>
          <w:sz w:val="28"/>
          <w:szCs w:val="28"/>
        </w:rPr>
      </w:pPr>
      <w:r w:rsidRPr="00B47316">
        <w:rPr>
          <w:rFonts w:ascii="Times New Roman" w:eastAsia="Times New Roman" w:hAnsi="Times New Roman" w:cs="Times New Roman"/>
          <w:snapToGrid w:val="0"/>
          <w:color w:val="auto"/>
          <w:sz w:val="28"/>
          <w:szCs w:val="28"/>
        </w:rPr>
        <w:t xml:space="preserve">- продлено до конца 2025 года действие пониженных налоговых ставок для организаций и индивидуальных предпринимателей в Ивановской области, применяющих УСН. Так, по налогу, взимаемому в связи с применением УСН с объектом налогообложения «доходы, уменьшенные на величину расходов», льготная налоговая ставка составляет 5% (вместо 15%). По налогу, взимаемому в связи с применением УСН с объектом налогообложения «доходы», льготная </w:t>
      </w:r>
      <w:r w:rsidRPr="00B47316">
        <w:rPr>
          <w:rFonts w:ascii="Times New Roman" w:eastAsia="Times New Roman" w:hAnsi="Times New Roman" w:cs="Times New Roman"/>
          <w:snapToGrid w:val="0"/>
          <w:color w:val="auto"/>
          <w:sz w:val="28"/>
          <w:szCs w:val="28"/>
        </w:rPr>
        <w:lastRenderedPageBreak/>
        <w:t>налоговая ставка составляет 4% (вместо 6%). Кроме того, для предпринимателей сферы розничной торговли, применявших в 4 квартале 2020 года режим единого налога на вмененный доход, по налогу, взимаемому в связи с применением УСН с объектом налогообложения «доходы, уменьшенные на величину расходов», льготная налоговая ставка на 2024 год составляла 7,5%. В 2025 году ставка налога составит 10%;</w:t>
      </w:r>
    </w:p>
    <w:p w14:paraId="4692D47F" w14:textId="2AE8793F" w:rsidR="00957BB7" w:rsidRPr="00B47316" w:rsidRDefault="00957BB7" w:rsidP="00957BB7">
      <w:pPr>
        <w:spacing w:line="276" w:lineRule="auto"/>
        <w:ind w:firstLine="709"/>
        <w:jc w:val="both"/>
        <w:rPr>
          <w:rFonts w:ascii="Times New Roman" w:eastAsia="Times New Roman" w:hAnsi="Times New Roman" w:cs="Times New Roman"/>
          <w:snapToGrid w:val="0"/>
          <w:color w:val="auto"/>
          <w:sz w:val="28"/>
          <w:szCs w:val="28"/>
        </w:rPr>
      </w:pPr>
      <w:r w:rsidRPr="00B47316">
        <w:rPr>
          <w:rFonts w:ascii="Times New Roman" w:eastAsia="Times New Roman" w:hAnsi="Times New Roman" w:cs="Times New Roman"/>
          <w:snapToGrid w:val="0"/>
          <w:color w:val="auto"/>
          <w:sz w:val="28"/>
          <w:szCs w:val="28"/>
        </w:rPr>
        <w:t xml:space="preserve">- до конца 2025 года установлена возможность применять пониженные налоговые ставки при УСН организациям и индивидуальным предпринимателям, имеющим </w:t>
      </w:r>
      <w:r w:rsidR="00263AF3">
        <w:rPr>
          <w:rFonts w:ascii="Times New Roman" w:eastAsia="Times New Roman" w:hAnsi="Times New Roman" w:cs="Times New Roman"/>
          <w:snapToGrid w:val="0"/>
          <w:color w:val="auto"/>
          <w:sz w:val="28"/>
          <w:szCs w:val="28"/>
        </w:rPr>
        <w:t>статус «социальное предприятие».</w:t>
      </w:r>
    </w:p>
    <w:p w14:paraId="656C951B" w14:textId="55930D5B" w:rsidR="00D3104D" w:rsidRDefault="00D3104D" w:rsidP="00957BB7">
      <w:pPr>
        <w:spacing w:line="276" w:lineRule="auto"/>
        <w:ind w:firstLine="709"/>
        <w:jc w:val="both"/>
        <w:rPr>
          <w:rFonts w:ascii="Times New Roman" w:eastAsia="Times New Roman" w:hAnsi="Times New Roman" w:cs="Times New Roman"/>
          <w:snapToGrid w:val="0"/>
          <w:color w:val="auto"/>
          <w:sz w:val="28"/>
          <w:szCs w:val="28"/>
        </w:rPr>
      </w:pPr>
      <w:r w:rsidRPr="00D3104D">
        <w:rPr>
          <w:rFonts w:ascii="Times New Roman" w:eastAsia="Times New Roman" w:hAnsi="Times New Roman" w:cs="Times New Roman"/>
          <w:snapToGrid w:val="0"/>
          <w:color w:val="auto"/>
          <w:sz w:val="28"/>
          <w:szCs w:val="28"/>
        </w:rPr>
        <w:t xml:space="preserve">Кроме того, до 2027 года продлены «налоговые каникулы» (право применения нулевой налоговой ставки) для впервые зарегистрированных индивидуальных предпринимателей, применяющих УСН или </w:t>
      </w:r>
      <w:r>
        <w:rPr>
          <w:rFonts w:ascii="Times New Roman" w:eastAsia="Times New Roman" w:hAnsi="Times New Roman" w:cs="Times New Roman"/>
          <w:snapToGrid w:val="0"/>
          <w:color w:val="auto"/>
          <w:sz w:val="28"/>
          <w:szCs w:val="28"/>
        </w:rPr>
        <w:t>ПСН</w:t>
      </w:r>
      <w:r w:rsidRPr="00D3104D">
        <w:rPr>
          <w:rFonts w:ascii="Times New Roman" w:eastAsia="Times New Roman" w:hAnsi="Times New Roman" w:cs="Times New Roman"/>
          <w:snapToGrid w:val="0"/>
          <w:color w:val="auto"/>
          <w:sz w:val="28"/>
          <w:szCs w:val="28"/>
        </w:rPr>
        <w:t xml:space="preserve"> и осуществляющих деятельность в производственной, социальной, научной и бытовой сферах.</w:t>
      </w:r>
    </w:p>
    <w:p w14:paraId="09EEE621" w14:textId="7A608F76" w:rsidR="00957BB7" w:rsidRPr="00B47316" w:rsidRDefault="00957BB7" w:rsidP="00957BB7">
      <w:pPr>
        <w:spacing w:line="276" w:lineRule="auto"/>
        <w:ind w:firstLine="709"/>
        <w:jc w:val="both"/>
        <w:rPr>
          <w:rFonts w:ascii="Times New Roman" w:eastAsia="Times New Roman" w:hAnsi="Times New Roman" w:cs="Times New Roman"/>
          <w:snapToGrid w:val="0"/>
          <w:color w:val="auto"/>
          <w:sz w:val="28"/>
          <w:szCs w:val="28"/>
        </w:rPr>
      </w:pPr>
      <w:r w:rsidRPr="00B47316">
        <w:rPr>
          <w:rFonts w:ascii="Times New Roman" w:eastAsia="Times New Roman" w:hAnsi="Times New Roman" w:cs="Times New Roman"/>
          <w:snapToGrid w:val="0"/>
          <w:color w:val="auto"/>
          <w:sz w:val="28"/>
          <w:szCs w:val="28"/>
        </w:rPr>
        <w:t>Также в Ивановской области развивается ПНС, установлен перечень из    79 видов предпринимательской деятельности, в отношении которых возможно применение патента.</w:t>
      </w:r>
    </w:p>
    <w:p w14:paraId="2CFF393C" w14:textId="77777777" w:rsidR="00957BB7" w:rsidRPr="00B47316" w:rsidRDefault="00957BB7" w:rsidP="00957BB7">
      <w:pPr>
        <w:spacing w:line="276" w:lineRule="auto"/>
        <w:ind w:firstLine="709"/>
        <w:jc w:val="both"/>
        <w:rPr>
          <w:rFonts w:ascii="Times New Roman" w:eastAsia="Times New Roman" w:hAnsi="Times New Roman" w:cs="Times New Roman"/>
          <w:snapToGrid w:val="0"/>
          <w:color w:val="auto"/>
          <w:sz w:val="28"/>
          <w:szCs w:val="28"/>
        </w:rPr>
      </w:pPr>
      <w:r w:rsidRPr="00B47316">
        <w:rPr>
          <w:rFonts w:ascii="Times New Roman" w:eastAsia="Times New Roman" w:hAnsi="Times New Roman" w:cs="Times New Roman"/>
          <w:snapToGrid w:val="0"/>
          <w:color w:val="auto"/>
          <w:sz w:val="28"/>
          <w:szCs w:val="28"/>
        </w:rPr>
        <w:t>С учетом различий в условиях ведения бизнеса установлены понижающие коэффициенты к размеру потенциально возможного к получению индивидуальными предпринимателями годового дохода, уменьшающие размер налога на 40% для предпринимателей, осуществляющих деятельность в муниципальных районах Ивановской области, и на 10% - за пределами городского округа Иваново.</w:t>
      </w:r>
    </w:p>
    <w:p w14:paraId="564383F1" w14:textId="77777777" w:rsidR="00957BB7" w:rsidRDefault="00957BB7" w:rsidP="00957BB7">
      <w:pPr>
        <w:spacing w:line="276" w:lineRule="auto"/>
        <w:ind w:firstLine="709"/>
        <w:jc w:val="both"/>
        <w:rPr>
          <w:rFonts w:ascii="Times New Roman" w:eastAsia="Times New Roman" w:hAnsi="Times New Roman" w:cs="Times New Roman"/>
          <w:snapToGrid w:val="0"/>
          <w:color w:val="auto"/>
          <w:sz w:val="28"/>
          <w:szCs w:val="28"/>
        </w:rPr>
      </w:pPr>
      <w:r w:rsidRPr="00B47316">
        <w:rPr>
          <w:rFonts w:ascii="Times New Roman" w:eastAsia="Times New Roman" w:hAnsi="Times New Roman" w:cs="Times New Roman"/>
          <w:snapToGrid w:val="0"/>
          <w:color w:val="auto"/>
          <w:sz w:val="28"/>
          <w:szCs w:val="28"/>
        </w:rPr>
        <w:t>Данные налоговые меры поддержки показали свою эффективность, поскольку направлены на расширение экономической активности в реальном секторе экономики Ивановской области, а также способствуют созданию новых рабочих мест.</w:t>
      </w:r>
    </w:p>
    <w:p w14:paraId="065D70C3" w14:textId="77777777" w:rsidR="00B47316" w:rsidRPr="003E5DE4" w:rsidRDefault="00B47316" w:rsidP="00B47316">
      <w:pPr>
        <w:spacing w:line="252" w:lineRule="auto"/>
        <w:ind w:firstLine="709"/>
        <w:jc w:val="both"/>
        <w:rPr>
          <w:rFonts w:ascii="Times New Roman" w:eastAsia="Times New Roman" w:hAnsi="Times New Roman" w:cs="Times New Roman"/>
          <w:snapToGrid w:val="0"/>
          <w:color w:val="auto"/>
          <w:sz w:val="28"/>
          <w:szCs w:val="28"/>
        </w:rPr>
      </w:pPr>
    </w:p>
    <w:p w14:paraId="3A2147CA" w14:textId="4B91A3B7" w:rsidR="00D328D4" w:rsidRPr="006C3BA6" w:rsidRDefault="00D328D4" w:rsidP="00AB5FC7">
      <w:pPr>
        <w:pStyle w:val="40"/>
        <w:numPr>
          <w:ilvl w:val="0"/>
          <w:numId w:val="3"/>
        </w:numPr>
        <w:shd w:val="clear" w:color="auto" w:fill="auto"/>
        <w:tabs>
          <w:tab w:val="left" w:pos="2066"/>
        </w:tabs>
        <w:spacing w:line="276" w:lineRule="auto"/>
        <w:ind w:firstLine="709"/>
        <w:contextualSpacing/>
        <w:jc w:val="both"/>
        <w:outlineLvl w:val="2"/>
        <w:rPr>
          <w:b/>
          <w:sz w:val="28"/>
          <w:szCs w:val="28"/>
        </w:rPr>
      </w:pPr>
      <w:bookmarkStart w:id="30" w:name="_Toc161215717"/>
      <w:bookmarkEnd w:id="29"/>
      <w:r w:rsidRPr="006C3BA6">
        <w:rPr>
          <w:b/>
          <w:sz w:val="28"/>
          <w:szCs w:val="28"/>
        </w:rPr>
        <w:t>Результат</w:t>
      </w:r>
      <w:r w:rsidR="00D3104D">
        <w:rPr>
          <w:b/>
          <w:sz w:val="28"/>
          <w:szCs w:val="28"/>
        </w:rPr>
        <w:t xml:space="preserve">ы мониторинга удовлетворенности </w:t>
      </w:r>
      <w:r w:rsidRPr="006C3BA6">
        <w:rPr>
          <w:b/>
          <w:sz w:val="28"/>
          <w:szCs w:val="28"/>
        </w:rPr>
        <w:t xml:space="preserve">потребителей качеством товаров, работ и услуг на рынках </w:t>
      </w:r>
      <w:r w:rsidR="007F759A" w:rsidRPr="006C3BA6">
        <w:rPr>
          <w:b/>
          <w:sz w:val="28"/>
          <w:szCs w:val="28"/>
        </w:rPr>
        <w:t>Ивановской области</w:t>
      </w:r>
      <w:r w:rsidRPr="006C3BA6">
        <w:rPr>
          <w:b/>
          <w:sz w:val="28"/>
          <w:szCs w:val="28"/>
        </w:rPr>
        <w:t xml:space="preserve"> и </w:t>
      </w:r>
      <w:r w:rsidR="002518BA" w:rsidRPr="006C3BA6">
        <w:rPr>
          <w:b/>
          <w:sz w:val="28"/>
          <w:szCs w:val="28"/>
        </w:rPr>
        <w:t>состоянием ценовой конкуренции</w:t>
      </w:r>
      <w:bookmarkEnd w:id="30"/>
    </w:p>
    <w:p w14:paraId="56EBCB5C" w14:textId="77777777" w:rsidR="00FE050A" w:rsidRPr="007508EC" w:rsidRDefault="00FE050A" w:rsidP="00FE050A">
      <w:pPr>
        <w:spacing w:line="276" w:lineRule="auto"/>
        <w:ind w:firstLine="709"/>
        <w:jc w:val="both"/>
        <w:rPr>
          <w:rFonts w:ascii="Times New Roman" w:hAnsi="Times New Roman" w:cs="Times New Roman"/>
          <w:color w:val="auto"/>
          <w:sz w:val="28"/>
          <w:szCs w:val="28"/>
        </w:rPr>
      </w:pPr>
      <w:r w:rsidRPr="007508EC">
        <w:rPr>
          <w:rFonts w:ascii="Times New Roman" w:hAnsi="Times New Roman" w:cs="Times New Roman"/>
          <w:color w:val="auto"/>
          <w:sz w:val="28"/>
          <w:szCs w:val="28"/>
        </w:rPr>
        <w:t>В рамках мониторинга удовлетворенности потребителей качеством товаров, работ и услуг на товарных рынках Ивановской области и состоянием ценовой конкуренции были разработаны специальные анкеты для потребителей товаров, работ и услуг на товарных рынках Ивановской области. В рамках социологической части мониторинга состояния и развития конкурентной среды в Ивановской области проведено анкетирование с общей выборкой в 1</w:t>
      </w:r>
      <w:r>
        <w:rPr>
          <w:rFonts w:ascii="Times New Roman" w:hAnsi="Times New Roman" w:cs="Times New Roman"/>
          <w:color w:val="auto"/>
          <w:sz w:val="28"/>
          <w:szCs w:val="28"/>
        </w:rPr>
        <w:t>859 респондентов</w:t>
      </w:r>
      <w:r w:rsidRPr="007508EC">
        <w:rPr>
          <w:rFonts w:ascii="Times New Roman" w:hAnsi="Times New Roman" w:cs="Times New Roman"/>
          <w:color w:val="auto"/>
          <w:sz w:val="28"/>
          <w:szCs w:val="28"/>
        </w:rPr>
        <w:t>.</w:t>
      </w:r>
    </w:p>
    <w:p w14:paraId="2EE55EF7" w14:textId="77777777" w:rsidR="00FE050A" w:rsidRDefault="00FE050A" w:rsidP="00FE050A">
      <w:pPr>
        <w:spacing w:line="276" w:lineRule="auto"/>
        <w:ind w:firstLine="709"/>
        <w:jc w:val="both"/>
        <w:rPr>
          <w:rFonts w:ascii="Times New Roman" w:hAnsi="Times New Roman" w:cs="Times New Roman"/>
          <w:color w:val="auto"/>
          <w:sz w:val="28"/>
          <w:szCs w:val="28"/>
        </w:rPr>
      </w:pPr>
      <w:r w:rsidRPr="007508EC">
        <w:rPr>
          <w:rFonts w:ascii="Times New Roman" w:hAnsi="Times New Roman" w:cs="Times New Roman"/>
          <w:color w:val="auto"/>
          <w:sz w:val="28"/>
          <w:szCs w:val="28"/>
        </w:rPr>
        <w:t>Исследование было проведено во всех 27 муниципальных образованиях Ивановской области.</w:t>
      </w:r>
    </w:p>
    <w:p w14:paraId="3078FBB4" w14:textId="77777777" w:rsidR="00FE050A" w:rsidRDefault="00FE050A" w:rsidP="00FE050A">
      <w:pPr>
        <w:spacing w:line="276" w:lineRule="auto"/>
        <w:jc w:val="both"/>
        <w:rPr>
          <w:rFonts w:ascii="Times New Roman" w:hAnsi="Times New Roman" w:cs="Times New Roman"/>
          <w:color w:val="auto"/>
          <w:sz w:val="28"/>
          <w:szCs w:val="28"/>
        </w:rPr>
      </w:pPr>
    </w:p>
    <w:p w14:paraId="2C5CF74B" w14:textId="77777777" w:rsidR="00FE050A" w:rsidRDefault="00FE050A" w:rsidP="00FE050A">
      <w:pPr>
        <w:spacing w:line="276" w:lineRule="auto"/>
        <w:jc w:val="both"/>
        <w:rPr>
          <w:rFonts w:ascii="Times New Roman" w:hAnsi="Times New Roman" w:cs="Times New Roman"/>
          <w:color w:val="auto"/>
          <w:sz w:val="28"/>
          <w:szCs w:val="28"/>
        </w:rPr>
      </w:pPr>
      <w:r>
        <w:rPr>
          <w:rFonts w:ascii="Times New Roman" w:hAnsi="Times New Roman" w:cs="Times New Roman"/>
          <w:noProof/>
          <w:color w:val="auto"/>
          <w:sz w:val="28"/>
          <w:szCs w:val="28"/>
        </w:rPr>
        <w:drawing>
          <wp:inline distT="0" distB="0" distL="0" distR="0" wp14:anchorId="4A59BE5E" wp14:editId="6FE8FB14">
            <wp:extent cx="6307588" cy="3669475"/>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0850" cy="3683008"/>
                    </a:xfrm>
                    <a:prstGeom prst="rect">
                      <a:avLst/>
                    </a:prstGeom>
                    <a:noFill/>
                  </pic:spPr>
                </pic:pic>
              </a:graphicData>
            </a:graphic>
          </wp:inline>
        </w:drawing>
      </w:r>
    </w:p>
    <w:p w14:paraId="0587B5FE" w14:textId="77777777" w:rsidR="00FE050A" w:rsidRDefault="00FE050A" w:rsidP="00FE050A">
      <w:pPr>
        <w:spacing w:line="276" w:lineRule="auto"/>
        <w:jc w:val="both"/>
        <w:rPr>
          <w:rFonts w:ascii="Times New Roman" w:hAnsi="Times New Roman" w:cs="Times New Roman"/>
          <w:color w:val="auto"/>
          <w:sz w:val="28"/>
          <w:szCs w:val="28"/>
        </w:rPr>
      </w:pPr>
    </w:p>
    <w:p w14:paraId="425D7829" w14:textId="77777777" w:rsidR="00FE050A" w:rsidRPr="00F87750" w:rsidRDefault="00FE050A" w:rsidP="00FE050A">
      <w:pPr>
        <w:spacing w:line="276" w:lineRule="auto"/>
        <w:ind w:firstLine="709"/>
        <w:contextualSpacing/>
        <w:jc w:val="both"/>
        <w:rPr>
          <w:rFonts w:ascii="Times New Roman" w:hAnsi="Times New Roman" w:cs="Times New Roman"/>
          <w:color w:val="auto"/>
          <w:sz w:val="28"/>
          <w:szCs w:val="28"/>
        </w:rPr>
      </w:pPr>
      <w:r w:rsidRPr="00F87750">
        <w:rPr>
          <w:rFonts w:ascii="Times New Roman" w:hAnsi="Times New Roman" w:cs="Times New Roman"/>
          <w:color w:val="auto"/>
          <w:sz w:val="28"/>
          <w:szCs w:val="28"/>
        </w:rPr>
        <w:t>Среди общего числа респондентов</w:t>
      </w:r>
      <w:r>
        <w:rPr>
          <w:rFonts w:ascii="Times New Roman" w:hAnsi="Times New Roman" w:cs="Times New Roman"/>
          <w:color w:val="auto"/>
          <w:sz w:val="28"/>
          <w:szCs w:val="28"/>
        </w:rPr>
        <w:t>,</w:t>
      </w:r>
      <w:r w:rsidRPr="00F87750">
        <w:rPr>
          <w:rFonts w:ascii="Times New Roman" w:hAnsi="Times New Roman" w:cs="Times New Roman"/>
          <w:color w:val="auto"/>
          <w:sz w:val="28"/>
          <w:szCs w:val="28"/>
        </w:rPr>
        <w:t xml:space="preserve"> при</w:t>
      </w:r>
      <w:r>
        <w:rPr>
          <w:rFonts w:ascii="Times New Roman" w:hAnsi="Times New Roman" w:cs="Times New Roman"/>
          <w:color w:val="auto"/>
          <w:sz w:val="28"/>
          <w:szCs w:val="28"/>
        </w:rPr>
        <w:t>нявших участие в анкетировании 19</w:t>
      </w:r>
      <w:r w:rsidRPr="00F87750">
        <w:rPr>
          <w:rFonts w:ascii="Times New Roman" w:hAnsi="Times New Roman" w:cs="Times New Roman"/>
          <w:color w:val="auto"/>
          <w:sz w:val="28"/>
          <w:szCs w:val="28"/>
        </w:rPr>
        <w:t xml:space="preserve">% мужчин и </w:t>
      </w:r>
      <w:r>
        <w:rPr>
          <w:rFonts w:ascii="Times New Roman" w:hAnsi="Times New Roman" w:cs="Times New Roman"/>
          <w:color w:val="auto"/>
          <w:sz w:val="28"/>
          <w:szCs w:val="28"/>
        </w:rPr>
        <w:t>81</w:t>
      </w:r>
      <w:r w:rsidRPr="00F87750">
        <w:rPr>
          <w:rFonts w:ascii="Times New Roman" w:hAnsi="Times New Roman" w:cs="Times New Roman"/>
          <w:color w:val="auto"/>
          <w:sz w:val="28"/>
          <w:szCs w:val="28"/>
        </w:rPr>
        <w:t>% женщин.</w:t>
      </w:r>
    </w:p>
    <w:p w14:paraId="16D7A127" w14:textId="77777777" w:rsidR="00FE050A" w:rsidRPr="0098006F" w:rsidRDefault="00FE050A" w:rsidP="00FE050A">
      <w:pPr>
        <w:spacing w:line="276" w:lineRule="auto"/>
        <w:ind w:firstLine="709"/>
        <w:contextualSpacing/>
        <w:jc w:val="both"/>
        <w:rPr>
          <w:rFonts w:ascii="Times New Roman" w:hAnsi="Times New Roman" w:cs="Times New Roman"/>
          <w:color w:val="auto"/>
          <w:sz w:val="28"/>
          <w:szCs w:val="28"/>
        </w:rPr>
      </w:pPr>
      <w:r w:rsidRPr="0098006F">
        <w:rPr>
          <w:rFonts w:ascii="Times New Roman" w:hAnsi="Times New Roman" w:cs="Times New Roman"/>
          <w:color w:val="auto"/>
          <w:sz w:val="28"/>
          <w:szCs w:val="28"/>
        </w:rPr>
        <w:t>Большинство респондентов – 3</w:t>
      </w:r>
      <w:r>
        <w:rPr>
          <w:rFonts w:ascii="Times New Roman" w:hAnsi="Times New Roman" w:cs="Times New Roman"/>
          <w:color w:val="auto"/>
          <w:sz w:val="28"/>
          <w:szCs w:val="28"/>
        </w:rPr>
        <w:t>0</w:t>
      </w:r>
      <w:r w:rsidRPr="0098006F">
        <w:rPr>
          <w:rFonts w:ascii="Times New Roman" w:hAnsi="Times New Roman" w:cs="Times New Roman"/>
          <w:color w:val="auto"/>
          <w:sz w:val="28"/>
          <w:szCs w:val="28"/>
        </w:rPr>
        <w:t>,</w:t>
      </w:r>
      <w:r>
        <w:rPr>
          <w:rFonts w:ascii="Times New Roman" w:hAnsi="Times New Roman" w:cs="Times New Roman"/>
          <w:color w:val="auto"/>
          <w:sz w:val="28"/>
          <w:szCs w:val="28"/>
        </w:rPr>
        <w:t>0</w:t>
      </w:r>
      <w:r w:rsidRPr="0098006F">
        <w:rPr>
          <w:rFonts w:ascii="Times New Roman" w:hAnsi="Times New Roman" w:cs="Times New Roman"/>
          <w:color w:val="auto"/>
          <w:sz w:val="28"/>
          <w:szCs w:val="28"/>
        </w:rPr>
        <w:t xml:space="preserve"> % принадлежат к возрастной группе</w:t>
      </w:r>
      <w:r>
        <w:rPr>
          <w:rFonts w:ascii="Times New Roman" w:hAnsi="Times New Roman" w:cs="Times New Roman"/>
          <w:color w:val="auto"/>
          <w:sz w:val="28"/>
          <w:szCs w:val="28"/>
        </w:rPr>
        <w:t xml:space="preserve"> </w:t>
      </w:r>
      <w:r w:rsidRPr="0098006F">
        <w:rPr>
          <w:rFonts w:ascii="Times New Roman" w:hAnsi="Times New Roman" w:cs="Times New Roman"/>
          <w:color w:val="auto"/>
          <w:sz w:val="28"/>
          <w:szCs w:val="28"/>
        </w:rPr>
        <w:t>от 45 до 54 лет, 2</w:t>
      </w:r>
      <w:r>
        <w:rPr>
          <w:rFonts w:ascii="Times New Roman" w:hAnsi="Times New Roman" w:cs="Times New Roman"/>
          <w:color w:val="auto"/>
          <w:sz w:val="28"/>
          <w:szCs w:val="28"/>
        </w:rPr>
        <w:t>9,5</w:t>
      </w:r>
      <w:r w:rsidRPr="0098006F">
        <w:rPr>
          <w:rFonts w:ascii="Times New Roman" w:hAnsi="Times New Roman" w:cs="Times New Roman"/>
          <w:color w:val="auto"/>
          <w:sz w:val="28"/>
          <w:szCs w:val="28"/>
        </w:rPr>
        <w:t>% - от 35 до 44 лет, 1</w:t>
      </w:r>
      <w:r>
        <w:rPr>
          <w:rFonts w:ascii="Times New Roman" w:hAnsi="Times New Roman" w:cs="Times New Roman"/>
          <w:color w:val="auto"/>
          <w:sz w:val="28"/>
          <w:szCs w:val="28"/>
        </w:rPr>
        <w:t>5</w:t>
      </w:r>
      <w:r w:rsidRPr="0098006F">
        <w:rPr>
          <w:rFonts w:ascii="Times New Roman" w:hAnsi="Times New Roman" w:cs="Times New Roman"/>
          <w:color w:val="auto"/>
          <w:sz w:val="28"/>
          <w:szCs w:val="28"/>
        </w:rPr>
        <w:t>,7% - от 55 до 64 лет,</w:t>
      </w:r>
      <w:r>
        <w:rPr>
          <w:rFonts w:ascii="Times New Roman" w:hAnsi="Times New Roman" w:cs="Times New Roman"/>
          <w:color w:val="auto"/>
          <w:sz w:val="28"/>
          <w:szCs w:val="28"/>
        </w:rPr>
        <w:t xml:space="preserve"> 13,8</w:t>
      </w:r>
      <w:r w:rsidRPr="0098006F">
        <w:rPr>
          <w:rFonts w:ascii="Times New Roman" w:hAnsi="Times New Roman" w:cs="Times New Roman"/>
          <w:color w:val="auto"/>
          <w:sz w:val="28"/>
          <w:szCs w:val="28"/>
        </w:rPr>
        <w:t xml:space="preserve">% </w:t>
      </w:r>
      <w:r>
        <w:rPr>
          <w:rFonts w:ascii="Times New Roman" w:hAnsi="Times New Roman" w:cs="Times New Roman"/>
          <w:color w:val="auto"/>
          <w:sz w:val="28"/>
          <w:szCs w:val="28"/>
        </w:rPr>
        <w:t>– от 25 до 34 лет, 6,8</w:t>
      </w:r>
      <w:r w:rsidRPr="0098006F">
        <w:rPr>
          <w:rFonts w:ascii="Times New Roman" w:hAnsi="Times New Roman" w:cs="Times New Roman"/>
          <w:color w:val="auto"/>
          <w:sz w:val="28"/>
          <w:szCs w:val="28"/>
        </w:rPr>
        <w:t xml:space="preserve">% респондентов </w:t>
      </w:r>
      <w:r>
        <w:rPr>
          <w:rFonts w:ascii="Times New Roman" w:hAnsi="Times New Roman" w:cs="Times New Roman"/>
          <w:color w:val="auto"/>
          <w:sz w:val="28"/>
          <w:szCs w:val="28"/>
        </w:rPr>
        <w:t>–</w:t>
      </w:r>
      <w:r w:rsidRPr="0098006F">
        <w:rPr>
          <w:rFonts w:ascii="Times New Roman" w:hAnsi="Times New Roman" w:cs="Times New Roman"/>
          <w:color w:val="auto"/>
          <w:sz w:val="28"/>
          <w:szCs w:val="28"/>
        </w:rPr>
        <w:t xml:space="preserve"> в возрасте от 18 до 24 лет,</w:t>
      </w:r>
      <w:r>
        <w:rPr>
          <w:rFonts w:ascii="Times New Roman" w:hAnsi="Times New Roman" w:cs="Times New Roman"/>
          <w:color w:val="auto"/>
          <w:sz w:val="28"/>
          <w:szCs w:val="28"/>
        </w:rPr>
        <w:t xml:space="preserve"> 4,3</w:t>
      </w:r>
      <w:r w:rsidRPr="0098006F">
        <w:rPr>
          <w:rFonts w:ascii="Times New Roman" w:hAnsi="Times New Roman" w:cs="Times New Roman"/>
          <w:color w:val="auto"/>
          <w:sz w:val="28"/>
          <w:szCs w:val="28"/>
        </w:rPr>
        <w:t xml:space="preserve">% респондентов </w:t>
      </w:r>
      <w:r>
        <w:rPr>
          <w:rFonts w:ascii="Times New Roman" w:hAnsi="Times New Roman" w:cs="Times New Roman"/>
          <w:color w:val="auto"/>
          <w:sz w:val="28"/>
          <w:szCs w:val="28"/>
        </w:rPr>
        <w:t>–</w:t>
      </w:r>
      <w:r w:rsidRPr="0098006F">
        <w:rPr>
          <w:rFonts w:ascii="Times New Roman" w:hAnsi="Times New Roman" w:cs="Times New Roman"/>
          <w:color w:val="auto"/>
          <w:sz w:val="28"/>
          <w:szCs w:val="28"/>
        </w:rPr>
        <w:t xml:space="preserve"> старше 65</w:t>
      </w:r>
      <w:r>
        <w:rPr>
          <w:rFonts w:ascii="Times New Roman" w:hAnsi="Times New Roman" w:cs="Times New Roman"/>
          <w:color w:val="auto"/>
          <w:sz w:val="28"/>
          <w:szCs w:val="28"/>
        </w:rPr>
        <w:t xml:space="preserve"> лет</w:t>
      </w:r>
      <w:r w:rsidRPr="0098006F">
        <w:rPr>
          <w:rFonts w:ascii="Times New Roman" w:hAnsi="Times New Roman" w:cs="Times New Roman"/>
          <w:color w:val="auto"/>
          <w:sz w:val="28"/>
          <w:szCs w:val="28"/>
        </w:rPr>
        <w:t>.</w:t>
      </w:r>
    </w:p>
    <w:p w14:paraId="694E09FD" w14:textId="77777777" w:rsidR="00FE050A" w:rsidRDefault="00FE050A" w:rsidP="00444024">
      <w:pPr>
        <w:spacing w:line="276" w:lineRule="auto"/>
        <w:contextualSpacing/>
        <w:jc w:val="center"/>
        <w:rPr>
          <w:noProof/>
        </w:rPr>
      </w:pPr>
      <w:r>
        <w:rPr>
          <w:noProof/>
        </w:rPr>
        <w:drawing>
          <wp:inline distT="0" distB="0" distL="0" distR="0" wp14:anchorId="57F533C9" wp14:editId="74D09A3B">
            <wp:extent cx="6686351" cy="3740727"/>
            <wp:effectExtent l="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07105" cy="3752338"/>
                    </a:xfrm>
                    <a:prstGeom prst="rect">
                      <a:avLst/>
                    </a:prstGeom>
                    <a:noFill/>
                  </pic:spPr>
                </pic:pic>
              </a:graphicData>
            </a:graphic>
          </wp:inline>
        </w:drawing>
      </w:r>
    </w:p>
    <w:p w14:paraId="71E23148" w14:textId="77777777" w:rsidR="00FE050A" w:rsidRDefault="00FE050A" w:rsidP="00FE050A">
      <w:pPr>
        <w:spacing w:line="276" w:lineRule="auto"/>
        <w:contextualSpacing/>
        <w:jc w:val="both"/>
        <w:rPr>
          <w:noProof/>
        </w:rPr>
      </w:pPr>
    </w:p>
    <w:p w14:paraId="0D899976" w14:textId="77777777" w:rsidR="00FE050A" w:rsidRDefault="00FE050A" w:rsidP="00FE050A">
      <w:pPr>
        <w:spacing w:line="276" w:lineRule="auto"/>
        <w:contextualSpacing/>
        <w:jc w:val="center"/>
        <w:rPr>
          <w:rFonts w:ascii="Times New Roman" w:hAnsi="Times New Roman" w:cs="Times New Roman"/>
          <w:color w:val="auto"/>
          <w:sz w:val="28"/>
          <w:szCs w:val="28"/>
          <w:highlight w:val="yellow"/>
        </w:rPr>
      </w:pPr>
    </w:p>
    <w:p w14:paraId="72D0F28B" w14:textId="77777777" w:rsidR="00FE050A" w:rsidRDefault="00FE050A" w:rsidP="00FE050A">
      <w:pPr>
        <w:spacing w:line="276" w:lineRule="auto"/>
        <w:ind w:firstLine="709"/>
        <w:contextualSpacing/>
        <w:jc w:val="both"/>
        <w:rPr>
          <w:rFonts w:ascii="Times New Roman" w:hAnsi="Times New Roman" w:cs="Times New Roman"/>
          <w:color w:val="auto"/>
          <w:sz w:val="28"/>
          <w:szCs w:val="28"/>
        </w:rPr>
      </w:pPr>
      <w:r w:rsidRPr="00C2368C">
        <w:rPr>
          <w:rFonts w:ascii="Times New Roman" w:hAnsi="Times New Roman" w:cs="Times New Roman"/>
          <w:color w:val="auto"/>
          <w:sz w:val="28"/>
          <w:szCs w:val="28"/>
        </w:rPr>
        <w:t xml:space="preserve">По социальному статусу респонденты распределились следующим образом: работают – </w:t>
      </w:r>
      <w:r>
        <w:rPr>
          <w:rFonts w:ascii="Times New Roman" w:hAnsi="Times New Roman" w:cs="Times New Roman"/>
          <w:color w:val="auto"/>
          <w:sz w:val="28"/>
          <w:szCs w:val="28"/>
        </w:rPr>
        <w:t>82,5</w:t>
      </w:r>
      <w:r w:rsidRPr="00C2368C">
        <w:rPr>
          <w:rFonts w:ascii="Times New Roman" w:hAnsi="Times New Roman" w:cs="Times New Roman"/>
          <w:color w:val="auto"/>
          <w:sz w:val="28"/>
          <w:szCs w:val="28"/>
        </w:rPr>
        <w:t xml:space="preserve">%, пенсионеры – </w:t>
      </w:r>
      <w:r>
        <w:rPr>
          <w:rFonts w:ascii="Times New Roman" w:hAnsi="Times New Roman" w:cs="Times New Roman"/>
          <w:color w:val="auto"/>
          <w:sz w:val="28"/>
          <w:szCs w:val="28"/>
        </w:rPr>
        <w:t>6,6</w:t>
      </w:r>
      <w:r w:rsidRPr="00C2368C">
        <w:rPr>
          <w:rFonts w:ascii="Times New Roman" w:hAnsi="Times New Roman" w:cs="Times New Roman"/>
          <w:color w:val="auto"/>
          <w:sz w:val="28"/>
          <w:szCs w:val="28"/>
        </w:rPr>
        <w:t>%, учатся (студенты) – 3,</w:t>
      </w:r>
      <w:r>
        <w:rPr>
          <w:rFonts w:ascii="Times New Roman" w:hAnsi="Times New Roman" w:cs="Times New Roman"/>
          <w:color w:val="auto"/>
          <w:sz w:val="28"/>
          <w:szCs w:val="28"/>
        </w:rPr>
        <w:t>2</w:t>
      </w:r>
      <w:r w:rsidRPr="00C2368C">
        <w:rPr>
          <w:rFonts w:ascii="Times New Roman" w:hAnsi="Times New Roman" w:cs="Times New Roman"/>
          <w:color w:val="auto"/>
          <w:sz w:val="28"/>
          <w:szCs w:val="28"/>
        </w:rPr>
        <w:t xml:space="preserve">%, занимаются домашним хозяйством – </w:t>
      </w:r>
      <w:r>
        <w:rPr>
          <w:rFonts w:ascii="Times New Roman" w:hAnsi="Times New Roman" w:cs="Times New Roman"/>
          <w:color w:val="auto"/>
          <w:sz w:val="28"/>
          <w:szCs w:val="28"/>
        </w:rPr>
        <w:t>2,</w:t>
      </w:r>
      <w:r w:rsidRPr="00C2368C">
        <w:rPr>
          <w:rFonts w:ascii="Times New Roman" w:hAnsi="Times New Roman" w:cs="Times New Roman"/>
          <w:color w:val="auto"/>
          <w:sz w:val="28"/>
          <w:szCs w:val="28"/>
        </w:rPr>
        <w:t>3%, безработные – 3,</w:t>
      </w:r>
      <w:r>
        <w:rPr>
          <w:rFonts w:ascii="Times New Roman" w:hAnsi="Times New Roman" w:cs="Times New Roman"/>
          <w:color w:val="auto"/>
          <w:sz w:val="28"/>
          <w:szCs w:val="28"/>
        </w:rPr>
        <w:t>2</w:t>
      </w:r>
      <w:r w:rsidRPr="00C2368C">
        <w:rPr>
          <w:rFonts w:ascii="Times New Roman" w:hAnsi="Times New Roman" w:cs="Times New Roman"/>
          <w:color w:val="auto"/>
          <w:sz w:val="28"/>
          <w:szCs w:val="28"/>
        </w:rPr>
        <w:t>%, самозанятые граждане – 1,</w:t>
      </w:r>
      <w:r>
        <w:rPr>
          <w:rFonts w:ascii="Times New Roman" w:hAnsi="Times New Roman" w:cs="Times New Roman"/>
          <w:color w:val="auto"/>
          <w:sz w:val="28"/>
          <w:szCs w:val="28"/>
        </w:rPr>
        <w:t>2</w:t>
      </w:r>
      <w:r w:rsidRPr="00C2368C">
        <w:rPr>
          <w:rFonts w:ascii="Times New Roman" w:hAnsi="Times New Roman" w:cs="Times New Roman"/>
          <w:color w:val="auto"/>
          <w:sz w:val="28"/>
          <w:szCs w:val="28"/>
        </w:rPr>
        <w:t>%, занимаются предпринимательской деятельностью – 1,</w:t>
      </w:r>
      <w:r>
        <w:rPr>
          <w:rFonts w:ascii="Times New Roman" w:hAnsi="Times New Roman" w:cs="Times New Roman"/>
          <w:color w:val="auto"/>
          <w:sz w:val="28"/>
          <w:szCs w:val="28"/>
        </w:rPr>
        <w:t>0</w:t>
      </w:r>
      <w:r w:rsidRPr="00C2368C">
        <w:rPr>
          <w:rFonts w:ascii="Times New Roman" w:hAnsi="Times New Roman" w:cs="Times New Roman"/>
          <w:color w:val="auto"/>
          <w:sz w:val="28"/>
          <w:szCs w:val="28"/>
        </w:rPr>
        <w:t>%.</w:t>
      </w:r>
    </w:p>
    <w:p w14:paraId="54F5C4EB" w14:textId="77777777" w:rsidR="00FE050A" w:rsidRDefault="00FE050A" w:rsidP="00FE050A">
      <w:pPr>
        <w:spacing w:line="276" w:lineRule="auto"/>
        <w:ind w:firstLine="709"/>
        <w:contextualSpacing/>
        <w:jc w:val="both"/>
        <w:rPr>
          <w:rFonts w:ascii="Times New Roman" w:hAnsi="Times New Roman" w:cs="Times New Roman"/>
          <w:noProof/>
          <w:color w:val="auto"/>
          <w:sz w:val="28"/>
          <w:szCs w:val="28"/>
        </w:rPr>
      </w:pPr>
    </w:p>
    <w:p w14:paraId="7390401D" w14:textId="77777777" w:rsidR="00FE050A" w:rsidRPr="007E114E" w:rsidRDefault="00FE050A" w:rsidP="00FE050A">
      <w:pPr>
        <w:spacing w:line="276" w:lineRule="auto"/>
        <w:contextualSpacing/>
        <w:jc w:val="center"/>
        <w:rPr>
          <w:rFonts w:ascii="Times New Roman" w:hAnsi="Times New Roman" w:cs="Times New Roman"/>
          <w:color w:val="auto"/>
          <w:sz w:val="28"/>
          <w:szCs w:val="28"/>
        </w:rPr>
      </w:pPr>
      <w:r w:rsidRPr="007E114E">
        <w:rPr>
          <w:rFonts w:ascii="Times New Roman" w:hAnsi="Times New Roman" w:cs="Times New Roman"/>
          <w:noProof/>
          <w:color w:val="auto"/>
          <w:sz w:val="28"/>
          <w:szCs w:val="28"/>
        </w:rPr>
        <w:drawing>
          <wp:inline distT="0" distB="0" distL="0" distR="0" wp14:anchorId="01B9BF13" wp14:editId="4DE3F645">
            <wp:extent cx="4806432" cy="3918857"/>
            <wp:effectExtent l="0" t="0" r="0" b="571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4">
                      <a:extLst>
                        <a:ext uri="{28A0092B-C50C-407E-A947-70E740481C1C}">
                          <a14:useLocalDpi xmlns:a14="http://schemas.microsoft.com/office/drawing/2010/main" val="0"/>
                        </a:ext>
                      </a:extLst>
                    </a:blip>
                    <a:srcRect l="16055" b="13226"/>
                    <a:stretch/>
                  </pic:blipFill>
                  <pic:spPr bwMode="auto">
                    <a:xfrm>
                      <a:off x="0" y="0"/>
                      <a:ext cx="4815158" cy="3925971"/>
                    </a:xfrm>
                    <a:prstGeom prst="rect">
                      <a:avLst/>
                    </a:prstGeom>
                    <a:noFill/>
                    <a:ln>
                      <a:noFill/>
                    </a:ln>
                    <a:extLst>
                      <a:ext uri="{53640926-AAD7-44D8-BBD7-CCE9431645EC}">
                        <a14:shadowObscured xmlns:a14="http://schemas.microsoft.com/office/drawing/2010/main"/>
                      </a:ext>
                    </a:extLst>
                  </pic:spPr>
                </pic:pic>
              </a:graphicData>
            </a:graphic>
          </wp:inline>
        </w:drawing>
      </w:r>
    </w:p>
    <w:p w14:paraId="7FF88314" w14:textId="77777777" w:rsidR="00FE050A" w:rsidRDefault="00FE050A" w:rsidP="00FE050A">
      <w:pPr>
        <w:ind w:firstLine="720"/>
        <w:contextualSpacing/>
        <w:jc w:val="both"/>
        <w:rPr>
          <w:rFonts w:ascii="Times New Roman" w:hAnsi="Times New Roman" w:cs="Times New Roman"/>
          <w:color w:val="auto"/>
          <w:sz w:val="28"/>
          <w:szCs w:val="28"/>
        </w:rPr>
      </w:pPr>
    </w:p>
    <w:p w14:paraId="7BC9A1DB" w14:textId="77777777" w:rsidR="00FE050A" w:rsidRDefault="00FE050A" w:rsidP="00FE050A">
      <w:pPr>
        <w:ind w:firstLine="720"/>
        <w:contextualSpacing/>
        <w:jc w:val="both"/>
        <w:rPr>
          <w:rFonts w:ascii="Times New Roman" w:hAnsi="Times New Roman" w:cs="Times New Roman"/>
          <w:color w:val="auto"/>
          <w:sz w:val="28"/>
          <w:szCs w:val="28"/>
        </w:rPr>
      </w:pPr>
      <w:r w:rsidRPr="007E114E">
        <w:rPr>
          <w:rFonts w:ascii="Times New Roman" w:hAnsi="Times New Roman" w:cs="Times New Roman"/>
          <w:color w:val="auto"/>
          <w:sz w:val="28"/>
          <w:szCs w:val="28"/>
        </w:rPr>
        <w:t>При этом 34,0% респондентов имеют 1 ребенка; 36% - 2 детей, у 23% - детей нет, еще у 7% - от 3 и более детей.</w:t>
      </w:r>
    </w:p>
    <w:p w14:paraId="015337B0" w14:textId="77777777" w:rsidR="00FE050A" w:rsidRDefault="00FE050A" w:rsidP="00FE050A">
      <w:pPr>
        <w:ind w:firstLine="720"/>
        <w:contextualSpacing/>
        <w:jc w:val="both"/>
        <w:rPr>
          <w:rFonts w:ascii="Times New Roman" w:hAnsi="Times New Roman" w:cs="Times New Roman"/>
          <w:color w:val="auto"/>
          <w:sz w:val="28"/>
          <w:szCs w:val="28"/>
        </w:rPr>
      </w:pPr>
    </w:p>
    <w:p w14:paraId="708C086B" w14:textId="77777777" w:rsidR="00FE050A" w:rsidRPr="007E114E" w:rsidRDefault="00FE050A" w:rsidP="00FE050A">
      <w:pPr>
        <w:contextualSpacing/>
        <w:jc w:val="center"/>
        <w:rPr>
          <w:rFonts w:ascii="Times New Roman" w:hAnsi="Times New Roman" w:cs="Times New Roman"/>
          <w:color w:val="auto"/>
          <w:sz w:val="28"/>
          <w:szCs w:val="28"/>
        </w:rPr>
      </w:pPr>
      <w:r>
        <w:rPr>
          <w:rFonts w:ascii="Times New Roman" w:hAnsi="Times New Roman" w:cs="Times New Roman"/>
          <w:noProof/>
          <w:color w:val="auto"/>
          <w:sz w:val="28"/>
          <w:szCs w:val="28"/>
        </w:rPr>
        <w:lastRenderedPageBreak/>
        <w:drawing>
          <wp:inline distT="0" distB="0" distL="0" distR="0" wp14:anchorId="3D6BA204" wp14:editId="653341FA">
            <wp:extent cx="4962268" cy="2979287"/>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73599" cy="2986090"/>
                    </a:xfrm>
                    <a:prstGeom prst="rect">
                      <a:avLst/>
                    </a:prstGeom>
                    <a:noFill/>
                  </pic:spPr>
                </pic:pic>
              </a:graphicData>
            </a:graphic>
          </wp:inline>
        </w:drawing>
      </w:r>
    </w:p>
    <w:p w14:paraId="472BD487" w14:textId="77777777" w:rsidR="00FE050A" w:rsidRPr="007E114E" w:rsidRDefault="00FE050A" w:rsidP="00FE050A">
      <w:pPr>
        <w:contextualSpacing/>
        <w:jc w:val="center"/>
        <w:rPr>
          <w:rFonts w:ascii="Times New Roman" w:hAnsi="Times New Roman" w:cs="Times New Roman"/>
          <w:color w:val="auto"/>
          <w:sz w:val="28"/>
          <w:szCs w:val="28"/>
        </w:rPr>
      </w:pPr>
    </w:p>
    <w:p w14:paraId="77851462" w14:textId="0921FD9D" w:rsidR="00FE050A" w:rsidRDefault="00FE050A" w:rsidP="00FE050A">
      <w:pPr>
        <w:ind w:firstLine="709"/>
        <w:contextualSpacing/>
        <w:jc w:val="both"/>
        <w:rPr>
          <w:rFonts w:ascii="Times New Roman" w:hAnsi="Times New Roman" w:cs="Times New Roman"/>
          <w:color w:val="auto"/>
          <w:sz w:val="28"/>
          <w:szCs w:val="28"/>
        </w:rPr>
      </w:pPr>
      <w:r w:rsidRPr="007E114E">
        <w:rPr>
          <w:rFonts w:ascii="Times New Roman" w:hAnsi="Times New Roman" w:cs="Times New Roman"/>
          <w:color w:val="auto"/>
          <w:sz w:val="28"/>
          <w:szCs w:val="28"/>
        </w:rPr>
        <w:t>Большинство</w:t>
      </w:r>
      <w:r w:rsidRPr="00E87EEC">
        <w:rPr>
          <w:rFonts w:ascii="Times New Roman" w:hAnsi="Times New Roman" w:cs="Times New Roman"/>
          <w:color w:val="auto"/>
          <w:sz w:val="28"/>
          <w:szCs w:val="28"/>
        </w:rPr>
        <w:t xml:space="preserve"> опрошенных имеют высшее образование – </w:t>
      </w:r>
      <w:r>
        <w:rPr>
          <w:rFonts w:ascii="Times New Roman" w:hAnsi="Times New Roman" w:cs="Times New Roman"/>
          <w:color w:val="auto"/>
          <w:sz w:val="28"/>
          <w:szCs w:val="28"/>
        </w:rPr>
        <w:t>45</w:t>
      </w:r>
      <w:r w:rsidRPr="00E87EEC">
        <w:rPr>
          <w:rFonts w:ascii="Times New Roman" w:hAnsi="Times New Roman" w:cs="Times New Roman"/>
          <w:color w:val="auto"/>
          <w:sz w:val="28"/>
          <w:szCs w:val="28"/>
        </w:rPr>
        <w:t>,3</w:t>
      </w:r>
      <w:r>
        <w:rPr>
          <w:rFonts w:ascii="Times New Roman" w:hAnsi="Times New Roman" w:cs="Times New Roman"/>
          <w:color w:val="auto"/>
          <w:sz w:val="28"/>
          <w:szCs w:val="28"/>
        </w:rPr>
        <w:t xml:space="preserve">% </w:t>
      </w:r>
      <w:r w:rsidRPr="00E87EEC">
        <w:rPr>
          <w:rFonts w:ascii="Times New Roman" w:hAnsi="Times New Roman" w:cs="Times New Roman"/>
          <w:color w:val="auto"/>
          <w:sz w:val="28"/>
          <w:szCs w:val="28"/>
        </w:rPr>
        <w:t>респондентов</w:t>
      </w:r>
      <w:r>
        <w:rPr>
          <w:rFonts w:ascii="Times New Roman" w:hAnsi="Times New Roman" w:cs="Times New Roman"/>
          <w:color w:val="auto"/>
          <w:sz w:val="28"/>
          <w:szCs w:val="28"/>
        </w:rPr>
        <w:t>,</w:t>
      </w:r>
      <w:r w:rsidRPr="00E87EEC">
        <w:rPr>
          <w:rFonts w:ascii="Times New Roman" w:hAnsi="Times New Roman" w:cs="Times New Roman"/>
          <w:color w:val="auto"/>
          <w:sz w:val="28"/>
          <w:szCs w:val="28"/>
        </w:rPr>
        <w:t xml:space="preserve"> неполное высшее образование </w:t>
      </w:r>
      <w:r>
        <w:rPr>
          <w:rFonts w:ascii="Times New Roman" w:hAnsi="Times New Roman" w:cs="Times New Roman"/>
          <w:color w:val="auto"/>
          <w:sz w:val="28"/>
          <w:szCs w:val="28"/>
        </w:rPr>
        <w:t xml:space="preserve">(бакалавриат) </w:t>
      </w:r>
      <w:r w:rsidRPr="00E87EEC">
        <w:rPr>
          <w:rFonts w:ascii="Times New Roman" w:hAnsi="Times New Roman" w:cs="Times New Roman"/>
          <w:color w:val="auto"/>
          <w:sz w:val="28"/>
          <w:szCs w:val="28"/>
        </w:rPr>
        <w:t>имеют 2</w:t>
      </w:r>
      <w:r>
        <w:rPr>
          <w:rFonts w:ascii="Times New Roman" w:hAnsi="Times New Roman" w:cs="Times New Roman"/>
          <w:color w:val="auto"/>
          <w:sz w:val="28"/>
          <w:szCs w:val="28"/>
        </w:rPr>
        <w:t>4,1</w:t>
      </w:r>
      <w:r w:rsidRPr="00E87EEC">
        <w:rPr>
          <w:rFonts w:ascii="Times New Roman" w:hAnsi="Times New Roman" w:cs="Times New Roman"/>
          <w:color w:val="auto"/>
          <w:sz w:val="28"/>
          <w:szCs w:val="28"/>
        </w:rPr>
        <w:t xml:space="preserve">%, </w:t>
      </w:r>
      <w:r>
        <w:rPr>
          <w:rFonts w:ascii="Times New Roman" w:hAnsi="Times New Roman" w:cs="Times New Roman"/>
          <w:color w:val="auto"/>
          <w:sz w:val="28"/>
          <w:szCs w:val="28"/>
        </w:rPr>
        <w:t>научная степень</w:t>
      </w:r>
      <w:r w:rsidRPr="00E87EEC">
        <w:rPr>
          <w:rFonts w:ascii="Times New Roman" w:hAnsi="Times New Roman" w:cs="Times New Roman"/>
          <w:color w:val="auto"/>
          <w:sz w:val="28"/>
          <w:szCs w:val="28"/>
        </w:rPr>
        <w:t xml:space="preserve"> у 0,6% опрошенных</w:t>
      </w:r>
      <w:r>
        <w:rPr>
          <w:rFonts w:ascii="Times New Roman" w:hAnsi="Times New Roman" w:cs="Times New Roman"/>
          <w:color w:val="auto"/>
          <w:sz w:val="28"/>
          <w:szCs w:val="28"/>
        </w:rPr>
        <w:t>,</w:t>
      </w:r>
      <w:r w:rsidRPr="00E87EEC">
        <w:rPr>
          <w:rFonts w:ascii="Times New Roman" w:hAnsi="Times New Roman" w:cs="Times New Roman"/>
          <w:color w:val="auto"/>
          <w:sz w:val="28"/>
          <w:szCs w:val="28"/>
        </w:rPr>
        <w:t xml:space="preserve"> среднее </w:t>
      </w:r>
      <w:r>
        <w:rPr>
          <w:rFonts w:ascii="Times New Roman" w:hAnsi="Times New Roman" w:cs="Times New Roman"/>
          <w:color w:val="auto"/>
          <w:sz w:val="28"/>
          <w:szCs w:val="28"/>
        </w:rPr>
        <w:t>профессиональное</w:t>
      </w:r>
      <w:r w:rsidRPr="00E87EEC">
        <w:rPr>
          <w:rFonts w:ascii="Times New Roman" w:hAnsi="Times New Roman" w:cs="Times New Roman"/>
          <w:color w:val="auto"/>
          <w:sz w:val="28"/>
          <w:szCs w:val="28"/>
        </w:rPr>
        <w:t xml:space="preserve"> образование имеют 2</w:t>
      </w:r>
      <w:r>
        <w:rPr>
          <w:rFonts w:ascii="Times New Roman" w:hAnsi="Times New Roman" w:cs="Times New Roman"/>
          <w:color w:val="auto"/>
          <w:sz w:val="28"/>
          <w:szCs w:val="28"/>
        </w:rPr>
        <w:t>2,9</w:t>
      </w:r>
      <w:r w:rsidRPr="00E87EEC">
        <w:rPr>
          <w:rFonts w:ascii="Times New Roman" w:hAnsi="Times New Roman" w:cs="Times New Roman"/>
          <w:color w:val="auto"/>
          <w:sz w:val="28"/>
          <w:szCs w:val="28"/>
        </w:rPr>
        <w:t>% респондентов,</w:t>
      </w:r>
      <w:r>
        <w:rPr>
          <w:rFonts w:ascii="Times New Roman" w:hAnsi="Times New Roman" w:cs="Times New Roman"/>
          <w:color w:val="auto"/>
          <w:sz w:val="28"/>
          <w:szCs w:val="28"/>
        </w:rPr>
        <w:t xml:space="preserve"> </w:t>
      </w:r>
      <w:r w:rsidRPr="00E87EEC">
        <w:rPr>
          <w:rFonts w:ascii="Times New Roman" w:hAnsi="Times New Roman" w:cs="Times New Roman"/>
          <w:color w:val="auto"/>
          <w:sz w:val="28"/>
          <w:szCs w:val="28"/>
        </w:rPr>
        <w:t xml:space="preserve">среднее общее образование – у </w:t>
      </w:r>
      <w:r>
        <w:rPr>
          <w:rFonts w:ascii="Times New Roman" w:hAnsi="Times New Roman" w:cs="Times New Roman"/>
          <w:color w:val="auto"/>
          <w:sz w:val="28"/>
          <w:szCs w:val="28"/>
        </w:rPr>
        <w:t>4,4</w:t>
      </w:r>
      <w:r w:rsidRPr="00E87EEC">
        <w:rPr>
          <w:rFonts w:ascii="Times New Roman" w:hAnsi="Times New Roman" w:cs="Times New Roman"/>
          <w:color w:val="auto"/>
          <w:sz w:val="28"/>
          <w:szCs w:val="28"/>
        </w:rPr>
        <w:t xml:space="preserve">% опрошенных и </w:t>
      </w:r>
      <w:r>
        <w:rPr>
          <w:rFonts w:ascii="Times New Roman" w:hAnsi="Times New Roman" w:cs="Times New Roman"/>
          <w:color w:val="auto"/>
          <w:sz w:val="28"/>
          <w:szCs w:val="28"/>
        </w:rPr>
        <w:t>2,6</w:t>
      </w:r>
      <w:r w:rsidRPr="00E87EEC">
        <w:rPr>
          <w:rFonts w:ascii="Times New Roman" w:hAnsi="Times New Roman" w:cs="Times New Roman"/>
          <w:color w:val="auto"/>
          <w:sz w:val="28"/>
          <w:szCs w:val="28"/>
        </w:rPr>
        <w:t xml:space="preserve">% имеют </w:t>
      </w:r>
      <w:r>
        <w:rPr>
          <w:rFonts w:ascii="Times New Roman" w:hAnsi="Times New Roman" w:cs="Times New Roman"/>
          <w:color w:val="auto"/>
          <w:sz w:val="28"/>
          <w:szCs w:val="28"/>
        </w:rPr>
        <w:t>основное</w:t>
      </w:r>
      <w:r w:rsidRPr="00E87EEC">
        <w:rPr>
          <w:rFonts w:ascii="Times New Roman" w:hAnsi="Times New Roman" w:cs="Times New Roman"/>
          <w:color w:val="auto"/>
          <w:sz w:val="28"/>
          <w:szCs w:val="28"/>
        </w:rPr>
        <w:t xml:space="preserve"> общее образование.</w:t>
      </w:r>
    </w:p>
    <w:p w14:paraId="780B2C0D" w14:textId="77777777" w:rsidR="004A4BEA" w:rsidRPr="004A4BEA" w:rsidRDefault="004A4BEA" w:rsidP="00FE050A">
      <w:pPr>
        <w:ind w:firstLine="709"/>
        <w:contextualSpacing/>
        <w:jc w:val="both"/>
        <w:rPr>
          <w:rFonts w:ascii="Times New Roman" w:hAnsi="Times New Roman" w:cs="Times New Roman"/>
          <w:color w:val="auto"/>
          <w:sz w:val="8"/>
          <w:szCs w:val="28"/>
        </w:rPr>
      </w:pPr>
    </w:p>
    <w:p w14:paraId="476BEF88" w14:textId="267C9B9E" w:rsidR="00FE050A" w:rsidRDefault="00FE050A" w:rsidP="00FE050A">
      <w:pPr>
        <w:contextualSpacing/>
        <w:jc w:val="both"/>
        <w:rPr>
          <w:rFonts w:ascii="Times New Roman" w:hAnsi="Times New Roman" w:cs="Times New Roman"/>
          <w:color w:val="auto"/>
          <w:sz w:val="28"/>
          <w:szCs w:val="28"/>
        </w:rPr>
      </w:pPr>
      <w:r>
        <w:rPr>
          <w:rFonts w:ascii="Times New Roman" w:hAnsi="Times New Roman" w:cs="Times New Roman"/>
          <w:noProof/>
          <w:color w:val="auto"/>
          <w:sz w:val="28"/>
          <w:szCs w:val="28"/>
        </w:rPr>
        <w:drawing>
          <wp:inline distT="0" distB="0" distL="0" distR="0" wp14:anchorId="7A76FB71" wp14:editId="415FB383">
            <wp:extent cx="6079490" cy="3162019"/>
            <wp:effectExtent l="0" t="0" r="0" b="63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6">
                      <a:extLst>
                        <a:ext uri="{28A0092B-C50C-407E-A947-70E740481C1C}">
                          <a14:useLocalDpi xmlns:a14="http://schemas.microsoft.com/office/drawing/2010/main" val="0"/>
                        </a:ext>
                      </a:extLst>
                    </a:blip>
                    <a:srcRect t="3488" b="7440"/>
                    <a:stretch/>
                  </pic:blipFill>
                  <pic:spPr bwMode="auto">
                    <a:xfrm>
                      <a:off x="0" y="0"/>
                      <a:ext cx="6091482" cy="3168256"/>
                    </a:xfrm>
                    <a:prstGeom prst="rect">
                      <a:avLst/>
                    </a:prstGeom>
                    <a:noFill/>
                    <a:ln>
                      <a:noFill/>
                    </a:ln>
                    <a:extLst>
                      <a:ext uri="{53640926-AAD7-44D8-BBD7-CCE9431645EC}">
                        <a14:shadowObscured xmlns:a14="http://schemas.microsoft.com/office/drawing/2010/main"/>
                      </a:ext>
                    </a:extLst>
                  </pic:spPr>
                </pic:pic>
              </a:graphicData>
            </a:graphic>
          </wp:inline>
        </w:drawing>
      </w:r>
    </w:p>
    <w:p w14:paraId="12D11F08" w14:textId="6BA29E52" w:rsidR="00FE050A" w:rsidRDefault="00FE050A" w:rsidP="00FE050A">
      <w:pPr>
        <w:ind w:firstLine="720"/>
        <w:contextualSpacing/>
        <w:jc w:val="both"/>
        <w:rPr>
          <w:rFonts w:ascii="Times New Roman" w:hAnsi="Times New Roman" w:cs="Times New Roman"/>
          <w:color w:val="auto"/>
          <w:sz w:val="28"/>
          <w:szCs w:val="28"/>
        </w:rPr>
      </w:pPr>
      <w:r w:rsidRPr="00B0092A">
        <w:rPr>
          <w:rFonts w:ascii="Times New Roman" w:hAnsi="Times New Roman" w:cs="Times New Roman"/>
          <w:color w:val="auto"/>
          <w:sz w:val="28"/>
          <w:szCs w:val="28"/>
        </w:rPr>
        <w:t xml:space="preserve">Большинство опрошенных </w:t>
      </w:r>
      <w:r>
        <w:rPr>
          <w:rFonts w:ascii="Times New Roman" w:hAnsi="Times New Roman" w:cs="Times New Roman"/>
          <w:color w:val="auto"/>
          <w:sz w:val="28"/>
          <w:szCs w:val="28"/>
        </w:rPr>
        <w:t xml:space="preserve">в расчете на одного члена семьи </w:t>
      </w:r>
      <w:r w:rsidRPr="00B0092A">
        <w:rPr>
          <w:rFonts w:ascii="Times New Roman" w:hAnsi="Times New Roman" w:cs="Times New Roman"/>
          <w:color w:val="auto"/>
          <w:sz w:val="28"/>
          <w:szCs w:val="28"/>
        </w:rPr>
        <w:t>имеют уровень дохода от 10 до 20 тысяч рублей в месяц (</w:t>
      </w:r>
      <w:r>
        <w:rPr>
          <w:rFonts w:ascii="Times New Roman" w:hAnsi="Times New Roman" w:cs="Times New Roman"/>
          <w:color w:val="auto"/>
          <w:sz w:val="28"/>
          <w:szCs w:val="28"/>
        </w:rPr>
        <w:t>3</w:t>
      </w:r>
      <w:r w:rsidRPr="00B0092A">
        <w:rPr>
          <w:rFonts w:ascii="Times New Roman" w:hAnsi="Times New Roman" w:cs="Times New Roman"/>
          <w:color w:val="auto"/>
          <w:sz w:val="28"/>
          <w:szCs w:val="28"/>
        </w:rPr>
        <w:t>4</w:t>
      </w:r>
      <w:r>
        <w:rPr>
          <w:rFonts w:ascii="Times New Roman" w:hAnsi="Times New Roman" w:cs="Times New Roman"/>
          <w:color w:val="auto"/>
          <w:sz w:val="28"/>
          <w:szCs w:val="28"/>
        </w:rPr>
        <w:t>,4</w:t>
      </w:r>
      <w:r w:rsidRPr="00B0092A">
        <w:rPr>
          <w:rFonts w:ascii="Times New Roman" w:hAnsi="Times New Roman" w:cs="Times New Roman"/>
          <w:color w:val="auto"/>
          <w:sz w:val="28"/>
          <w:szCs w:val="28"/>
        </w:rPr>
        <w:t xml:space="preserve">% опрошенных), </w:t>
      </w:r>
      <w:r>
        <w:rPr>
          <w:rFonts w:ascii="Times New Roman" w:hAnsi="Times New Roman" w:cs="Times New Roman"/>
          <w:color w:val="auto"/>
          <w:sz w:val="28"/>
          <w:szCs w:val="28"/>
        </w:rPr>
        <w:t>у 33</w:t>
      </w:r>
      <w:r w:rsidRPr="00B0092A">
        <w:rPr>
          <w:rFonts w:ascii="Times New Roman" w:hAnsi="Times New Roman" w:cs="Times New Roman"/>
          <w:color w:val="auto"/>
          <w:sz w:val="28"/>
          <w:szCs w:val="28"/>
        </w:rPr>
        <w:t xml:space="preserve">% респондентов </w:t>
      </w:r>
      <w:r>
        <w:rPr>
          <w:rFonts w:ascii="Times New Roman" w:hAnsi="Times New Roman" w:cs="Times New Roman"/>
          <w:color w:val="auto"/>
          <w:sz w:val="28"/>
          <w:szCs w:val="28"/>
        </w:rPr>
        <w:t>уровень дохода составляет</w:t>
      </w:r>
      <w:r w:rsidRPr="00B0092A">
        <w:rPr>
          <w:rFonts w:ascii="Times New Roman" w:hAnsi="Times New Roman" w:cs="Times New Roman"/>
          <w:color w:val="auto"/>
          <w:sz w:val="28"/>
          <w:szCs w:val="28"/>
        </w:rPr>
        <w:t xml:space="preserve"> от 20 до 30 тысяч рублей в месяц, </w:t>
      </w:r>
      <w:r>
        <w:rPr>
          <w:rFonts w:ascii="Times New Roman" w:hAnsi="Times New Roman" w:cs="Times New Roman"/>
          <w:color w:val="auto"/>
          <w:sz w:val="28"/>
          <w:szCs w:val="28"/>
        </w:rPr>
        <w:t>5,4</w:t>
      </w:r>
      <w:r w:rsidRPr="00B0092A">
        <w:rPr>
          <w:rFonts w:ascii="Times New Roman" w:hAnsi="Times New Roman" w:cs="Times New Roman"/>
          <w:color w:val="auto"/>
          <w:sz w:val="28"/>
          <w:szCs w:val="28"/>
        </w:rPr>
        <w:t>% имеют доход до 10 тысяч рублей в месяц,</w:t>
      </w:r>
      <w:bookmarkStart w:id="31" w:name="_Hlk127541901"/>
      <w:r>
        <w:rPr>
          <w:rFonts w:ascii="Times New Roman" w:hAnsi="Times New Roman" w:cs="Times New Roman"/>
          <w:color w:val="auto"/>
          <w:sz w:val="28"/>
          <w:szCs w:val="28"/>
        </w:rPr>
        <w:t xml:space="preserve"> </w:t>
      </w:r>
      <w:r w:rsidRPr="00B0092A">
        <w:rPr>
          <w:rFonts w:ascii="Times New Roman" w:hAnsi="Times New Roman" w:cs="Times New Roman"/>
          <w:color w:val="auto"/>
          <w:sz w:val="28"/>
          <w:szCs w:val="28"/>
        </w:rPr>
        <w:t>1</w:t>
      </w:r>
      <w:r>
        <w:rPr>
          <w:rFonts w:ascii="Times New Roman" w:hAnsi="Times New Roman" w:cs="Times New Roman"/>
          <w:color w:val="auto"/>
          <w:sz w:val="28"/>
          <w:szCs w:val="28"/>
        </w:rPr>
        <w:t>9,9</w:t>
      </w:r>
      <w:r w:rsidRPr="00B0092A">
        <w:rPr>
          <w:rFonts w:ascii="Times New Roman" w:hAnsi="Times New Roman" w:cs="Times New Roman"/>
          <w:color w:val="auto"/>
          <w:sz w:val="28"/>
          <w:szCs w:val="28"/>
        </w:rPr>
        <w:t>% респондентов получают от 30 до 45 тысяч рублей в месяц</w:t>
      </w:r>
      <w:bookmarkEnd w:id="31"/>
      <w:r w:rsidRPr="00B0092A">
        <w:rPr>
          <w:rFonts w:ascii="Times New Roman" w:hAnsi="Times New Roman" w:cs="Times New Roman"/>
          <w:color w:val="auto"/>
          <w:sz w:val="28"/>
          <w:szCs w:val="28"/>
        </w:rPr>
        <w:t xml:space="preserve">, </w:t>
      </w:r>
      <w:r>
        <w:rPr>
          <w:rFonts w:ascii="Times New Roman" w:hAnsi="Times New Roman" w:cs="Times New Roman"/>
          <w:color w:val="auto"/>
          <w:sz w:val="28"/>
          <w:szCs w:val="28"/>
        </w:rPr>
        <w:t>4,9</w:t>
      </w:r>
      <w:r w:rsidRPr="00B0092A">
        <w:rPr>
          <w:rFonts w:ascii="Times New Roman" w:hAnsi="Times New Roman" w:cs="Times New Roman"/>
          <w:color w:val="auto"/>
          <w:sz w:val="28"/>
          <w:szCs w:val="28"/>
        </w:rPr>
        <w:t xml:space="preserve">% получают от 45 до 60 тысяч рублей в месяц, </w:t>
      </w:r>
      <w:r>
        <w:rPr>
          <w:rFonts w:ascii="Times New Roman" w:hAnsi="Times New Roman" w:cs="Times New Roman"/>
          <w:color w:val="auto"/>
          <w:sz w:val="28"/>
          <w:szCs w:val="28"/>
        </w:rPr>
        <w:t>2,4</w:t>
      </w:r>
      <w:r w:rsidRPr="00B0092A">
        <w:rPr>
          <w:rFonts w:ascii="Times New Roman" w:hAnsi="Times New Roman" w:cs="Times New Roman"/>
          <w:color w:val="auto"/>
          <w:sz w:val="28"/>
          <w:szCs w:val="28"/>
        </w:rPr>
        <w:t>% респондентов получают более 60 тысяч рублей в месяц.</w:t>
      </w:r>
    </w:p>
    <w:p w14:paraId="58A0A294" w14:textId="77777777" w:rsidR="004A4BEA" w:rsidRPr="004A4BEA" w:rsidRDefault="004A4BEA" w:rsidP="00FE050A">
      <w:pPr>
        <w:ind w:firstLine="720"/>
        <w:contextualSpacing/>
        <w:jc w:val="both"/>
        <w:rPr>
          <w:rFonts w:ascii="Times New Roman" w:hAnsi="Times New Roman" w:cs="Times New Roman"/>
          <w:color w:val="auto"/>
          <w:sz w:val="12"/>
          <w:szCs w:val="28"/>
        </w:rPr>
      </w:pPr>
    </w:p>
    <w:p w14:paraId="7BA03B96" w14:textId="458DE07E" w:rsidR="00FE050A" w:rsidRDefault="00FE050A" w:rsidP="00FE050A">
      <w:pPr>
        <w:spacing w:line="276" w:lineRule="auto"/>
        <w:contextualSpacing/>
        <w:jc w:val="center"/>
        <w:rPr>
          <w:rFonts w:ascii="Times New Roman" w:hAnsi="Times New Roman" w:cs="Times New Roman"/>
          <w:color w:val="auto"/>
          <w:sz w:val="28"/>
          <w:szCs w:val="28"/>
        </w:rPr>
      </w:pPr>
      <w:r>
        <w:rPr>
          <w:rFonts w:ascii="Times New Roman" w:hAnsi="Times New Roman" w:cs="Times New Roman"/>
          <w:noProof/>
          <w:color w:val="auto"/>
          <w:sz w:val="28"/>
          <w:szCs w:val="28"/>
        </w:rPr>
        <w:lastRenderedPageBreak/>
        <w:drawing>
          <wp:inline distT="0" distB="0" distL="0" distR="0" wp14:anchorId="2B5E0799" wp14:editId="37862B1D">
            <wp:extent cx="4333270" cy="36957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7">
                      <a:extLst>
                        <a:ext uri="{28A0092B-C50C-407E-A947-70E740481C1C}">
                          <a14:useLocalDpi xmlns:a14="http://schemas.microsoft.com/office/drawing/2010/main" val="0"/>
                        </a:ext>
                      </a:extLst>
                    </a:blip>
                    <a:srcRect l="7948" t="1789" r="25806" b="3863"/>
                    <a:stretch/>
                  </pic:blipFill>
                  <pic:spPr bwMode="auto">
                    <a:xfrm>
                      <a:off x="0" y="0"/>
                      <a:ext cx="4347671" cy="3707982"/>
                    </a:xfrm>
                    <a:prstGeom prst="rect">
                      <a:avLst/>
                    </a:prstGeom>
                    <a:noFill/>
                    <a:ln>
                      <a:noFill/>
                    </a:ln>
                    <a:extLst>
                      <a:ext uri="{53640926-AAD7-44D8-BBD7-CCE9431645EC}">
                        <a14:shadowObscured xmlns:a14="http://schemas.microsoft.com/office/drawing/2010/main"/>
                      </a:ext>
                    </a:extLst>
                  </pic:spPr>
                </pic:pic>
              </a:graphicData>
            </a:graphic>
          </wp:inline>
        </w:drawing>
      </w:r>
    </w:p>
    <w:p w14:paraId="4D1AE6D9" w14:textId="77777777" w:rsidR="00FE050A" w:rsidRPr="00B0092A" w:rsidRDefault="00FE050A" w:rsidP="00FE050A">
      <w:pPr>
        <w:spacing w:line="276" w:lineRule="auto"/>
        <w:contextualSpacing/>
        <w:jc w:val="center"/>
        <w:rPr>
          <w:rFonts w:ascii="Times New Roman" w:hAnsi="Times New Roman" w:cs="Times New Roman"/>
          <w:color w:val="auto"/>
          <w:sz w:val="28"/>
          <w:szCs w:val="28"/>
        </w:rPr>
      </w:pPr>
    </w:p>
    <w:p w14:paraId="1C16E854" w14:textId="77777777" w:rsidR="00FE050A" w:rsidRDefault="00FE050A" w:rsidP="00FE050A">
      <w:pPr>
        <w:pStyle w:val="40"/>
        <w:shd w:val="clear" w:color="auto" w:fill="auto"/>
        <w:tabs>
          <w:tab w:val="left" w:pos="2066"/>
        </w:tabs>
        <w:spacing w:line="276" w:lineRule="auto"/>
        <w:ind w:firstLine="709"/>
        <w:contextualSpacing/>
        <w:jc w:val="both"/>
        <w:rPr>
          <w:sz w:val="28"/>
          <w:szCs w:val="28"/>
        </w:rPr>
      </w:pPr>
      <w:r w:rsidRPr="00B0092A">
        <w:rPr>
          <w:sz w:val="28"/>
          <w:szCs w:val="28"/>
        </w:rPr>
        <w:t>По итогам оценки потребителями количества организаций</w:t>
      </w:r>
      <w:r>
        <w:rPr>
          <w:sz w:val="28"/>
          <w:szCs w:val="28"/>
        </w:rPr>
        <w:t>,</w:t>
      </w:r>
      <w:r w:rsidRPr="00B0092A">
        <w:rPr>
          <w:sz w:val="28"/>
          <w:szCs w:val="28"/>
        </w:rPr>
        <w:t xml:space="preserve"> предоставляющих товары, работы и услуги на рынках Ивановской области</w:t>
      </w:r>
      <w:r>
        <w:rPr>
          <w:sz w:val="28"/>
          <w:szCs w:val="28"/>
        </w:rPr>
        <w:t xml:space="preserve"> </w:t>
      </w:r>
      <w:r w:rsidRPr="001777DA">
        <w:rPr>
          <w:sz w:val="28"/>
          <w:szCs w:val="28"/>
        </w:rPr>
        <w:t>получены следующие результаты.</w:t>
      </w:r>
    </w:p>
    <w:p w14:paraId="35DB9BA8" w14:textId="77777777" w:rsidR="00FE050A" w:rsidRDefault="00FE050A" w:rsidP="00FE050A">
      <w:pPr>
        <w:pStyle w:val="40"/>
        <w:shd w:val="clear" w:color="auto" w:fill="auto"/>
        <w:tabs>
          <w:tab w:val="left" w:pos="2066"/>
        </w:tabs>
        <w:spacing w:line="276" w:lineRule="auto"/>
        <w:ind w:firstLine="0"/>
        <w:contextualSpacing/>
        <w:rPr>
          <w:noProof/>
          <w:sz w:val="28"/>
          <w:szCs w:val="28"/>
        </w:rPr>
      </w:pPr>
      <w:r>
        <w:rPr>
          <w:noProof/>
          <w:sz w:val="28"/>
          <w:szCs w:val="28"/>
        </w:rPr>
        <w:lastRenderedPageBreak/>
        <w:drawing>
          <wp:inline distT="0" distB="0" distL="0" distR="0" wp14:anchorId="76D2F458" wp14:editId="15F4CDA8">
            <wp:extent cx="5846445" cy="8145145"/>
            <wp:effectExtent l="0" t="0" r="1905" b="825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46445" cy="8145145"/>
                    </a:xfrm>
                    <a:prstGeom prst="rect">
                      <a:avLst/>
                    </a:prstGeom>
                    <a:noFill/>
                  </pic:spPr>
                </pic:pic>
              </a:graphicData>
            </a:graphic>
          </wp:inline>
        </w:drawing>
      </w:r>
    </w:p>
    <w:p w14:paraId="44EF5E43" w14:textId="77777777" w:rsidR="00FE050A" w:rsidRDefault="00FE050A" w:rsidP="00FE050A">
      <w:pPr>
        <w:pStyle w:val="40"/>
        <w:shd w:val="clear" w:color="auto" w:fill="auto"/>
        <w:tabs>
          <w:tab w:val="left" w:pos="2066"/>
        </w:tabs>
        <w:spacing w:line="276" w:lineRule="auto"/>
        <w:ind w:firstLine="0"/>
        <w:contextualSpacing/>
        <w:rPr>
          <w:sz w:val="28"/>
          <w:szCs w:val="28"/>
        </w:rPr>
      </w:pPr>
      <w:r>
        <w:rPr>
          <w:noProof/>
          <w:sz w:val="28"/>
          <w:szCs w:val="28"/>
        </w:rPr>
        <w:lastRenderedPageBreak/>
        <w:drawing>
          <wp:inline distT="0" distB="0" distL="0" distR="0" wp14:anchorId="6B8258E8" wp14:editId="0299A2F0">
            <wp:extent cx="6393180" cy="8157210"/>
            <wp:effectExtent l="0" t="0" r="762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93180" cy="8157210"/>
                    </a:xfrm>
                    <a:prstGeom prst="rect">
                      <a:avLst/>
                    </a:prstGeom>
                    <a:noFill/>
                  </pic:spPr>
                </pic:pic>
              </a:graphicData>
            </a:graphic>
          </wp:inline>
        </w:drawing>
      </w:r>
    </w:p>
    <w:p w14:paraId="2E000F33" w14:textId="77777777" w:rsidR="00FE050A" w:rsidRDefault="00FE050A" w:rsidP="00FE050A">
      <w:pPr>
        <w:pStyle w:val="40"/>
        <w:shd w:val="clear" w:color="auto" w:fill="auto"/>
        <w:tabs>
          <w:tab w:val="left" w:pos="2066"/>
        </w:tabs>
        <w:spacing w:line="276" w:lineRule="auto"/>
        <w:ind w:firstLine="0"/>
        <w:contextualSpacing/>
        <w:rPr>
          <w:sz w:val="28"/>
          <w:szCs w:val="28"/>
        </w:rPr>
      </w:pPr>
    </w:p>
    <w:p w14:paraId="5353EFB8" w14:textId="77777777" w:rsidR="00FE050A" w:rsidRDefault="00FE050A" w:rsidP="00FE050A">
      <w:pPr>
        <w:pStyle w:val="40"/>
        <w:shd w:val="clear" w:color="auto" w:fill="auto"/>
        <w:tabs>
          <w:tab w:val="left" w:pos="2066"/>
        </w:tabs>
        <w:spacing w:line="276" w:lineRule="auto"/>
        <w:ind w:firstLine="0"/>
        <w:contextualSpacing/>
        <w:rPr>
          <w:sz w:val="28"/>
          <w:szCs w:val="28"/>
        </w:rPr>
      </w:pPr>
    </w:p>
    <w:p w14:paraId="562037AA" w14:textId="77777777" w:rsidR="00FE050A" w:rsidRPr="00E15193" w:rsidRDefault="00FE050A" w:rsidP="00FE050A">
      <w:pPr>
        <w:spacing w:line="276" w:lineRule="auto"/>
        <w:contextualSpacing/>
        <w:jc w:val="both"/>
        <w:rPr>
          <w:rFonts w:ascii="Times New Roman" w:eastAsia="Calibri" w:hAnsi="Times New Roman" w:cs="Times New Roman"/>
          <w:color w:val="FFFFFF" w:themeColor="background1"/>
          <w:sz w:val="28"/>
          <w:szCs w:val="28"/>
          <w:lang w:eastAsia="en-US"/>
        </w:rPr>
      </w:pPr>
    </w:p>
    <w:p w14:paraId="2D045C16" w14:textId="77777777" w:rsidR="00FE050A" w:rsidRPr="00E15193" w:rsidRDefault="00FE050A" w:rsidP="00FE050A">
      <w:pPr>
        <w:spacing w:line="276" w:lineRule="auto"/>
        <w:contextualSpacing/>
        <w:jc w:val="center"/>
        <w:rPr>
          <w:rFonts w:ascii="Times New Roman" w:eastAsia="Calibri" w:hAnsi="Times New Roman" w:cs="Times New Roman"/>
          <w:color w:val="FFFFFF" w:themeColor="background1"/>
          <w:sz w:val="28"/>
          <w:szCs w:val="28"/>
          <w:lang w:eastAsia="en-US"/>
        </w:rPr>
      </w:pPr>
    </w:p>
    <w:p w14:paraId="1B4D7DFA" w14:textId="77777777" w:rsidR="00FE050A" w:rsidRDefault="00FE050A" w:rsidP="00FE050A">
      <w:pPr>
        <w:spacing w:line="276" w:lineRule="auto"/>
        <w:ind w:firstLine="709"/>
        <w:contextualSpacing/>
        <w:jc w:val="both"/>
        <w:rPr>
          <w:rFonts w:ascii="Times New Roman" w:eastAsia="Calibri" w:hAnsi="Times New Roman" w:cs="Times New Roman"/>
          <w:color w:val="auto"/>
          <w:sz w:val="28"/>
          <w:szCs w:val="28"/>
          <w:lang w:eastAsia="en-US"/>
        </w:rPr>
      </w:pPr>
    </w:p>
    <w:p w14:paraId="06E6AC53" w14:textId="77777777" w:rsidR="00FE050A" w:rsidRPr="007B0444" w:rsidRDefault="00FE050A" w:rsidP="00FE050A">
      <w:pPr>
        <w:spacing w:line="276" w:lineRule="auto"/>
        <w:ind w:firstLine="709"/>
        <w:contextualSpacing/>
        <w:jc w:val="both"/>
        <w:rPr>
          <w:rFonts w:ascii="Times New Roman" w:eastAsia="Times New Roman" w:hAnsi="Times New Roman" w:cs="Times New Roman"/>
          <w:color w:val="auto"/>
          <w:sz w:val="28"/>
          <w:szCs w:val="28"/>
        </w:rPr>
      </w:pPr>
      <w:r w:rsidRPr="007B0444">
        <w:rPr>
          <w:rFonts w:ascii="Times New Roman" w:eastAsia="Calibri" w:hAnsi="Times New Roman" w:cs="Times New Roman"/>
          <w:color w:val="auto"/>
          <w:sz w:val="28"/>
          <w:szCs w:val="28"/>
          <w:lang w:eastAsia="en-US"/>
        </w:rPr>
        <w:lastRenderedPageBreak/>
        <w:t xml:space="preserve">Из представленной диаграммы видно, что, по мнению опрошенных </w:t>
      </w:r>
      <w:r w:rsidRPr="007B0444">
        <w:rPr>
          <w:rFonts w:ascii="Times New Roman" w:eastAsia="Times New Roman" w:hAnsi="Times New Roman" w:cs="Times New Roman"/>
          <w:color w:val="auto"/>
          <w:sz w:val="28"/>
          <w:szCs w:val="28"/>
        </w:rPr>
        <w:t xml:space="preserve">в регионе избыточно количество организаций, оказывающих услуги розничной торговли лекарственными препаратами, медицинскими изделиями и сопутствующими товарами </w:t>
      </w:r>
      <w:r>
        <w:rPr>
          <w:rFonts w:ascii="Times New Roman" w:eastAsia="Times New Roman" w:hAnsi="Times New Roman" w:cs="Times New Roman"/>
          <w:color w:val="auto"/>
          <w:sz w:val="28"/>
          <w:szCs w:val="28"/>
        </w:rPr>
        <w:t>–</w:t>
      </w:r>
      <w:r w:rsidRPr="007B0444">
        <w:rPr>
          <w:rFonts w:ascii="Times New Roman" w:eastAsia="Times New Roman" w:hAnsi="Times New Roman" w:cs="Times New Roman"/>
          <w:color w:val="auto"/>
          <w:sz w:val="28"/>
          <w:szCs w:val="28"/>
        </w:rPr>
        <w:t xml:space="preserve"> </w:t>
      </w:r>
      <w:r>
        <w:rPr>
          <w:rFonts w:ascii="Times New Roman" w:eastAsia="Times New Roman" w:hAnsi="Times New Roman" w:cs="Times New Roman"/>
          <w:color w:val="auto"/>
          <w:sz w:val="28"/>
          <w:szCs w:val="28"/>
        </w:rPr>
        <w:t>19</w:t>
      </w:r>
      <w:r w:rsidRPr="007B0444">
        <w:rPr>
          <w:rFonts w:ascii="Times New Roman" w:eastAsia="Times New Roman" w:hAnsi="Times New Roman" w:cs="Times New Roman"/>
          <w:color w:val="auto"/>
          <w:sz w:val="28"/>
          <w:szCs w:val="28"/>
        </w:rPr>
        <w:t>6 (10,</w:t>
      </w:r>
      <w:r>
        <w:rPr>
          <w:rFonts w:ascii="Times New Roman" w:eastAsia="Times New Roman" w:hAnsi="Times New Roman" w:cs="Times New Roman"/>
          <w:color w:val="auto"/>
          <w:sz w:val="28"/>
          <w:szCs w:val="28"/>
        </w:rPr>
        <w:t>5</w:t>
      </w:r>
      <w:r w:rsidRPr="007B0444">
        <w:rPr>
          <w:rFonts w:ascii="Times New Roman" w:eastAsia="Times New Roman" w:hAnsi="Times New Roman" w:cs="Times New Roman"/>
          <w:color w:val="auto"/>
          <w:sz w:val="28"/>
          <w:szCs w:val="28"/>
        </w:rPr>
        <w:t xml:space="preserve"> %). </w:t>
      </w:r>
    </w:p>
    <w:p w14:paraId="5A6DB116" w14:textId="77777777" w:rsidR="00FE050A" w:rsidRPr="007B0444" w:rsidRDefault="00FE050A" w:rsidP="00FE050A">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Times New Roman" w:hAnsi="Times New Roman" w:cs="Times New Roman"/>
          <w:color w:val="auto"/>
          <w:sz w:val="28"/>
          <w:szCs w:val="28"/>
        </w:rPr>
        <w:t xml:space="preserve">Достаточное количество </w:t>
      </w:r>
      <w:r w:rsidRPr="007B0444">
        <w:rPr>
          <w:rFonts w:ascii="Times New Roman" w:eastAsia="Calibri" w:hAnsi="Times New Roman" w:cs="Times New Roman"/>
          <w:color w:val="auto"/>
          <w:sz w:val="28"/>
          <w:szCs w:val="28"/>
          <w:lang w:eastAsia="en-US"/>
        </w:rPr>
        <w:t>организаций, по мнению опрошенных на рынках:</w:t>
      </w:r>
    </w:p>
    <w:p w14:paraId="3D2F7707" w14:textId="77777777" w:rsidR="00FE050A" w:rsidRPr="007B0444" w:rsidRDefault="00FE050A" w:rsidP="00FE050A">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Calibri" w:hAnsi="Times New Roman" w:cs="Times New Roman"/>
          <w:color w:val="auto"/>
          <w:sz w:val="28"/>
          <w:szCs w:val="28"/>
          <w:lang w:eastAsia="en-US"/>
        </w:rPr>
        <w:t xml:space="preserve">- услуг дошкольного образования – </w:t>
      </w:r>
      <w:r>
        <w:rPr>
          <w:rFonts w:ascii="Times New Roman" w:eastAsia="Calibri" w:hAnsi="Times New Roman" w:cs="Times New Roman"/>
          <w:color w:val="auto"/>
          <w:sz w:val="28"/>
          <w:szCs w:val="28"/>
          <w:lang w:eastAsia="en-US"/>
        </w:rPr>
        <w:t>1200</w:t>
      </w:r>
      <w:r w:rsidRPr="007B0444">
        <w:rPr>
          <w:rFonts w:ascii="Times New Roman" w:eastAsia="Calibri" w:hAnsi="Times New Roman" w:cs="Times New Roman"/>
          <w:color w:val="auto"/>
          <w:sz w:val="28"/>
          <w:szCs w:val="28"/>
          <w:lang w:eastAsia="en-US"/>
        </w:rPr>
        <w:t xml:space="preserve"> (6</w:t>
      </w:r>
      <w:r>
        <w:rPr>
          <w:rFonts w:ascii="Times New Roman" w:eastAsia="Calibri" w:hAnsi="Times New Roman" w:cs="Times New Roman"/>
          <w:color w:val="auto"/>
          <w:sz w:val="28"/>
          <w:szCs w:val="28"/>
          <w:lang w:eastAsia="en-US"/>
        </w:rPr>
        <w:t>4</w:t>
      </w:r>
      <w:r w:rsidRPr="007B0444">
        <w:rPr>
          <w:rFonts w:ascii="Times New Roman" w:eastAsia="Calibri" w:hAnsi="Times New Roman" w:cs="Times New Roman"/>
          <w:color w:val="auto"/>
          <w:sz w:val="28"/>
          <w:szCs w:val="28"/>
          <w:lang w:eastAsia="en-US"/>
        </w:rPr>
        <w:t>,</w:t>
      </w:r>
      <w:r>
        <w:rPr>
          <w:rFonts w:ascii="Times New Roman" w:eastAsia="Calibri" w:hAnsi="Times New Roman" w:cs="Times New Roman"/>
          <w:color w:val="auto"/>
          <w:sz w:val="28"/>
          <w:szCs w:val="28"/>
          <w:lang w:eastAsia="en-US"/>
        </w:rPr>
        <w:t>6</w:t>
      </w:r>
      <w:r w:rsidRPr="007B0444">
        <w:rPr>
          <w:rFonts w:ascii="Times New Roman" w:eastAsia="Calibri" w:hAnsi="Times New Roman" w:cs="Times New Roman"/>
          <w:color w:val="auto"/>
          <w:sz w:val="28"/>
          <w:szCs w:val="28"/>
          <w:lang w:eastAsia="en-US"/>
        </w:rPr>
        <w:t xml:space="preserve">%), </w:t>
      </w:r>
    </w:p>
    <w:p w14:paraId="60F61FCF" w14:textId="77777777" w:rsidR="00FE050A" w:rsidRPr="007B0444" w:rsidRDefault="00FE050A" w:rsidP="00FE050A">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Calibri" w:hAnsi="Times New Roman" w:cs="Times New Roman"/>
          <w:color w:val="auto"/>
          <w:sz w:val="28"/>
          <w:szCs w:val="28"/>
          <w:lang w:eastAsia="en-US"/>
        </w:rPr>
        <w:t>- услуг розничной торговли лекарственными препаратами, медицинскими изделиями и сопутствующими товарами – 1</w:t>
      </w:r>
      <w:r>
        <w:rPr>
          <w:rFonts w:ascii="Times New Roman" w:eastAsia="Calibri" w:hAnsi="Times New Roman" w:cs="Times New Roman"/>
          <w:color w:val="auto"/>
          <w:sz w:val="28"/>
          <w:szCs w:val="28"/>
          <w:lang w:eastAsia="en-US"/>
        </w:rPr>
        <w:t>162</w:t>
      </w:r>
      <w:r w:rsidRPr="007B0444">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62</w:t>
      </w:r>
      <w:r w:rsidRPr="007B0444">
        <w:rPr>
          <w:rFonts w:ascii="Times New Roman" w:eastAsia="Calibri" w:hAnsi="Times New Roman" w:cs="Times New Roman"/>
          <w:color w:val="auto"/>
          <w:sz w:val="28"/>
          <w:szCs w:val="28"/>
          <w:lang w:eastAsia="en-US"/>
        </w:rPr>
        <w:t>,</w:t>
      </w:r>
      <w:r>
        <w:rPr>
          <w:rFonts w:ascii="Times New Roman" w:eastAsia="Calibri" w:hAnsi="Times New Roman" w:cs="Times New Roman"/>
          <w:color w:val="auto"/>
          <w:sz w:val="28"/>
          <w:szCs w:val="28"/>
          <w:lang w:eastAsia="en-US"/>
        </w:rPr>
        <w:t>5</w:t>
      </w:r>
      <w:r w:rsidRPr="007B0444">
        <w:rPr>
          <w:rFonts w:ascii="Times New Roman" w:eastAsia="Calibri" w:hAnsi="Times New Roman" w:cs="Times New Roman"/>
          <w:color w:val="auto"/>
          <w:sz w:val="28"/>
          <w:szCs w:val="28"/>
          <w:lang w:eastAsia="en-US"/>
        </w:rPr>
        <w:t xml:space="preserve">%), </w:t>
      </w:r>
    </w:p>
    <w:p w14:paraId="5D2F20FD" w14:textId="77777777" w:rsidR="00FE050A" w:rsidRPr="007B0444" w:rsidRDefault="00FE050A" w:rsidP="00FE050A">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Calibri" w:hAnsi="Times New Roman" w:cs="Times New Roman"/>
          <w:color w:val="auto"/>
          <w:sz w:val="28"/>
          <w:szCs w:val="28"/>
          <w:lang w:eastAsia="en-US"/>
        </w:rPr>
        <w:t xml:space="preserve">- услуг связи, в том числе услуг по предоставлению широкополосного доступа к информационно-телекоммуникационной сети Интернет – </w:t>
      </w:r>
      <w:r>
        <w:rPr>
          <w:rFonts w:ascii="Times New Roman" w:eastAsia="Calibri" w:hAnsi="Times New Roman" w:cs="Times New Roman"/>
          <w:color w:val="auto"/>
          <w:sz w:val="28"/>
          <w:szCs w:val="28"/>
          <w:lang w:eastAsia="en-US"/>
        </w:rPr>
        <w:t>1021</w:t>
      </w:r>
      <w:r w:rsidRPr="007B0444">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54,9</w:t>
      </w:r>
      <w:r w:rsidRPr="007B0444">
        <w:rPr>
          <w:rFonts w:ascii="Times New Roman" w:eastAsia="Calibri" w:hAnsi="Times New Roman" w:cs="Times New Roman"/>
          <w:color w:val="auto"/>
          <w:sz w:val="28"/>
          <w:szCs w:val="28"/>
          <w:lang w:eastAsia="en-US"/>
        </w:rPr>
        <w:t xml:space="preserve">%), </w:t>
      </w:r>
    </w:p>
    <w:p w14:paraId="74116D1D" w14:textId="77777777" w:rsidR="00FE050A" w:rsidRPr="007B0444" w:rsidRDefault="00FE050A" w:rsidP="00FE050A">
      <w:pPr>
        <w:spacing w:line="276" w:lineRule="auto"/>
        <w:ind w:firstLine="709"/>
        <w:contextualSpacing/>
        <w:jc w:val="both"/>
        <w:rPr>
          <w:rFonts w:ascii="Times New Roman" w:eastAsia="Calibri" w:hAnsi="Times New Roman" w:cs="Times New Roman"/>
          <w:color w:val="auto"/>
          <w:sz w:val="28"/>
          <w:szCs w:val="28"/>
          <w:lang w:eastAsia="en-US"/>
        </w:rPr>
      </w:pPr>
      <w:r w:rsidRPr="007B0444">
        <w:rPr>
          <w:rFonts w:ascii="Times New Roman" w:eastAsia="Calibri" w:hAnsi="Times New Roman" w:cs="Times New Roman"/>
          <w:color w:val="auto"/>
          <w:sz w:val="28"/>
          <w:szCs w:val="28"/>
          <w:lang w:eastAsia="en-US"/>
        </w:rPr>
        <w:t>- услуг теплоснабжения (</w:t>
      </w:r>
      <w:r>
        <w:rPr>
          <w:rFonts w:ascii="Times New Roman" w:eastAsia="Calibri" w:hAnsi="Times New Roman" w:cs="Times New Roman"/>
          <w:color w:val="auto"/>
          <w:sz w:val="28"/>
          <w:szCs w:val="28"/>
          <w:lang w:eastAsia="en-US"/>
        </w:rPr>
        <w:t xml:space="preserve">производство тепловой энергии) </w:t>
      </w:r>
      <w:r w:rsidRPr="007B0444">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 xml:space="preserve">1010 </w:t>
      </w:r>
      <w:r w:rsidRPr="007B0444">
        <w:rPr>
          <w:rFonts w:ascii="Times New Roman" w:eastAsia="Calibri" w:hAnsi="Times New Roman" w:cs="Times New Roman"/>
          <w:color w:val="auto"/>
          <w:sz w:val="28"/>
          <w:szCs w:val="28"/>
          <w:lang w:eastAsia="en-US"/>
        </w:rPr>
        <w:t>(54,</w:t>
      </w:r>
      <w:r>
        <w:rPr>
          <w:rFonts w:ascii="Times New Roman" w:eastAsia="Calibri" w:hAnsi="Times New Roman" w:cs="Times New Roman"/>
          <w:color w:val="auto"/>
          <w:sz w:val="28"/>
          <w:szCs w:val="28"/>
          <w:lang w:eastAsia="en-US"/>
        </w:rPr>
        <w:t>3</w:t>
      </w:r>
      <w:r w:rsidRPr="007B0444">
        <w:rPr>
          <w:rFonts w:ascii="Times New Roman" w:eastAsia="Calibri" w:hAnsi="Times New Roman" w:cs="Times New Roman"/>
          <w:color w:val="auto"/>
          <w:sz w:val="28"/>
          <w:szCs w:val="28"/>
          <w:lang w:eastAsia="en-US"/>
        </w:rPr>
        <w:t>%).</w:t>
      </w:r>
    </w:p>
    <w:p w14:paraId="5B93DE41" w14:textId="77777777" w:rsidR="00FE050A" w:rsidRPr="007B0444"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Вместе с тем, значительная доля потребителей считают недостаточным количество организаций, представляющих следующие рынки:</w:t>
      </w:r>
    </w:p>
    <w:p w14:paraId="52C25308" w14:textId="77777777" w:rsidR="00FE050A" w:rsidRPr="007B0444"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xml:space="preserve">– рынок медицинских услуг – </w:t>
      </w:r>
      <w:r>
        <w:rPr>
          <w:rFonts w:ascii="Times New Roman" w:eastAsia="Times New Roman" w:hAnsi="Times New Roman" w:cs="Times New Roman"/>
          <w:color w:val="auto"/>
          <w:sz w:val="28"/>
          <w:szCs w:val="28"/>
          <w:lang w:eastAsia="en-US"/>
        </w:rPr>
        <w:t>827</w:t>
      </w:r>
      <w:r w:rsidRPr="007B0444">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44,5</w:t>
      </w:r>
      <w:r w:rsidRPr="007B0444">
        <w:rPr>
          <w:rFonts w:ascii="Times New Roman" w:eastAsia="Times New Roman" w:hAnsi="Times New Roman" w:cs="Times New Roman"/>
          <w:color w:val="auto"/>
          <w:sz w:val="28"/>
          <w:szCs w:val="28"/>
          <w:lang w:eastAsia="en-US"/>
        </w:rPr>
        <w:t>%);</w:t>
      </w:r>
    </w:p>
    <w:p w14:paraId="03F83792" w14:textId="77777777" w:rsidR="00FE050A"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xml:space="preserve">– рынок оказания услуг по перевозке пассажиров автомобильным транспортом по муниципальным маршрутам регулярных перевозок – </w:t>
      </w:r>
      <w:r>
        <w:rPr>
          <w:rFonts w:ascii="Times New Roman" w:eastAsia="Times New Roman" w:hAnsi="Times New Roman" w:cs="Times New Roman"/>
          <w:color w:val="auto"/>
          <w:sz w:val="28"/>
          <w:szCs w:val="28"/>
          <w:lang w:eastAsia="en-US"/>
        </w:rPr>
        <w:t>704</w:t>
      </w:r>
      <w:r w:rsidRPr="007B0444">
        <w:rPr>
          <w:rFonts w:ascii="Times New Roman" w:eastAsia="Times New Roman" w:hAnsi="Times New Roman" w:cs="Times New Roman"/>
          <w:color w:val="auto"/>
          <w:sz w:val="28"/>
          <w:szCs w:val="28"/>
          <w:lang w:eastAsia="en-US"/>
        </w:rPr>
        <w:t xml:space="preserve"> (3</w:t>
      </w:r>
      <w:r>
        <w:rPr>
          <w:rFonts w:ascii="Times New Roman" w:eastAsia="Times New Roman" w:hAnsi="Times New Roman" w:cs="Times New Roman"/>
          <w:color w:val="auto"/>
          <w:sz w:val="28"/>
          <w:szCs w:val="28"/>
          <w:lang w:eastAsia="en-US"/>
        </w:rPr>
        <w:t>7,9</w:t>
      </w:r>
      <w:r w:rsidRPr="007B0444">
        <w:rPr>
          <w:rFonts w:ascii="Times New Roman" w:eastAsia="Times New Roman" w:hAnsi="Times New Roman" w:cs="Times New Roman"/>
          <w:color w:val="auto"/>
          <w:sz w:val="28"/>
          <w:szCs w:val="28"/>
          <w:lang w:eastAsia="en-US"/>
        </w:rPr>
        <w:t>%);</w:t>
      </w:r>
    </w:p>
    <w:p w14:paraId="64789176" w14:textId="77777777" w:rsidR="00FE050A" w:rsidRPr="007B0444"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xml:space="preserve">– рынок выполнения работ по благоустройству городской среды – </w:t>
      </w:r>
      <w:r>
        <w:rPr>
          <w:rFonts w:ascii="Times New Roman" w:eastAsia="Times New Roman" w:hAnsi="Times New Roman" w:cs="Times New Roman"/>
          <w:color w:val="auto"/>
          <w:sz w:val="28"/>
          <w:szCs w:val="28"/>
          <w:lang w:eastAsia="en-US"/>
        </w:rPr>
        <w:t>675</w:t>
      </w:r>
      <w:r w:rsidRPr="007B0444">
        <w:rPr>
          <w:rFonts w:ascii="Times New Roman" w:eastAsia="Times New Roman" w:hAnsi="Times New Roman" w:cs="Times New Roman"/>
          <w:color w:val="auto"/>
          <w:sz w:val="28"/>
          <w:szCs w:val="28"/>
          <w:lang w:eastAsia="en-US"/>
        </w:rPr>
        <w:t xml:space="preserve"> (3</w:t>
      </w:r>
      <w:r>
        <w:rPr>
          <w:rFonts w:ascii="Times New Roman" w:eastAsia="Times New Roman" w:hAnsi="Times New Roman" w:cs="Times New Roman"/>
          <w:color w:val="auto"/>
          <w:sz w:val="28"/>
          <w:szCs w:val="28"/>
          <w:lang w:eastAsia="en-US"/>
        </w:rPr>
        <w:t>6</w:t>
      </w:r>
      <w:r w:rsidRPr="007B0444">
        <w:rPr>
          <w:rFonts w:ascii="Times New Roman" w:eastAsia="Times New Roman" w:hAnsi="Times New Roman" w:cs="Times New Roman"/>
          <w:color w:val="auto"/>
          <w:sz w:val="28"/>
          <w:szCs w:val="28"/>
          <w:lang w:eastAsia="en-US"/>
        </w:rPr>
        <w:t>,</w:t>
      </w:r>
      <w:r>
        <w:rPr>
          <w:rFonts w:ascii="Times New Roman" w:eastAsia="Times New Roman" w:hAnsi="Times New Roman" w:cs="Times New Roman"/>
          <w:color w:val="auto"/>
          <w:sz w:val="28"/>
          <w:szCs w:val="28"/>
          <w:lang w:eastAsia="en-US"/>
        </w:rPr>
        <w:t>3</w:t>
      </w:r>
      <w:r w:rsidRPr="007B0444">
        <w:rPr>
          <w:rFonts w:ascii="Times New Roman" w:eastAsia="Times New Roman" w:hAnsi="Times New Roman" w:cs="Times New Roman"/>
          <w:color w:val="auto"/>
          <w:sz w:val="28"/>
          <w:szCs w:val="28"/>
          <w:lang w:eastAsia="en-US"/>
        </w:rPr>
        <w:t>%);</w:t>
      </w:r>
    </w:p>
    <w:p w14:paraId="00714944" w14:textId="77777777" w:rsidR="00FE050A" w:rsidRPr="007B0444"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xml:space="preserve">– рынок оказания услуг по перевозке пассажиров автомобильным транспортом по межмуниципальным маршрутам регулярных перевозок – </w:t>
      </w:r>
      <w:r>
        <w:rPr>
          <w:rFonts w:ascii="Times New Roman" w:eastAsia="Times New Roman" w:hAnsi="Times New Roman" w:cs="Times New Roman"/>
          <w:color w:val="auto"/>
          <w:sz w:val="28"/>
          <w:szCs w:val="28"/>
          <w:lang w:eastAsia="en-US"/>
        </w:rPr>
        <w:t>656</w:t>
      </w:r>
      <w:r w:rsidRPr="007B0444">
        <w:rPr>
          <w:rFonts w:ascii="Times New Roman" w:eastAsia="Times New Roman" w:hAnsi="Times New Roman" w:cs="Times New Roman"/>
          <w:color w:val="auto"/>
          <w:sz w:val="28"/>
          <w:szCs w:val="28"/>
          <w:lang w:eastAsia="en-US"/>
        </w:rPr>
        <w:t xml:space="preserve"> (3</w:t>
      </w:r>
      <w:r>
        <w:rPr>
          <w:rFonts w:ascii="Times New Roman" w:eastAsia="Times New Roman" w:hAnsi="Times New Roman" w:cs="Times New Roman"/>
          <w:color w:val="auto"/>
          <w:sz w:val="28"/>
          <w:szCs w:val="28"/>
          <w:lang w:eastAsia="en-US"/>
        </w:rPr>
        <w:t>5,3</w:t>
      </w:r>
      <w:r w:rsidRPr="007B0444">
        <w:rPr>
          <w:rFonts w:ascii="Times New Roman" w:eastAsia="Times New Roman" w:hAnsi="Times New Roman" w:cs="Times New Roman"/>
          <w:color w:val="auto"/>
          <w:sz w:val="28"/>
          <w:szCs w:val="28"/>
          <w:lang w:eastAsia="en-US"/>
        </w:rPr>
        <w:t>%);</w:t>
      </w:r>
    </w:p>
    <w:p w14:paraId="151470AD" w14:textId="77777777" w:rsidR="00FE050A" w:rsidRPr="007B0444"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xml:space="preserve">– рынок услуг детского отдыха и оздоровления – </w:t>
      </w:r>
      <w:r>
        <w:rPr>
          <w:rFonts w:ascii="Times New Roman" w:eastAsia="Times New Roman" w:hAnsi="Times New Roman" w:cs="Times New Roman"/>
          <w:color w:val="auto"/>
          <w:sz w:val="28"/>
          <w:szCs w:val="28"/>
          <w:lang w:eastAsia="en-US"/>
        </w:rPr>
        <w:t>640</w:t>
      </w:r>
      <w:r w:rsidRPr="007B0444">
        <w:rPr>
          <w:rFonts w:ascii="Times New Roman" w:eastAsia="Times New Roman" w:hAnsi="Times New Roman" w:cs="Times New Roman"/>
          <w:color w:val="auto"/>
          <w:sz w:val="28"/>
          <w:szCs w:val="28"/>
          <w:lang w:eastAsia="en-US"/>
        </w:rPr>
        <w:t xml:space="preserve"> (3</w:t>
      </w:r>
      <w:r>
        <w:rPr>
          <w:rFonts w:ascii="Times New Roman" w:eastAsia="Times New Roman" w:hAnsi="Times New Roman" w:cs="Times New Roman"/>
          <w:color w:val="auto"/>
          <w:sz w:val="28"/>
          <w:szCs w:val="28"/>
          <w:lang w:eastAsia="en-US"/>
        </w:rPr>
        <w:t>4</w:t>
      </w:r>
      <w:r w:rsidRPr="007B0444">
        <w:rPr>
          <w:rFonts w:ascii="Times New Roman" w:eastAsia="Times New Roman" w:hAnsi="Times New Roman" w:cs="Times New Roman"/>
          <w:color w:val="auto"/>
          <w:sz w:val="28"/>
          <w:szCs w:val="28"/>
          <w:lang w:eastAsia="en-US"/>
        </w:rPr>
        <w:t>,</w:t>
      </w:r>
      <w:r>
        <w:rPr>
          <w:rFonts w:ascii="Times New Roman" w:eastAsia="Times New Roman" w:hAnsi="Times New Roman" w:cs="Times New Roman"/>
          <w:color w:val="auto"/>
          <w:sz w:val="28"/>
          <w:szCs w:val="28"/>
          <w:lang w:eastAsia="en-US"/>
        </w:rPr>
        <w:t>4</w:t>
      </w:r>
      <w:r w:rsidRPr="007B0444">
        <w:rPr>
          <w:rFonts w:ascii="Times New Roman" w:eastAsia="Times New Roman" w:hAnsi="Times New Roman" w:cs="Times New Roman"/>
          <w:color w:val="auto"/>
          <w:sz w:val="28"/>
          <w:szCs w:val="28"/>
          <w:lang w:eastAsia="en-US"/>
        </w:rPr>
        <w:t>%);</w:t>
      </w:r>
    </w:p>
    <w:p w14:paraId="4C334E73" w14:textId="77777777" w:rsidR="00FE050A" w:rsidRPr="007B0444"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lang w:eastAsia="en-US"/>
        </w:rPr>
      </w:pPr>
      <w:r w:rsidRPr="007B0444">
        <w:rPr>
          <w:rFonts w:ascii="Times New Roman" w:eastAsia="Times New Roman" w:hAnsi="Times New Roman" w:cs="Times New Roman"/>
          <w:color w:val="auto"/>
          <w:sz w:val="28"/>
          <w:szCs w:val="28"/>
          <w:lang w:eastAsia="en-US"/>
        </w:rPr>
        <w:t>– рынок услуг по сбору и транспортированию тверды</w:t>
      </w:r>
      <w:r>
        <w:rPr>
          <w:rFonts w:ascii="Times New Roman" w:eastAsia="Times New Roman" w:hAnsi="Times New Roman" w:cs="Times New Roman"/>
          <w:color w:val="auto"/>
          <w:sz w:val="28"/>
          <w:szCs w:val="28"/>
          <w:lang w:eastAsia="en-US"/>
        </w:rPr>
        <w:t>х коммунальных отходов – 598 (32</w:t>
      </w:r>
      <w:r w:rsidRPr="007B0444">
        <w:rPr>
          <w:rFonts w:ascii="Times New Roman" w:eastAsia="Times New Roman" w:hAnsi="Times New Roman" w:cs="Times New Roman"/>
          <w:color w:val="auto"/>
          <w:sz w:val="28"/>
          <w:szCs w:val="28"/>
          <w:lang w:eastAsia="en-US"/>
        </w:rPr>
        <w:t>,</w:t>
      </w:r>
      <w:r>
        <w:rPr>
          <w:rFonts w:ascii="Times New Roman" w:eastAsia="Times New Roman" w:hAnsi="Times New Roman" w:cs="Times New Roman"/>
          <w:color w:val="auto"/>
          <w:sz w:val="28"/>
          <w:szCs w:val="28"/>
          <w:lang w:eastAsia="en-US"/>
        </w:rPr>
        <w:t>2</w:t>
      </w:r>
      <w:r w:rsidRPr="007B0444">
        <w:rPr>
          <w:rFonts w:ascii="Times New Roman" w:eastAsia="Times New Roman" w:hAnsi="Times New Roman" w:cs="Times New Roman"/>
          <w:color w:val="auto"/>
          <w:sz w:val="28"/>
          <w:szCs w:val="28"/>
          <w:lang w:eastAsia="en-US"/>
        </w:rPr>
        <w:t>%).</w:t>
      </w:r>
    </w:p>
    <w:p w14:paraId="6755808F" w14:textId="77777777" w:rsidR="00FE050A" w:rsidRPr="001777DA" w:rsidRDefault="00FE050A" w:rsidP="00FE050A">
      <w:pPr>
        <w:autoSpaceDE w:val="0"/>
        <w:autoSpaceDN w:val="0"/>
        <w:adjustRightInd w:val="0"/>
        <w:spacing w:line="276" w:lineRule="auto"/>
        <w:ind w:firstLine="567"/>
        <w:jc w:val="both"/>
        <w:rPr>
          <w:rFonts w:ascii="Times New Roman" w:eastAsia="Calibri" w:hAnsi="Times New Roman" w:cs="Times New Roman"/>
          <w:bCs/>
          <w:color w:val="auto"/>
          <w:sz w:val="28"/>
          <w:szCs w:val="28"/>
          <w:lang w:eastAsia="en-US"/>
        </w:rPr>
      </w:pPr>
      <w:r w:rsidRPr="007B0444">
        <w:rPr>
          <w:rFonts w:ascii="Times New Roman" w:eastAsia="Calibri" w:hAnsi="Times New Roman" w:cs="Times New Roman"/>
          <w:color w:val="auto"/>
          <w:sz w:val="28"/>
          <w:szCs w:val="28"/>
          <w:lang w:eastAsia="en-US"/>
        </w:rPr>
        <w:t xml:space="preserve">По итогам оценки потребителями </w:t>
      </w:r>
      <w:r w:rsidRPr="007B0444">
        <w:rPr>
          <w:rFonts w:ascii="Times New Roman" w:eastAsia="Calibri" w:hAnsi="Times New Roman" w:cs="Times New Roman"/>
          <w:bCs/>
          <w:color w:val="auto"/>
          <w:sz w:val="28"/>
          <w:szCs w:val="28"/>
          <w:lang w:eastAsia="en-US"/>
        </w:rPr>
        <w:t xml:space="preserve">удовлетворенности характеристиками товаров, работ и услуг на рынках Ивановской области </w:t>
      </w:r>
      <w:r w:rsidRPr="007B0444">
        <w:rPr>
          <w:rFonts w:ascii="Times New Roman" w:eastAsia="Calibri" w:hAnsi="Times New Roman" w:cs="Times New Roman"/>
          <w:color w:val="auto"/>
          <w:sz w:val="28"/>
          <w:szCs w:val="28"/>
          <w:lang w:eastAsia="en-US"/>
        </w:rPr>
        <w:t>получены следующие результаты</w:t>
      </w:r>
      <w:r w:rsidRPr="007B0444">
        <w:rPr>
          <w:rFonts w:ascii="Times New Roman" w:eastAsia="Calibri" w:hAnsi="Times New Roman" w:cs="Times New Roman"/>
          <w:bCs/>
          <w:color w:val="auto"/>
          <w:sz w:val="28"/>
          <w:szCs w:val="28"/>
          <w:lang w:eastAsia="en-US"/>
        </w:rPr>
        <w:t>.</w:t>
      </w:r>
      <w:r w:rsidRPr="001777DA">
        <w:rPr>
          <w:rFonts w:ascii="Times New Roman" w:eastAsia="Calibri" w:hAnsi="Times New Roman" w:cs="Times New Roman"/>
          <w:bCs/>
          <w:color w:val="auto"/>
          <w:sz w:val="28"/>
          <w:szCs w:val="28"/>
          <w:lang w:eastAsia="en-US"/>
        </w:rPr>
        <w:t xml:space="preserve"> </w:t>
      </w:r>
    </w:p>
    <w:p w14:paraId="6F3A80CB" w14:textId="77777777" w:rsidR="00985814" w:rsidRDefault="00985814" w:rsidP="00985814">
      <w:pPr>
        <w:autoSpaceDE w:val="0"/>
        <w:autoSpaceDN w:val="0"/>
        <w:adjustRightInd w:val="0"/>
        <w:spacing w:line="276" w:lineRule="auto"/>
        <w:rPr>
          <w:noProof/>
          <w:color w:val="auto"/>
        </w:rPr>
      </w:pPr>
    </w:p>
    <w:p w14:paraId="5631C9F6" w14:textId="7DBDA39C" w:rsidR="00FE050A" w:rsidRDefault="00FE050A" w:rsidP="00985814">
      <w:pPr>
        <w:autoSpaceDE w:val="0"/>
        <w:autoSpaceDN w:val="0"/>
        <w:adjustRightInd w:val="0"/>
        <w:spacing w:line="276" w:lineRule="auto"/>
        <w:rPr>
          <w:noProof/>
          <w:color w:val="auto"/>
        </w:rPr>
      </w:pPr>
      <w:r>
        <w:rPr>
          <w:noProof/>
          <w:color w:val="auto"/>
        </w:rPr>
        <w:lastRenderedPageBreak/>
        <w:drawing>
          <wp:inline distT="0" distB="0" distL="0" distR="0" wp14:anchorId="5B0C7EF8" wp14:editId="24B02A18">
            <wp:extent cx="6436995" cy="8522335"/>
            <wp:effectExtent l="0" t="0" r="190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0">
                      <a:extLst>
                        <a:ext uri="{28A0092B-C50C-407E-A947-70E740481C1C}">
                          <a14:useLocalDpi xmlns:a14="http://schemas.microsoft.com/office/drawing/2010/main" val="0"/>
                        </a:ext>
                      </a:extLst>
                    </a:blip>
                    <a:srcRect r="1099"/>
                    <a:stretch/>
                  </pic:blipFill>
                  <pic:spPr bwMode="auto">
                    <a:xfrm>
                      <a:off x="0" y="0"/>
                      <a:ext cx="6457218" cy="8549110"/>
                    </a:xfrm>
                    <a:prstGeom prst="rect">
                      <a:avLst/>
                    </a:prstGeom>
                    <a:noFill/>
                    <a:ln>
                      <a:noFill/>
                    </a:ln>
                    <a:extLst>
                      <a:ext uri="{53640926-AAD7-44D8-BBD7-CCE9431645EC}">
                        <a14:shadowObscured xmlns:a14="http://schemas.microsoft.com/office/drawing/2010/main"/>
                      </a:ext>
                    </a:extLst>
                  </pic:spPr>
                </pic:pic>
              </a:graphicData>
            </a:graphic>
          </wp:inline>
        </w:drawing>
      </w:r>
    </w:p>
    <w:p w14:paraId="4F1DBE4E" w14:textId="1C31917F" w:rsidR="00FE050A" w:rsidRDefault="00FE050A" w:rsidP="00FE050A">
      <w:pPr>
        <w:autoSpaceDE w:val="0"/>
        <w:autoSpaceDN w:val="0"/>
        <w:adjustRightInd w:val="0"/>
        <w:spacing w:line="276" w:lineRule="auto"/>
        <w:jc w:val="both"/>
        <w:rPr>
          <w:rFonts w:ascii="Times New Roman" w:eastAsia="Times New Roman" w:hAnsi="Times New Roman" w:cs="Times New Roman"/>
          <w:color w:val="auto"/>
          <w:sz w:val="28"/>
          <w:szCs w:val="28"/>
          <w:highlight w:val="yellow"/>
        </w:rPr>
      </w:pPr>
    </w:p>
    <w:p w14:paraId="34A77558" w14:textId="4AD0312B" w:rsidR="00A05BDA" w:rsidRDefault="00A05BDA" w:rsidP="00FE050A">
      <w:pPr>
        <w:autoSpaceDE w:val="0"/>
        <w:autoSpaceDN w:val="0"/>
        <w:adjustRightInd w:val="0"/>
        <w:spacing w:line="276" w:lineRule="auto"/>
        <w:jc w:val="both"/>
        <w:rPr>
          <w:rFonts w:ascii="Times New Roman" w:eastAsia="Times New Roman" w:hAnsi="Times New Roman" w:cs="Times New Roman"/>
          <w:color w:val="auto"/>
          <w:sz w:val="28"/>
          <w:szCs w:val="28"/>
          <w:highlight w:val="yellow"/>
        </w:rPr>
      </w:pPr>
    </w:p>
    <w:p w14:paraId="2FFB110B" w14:textId="77777777" w:rsidR="00A05BDA" w:rsidRDefault="00A05BDA" w:rsidP="00FE050A">
      <w:pPr>
        <w:autoSpaceDE w:val="0"/>
        <w:autoSpaceDN w:val="0"/>
        <w:adjustRightInd w:val="0"/>
        <w:spacing w:line="276" w:lineRule="auto"/>
        <w:jc w:val="both"/>
        <w:rPr>
          <w:rFonts w:ascii="Times New Roman" w:eastAsia="Times New Roman" w:hAnsi="Times New Roman" w:cs="Times New Roman"/>
          <w:color w:val="auto"/>
          <w:sz w:val="28"/>
          <w:szCs w:val="28"/>
          <w:highlight w:val="yellow"/>
        </w:rPr>
      </w:pPr>
    </w:p>
    <w:p w14:paraId="431A8B4E" w14:textId="77777777" w:rsidR="00FE050A" w:rsidRPr="00D2485E" w:rsidRDefault="00FE050A" w:rsidP="00FE050A">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D2485E">
        <w:rPr>
          <w:rFonts w:ascii="Times New Roman" w:eastAsia="Calibri" w:hAnsi="Times New Roman" w:cs="Times New Roman"/>
          <w:color w:val="auto"/>
          <w:sz w:val="28"/>
          <w:szCs w:val="28"/>
          <w:lang w:eastAsia="en-US"/>
        </w:rPr>
        <w:lastRenderedPageBreak/>
        <w:t xml:space="preserve">Согласно результатам проведенного анкетирования большинство респондентов считают качество и возможность выбора товаров, работ и услуг </w:t>
      </w:r>
      <w:r w:rsidRPr="00D2485E">
        <w:rPr>
          <w:rFonts w:ascii="Times New Roman" w:eastAsia="Calibri" w:hAnsi="Times New Roman" w:cs="Times New Roman"/>
          <w:color w:val="auto"/>
          <w:sz w:val="28"/>
          <w:szCs w:val="28"/>
          <w:lang w:eastAsia="en-US"/>
        </w:rPr>
        <w:br/>
        <w:t>на рынках Ивановской области скорее удовлетворительным.</w:t>
      </w:r>
    </w:p>
    <w:p w14:paraId="6C5F086C" w14:textId="77777777" w:rsidR="00FE050A" w:rsidRPr="00A416E2" w:rsidRDefault="00FE050A" w:rsidP="00FE050A">
      <w:pPr>
        <w:autoSpaceDE w:val="0"/>
        <w:autoSpaceDN w:val="0"/>
        <w:adjustRightInd w:val="0"/>
        <w:spacing w:line="276" w:lineRule="auto"/>
        <w:ind w:firstLine="567"/>
        <w:jc w:val="both"/>
        <w:rPr>
          <w:rFonts w:eastAsia="Times New Roman"/>
          <w:sz w:val="28"/>
          <w:szCs w:val="28"/>
        </w:rPr>
      </w:pPr>
      <w:r w:rsidRPr="00A416E2">
        <w:rPr>
          <w:rFonts w:ascii="Times New Roman" w:eastAsia="Calibri" w:hAnsi="Times New Roman" w:cs="Times New Roman"/>
          <w:color w:val="auto"/>
          <w:sz w:val="28"/>
          <w:szCs w:val="28"/>
          <w:lang w:eastAsia="en-US"/>
        </w:rPr>
        <w:t>В то время как уровень цен респонденты отметили неудовлетворительным и скорее неудовлетворительным.</w:t>
      </w:r>
      <w:r w:rsidRPr="00A416E2">
        <w:rPr>
          <w:noProof/>
          <w:color w:val="auto"/>
        </w:rPr>
        <w:t xml:space="preserve"> </w:t>
      </w:r>
    </w:p>
    <w:p w14:paraId="14D31651" w14:textId="77777777" w:rsidR="00FE050A" w:rsidRPr="00A416E2" w:rsidRDefault="00FE050A" w:rsidP="00FE050A">
      <w:pPr>
        <w:pStyle w:val="40"/>
        <w:shd w:val="clear" w:color="auto" w:fill="auto"/>
        <w:tabs>
          <w:tab w:val="left" w:pos="2066"/>
        </w:tabs>
        <w:spacing w:line="276" w:lineRule="auto"/>
        <w:ind w:firstLine="709"/>
        <w:contextualSpacing/>
        <w:jc w:val="both"/>
        <w:rPr>
          <w:rFonts w:eastAsia="Times New Roman"/>
          <w:sz w:val="28"/>
          <w:szCs w:val="28"/>
        </w:rPr>
      </w:pPr>
      <w:r>
        <w:rPr>
          <w:rFonts w:eastAsia="Times New Roman"/>
          <w:sz w:val="28"/>
          <w:szCs w:val="28"/>
        </w:rPr>
        <w:t>Н</w:t>
      </w:r>
      <w:r w:rsidRPr="00A416E2">
        <w:rPr>
          <w:rFonts w:eastAsia="Times New Roman"/>
          <w:sz w:val="28"/>
          <w:szCs w:val="28"/>
        </w:rPr>
        <w:t>еудовлетворительным большинство респондентов считают уровень цен на следующих рынках:</w:t>
      </w:r>
    </w:p>
    <w:p w14:paraId="010BD74E" w14:textId="77777777" w:rsidR="00FE050A" w:rsidRPr="00A416E2"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рынок медицинских услуг – 3</w:t>
      </w:r>
      <w:r>
        <w:rPr>
          <w:rFonts w:ascii="Times New Roman" w:eastAsia="Times New Roman" w:hAnsi="Times New Roman" w:cs="Times New Roman"/>
          <w:color w:val="auto"/>
          <w:sz w:val="28"/>
          <w:szCs w:val="28"/>
        </w:rPr>
        <w:t>0,</w:t>
      </w:r>
      <w:r w:rsidRPr="00A416E2">
        <w:rPr>
          <w:rFonts w:ascii="Times New Roman" w:eastAsia="Times New Roman" w:hAnsi="Times New Roman" w:cs="Times New Roman"/>
          <w:color w:val="auto"/>
          <w:sz w:val="28"/>
          <w:szCs w:val="28"/>
        </w:rPr>
        <w:t>1%;</w:t>
      </w:r>
    </w:p>
    <w:p w14:paraId="3E4F6F74" w14:textId="77777777" w:rsidR="00FE050A" w:rsidRPr="00A416E2"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рынок услуг по сбору и транспортированию твердых коммунальных отходов – 2</w:t>
      </w:r>
      <w:r>
        <w:rPr>
          <w:rFonts w:ascii="Times New Roman" w:eastAsia="Times New Roman" w:hAnsi="Times New Roman" w:cs="Times New Roman"/>
          <w:color w:val="auto"/>
          <w:sz w:val="28"/>
          <w:szCs w:val="28"/>
        </w:rPr>
        <w:t>3,7</w:t>
      </w:r>
      <w:r w:rsidRPr="00A416E2">
        <w:rPr>
          <w:rFonts w:ascii="Times New Roman" w:eastAsia="Times New Roman" w:hAnsi="Times New Roman" w:cs="Times New Roman"/>
          <w:color w:val="auto"/>
          <w:sz w:val="28"/>
          <w:szCs w:val="28"/>
        </w:rPr>
        <w:t>%;</w:t>
      </w:r>
    </w:p>
    <w:p w14:paraId="08737DC0" w14:textId="77777777" w:rsidR="00FE050A"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w:t>
      </w:r>
      <w:r>
        <w:rPr>
          <w:rFonts w:ascii="Times New Roman" w:eastAsia="Times New Roman" w:hAnsi="Times New Roman" w:cs="Times New Roman"/>
          <w:color w:val="auto"/>
          <w:sz w:val="28"/>
          <w:szCs w:val="28"/>
        </w:rPr>
        <w:t>нок жилищного строительства – 22,8</w:t>
      </w:r>
      <w:r w:rsidRPr="00A416E2">
        <w:rPr>
          <w:rFonts w:ascii="Times New Roman" w:eastAsia="Times New Roman" w:hAnsi="Times New Roman" w:cs="Times New Roman"/>
          <w:color w:val="auto"/>
          <w:sz w:val="28"/>
          <w:szCs w:val="28"/>
        </w:rPr>
        <w:t>%;</w:t>
      </w:r>
    </w:p>
    <w:p w14:paraId="51ABEE10" w14:textId="77777777" w:rsidR="00FE050A" w:rsidRPr="00A416E2"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w:t>
      </w:r>
      <w:r>
        <w:rPr>
          <w:rFonts w:ascii="Times New Roman" w:eastAsia="Times New Roman" w:hAnsi="Times New Roman" w:cs="Times New Roman"/>
          <w:color w:val="auto"/>
          <w:sz w:val="28"/>
          <w:szCs w:val="28"/>
        </w:rPr>
        <w:t>ок</w:t>
      </w:r>
      <w:r w:rsidRPr="00A416E2">
        <w:rPr>
          <w:rFonts w:ascii="Times New Roman" w:eastAsia="Times New Roman" w:hAnsi="Times New Roman" w:cs="Times New Roman"/>
          <w:color w:val="auto"/>
          <w:sz w:val="28"/>
          <w:szCs w:val="28"/>
        </w:rPr>
        <w:t xml:space="preserve"> услуг розничной торговли лекарствами – 2</w:t>
      </w:r>
      <w:r>
        <w:rPr>
          <w:rFonts w:ascii="Times New Roman" w:eastAsia="Times New Roman" w:hAnsi="Times New Roman" w:cs="Times New Roman"/>
          <w:color w:val="auto"/>
          <w:sz w:val="28"/>
          <w:szCs w:val="28"/>
        </w:rPr>
        <w:t>1,8</w:t>
      </w:r>
      <w:r w:rsidRPr="00A416E2">
        <w:rPr>
          <w:rFonts w:ascii="Times New Roman" w:eastAsia="Times New Roman" w:hAnsi="Times New Roman" w:cs="Times New Roman"/>
          <w:color w:val="auto"/>
          <w:sz w:val="28"/>
          <w:szCs w:val="28"/>
        </w:rPr>
        <w:t>%;</w:t>
      </w:r>
    </w:p>
    <w:p w14:paraId="4BD8C84F" w14:textId="77777777" w:rsidR="00FE050A"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рынок теплоснабжения (производство тепловой энергии) – 2</w:t>
      </w:r>
      <w:r>
        <w:rPr>
          <w:rFonts w:ascii="Times New Roman" w:eastAsia="Times New Roman" w:hAnsi="Times New Roman" w:cs="Times New Roman"/>
          <w:color w:val="auto"/>
          <w:sz w:val="28"/>
          <w:szCs w:val="28"/>
        </w:rPr>
        <w:t>1,7</w:t>
      </w:r>
      <w:r w:rsidRPr="00A416E2">
        <w:rPr>
          <w:rFonts w:ascii="Times New Roman" w:eastAsia="Times New Roman" w:hAnsi="Times New Roman" w:cs="Times New Roman"/>
          <w:color w:val="auto"/>
          <w:sz w:val="28"/>
          <w:szCs w:val="28"/>
        </w:rPr>
        <w:t>%;</w:t>
      </w:r>
    </w:p>
    <w:p w14:paraId="56895923" w14:textId="77777777" w:rsidR="00FE050A"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рынок оказания услуг по перевозке пассажиров автомобильным транспортом по муниципальным маршрутам регулярных перевозок – 2</w:t>
      </w:r>
      <w:r>
        <w:rPr>
          <w:rFonts w:ascii="Times New Roman" w:eastAsia="Times New Roman" w:hAnsi="Times New Roman" w:cs="Times New Roman"/>
          <w:color w:val="auto"/>
          <w:sz w:val="28"/>
          <w:szCs w:val="28"/>
        </w:rPr>
        <w:t>1,3</w:t>
      </w:r>
      <w:r w:rsidRPr="00A416E2">
        <w:rPr>
          <w:rFonts w:ascii="Times New Roman" w:eastAsia="Times New Roman" w:hAnsi="Times New Roman" w:cs="Times New Roman"/>
          <w:color w:val="auto"/>
          <w:sz w:val="28"/>
          <w:szCs w:val="28"/>
        </w:rPr>
        <w:t>%;</w:t>
      </w:r>
    </w:p>
    <w:p w14:paraId="6E2D76C4" w14:textId="77777777" w:rsidR="00FE050A" w:rsidRPr="00A416E2"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xml:space="preserve">– </w:t>
      </w:r>
      <w:r>
        <w:rPr>
          <w:rFonts w:ascii="Times New Roman" w:eastAsia="Times New Roman" w:hAnsi="Times New Roman" w:cs="Times New Roman"/>
          <w:color w:val="auto"/>
          <w:sz w:val="28"/>
          <w:szCs w:val="28"/>
        </w:rPr>
        <w:t>р</w:t>
      </w:r>
      <w:r w:rsidRPr="00AA616F">
        <w:rPr>
          <w:rFonts w:ascii="Times New Roman" w:eastAsia="Times New Roman" w:hAnsi="Times New Roman" w:cs="Times New Roman"/>
          <w:color w:val="auto"/>
          <w:sz w:val="28"/>
          <w:szCs w:val="28"/>
        </w:rPr>
        <w:t>ынок оказания услуг по перевозке пассажиров автомобильным транспортом по межмуниципальным маршрутам регулярных перевозок</w:t>
      </w:r>
      <w:r>
        <w:rPr>
          <w:rFonts w:ascii="Times New Roman" w:eastAsia="Times New Roman" w:hAnsi="Times New Roman" w:cs="Times New Roman"/>
          <w:color w:val="auto"/>
          <w:sz w:val="28"/>
          <w:szCs w:val="28"/>
        </w:rPr>
        <w:t xml:space="preserve"> – 20,5%;</w:t>
      </w:r>
    </w:p>
    <w:p w14:paraId="61324259" w14:textId="77777777" w:rsidR="00FE050A"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A416E2">
        <w:rPr>
          <w:rFonts w:ascii="Times New Roman" w:eastAsia="Times New Roman" w:hAnsi="Times New Roman" w:cs="Times New Roman"/>
          <w:color w:val="auto"/>
          <w:sz w:val="28"/>
          <w:szCs w:val="28"/>
        </w:rPr>
        <w:t xml:space="preserve">– рынок оказания услуг по перевозке пассажиров и багажа легковым такси – </w:t>
      </w:r>
      <w:r>
        <w:rPr>
          <w:rFonts w:ascii="Times New Roman" w:eastAsia="Times New Roman" w:hAnsi="Times New Roman" w:cs="Times New Roman"/>
          <w:color w:val="auto"/>
          <w:sz w:val="28"/>
          <w:szCs w:val="28"/>
        </w:rPr>
        <w:t>19,6</w:t>
      </w:r>
      <w:r w:rsidRPr="00A416E2">
        <w:rPr>
          <w:rFonts w:ascii="Times New Roman" w:eastAsia="Times New Roman" w:hAnsi="Times New Roman" w:cs="Times New Roman"/>
          <w:color w:val="auto"/>
          <w:sz w:val="28"/>
          <w:szCs w:val="28"/>
        </w:rPr>
        <w:t>%</w:t>
      </w:r>
      <w:r>
        <w:rPr>
          <w:rFonts w:ascii="Times New Roman" w:eastAsia="Times New Roman" w:hAnsi="Times New Roman" w:cs="Times New Roman"/>
          <w:color w:val="auto"/>
          <w:sz w:val="28"/>
          <w:szCs w:val="28"/>
        </w:rPr>
        <w:t>;</w:t>
      </w:r>
    </w:p>
    <w:p w14:paraId="602847FE" w14:textId="77777777" w:rsidR="00FE050A" w:rsidRPr="00A416E2"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 р</w:t>
      </w:r>
      <w:r w:rsidRPr="00AA616F">
        <w:rPr>
          <w:rFonts w:ascii="Times New Roman" w:eastAsia="Times New Roman" w:hAnsi="Times New Roman" w:cs="Times New Roman"/>
          <w:color w:val="auto"/>
          <w:sz w:val="28"/>
          <w:szCs w:val="28"/>
        </w:rPr>
        <w:t>ынок строительства объектов капитального строительства, за исключением жилищного и дорожного строительства</w:t>
      </w:r>
      <w:r w:rsidRPr="00A416E2">
        <w:rPr>
          <w:rFonts w:ascii="Times New Roman" w:eastAsia="Times New Roman" w:hAnsi="Times New Roman" w:cs="Times New Roman"/>
          <w:color w:val="auto"/>
          <w:sz w:val="28"/>
          <w:szCs w:val="28"/>
        </w:rPr>
        <w:t xml:space="preserve"> – </w:t>
      </w:r>
      <w:r>
        <w:rPr>
          <w:rFonts w:ascii="Times New Roman" w:eastAsia="Times New Roman" w:hAnsi="Times New Roman" w:cs="Times New Roman"/>
          <w:color w:val="auto"/>
          <w:sz w:val="28"/>
          <w:szCs w:val="28"/>
        </w:rPr>
        <w:t>19,5</w:t>
      </w:r>
      <w:r w:rsidRPr="00A416E2">
        <w:rPr>
          <w:rFonts w:ascii="Times New Roman" w:eastAsia="Times New Roman" w:hAnsi="Times New Roman" w:cs="Times New Roman"/>
          <w:color w:val="auto"/>
          <w:sz w:val="28"/>
          <w:szCs w:val="28"/>
        </w:rPr>
        <w:t>%</w:t>
      </w:r>
      <w:r>
        <w:rPr>
          <w:rFonts w:ascii="Times New Roman" w:eastAsia="Times New Roman" w:hAnsi="Times New Roman" w:cs="Times New Roman"/>
          <w:color w:val="auto"/>
          <w:sz w:val="28"/>
          <w:szCs w:val="28"/>
        </w:rPr>
        <w:t>.</w:t>
      </w:r>
    </w:p>
    <w:p w14:paraId="045EB830" w14:textId="77777777" w:rsidR="00FE050A"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p>
    <w:p w14:paraId="40CCC5E8" w14:textId="77777777" w:rsidR="00FE050A" w:rsidRDefault="00FE050A" w:rsidP="00FE050A">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p>
    <w:p w14:paraId="0AD11F2A" w14:textId="77777777" w:rsidR="00FE050A" w:rsidRDefault="00FE050A" w:rsidP="00FE050A">
      <w:pPr>
        <w:autoSpaceDE w:val="0"/>
        <w:autoSpaceDN w:val="0"/>
        <w:adjustRightInd w:val="0"/>
        <w:spacing w:line="276" w:lineRule="auto"/>
        <w:jc w:val="both"/>
        <w:rPr>
          <w:rFonts w:ascii="Times New Roman" w:eastAsia="Times New Roman" w:hAnsi="Times New Roman" w:cs="Times New Roman"/>
          <w:color w:val="auto"/>
          <w:sz w:val="28"/>
          <w:szCs w:val="28"/>
        </w:rPr>
      </w:pPr>
      <w:r>
        <w:rPr>
          <w:rFonts w:ascii="Times New Roman" w:eastAsia="Times New Roman" w:hAnsi="Times New Roman" w:cs="Times New Roman"/>
          <w:noProof/>
          <w:color w:val="auto"/>
          <w:sz w:val="28"/>
          <w:szCs w:val="28"/>
        </w:rPr>
        <w:lastRenderedPageBreak/>
        <w:drawing>
          <wp:inline distT="0" distB="0" distL="0" distR="0" wp14:anchorId="2088DFAA" wp14:editId="3DF94BCF">
            <wp:extent cx="6193360" cy="8870867"/>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9054" cy="8879023"/>
                    </a:xfrm>
                    <a:prstGeom prst="rect">
                      <a:avLst/>
                    </a:prstGeom>
                    <a:noFill/>
                  </pic:spPr>
                </pic:pic>
              </a:graphicData>
            </a:graphic>
          </wp:inline>
        </w:drawing>
      </w:r>
    </w:p>
    <w:p w14:paraId="13A5457C" w14:textId="77777777" w:rsidR="00FE050A" w:rsidRPr="00C72EF9" w:rsidRDefault="00FE050A" w:rsidP="00FE050A">
      <w:pPr>
        <w:autoSpaceDE w:val="0"/>
        <w:autoSpaceDN w:val="0"/>
        <w:adjustRightInd w:val="0"/>
        <w:spacing w:line="276" w:lineRule="auto"/>
        <w:jc w:val="both"/>
        <w:rPr>
          <w:rFonts w:ascii="Times New Roman" w:eastAsia="Times New Roman" w:hAnsi="Times New Roman" w:cs="Times New Roman"/>
          <w:color w:val="auto"/>
          <w:sz w:val="28"/>
          <w:szCs w:val="28"/>
        </w:rPr>
      </w:pPr>
      <w:r>
        <w:rPr>
          <w:rFonts w:ascii="Times New Roman" w:eastAsia="Times New Roman" w:hAnsi="Times New Roman" w:cs="Times New Roman"/>
          <w:noProof/>
          <w:color w:val="auto"/>
          <w:sz w:val="28"/>
          <w:szCs w:val="28"/>
        </w:rPr>
        <w:lastRenderedPageBreak/>
        <w:drawing>
          <wp:inline distT="0" distB="0" distL="0" distR="0" wp14:anchorId="1FDE0FE1" wp14:editId="2513EFC0">
            <wp:extent cx="6206490" cy="8241475"/>
            <wp:effectExtent l="0" t="0" r="3810" b="762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13576" cy="8250885"/>
                    </a:xfrm>
                    <a:prstGeom prst="rect">
                      <a:avLst/>
                    </a:prstGeom>
                    <a:noFill/>
                  </pic:spPr>
                </pic:pic>
              </a:graphicData>
            </a:graphic>
          </wp:inline>
        </w:drawing>
      </w:r>
    </w:p>
    <w:p w14:paraId="46675481" w14:textId="77777777" w:rsidR="00FE050A" w:rsidRPr="00827871" w:rsidRDefault="00FE050A" w:rsidP="00FE050A">
      <w:pPr>
        <w:pStyle w:val="40"/>
        <w:shd w:val="clear" w:color="auto" w:fill="auto"/>
        <w:tabs>
          <w:tab w:val="left" w:pos="2066"/>
        </w:tabs>
        <w:spacing w:line="276" w:lineRule="auto"/>
        <w:ind w:firstLine="709"/>
        <w:contextualSpacing/>
        <w:jc w:val="both"/>
      </w:pPr>
      <w:r w:rsidRPr="00827871">
        <w:rPr>
          <w:rFonts w:eastAsia="Times New Roman"/>
          <w:sz w:val="28"/>
          <w:szCs w:val="28"/>
        </w:rPr>
        <w:t xml:space="preserve">Наиболее удовлетворены (скорее удовлетворены и удовлетворены) качеством </w:t>
      </w:r>
      <w:r w:rsidRPr="007D1CBA">
        <w:rPr>
          <w:rFonts w:eastAsia="Times New Roman"/>
          <w:sz w:val="28"/>
          <w:szCs w:val="28"/>
        </w:rPr>
        <w:t>услуг жители региона на рынках услуг дошкольного образования детей – 59,</w:t>
      </w:r>
      <w:r>
        <w:rPr>
          <w:rFonts w:eastAsia="Times New Roman"/>
          <w:sz w:val="28"/>
          <w:szCs w:val="28"/>
        </w:rPr>
        <w:t>7</w:t>
      </w:r>
      <w:r w:rsidRPr="007D1CBA">
        <w:rPr>
          <w:rFonts w:eastAsia="Times New Roman"/>
          <w:sz w:val="28"/>
          <w:szCs w:val="28"/>
        </w:rPr>
        <w:t xml:space="preserve">%, услуг розничной торговли лекарственными препаратами, медицинскими изделиями и сопутствующими товарами </w:t>
      </w:r>
      <w:r>
        <w:rPr>
          <w:rFonts w:eastAsia="Times New Roman"/>
          <w:sz w:val="28"/>
          <w:szCs w:val="28"/>
        </w:rPr>
        <w:t>5</w:t>
      </w:r>
      <w:r w:rsidRPr="007D1CBA">
        <w:rPr>
          <w:rFonts w:eastAsia="Times New Roman"/>
          <w:sz w:val="28"/>
          <w:szCs w:val="28"/>
        </w:rPr>
        <w:t>6</w:t>
      </w:r>
      <w:r>
        <w:rPr>
          <w:rFonts w:eastAsia="Times New Roman"/>
          <w:sz w:val="28"/>
          <w:szCs w:val="28"/>
        </w:rPr>
        <w:t xml:space="preserve">,5%, </w:t>
      </w:r>
      <w:r w:rsidRPr="007D1CBA">
        <w:rPr>
          <w:noProof/>
          <w:sz w:val="28"/>
          <w:szCs w:val="28"/>
        </w:rPr>
        <w:t>услуг дополнительного образования детей – 5</w:t>
      </w:r>
      <w:r>
        <w:rPr>
          <w:noProof/>
          <w:sz w:val="28"/>
          <w:szCs w:val="28"/>
        </w:rPr>
        <w:t>5,3</w:t>
      </w:r>
      <w:r w:rsidRPr="007D1CBA">
        <w:rPr>
          <w:noProof/>
          <w:sz w:val="28"/>
          <w:szCs w:val="28"/>
        </w:rPr>
        <w:t>%</w:t>
      </w:r>
      <w:r>
        <w:rPr>
          <w:rFonts w:eastAsia="Times New Roman"/>
          <w:sz w:val="28"/>
          <w:szCs w:val="28"/>
        </w:rPr>
        <w:t>.</w:t>
      </w:r>
    </w:p>
    <w:p w14:paraId="0521A405" w14:textId="77777777" w:rsidR="00FE050A" w:rsidRDefault="00FE050A" w:rsidP="00FE050A">
      <w:pPr>
        <w:autoSpaceDE w:val="0"/>
        <w:autoSpaceDN w:val="0"/>
        <w:adjustRightInd w:val="0"/>
        <w:spacing w:line="276" w:lineRule="auto"/>
        <w:jc w:val="both"/>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08E15765" wp14:editId="47E26B79">
            <wp:extent cx="6469380" cy="9803130"/>
            <wp:effectExtent l="0" t="0" r="7620" b="762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69380" cy="9803130"/>
                    </a:xfrm>
                    <a:prstGeom prst="rect">
                      <a:avLst/>
                    </a:prstGeom>
                    <a:noFill/>
                  </pic:spPr>
                </pic:pic>
              </a:graphicData>
            </a:graphic>
          </wp:inline>
        </w:drawing>
      </w:r>
    </w:p>
    <w:p w14:paraId="769E0E68" w14:textId="77777777" w:rsidR="00FE050A" w:rsidRPr="00D01FC3" w:rsidRDefault="00FE050A" w:rsidP="00985814">
      <w:pPr>
        <w:tabs>
          <w:tab w:val="left" w:pos="993"/>
        </w:tabs>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D01FC3">
        <w:rPr>
          <w:rFonts w:ascii="Times New Roman" w:eastAsia="Calibri" w:hAnsi="Times New Roman" w:cs="Times New Roman"/>
          <w:color w:val="auto"/>
          <w:sz w:val="28"/>
          <w:szCs w:val="28"/>
          <w:lang w:eastAsia="en-US"/>
        </w:rPr>
        <w:lastRenderedPageBreak/>
        <w:t xml:space="preserve">По мнению опрошенных </w:t>
      </w:r>
      <w:r w:rsidRPr="00D01FC3">
        <w:rPr>
          <w:rFonts w:ascii="Times New Roman" w:eastAsia="Times New Roman" w:hAnsi="Times New Roman" w:cs="Times New Roman"/>
          <w:color w:val="auto"/>
          <w:sz w:val="28"/>
          <w:szCs w:val="28"/>
        </w:rPr>
        <w:t xml:space="preserve">в регионе наибольшая удовлетворенность ассортиментом товара и услуг на рынке услуг: </w:t>
      </w:r>
    </w:p>
    <w:p w14:paraId="289BADA2" w14:textId="77777777" w:rsidR="00FE050A" w:rsidRPr="00D01FC3" w:rsidRDefault="00FE050A" w:rsidP="00985814">
      <w:pPr>
        <w:tabs>
          <w:tab w:val="left" w:pos="993"/>
        </w:tabs>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D01FC3">
        <w:rPr>
          <w:rFonts w:ascii="Times New Roman" w:eastAsia="Times New Roman" w:hAnsi="Times New Roman" w:cs="Times New Roman"/>
          <w:color w:val="auto"/>
          <w:sz w:val="28"/>
          <w:szCs w:val="28"/>
        </w:rPr>
        <w:t xml:space="preserve">- розничной торговли лекарственными препаратами, медицинскими изделиями и сопутствующими товарами – </w:t>
      </w:r>
      <w:r>
        <w:rPr>
          <w:rFonts w:ascii="Times New Roman" w:eastAsia="Times New Roman" w:hAnsi="Times New Roman" w:cs="Times New Roman"/>
          <w:color w:val="auto"/>
          <w:sz w:val="28"/>
          <w:szCs w:val="28"/>
        </w:rPr>
        <w:t>42</w:t>
      </w:r>
      <w:r w:rsidRPr="00D01FC3">
        <w:rPr>
          <w:rFonts w:ascii="Times New Roman" w:eastAsia="Times New Roman" w:hAnsi="Times New Roman" w:cs="Times New Roman"/>
          <w:color w:val="auto"/>
          <w:sz w:val="28"/>
          <w:szCs w:val="28"/>
        </w:rPr>
        <w:t>3 (2</w:t>
      </w:r>
      <w:r>
        <w:rPr>
          <w:rFonts w:ascii="Times New Roman" w:eastAsia="Times New Roman" w:hAnsi="Times New Roman" w:cs="Times New Roman"/>
          <w:color w:val="auto"/>
          <w:sz w:val="28"/>
          <w:szCs w:val="28"/>
        </w:rPr>
        <w:t>2,8</w:t>
      </w:r>
      <w:r w:rsidRPr="00D01FC3">
        <w:rPr>
          <w:rFonts w:ascii="Times New Roman" w:eastAsia="Times New Roman" w:hAnsi="Times New Roman" w:cs="Times New Roman"/>
          <w:color w:val="auto"/>
          <w:sz w:val="28"/>
          <w:szCs w:val="28"/>
        </w:rPr>
        <w:t>%);</w:t>
      </w:r>
    </w:p>
    <w:p w14:paraId="7760F172" w14:textId="77777777" w:rsidR="00FE050A" w:rsidRPr="00D01FC3" w:rsidRDefault="00FE050A" w:rsidP="00985814">
      <w:pPr>
        <w:tabs>
          <w:tab w:val="left" w:pos="993"/>
        </w:tabs>
        <w:autoSpaceDE w:val="0"/>
        <w:autoSpaceDN w:val="0"/>
        <w:adjustRightInd w:val="0"/>
        <w:spacing w:line="276" w:lineRule="auto"/>
        <w:ind w:firstLine="709"/>
        <w:jc w:val="both"/>
        <w:rPr>
          <w:noProof/>
        </w:rPr>
      </w:pPr>
      <w:r w:rsidRPr="00D01FC3">
        <w:rPr>
          <w:rFonts w:ascii="Times New Roman" w:eastAsia="Times New Roman" w:hAnsi="Times New Roman" w:cs="Times New Roman"/>
          <w:color w:val="auto"/>
          <w:sz w:val="28"/>
          <w:szCs w:val="28"/>
        </w:rPr>
        <w:t xml:space="preserve">- дошкольного образования – </w:t>
      </w:r>
      <w:r>
        <w:rPr>
          <w:rFonts w:ascii="Times New Roman" w:eastAsia="Times New Roman" w:hAnsi="Times New Roman" w:cs="Times New Roman"/>
          <w:color w:val="auto"/>
          <w:sz w:val="28"/>
          <w:szCs w:val="28"/>
        </w:rPr>
        <w:t>460</w:t>
      </w:r>
      <w:r w:rsidRPr="00D01FC3">
        <w:rPr>
          <w:rFonts w:ascii="Times New Roman" w:eastAsia="Times New Roman" w:hAnsi="Times New Roman" w:cs="Times New Roman"/>
          <w:color w:val="auto"/>
          <w:sz w:val="28"/>
          <w:szCs w:val="28"/>
        </w:rPr>
        <w:t xml:space="preserve"> (2</w:t>
      </w:r>
      <w:r>
        <w:rPr>
          <w:rFonts w:ascii="Times New Roman" w:eastAsia="Times New Roman" w:hAnsi="Times New Roman" w:cs="Times New Roman"/>
          <w:color w:val="auto"/>
          <w:sz w:val="28"/>
          <w:szCs w:val="28"/>
        </w:rPr>
        <w:t>4,7</w:t>
      </w:r>
      <w:r w:rsidRPr="00D01FC3">
        <w:rPr>
          <w:rFonts w:ascii="Times New Roman" w:eastAsia="Times New Roman" w:hAnsi="Times New Roman" w:cs="Times New Roman"/>
          <w:color w:val="auto"/>
          <w:sz w:val="28"/>
          <w:szCs w:val="28"/>
        </w:rPr>
        <w:t>%).</w:t>
      </w:r>
    </w:p>
    <w:p w14:paraId="5D1B9B32" w14:textId="77777777" w:rsidR="00FE050A" w:rsidRPr="00D01FC3" w:rsidRDefault="00FE050A" w:rsidP="00985814">
      <w:pPr>
        <w:shd w:val="clear" w:color="auto" w:fill="FFFFFF" w:themeFill="background1"/>
        <w:tabs>
          <w:tab w:val="left" w:pos="993"/>
        </w:tabs>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D01FC3">
        <w:rPr>
          <w:rFonts w:ascii="Times New Roman" w:eastAsia="Times New Roman" w:hAnsi="Times New Roman" w:cs="Times New Roman"/>
          <w:color w:val="auto"/>
          <w:sz w:val="28"/>
          <w:szCs w:val="28"/>
        </w:rPr>
        <w:t xml:space="preserve">В части возможности выбора предоставляемых на рынках товаров, работ и услуг «слабыми» (скорее не удовлетворен и не удовлетворен) социально-значимыми рынками определены: </w:t>
      </w:r>
    </w:p>
    <w:p w14:paraId="071DC5E1" w14:textId="77777777" w:rsidR="00FE050A" w:rsidRPr="00D01FC3" w:rsidRDefault="00FE050A" w:rsidP="00985814">
      <w:pPr>
        <w:numPr>
          <w:ilvl w:val="0"/>
          <w:numId w:val="7"/>
        </w:numPr>
        <w:tabs>
          <w:tab w:val="left" w:pos="993"/>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rPr>
      </w:pPr>
      <w:r w:rsidRPr="00D01FC3">
        <w:rPr>
          <w:rFonts w:ascii="Times New Roman" w:eastAsia="Times New Roman" w:hAnsi="Times New Roman" w:cs="Times New Roman"/>
          <w:color w:val="auto"/>
          <w:sz w:val="28"/>
          <w:szCs w:val="28"/>
        </w:rPr>
        <w:t>рынок медицинских услуг – 5</w:t>
      </w:r>
      <w:r>
        <w:rPr>
          <w:rFonts w:ascii="Times New Roman" w:eastAsia="Times New Roman" w:hAnsi="Times New Roman" w:cs="Times New Roman"/>
          <w:color w:val="auto"/>
          <w:sz w:val="28"/>
          <w:szCs w:val="28"/>
        </w:rPr>
        <w:t>3,4</w:t>
      </w:r>
      <w:r w:rsidRPr="00D01FC3">
        <w:rPr>
          <w:rFonts w:ascii="Times New Roman" w:eastAsia="Times New Roman" w:hAnsi="Times New Roman" w:cs="Times New Roman"/>
          <w:color w:val="auto"/>
          <w:sz w:val="28"/>
          <w:szCs w:val="28"/>
        </w:rPr>
        <w:t>%;</w:t>
      </w:r>
    </w:p>
    <w:p w14:paraId="1C3CEDC1" w14:textId="77777777" w:rsidR="00FE050A" w:rsidRDefault="00FE050A" w:rsidP="00985814">
      <w:pPr>
        <w:numPr>
          <w:ilvl w:val="0"/>
          <w:numId w:val="7"/>
        </w:numPr>
        <w:tabs>
          <w:tab w:val="left" w:pos="993"/>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rPr>
      </w:pPr>
      <w:r w:rsidRPr="00D01FC3">
        <w:rPr>
          <w:rFonts w:ascii="Times New Roman" w:eastAsia="Times New Roman" w:hAnsi="Times New Roman" w:cs="Times New Roman"/>
          <w:color w:val="auto"/>
          <w:sz w:val="28"/>
          <w:szCs w:val="28"/>
        </w:rPr>
        <w:t>рынок услуг детского отдыха и оздоровления – 3</w:t>
      </w:r>
      <w:r>
        <w:rPr>
          <w:rFonts w:ascii="Times New Roman" w:eastAsia="Times New Roman" w:hAnsi="Times New Roman" w:cs="Times New Roman"/>
          <w:color w:val="auto"/>
          <w:sz w:val="28"/>
          <w:szCs w:val="28"/>
        </w:rPr>
        <w:t>8,2</w:t>
      </w:r>
      <w:r w:rsidRPr="00D01FC3">
        <w:rPr>
          <w:rFonts w:ascii="Times New Roman" w:eastAsia="Times New Roman" w:hAnsi="Times New Roman" w:cs="Times New Roman"/>
          <w:color w:val="auto"/>
          <w:sz w:val="28"/>
          <w:szCs w:val="28"/>
        </w:rPr>
        <w:t>%</w:t>
      </w:r>
      <w:r>
        <w:rPr>
          <w:rFonts w:ascii="Times New Roman" w:eastAsia="Times New Roman" w:hAnsi="Times New Roman" w:cs="Times New Roman"/>
          <w:color w:val="auto"/>
          <w:sz w:val="28"/>
          <w:szCs w:val="28"/>
        </w:rPr>
        <w:t>;</w:t>
      </w:r>
    </w:p>
    <w:p w14:paraId="6879D49C" w14:textId="77777777" w:rsidR="00FE050A" w:rsidRPr="007A0F55" w:rsidRDefault="00FE050A" w:rsidP="00985814">
      <w:pPr>
        <w:numPr>
          <w:ilvl w:val="0"/>
          <w:numId w:val="7"/>
        </w:numPr>
        <w:tabs>
          <w:tab w:val="left" w:pos="993"/>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р</w:t>
      </w:r>
      <w:r w:rsidRPr="007A0F55">
        <w:rPr>
          <w:rFonts w:ascii="Times New Roman" w:eastAsia="Times New Roman" w:hAnsi="Times New Roman" w:cs="Times New Roman"/>
          <w:color w:val="auto"/>
          <w:sz w:val="28"/>
          <w:szCs w:val="28"/>
        </w:rPr>
        <w:t>ынок оказания услуг по перевозке пассажиров автомобильным транспортом по муниципальным маршрутам регулярных перевозок</w:t>
      </w:r>
      <w:r>
        <w:rPr>
          <w:rFonts w:ascii="Times New Roman" w:eastAsia="Times New Roman" w:hAnsi="Times New Roman" w:cs="Times New Roman"/>
          <w:color w:val="auto"/>
          <w:sz w:val="28"/>
          <w:szCs w:val="28"/>
        </w:rPr>
        <w:t xml:space="preserve"> – 34,5%;</w:t>
      </w:r>
    </w:p>
    <w:p w14:paraId="24DE5A29" w14:textId="77777777" w:rsidR="00FE050A" w:rsidRPr="007A0F55" w:rsidRDefault="00FE050A" w:rsidP="00985814">
      <w:pPr>
        <w:numPr>
          <w:ilvl w:val="0"/>
          <w:numId w:val="7"/>
        </w:numPr>
        <w:tabs>
          <w:tab w:val="left" w:pos="993"/>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р</w:t>
      </w:r>
      <w:r w:rsidRPr="007A0F55">
        <w:rPr>
          <w:rFonts w:ascii="Times New Roman" w:eastAsia="Times New Roman" w:hAnsi="Times New Roman" w:cs="Times New Roman"/>
          <w:color w:val="auto"/>
          <w:sz w:val="28"/>
          <w:szCs w:val="28"/>
        </w:rPr>
        <w:t>ынок услуг по сбору и транспортированию твердых коммунальных отходов</w:t>
      </w:r>
      <w:r>
        <w:rPr>
          <w:rFonts w:ascii="Times New Roman" w:eastAsia="Times New Roman" w:hAnsi="Times New Roman" w:cs="Times New Roman"/>
          <w:color w:val="auto"/>
          <w:sz w:val="28"/>
          <w:szCs w:val="28"/>
        </w:rPr>
        <w:t xml:space="preserve"> – 33,6%</w:t>
      </w:r>
      <w:r w:rsidRPr="007A0F55">
        <w:rPr>
          <w:rFonts w:ascii="Times New Roman" w:eastAsia="Times New Roman" w:hAnsi="Times New Roman" w:cs="Times New Roman"/>
          <w:color w:val="auto"/>
          <w:sz w:val="28"/>
          <w:szCs w:val="28"/>
        </w:rPr>
        <w:t>.</w:t>
      </w:r>
    </w:p>
    <w:p w14:paraId="0135A98B" w14:textId="77777777" w:rsidR="00FE050A" w:rsidRPr="00D01FC3" w:rsidRDefault="00FE050A" w:rsidP="00985814">
      <w:pPr>
        <w:tabs>
          <w:tab w:val="left" w:pos="993"/>
        </w:tabs>
        <w:autoSpaceDE w:val="0"/>
        <w:autoSpaceDN w:val="0"/>
        <w:adjustRightInd w:val="0"/>
        <w:spacing w:line="276" w:lineRule="auto"/>
        <w:ind w:firstLine="709"/>
        <w:jc w:val="both"/>
        <w:rPr>
          <w:rFonts w:ascii="Times New Roman" w:eastAsia="Times New Roman" w:hAnsi="Times New Roman" w:cs="Times New Roman"/>
          <w:color w:val="auto"/>
          <w:sz w:val="28"/>
          <w:szCs w:val="28"/>
          <w:lang w:eastAsia="en-US"/>
        </w:rPr>
      </w:pPr>
      <w:r w:rsidRPr="00D01FC3">
        <w:rPr>
          <w:rFonts w:ascii="Times New Roman" w:eastAsia="Times New Roman" w:hAnsi="Times New Roman" w:cs="Times New Roman"/>
          <w:color w:val="auto"/>
          <w:sz w:val="28"/>
          <w:szCs w:val="28"/>
          <w:lang w:eastAsia="en-US"/>
        </w:rPr>
        <w:t xml:space="preserve">Удовлетворены возможностью выбора </w:t>
      </w:r>
      <w:r w:rsidRPr="00D01FC3">
        <w:rPr>
          <w:rFonts w:ascii="Times New Roman" w:eastAsia="Times New Roman" w:hAnsi="Times New Roman" w:cs="Times New Roman"/>
          <w:color w:val="auto"/>
          <w:sz w:val="28"/>
          <w:szCs w:val="28"/>
        </w:rPr>
        <w:t xml:space="preserve">(скорее удовлетворены и удовлетворены) </w:t>
      </w:r>
      <w:r w:rsidRPr="00D01FC3">
        <w:rPr>
          <w:rFonts w:ascii="Times New Roman" w:eastAsia="Times New Roman" w:hAnsi="Times New Roman" w:cs="Times New Roman"/>
          <w:color w:val="auto"/>
          <w:sz w:val="28"/>
          <w:szCs w:val="28"/>
          <w:lang w:eastAsia="en-US"/>
        </w:rPr>
        <w:t>на следующих рынках:</w:t>
      </w:r>
    </w:p>
    <w:p w14:paraId="02B5FA63" w14:textId="77777777" w:rsidR="00FE050A" w:rsidRPr="00D01FC3" w:rsidRDefault="00FE050A" w:rsidP="00985814">
      <w:pPr>
        <w:numPr>
          <w:ilvl w:val="0"/>
          <w:numId w:val="8"/>
        </w:numPr>
        <w:tabs>
          <w:tab w:val="left" w:pos="993"/>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D01FC3">
        <w:rPr>
          <w:rFonts w:ascii="Times New Roman" w:eastAsia="Times New Roman" w:hAnsi="Times New Roman" w:cs="Times New Roman"/>
          <w:color w:val="auto"/>
          <w:sz w:val="28"/>
          <w:szCs w:val="28"/>
          <w:lang w:eastAsia="en-US"/>
        </w:rPr>
        <w:t xml:space="preserve">рынок услуг розничной торговли лекарственными препаратами, медицинскими изделиями и сопутствующими товарами – </w:t>
      </w:r>
      <w:r>
        <w:rPr>
          <w:rFonts w:ascii="Times New Roman" w:eastAsia="Times New Roman" w:hAnsi="Times New Roman" w:cs="Times New Roman"/>
          <w:color w:val="auto"/>
          <w:sz w:val="28"/>
          <w:szCs w:val="28"/>
          <w:lang w:eastAsia="en-US"/>
        </w:rPr>
        <w:t>69,</w:t>
      </w:r>
      <w:r w:rsidRPr="00D01FC3">
        <w:rPr>
          <w:rFonts w:ascii="Times New Roman" w:eastAsia="Times New Roman" w:hAnsi="Times New Roman" w:cs="Times New Roman"/>
          <w:color w:val="auto"/>
          <w:sz w:val="28"/>
          <w:szCs w:val="28"/>
          <w:lang w:eastAsia="en-US"/>
        </w:rPr>
        <w:t>7%;</w:t>
      </w:r>
    </w:p>
    <w:p w14:paraId="1A5366FC" w14:textId="77777777" w:rsidR="00FE050A" w:rsidRDefault="00FE050A" w:rsidP="00985814">
      <w:pPr>
        <w:numPr>
          <w:ilvl w:val="0"/>
          <w:numId w:val="8"/>
        </w:numPr>
        <w:tabs>
          <w:tab w:val="left" w:pos="993"/>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7A0F55">
        <w:rPr>
          <w:rFonts w:ascii="Times New Roman" w:eastAsia="Times New Roman" w:hAnsi="Times New Roman" w:cs="Times New Roman"/>
          <w:color w:val="auto"/>
          <w:sz w:val="28"/>
          <w:szCs w:val="28"/>
          <w:lang w:eastAsia="en-US"/>
        </w:rPr>
        <w:t>рынок услу</w:t>
      </w:r>
      <w:r>
        <w:rPr>
          <w:rFonts w:ascii="Times New Roman" w:eastAsia="Times New Roman" w:hAnsi="Times New Roman" w:cs="Times New Roman"/>
          <w:color w:val="auto"/>
          <w:sz w:val="28"/>
          <w:szCs w:val="28"/>
          <w:lang w:eastAsia="en-US"/>
        </w:rPr>
        <w:t>г дошкольного образования – 63,5</w:t>
      </w:r>
      <w:r w:rsidRPr="007A0F55">
        <w:rPr>
          <w:rFonts w:ascii="Times New Roman" w:eastAsia="Times New Roman" w:hAnsi="Times New Roman" w:cs="Times New Roman"/>
          <w:color w:val="auto"/>
          <w:sz w:val="28"/>
          <w:szCs w:val="28"/>
          <w:lang w:eastAsia="en-US"/>
        </w:rPr>
        <w:t>%;</w:t>
      </w:r>
    </w:p>
    <w:p w14:paraId="0CA2874F" w14:textId="77777777" w:rsidR="00FE050A" w:rsidRPr="00A344EC" w:rsidRDefault="00FE050A" w:rsidP="00985814">
      <w:pPr>
        <w:numPr>
          <w:ilvl w:val="0"/>
          <w:numId w:val="8"/>
        </w:numPr>
        <w:tabs>
          <w:tab w:val="left" w:pos="993"/>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7A0F55">
        <w:rPr>
          <w:rFonts w:ascii="Times New Roman" w:eastAsia="Times New Roman" w:hAnsi="Times New Roman" w:cs="Times New Roman"/>
          <w:color w:val="auto"/>
          <w:sz w:val="28"/>
          <w:szCs w:val="28"/>
          <w:lang w:eastAsia="en-US"/>
        </w:rPr>
        <w:t xml:space="preserve">рынок услуг связи и широкополосного доступа к интернету – </w:t>
      </w:r>
      <w:r>
        <w:rPr>
          <w:rFonts w:ascii="Times New Roman" w:eastAsia="Times New Roman" w:hAnsi="Times New Roman" w:cs="Times New Roman"/>
          <w:color w:val="auto"/>
          <w:sz w:val="28"/>
          <w:szCs w:val="28"/>
          <w:lang w:eastAsia="en-US"/>
        </w:rPr>
        <w:t>56</w:t>
      </w:r>
      <w:r w:rsidRPr="007A0F55">
        <w:rPr>
          <w:rFonts w:ascii="Times New Roman" w:eastAsia="Times New Roman" w:hAnsi="Times New Roman" w:cs="Times New Roman"/>
          <w:color w:val="auto"/>
          <w:sz w:val="28"/>
          <w:szCs w:val="28"/>
          <w:lang w:eastAsia="en-US"/>
        </w:rPr>
        <w:t>,</w:t>
      </w:r>
      <w:r>
        <w:rPr>
          <w:rFonts w:ascii="Times New Roman" w:eastAsia="Times New Roman" w:hAnsi="Times New Roman" w:cs="Times New Roman"/>
          <w:color w:val="auto"/>
          <w:sz w:val="28"/>
          <w:szCs w:val="28"/>
          <w:lang w:eastAsia="en-US"/>
        </w:rPr>
        <w:t>0</w:t>
      </w:r>
      <w:r w:rsidRPr="007A0F55">
        <w:rPr>
          <w:rFonts w:ascii="Times New Roman" w:eastAsia="Times New Roman" w:hAnsi="Times New Roman" w:cs="Times New Roman"/>
          <w:color w:val="auto"/>
          <w:sz w:val="28"/>
          <w:szCs w:val="28"/>
          <w:lang w:eastAsia="en-US"/>
        </w:rPr>
        <w:t xml:space="preserve"> %; </w:t>
      </w:r>
    </w:p>
    <w:p w14:paraId="522D9DE7" w14:textId="77777777" w:rsidR="00FE050A" w:rsidRPr="007A0F55" w:rsidRDefault="00FE050A" w:rsidP="00985814">
      <w:pPr>
        <w:numPr>
          <w:ilvl w:val="0"/>
          <w:numId w:val="8"/>
        </w:numPr>
        <w:tabs>
          <w:tab w:val="left" w:pos="993"/>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7A0F55">
        <w:rPr>
          <w:rFonts w:ascii="Times New Roman" w:eastAsia="Times New Roman" w:hAnsi="Times New Roman" w:cs="Times New Roman"/>
          <w:color w:val="auto"/>
          <w:sz w:val="28"/>
          <w:szCs w:val="28"/>
          <w:lang w:eastAsia="en-US"/>
        </w:rPr>
        <w:t>рынок услуг дополнительного образования детей – 55</w:t>
      </w:r>
      <w:r>
        <w:rPr>
          <w:rFonts w:ascii="Times New Roman" w:eastAsia="Times New Roman" w:hAnsi="Times New Roman" w:cs="Times New Roman"/>
          <w:color w:val="auto"/>
          <w:sz w:val="28"/>
          <w:szCs w:val="28"/>
          <w:lang w:eastAsia="en-US"/>
        </w:rPr>
        <w:t>,6</w:t>
      </w:r>
      <w:r w:rsidRPr="007A0F55">
        <w:rPr>
          <w:rFonts w:ascii="Times New Roman" w:eastAsia="Times New Roman" w:hAnsi="Times New Roman" w:cs="Times New Roman"/>
          <w:color w:val="auto"/>
          <w:sz w:val="28"/>
          <w:szCs w:val="28"/>
          <w:lang w:eastAsia="en-US"/>
        </w:rPr>
        <w:t>%.</w:t>
      </w:r>
    </w:p>
    <w:p w14:paraId="3B0F91F4" w14:textId="77777777" w:rsidR="00FE050A" w:rsidRPr="007A0F55" w:rsidRDefault="00FE050A" w:rsidP="00985814">
      <w:pPr>
        <w:numPr>
          <w:ilvl w:val="0"/>
          <w:numId w:val="8"/>
        </w:numPr>
        <w:tabs>
          <w:tab w:val="left" w:pos="993"/>
          <w:tab w:val="left" w:pos="1134"/>
        </w:tabs>
        <w:autoSpaceDE w:val="0"/>
        <w:autoSpaceDN w:val="0"/>
        <w:adjustRightInd w:val="0"/>
        <w:spacing w:line="276" w:lineRule="auto"/>
        <w:ind w:left="0" w:firstLine="709"/>
        <w:jc w:val="both"/>
        <w:rPr>
          <w:rFonts w:ascii="Times New Roman" w:eastAsia="Times New Roman" w:hAnsi="Times New Roman" w:cs="Times New Roman"/>
          <w:color w:val="auto"/>
          <w:sz w:val="28"/>
          <w:szCs w:val="28"/>
          <w:lang w:eastAsia="en-US"/>
        </w:rPr>
      </w:pPr>
      <w:r w:rsidRPr="007A0F55">
        <w:rPr>
          <w:rFonts w:ascii="Times New Roman" w:eastAsia="Times New Roman" w:hAnsi="Times New Roman" w:cs="Times New Roman"/>
          <w:color w:val="auto"/>
          <w:sz w:val="28"/>
          <w:szCs w:val="28"/>
          <w:lang w:eastAsia="en-US"/>
        </w:rPr>
        <w:t>рынок теплоснабжения– 5</w:t>
      </w:r>
      <w:r>
        <w:rPr>
          <w:rFonts w:ascii="Times New Roman" w:eastAsia="Times New Roman" w:hAnsi="Times New Roman" w:cs="Times New Roman"/>
          <w:color w:val="auto"/>
          <w:sz w:val="28"/>
          <w:szCs w:val="28"/>
          <w:lang w:eastAsia="en-US"/>
        </w:rPr>
        <w:t>4,8%.</w:t>
      </w:r>
    </w:p>
    <w:p w14:paraId="5F5F1681" w14:textId="77777777" w:rsidR="00FE050A" w:rsidRPr="00AD657E" w:rsidRDefault="00FE050A" w:rsidP="00985814">
      <w:pPr>
        <w:tabs>
          <w:tab w:val="left" w:pos="993"/>
          <w:tab w:val="left" w:pos="1134"/>
        </w:tabs>
        <w:autoSpaceDE w:val="0"/>
        <w:autoSpaceDN w:val="0"/>
        <w:adjustRightInd w:val="0"/>
        <w:spacing w:line="276" w:lineRule="auto"/>
        <w:ind w:firstLine="709"/>
        <w:jc w:val="both"/>
        <w:rPr>
          <w:rFonts w:ascii="Times New Roman" w:eastAsia="Times New Roman" w:hAnsi="Times New Roman" w:cs="Times New Roman"/>
          <w:color w:val="auto"/>
          <w:sz w:val="28"/>
          <w:szCs w:val="28"/>
          <w:lang w:eastAsia="en-US"/>
        </w:rPr>
      </w:pPr>
      <w:r w:rsidRPr="004C220E">
        <w:rPr>
          <w:rFonts w:ascii="Times New Roman" w:eastAsia="Times New Roman" w:hAnsi="Times New Roman" w:cs="Times New Roman"/>
          <w:color w:val="auto"/>
          <w:sz w:val="28"/>
          <w:szCs w:val="28"/>
        </w:rPr>
        <w:t>Таким образом, можно сделать вывод, что наиболее проблемными рынками по мнению потребителей являются рынки медицинских услуг, детского отдыха и оздоровления.</w:t>
      </w:r>
    </w:p>
    <w:p w14:paraId="5DEF3D09" w14:textId="77777777" w:rsidR="00FE050A" w:rsidRPr="004C220E" w:rsidRDefault="00FE050A" w:rsidP="00985814">
      <w:pPr>
        <w:tabs>
          <w:tab w:val="left" w:pos="993"/>
        </w:tabs>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4C220E">
        <w:rPr>
          <w:rFonts w:ascii="Times New Roman" w:eastAsia="Calibri" w:hAnsi="Times New Roman" w:cs="Times New Roman"/>
          <w:color w:val="auto"/>
          <w:sz w:val="28"/>
          <w:szCs w:val="28"/>
          <w:lang w:eastAsia="en-US"/>
        </w:rPr>
        <w:t>Значительная часть респондентов выразили мнение, что конкуренция слабо развита и негативно влияет на качество товара и цены в следующих сферах: жилищно-коммунальное хозяйство, услуги теплоснабжения, услуги по сбору и транспортированию твердых коммунальных отходов.</w:t>
      </w:r>
    </w:p>
    <w:p w14:paraId="3E056ADF" w14:textId="77777777" w:rsidR="00FE050A" w:rsidRDefault="00FE050A" w:rsidP="00985814">
      <w:pPr>
        <w:tabs>
          <w:tab w:val="left" w:pos="993"/>
        </w:tabs>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4C220E">
        <w:rPr>
          <w:rFonts w:ascii="Times New Roman" w:eastAsia="Calibri" w:hAnsi="Times New Roman" w:cs="Times New Roman"/>
          <w:color w:val="auto"/>
          <w:sz w:val="28"/>
          <w:szCs w:val="28"/>
          <w:lang w:eastAsia="en-US"/>
        </w:rPr>
        <w:t>На вопрос «На какие товары и услуги цены в Ивановской области выше по сравнению с другими регионами</w:t>
      </w:r>
      <w:r>
        <w:rPr>
          <w:rFonts w:ascii="Times New Roman" w:eastAsia="Calibri" w:hAnsi="Times New Roman" w:cs="Times New Roman"/>
          <w:color w:val="auto"/>
          <w:sz w:val="28"/>
          <w:szCs w:val="28"/>
          <w:lang w:eastAsia="en-US"/>
        </w:rPr>
        <w:t>?</w:t>
      </w:r>
      <w:r w:rsidRPr="004C220E">
        <w:rPr>
          <w:rFonts w:ascii="Times New Roman" w:eastAsia="Calibri" w:hAnsi="Times New Roman" w:cs="Times New Roman"/>
          <w:color w:val="auto"/>
          <w:sz w:val="28"/>
          <w:szCs w:val="28"/>
          <w:lang w:eastAsia="en-US"/>
        </w:rPr>
        <w:t xml:space="preserve">» большинство респондентов ответили: на медицинские услуги – </w:t>
      </w:r>
      <w:r>
        <w:rPr>
          <w:rFonts w:ascii="Times New Roman" w:eastAsia="Calibri" w:hAnsi="Times New Roman" w:cs="Times New Roman"/>
          <w:color w:val="auto"/>
          <w:sz w:val="28"/>
          <w:szCs w:val="28"/>
          <w:lang w:eastAsia="en-US"/>
        </w:rPr>
        <w:t>19,6</w:t>
      </w:r>
      <w:r w:rsidRPr="004C220E">
        <w:rPr>
          <w:rFonts w:ascii="Times New Roman" w:eastAsia="Calibri" w:hAnsi="Times New Roman" w:cs="Times New Roman"/>
          <w:color w:val="auto"/>
          <w:sz w:val="28"/>
          <w:szCs w:val="28"/>
          <w:lang w:eastAsia="en-US"/>
        </w:rPr>
        <w:t>%, на услуги теплоснабжения – 1</w:t>
      </w:r>
      <w:r>
        <w:rPr>
          <w:rFonts w:ascii="Times New Roman" w:eastAsia="Calibri" w:hAnsi="Times New Roman" w:cs="Times New Roman"/>
          <w:color w:val="auto"/>
          <w:sz w:val="28"/>
          <w:szCs w:val="28"/>
          <w:lang w:eastAsia="en-US"/>
        </w:rPr>
        <w:t>4,8</w:t>
      </w:r>
      <w:r w:rsidRPr="004C220E">
        <w:rPr>
          <w:rFonts w:ascii="Times New Roman" w:eastAsia="Calibri" w:hAnsi="Times New Roman" w:cs="Times New Roman"/>
          <w:color w:val="auto"/>
          <w:sz w:val="28"/>
          <w:szCs w:val="28"/>
          <w:lang w:eastAsia="en-US"/>
        </w:rPr>
        <w:t>%,</w:t>
      </w:r>
      <w:r w:rsidRPr="004C220E">
        <w:t xml:space="preserve"> </w:t>
      </w:r>
      <w:r>
        <w:rPr>
          <w:rFonts w:ascii="Times New Roman" w:eastAsia="Calibri" w:hAnsi="Times New Roman" w:cs="Times New Roman"/>
          <w:color w:val="auto"/>
          <w:sz w:val="28"/>
          <w:szCs w:val="28"/>
          <w:lang w:eastAsia="en-US"/>
        </w:rPr>
        <w:t xml:space="preserve">на </w:t>
      </w:r>
      <w:r w:rsidRPr="004C220E">
        <w:rPr>
          <w:rFonts w:ascii="Times New Roman" w:hAnsi="Times New Roman" w:cs="Times New Roman"/>
          <w:sz w:val="28"/>
          <w:szCs w:val="28"/>
        </w:rPr>
        <w:t>жилищное</w:t>
      </w:r>
      <w:r w:rsidRPr="004C220E">
        <w:rPr>
          <w:rFonts w:ascii="Times New Roman" w:eastAsia="Calibri" w:hAnsi="Times New Roman" w:cs="Times New Roman"/>
          <w:color w:val="auto"/>
          <w:sz w:val="28"/>
          <w:szCs w:val="28"/>
          <w:lang w:eastAsia="en-US"/>
        </w:rPr>
        <w:t xml:space="preserve"> строительство – </w:t>
      </w:r>
      <w:r>
        <w:rPr>
          <w:rFonts w:ascii="Times New Roman" w:eastAsia="Calibri" w:hAnsi="Times New Roman" w:cs="Times New Roman"/>
          <w:color w:val="auto"/>
          <w:sz w:val="28"/>
          <w:szCs w:val="28"/>
          <w:lang w:eastAsia="en-US"/>
        </w:rPr>
        <w:t>11,1</w:t>
      </w:r>
      <w:r w:rsidRPr="004C220E">
        <w:rPr>
          <w:rFonts w:ascii="Times New Roman" w:eastAsia="Calibri" w:hAnsi="Times New Roman" w:cs="Times New Roman"/>
          <w:color w:val="auto"/>
          <w:sz w:val="28"/>
          <w:szCs w:val="28"/>
          <w:lang w:eastAsia="en-US"/>
        </w:rPr>
        <w:t>%</w:t>
      </w:r>
      <w:r>
        <w:rPr>
          <w:rFonts w:ascii="Times New Roman" w:eastAsia="Calibri" w:hAnsi="Times New Roman" w:cs="Times New Roman"/>
          <w:color w:val="auto"/>
          <w:sz w:val="28"/>
          <w:szCs w:val="28"/>
          <w:lang w:eastAsia="en-US"/>
        </w:rPr>
        <w:t>, лекарственные препараты – 9,3</w:t>
      </w:r>
      <w:r w:rsidRPr="004C220E">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на</w:t>
      </w:r>
      <w:r w:rsidRPr="00020CD2">
        <w:rPr>
          <w:rFonts w:ascii="Times New Roman" w:eastAsia="Calibri" w:hAnsi="Times New Roman" w:cs="Times New Roman"/>
          <w:color w:val="auto"/>
          <w:sz w:val="28"/>
          <w:szCs w:val="28"/>
          <w:lang w:eastAsia="en-US"/>
        </w:rPr>
        <w:t xml:space="preserve"> перевозк</w:t>
      </w:r>
      <w:r>
        <w:rPr>
          <w:rFonts w:ascii="Times New Roman" w:eastAsia="Calibri" w:hAnsi="Times New Roman" w:cs="Times New Roman"/>
          <w:color w:val="auto"/>
          <w:sz w:val="28"/>
          <w:szCs w:val="28"/>
          <w:lang w:eastAsia="en-US"/>
        </w:rPr>
        <w:t>у</w:t>
      </w:r>
      <w:r w:rsidRPr="00020CD2">
        <w:rPr>
          <w:rFonts w:ascii="Times New Roman" w:eastAsia="Calibri" w:hAnsi="Times New Roman" w:cs="Times New Roman"/>
          <w:color w:val="auto"/>
          <w:sz w:val="28"/>
          <w:szCs w:val="28"/>
          <w:lang w:eastAsia="en-US"/>
        </w:rPr>
        <w:t xml:space="preserve"> пассажиров автомобильным транспортом по муниципальным маршрутам регулярных перевозок</w:t>
      </w:r>
      <w:r>
        <w:rPr>
          <w:rFonts w:ascii="Times New Roman" w:eastAsia="Calibri" w:hAnsi="Times New Roman" w:cs="Times New Roman"/>
          <w:color w:val="auto"/>
          <w:sz w:val="28"/>
          <w:szCs w:val="28"/>
          <w:lang w:eastAsia="en-US"/>
        </w:rPr>
        <w:t xml:space="preserve"> – 4,9%, услуги </w:t>
      </w:r>
      <w:r w:rsidRPr="00020CD2">
        <w:rPr>
          <w:rFonts w:ascii="Times New Roman" w:eastAsia="Calibri" w:hAnsi="Times New Roman" w:cs="Times New Roman"/>
          <w:color w:val="auto"/>
          <w:sz w:val="28"/>
          <w:szCs w:val="28"/>
          <w:lang w:eastAsia="en-US"/>
        </w:rPr>
        <w:t>купли-продажи электрической энергии (мощности) на розничном рынке электрической энергии (мощности)</w:t>
      </w:r>
      <w:r>
        <w:rPr>
          <w:rFonts w:ascii="Times New Roman" w:eastAsia="Calibri" w:hAnsi="Times New Roman" w:cs="Times New Roman"/>
          <w:color w:val="auto"/>
          <w:sz w:val="28"/>
          <w:szCs w:val="28"/>
          <w:lang w:eastAsia="en-US"/>
        </w:rPr>
        <w:t xml:space="preserve"> – 4,5%</w:t>
      </w:r>
      <w:r w:rsidRPr="004C220E">
        <w:rPr>
          <w:rFonts w:ascii="Times New Roman" w:eastAsia="Calibri" w:hAnsi="Times New Roman" w:cs="Times New Roman"/>
          <w:color w:val="auto"/>
          <w:sz w:val="28"/>
          <w:szCs w:val="28"/>
          <w:lang w:eastAsia="en-US"/>
        </w:rPr>
        <w:t xml:space="preserve">. </w:t>
      </w:r>
    </w:p>
    <w:p w14:paraId="70E1B65D" w14:textId="77777777" w:rsidR="00FE050A" w:rsidRDefault="00FE050A" w:rsidP="00FE050A">
      <w:pPr>
        <w:autoSpaceDE w:val="0"/>
        <w:autoSpaceDN w:val="0"/>
        <w:adjustRightInd w:val="0"/>
        <w:spacing w:line="276" w:lineRule="auto"/>
        <w:jc w:val="both"/>
        <w:rPr>
          <w:rFonts w:ascii="Times New Roman" w:eastAsia="Calibri" w:hAnsi="Times New Roman" w:cs="Times New Roman"/>
          <w:color w:val="auto"/>
          <w:sz w:val="28"/>
          <w:szCs w:val="28"/>
          <w:lang w:eastAsia="en-US"/>
        </w:rPr>
      </w:pPr>
    </w:p>
    <w:p w14:paraId="1E1E0752" w14:textId="77777777" w:rsidR="00FE050A" w:rsidRDefault="00FE050A" w:rsidP="00FE050A">
      <w:pPr>
        <w:autoSpaceDE w:val="0"/>
        <w:autoSpaceDN w:val="0"/>
        <w:adjustRightInd w:val="0"/>
        <w:spacing w:line="276" w:lineRule="auto"/>
        <w:jc w:val="both"/>
        <w:rPr>
          <w:rFonts w:ascii="Times New Roman" w:eastAsia="Calibri" w:hAnsi="Times New Roman" w:cs="Times New Roman"/>
          <w:color w:val="auto"/>
          <w:sz w:val="28"/>
          <w:szCs w:val="28"/>
          <w:lang w:eastAsia="en-US"/>
        </w:rPr>
      </w:pPr>
    </w:p>
    <w:p w14:paraId="010BA03F" w14:textId="77777777" w:rsidR="00FE050A" w:rsidRDefault="00FE050A" w:rsidP="00FE050A">
      <w:pPr>
        <w:autoSpaceDE w:val="0"/>
        <w:autoSpaceDN w:val="0"/>
        <w:adjustRightInd w:val="0"/>
        <w:spacing w:line="276" w:lineRule="auto"/>
        <w:jc w:val="both"/>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5441DA1F" wp14:editId="7D59B6F1">
            <wp:extent cx="6151289" cy="6424551"/>
            <wp:effectExtent l="0" t="0" r="190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72461" cy="6446664"/>
                    </a:xfrm>
                    <a:prstGeom prst="rect">
                      <a:avLst/>
                    </a:prstGeom>
                    <a:noFill/>
                  </pic:spPr>
                </pic:pic>
              </a:graphicData>
            </a:graphic>
          </wp:inline>
        </w:drawing>
      </w:r>
    </w:p>
    <w:p w14:paraId="360F40FE" w14:textId="77777777" w:rsidR="00FE050A" w:rsidRPr="00B36770"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36770">
        <w:rPr>
          <w:rFonts w:ascii="Times New Roman" w:eastAsia="Calibri" w:hAnsi="Times New Roman" w:cs="Times New Roman"/>
          <w:color w:val="auto"/>
          <w:sz w:val="28"/>
          <w:szCs w:val="28"/>
          <w:lang w:eastAsia="en-US"/>
        </w:rPr>
        <w:t>При оценке изменений характеристик товаров и услуг на товарных рынках Ивановской области за последние три года принявшим участие в опросе жителям было предложено проанализировать эти изменения с учетом таких критериев, как уровень цен, качество товаров и услуг и возможность выбора.</w:t>
      </w:r>
    </w:p>
    <w:p w14:paraId="023D1B48" w14:textId="77777777" w:rsidR="00FE050A" w:rsidRPr="00B36770"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36770">
        <w:rPr>
          <w:rFonts w:ascii="Times New Roman" w:eastAsia="Calibri" w:hAnsi="Times New Roman" w:cs="Times New Roman"/>
          <w:color w:val="auto"/>
          <w:sz w:val="28"/>
          <w:szCs w:val="28"/>
          <w:lang w:eastAsia="en-US"/>
        </w:rPr>
        <w:t>Больше всего опрошенных заметили повышение цен из-за слабо развитой конкуренции:</w:t>
      </w:r>
    </w:p>
    <w:p w14:paraId="7D4C5146" w14:textId="77777777" w:rsidR="00FE050A" w:rsidRPr="00B36770"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36770">
        <w:rPr>
          <w:rFonts w:ascii="Times New Roman" w:eastAsia="Calibri" w:hAnsi="Times New Roman" w:cs="Times New Roman"/>
          <w:color w:val="auto"/>
          <w:sz w:val="28"/>
          <w:szCs w:val="28"/>
          <w:lang w:eastAsia="en-US"/>
        </w:rPr>
        <w:t xml:space="preserve">- на рынке медицинских услуг – 21,8%, </w:t>
      </w:r>
    </w:p>
    <w:p w14:paraId="73D6EC81" w14:textId="77777777" w:rsidR="00FE050A" w:rsidRPr="00B36770"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36770">
        <w:rPr>
          <w:rFonts w:ascii="Times New Roman" w:eastAsia="Calibri" w:hAnsi="Times New Roman" w:cs="Times New Roman"/>
          <w:color w:val="auto"/>
          <w:sz w:val="28"/>
          <w:szCs w:val="28"/>
          <w:lang w:eastAsia="en-US"/>
        </w:rPr>
        <w:t>- на рынке теплоснабжения – 9,5%,</w:t>
      </w:r>
    </w:p>
    <w:p w14:paraId="173C0E5F" w14:textId="77777777" w:rsidR="00FE050A" w:rsidRPr="00B36770"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B36770">
        <w:rPr>
          <w:rFonts w:ascii="Times New Roman" w:eastAsia="Calibri" w:hAnsi="Times New Roman" w:cs="Times New Roman"/>
          <w:color w:val="auto"/>
          <w:sz w:val="28"/>
          <w:szCs w:val="28"/>
          <w:lang w:eastAsia="en-US"/>
        </w:rPr>
        <w:t>- на рынке по сбору и транспортированию твердых коммунальных отходов – 9,3%,</w:t>
      </w:r>
    </w:p>
    <w:p w14:paraId="76000F93" w14:textId="77777777" w:rsidR="00FE050A" w:rsidRPr="003271E2"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highlight w:val="cyan"/>
          <w:lang w:eastAsia="en-US"/>
        </w:rPr>
      </w:pPr>
      <w:r w:rsidRPr="00B36770">
        <w:rPr>
          <w:rFonts w:ascii="Times New Roman" w:eastAsia="Calibri" w:hAnsi="Times New Roman" w:cs="Times New Roman"/>
          <w:color w:val="auto"/>
          <w:sz w:val="28"/>
          <w:szCs w:val="28"/>
          <w:lang w:eastAsia="en-US"/>
        </w:rPr>
        <w:t xml:space="preserve">- на рынке услуг детского отдыха и оздоровления– </w:t>
      </w:r>
      <w:r>
        <w:rPr>
          <w:rFonts w:ascii="Times New Roman" w:eastAsia="Calibri" w:hAnsi="Times New Roman" w:cs="Times New Roman"/>
          <w:color w:val="auto"/>
          <w:sz w:val="28"/>
          <w:szCs w:val="28"/>
          <w:lang w:eastAsia="en-US"/>
        </w:rPr>
        <w:t>7</w:t>
      </w:r>
      <w:r w:rsidRPr="00B36770">
        <w:rPr>
          <w:rFonts w:ascii="Times New Roman" w:eastAsia="Calibri" w:hAnsi="Times New Roman" w:cs="Times New Roman"/>
          <w:color w:val="auto"/>
          <w:sz w:val="28"/>
          <w:szCs w:val="28"/>
          <w:lang w:eastAsia="en-US"/>
        </w:rPr>
        <w:t>,5%,</w:t>
      </w:r>
    </w:p>
    <w:p w14:paraId="7B627C06" w14:textId="77777777" w:rsidR="00FE050A"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Pr>
          <w:rFonts w:ascii="Times New Roman" w:eastAsia="Calibri" w:hAnsi="Times New Roman" w:cs="Times New Roman"/>
          <w:color w:val="auto"/>
          <w:sz w:val="28"/>
          <w:szCs w:val="28"/>
          <w:lang w:eastAsia="en-US"/>
        </w:rPr>
        <w:t xml:space="preserve">- </w:t>
      </w:r>
      <w:r w:rsidRPr="00B36770">
        <w:rPr>
          <w:rFonts w:ascii="Times New Roman" w:eastAsia="Calibri" w:hAnsi="Times New Roman" w:cs="Times New Roman"/>
          <w:color w:val="auto"/>
          <w:sz w:val="28"/>
          <w:szCs w:val="28"/>
          <w:lang w:eastAsia="en-US"/>
        </w:rPr>
        <w:t xml:space="preserve">на рынке </w:t>
      </w:r>
      <w:r>
        <w:rPr>
          <w:rFonts w:ascii="Times New Roman" w:eastAsia="Calibri" w:hAnsi="Times New Roman" w:cs="Times New Roman"/>
          <w:color w:val="auto"/>
          <w:sz w:val="28"/>
          <w:szCs w:val="28"/>
          <w:lang w:eastAsia="en-US"/>
        </w:rPr>
        <w:t xml:space="preserve">социальных услуг </w:t>
      </w:r>
      <w:r w:rsidRPr="00B36770">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4,9%</w:t>
      </w:r>
      <w:r w:rsidRPr="00B36770">
        <w:rPr>
          <w:rFonts w:ascii="Times New Roman" w:eastAsia="Calibri" w:hAnsi="Times New Roman" w:cs="Times New Roman"/>
          <w:color w:val="auto"/>
          <w:sz w:val="28"/>
          <w:szCs w:val="28"/>
          <w:lang w:eastAsia="en-US"/>
        </w:rPr>
        <w:t>,</w:t>
      </w:r>
    </w:p>
    <w:p w14:paraId="0C3CFBAD" w14:textId="77777777" w:rsidR="00FE050A"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Pr>
          <w:rFonts w:ascii="Times New Roman" w:eastAsia="Calibri" w:hAnsi="Times New Roman" w:cs="Times New Roman"/>
          <w:color w:val="auto"/>
          <w:sz w:val="28"/>
          <w:szCs w:val="28"/>
          <w:lang w:eastAsia="en-US"/>
        </w:rPr>
        <w:lastRenderedPageBreak/>
        <w:t>- на р</w:t>
      </w:r>
      <w:r w:rsidRPr="00B36770">
        <w:rPr>
          <w:rFonts w:ascii="Times New Roman" w:eastAsia="Calibri" w:hAnsi="Times New Roman" w:cs="Times New Roman"/>
          <w:color w:val="auto"/>
          <w:sz w:val="28"/>
          <w:szCs w:val="28"/>
          <w:lang w:eastAsia="en-US"/>
        </w:rPr>
        <w:t>ынк</w:t>
      </w:r>
      <w:r>
        <w:rPr>
          <w:rFonts w:ascii="Times New Roman" w:eastAsia="Calibri" w:hAnsi="Times New Roman" w:cs="Times New Roman"/>
          <w:color w:val="auto"/>
          <w:sz w:val="28"/>
          <w:szCs w:val="28"/>
          <w:lang w:eastAsia="en-US"/>
        </w:rPr>
        <w:t>е</w:t>
      </w:r>
      <w:r w:rsidRPr="00B36770">
        <w:rPr>
          <w:rFonts w:ascii="Times New Roman" w:eastAsia="Calibri" w:hAnsi="Times New Roman" w:cs="Times New Roman"/>
          <w:color w:val="auto"/>
          <w:sz w:val="28"/>
          <w:szCs w:val="28"/>
          <w:lang w:eastAsia="en-US"/>
        </w:rPr>
        <w:t xml:space="preserve"> оказания услуг по перевозке пассажиров автомобильным транспортом по муниципальным маршрутам регулярных перевозок – </w:t>
      </w:r>
      <w:r>
        <w:rPr>
          <w:rFonts w:ascii="Times New Roman" w:eastAsia="Calibri" w:hAnsi="Times New Roman" w:cs="Times New Roman"/>
          <w:color w:val="auto"/>
          <w:sz w:val="28"/>
          <w:szCs w:val="28"/>
          <w:lang w:eastAsia="en-US"/>
        </w:rPr>
        <w:t>4,5%.</w:t>
      </w:r>
    </w:p>
    <w:p w14:paraId="1A8FDB51" w14:textId="77777777" w:rsidR="00FE050A" w:rsidRPr="00D2485E"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E212ED">
        <w:rPr>
          <w:rFonts w:ascii="Times New Roman" w:eastAsia="Calibri" w:hAnsi="Times New Roman" w:cs="Times New Roman"/>
          <w:color w:val="auto"/>
          <w:sz w:val="28"/>
          <w:szCs w:val="28"/>
          <w:lang w:eastAsia="en-US"/>
        </w:rPr>
        <w:t>Большая часть опрошенных затруднились оценить качество и возможность выбора товаров, работ и услуг</w:t>
      </w:r>
      <w:r w:rsidRPr="00E212ED">
        <w:rPr>
          <w:rFonts w:ascii="Calibri" w:eastAsia="Times New Roman" w:hAnsi="Calibri" w:cs="Times New Roman"/>
          <w:color w:val="auto"/>
          <w:sz w:val="22"/>
          <w:szCs w:val="22"/>
        </w:rPr>
        <w:t xml:space="preserve"> </w:t>
      </w:r>
      <w:r w:rsidRPr="00E212ED">
        <w:rPr>
          <w:rFonts w:ascii="Times New Roman" w:eastAsia="Calibri" w:hAnsi="Times New Roman" w:cs="Times New Roman"/>
          <w:color w:val="auto"/>
          <w:sz w:val="28"/>
          <w:szCs w:val="28"/>
          <w:lang w:eastAsia="en-US"/>
        </w:rPr>
        <w:t>на рынках Ивановской области в течение последних 3 лет. Вместе с тем, по мнению значительного количества респондентов качество и возможность выбора товаров и услуг в течение последних 3 лет не изменилось.</w:t>
      </w:r>
      <w:r w:rsidRPr="00D2485E">
        <w:rPr>
          <w:rFonts w:ascii="Times New Roman" w:eastAsia="Calibri" w:hAnsi="Times New Roman" w:cs="Times New Roman"/>
          <w:color w:val="auto"/>
          <w:sz w:val="28"/>
          <w:szCs w:val="28"/>
          <w:lang w:eastAsia="en-US"/>
        </w:rPr>
        <w:t xml:space="preserve"> </w:t>
      </w:r>
    </w:p>
    <w:p w14:paraId="1BDD6022" w14:textId="77777777" w:rsidR="00FE050A" w:rsidRDefault="00FE050A" w:rsidP="00FE050A">
      <w:pPr>
        <w:autoSpaceDE w:val="0"/>
        <w:autoSpaceDN w:val="0"/>
        <w:adjustRightInd w:val="0"/>
        <w:spacing w:line="276" w:lineRule="auto"/>
        <w:jc w:val="center"/>
        <w:rPr>
          <w:rFonts w:ascii="Times New Roman" w:eastAsia="Calibri" w:hAnsi="Times New Roman" w:cs="Times New Roman"/>
          <w:noProof/>
          <w:color w:val="auto"/>
          <w:sz w:val="28"/>
          <w:szCs w:val="28"/>
        </w:rPr>
      </w:pPr>
    </w:p>
    <w:p w14:paraId="16BDCA8D" w14:textId="77777777" w:rsidR="00FE050A" w:rsidRDefault="00FE050A" w:rsidP="00FE050A">
      <w:pPr>
        <w:autoSpaceDE w:val="0"/>
        <w:autoSpaceDN w:val="0"/>
        <w:adjustRightInd w:val="0"/>
        <w:spacing w:line="276" w:lineRule="auto"/>
        <w:jc w:val="center"/>
        <w:rPr>
          <w:rFonts w:ascii="Times New Roman" w:eastAsia="Calibri" w:hAnsi="Times New Roman" w:cs="Times New Roman"/>
          <w:noProof/>
          <w:color w:val="auto"/>
          <w:sz w:val="28"/>
          <w:szCs w:val="28"/>
        </w:rPr>
      </w:pPr>
      <w:r>
        <w:rPr>
          <w:rFonts w:ascii="Times New Roman" w:eastAsia="Calibri" w:hAnsi="Times New Roman" w:cs="Times New Roman"/>
          <w:noProof/>
          <w:color w:val="auto"/>
          <w:sz w:val="28"/>
          <w:szCs w:val="28"/>
        </w:rPr>
        <w:drawing>
          <wp:inline distT="0" distB="0" distL="0" distR="0" wp14:anchorId="75CC3A07" wp14:editId="36DB0FC3">
            <wp:extent cx="6263423" cy="4802786"/>
            <wp:effectExtent l="0" t="0" r="444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5">
                      <a:extLst>
                        <a:ext uri="{28A0092B-C50C-407E-A947-70E740481C1C}">
                          <a14:useLocalDpi xmlns:a14="http://schemas.microsoft.com/office/drawing/2010/main" val="0"/>
                        </a:ext>
                      </a:extLst>
                    </a:blip>
                    <a:srcRect l="7300" b="38830"/>
                    <a:stretch/>
                  </pic:blipFill>
                  <pic:spPr bwMode="auto">
                    <a:xfrm>
                      <a:off x="0" y="0"/>
                      <a:ext cx="6286454" cy="4820446"/>
                    </a:xfrm>
                    <a:prstGeom prst="rect">
                      <a:avLst/>
                    </a:prstGeom>
                    <a:noFill/>
                    <a:ln>
                      <a:noFill/>
                    </a:ln>
                    <a:extLst>
                      <a:ext uri="{53640926-AAD7-44D8-BBD7-CCE9431645EC}">
                        <a14:shadowObscured xmlns:a14="http://schemas.microsoft.com/office/drawing/2010/main"/>
                      </a:ext>
                    </a:extLst>
                  </pic:spPr>
                </pic:pic>
              </a:graphicData>
            </a:graphic>
          </wp:inline>
        </w:drawing>
      </w:r>
    </w:p>
    <w:p w14:paraId="0A1040AB" w14:textId="77777777" w:rsidR="00FE050A" w:rsidRDefault="00FE050A" w:rsidP="00A05BDA">
      <w:pPr>
        <w:spacing w:line="276" w:lineRule="auto"/>
        <w:ind w:firstLine="709"/>
        <w:jc w:val="both"/>
        <w:rPr>
          <w:rFonts w:ascii="Times New Roman" w:eastAsia="Calibri" w:hAnsi="Times New Roman" w:cs="Times New Roman"/>
          <w:color w:val="auto"/>
          <w:sz w:val="28"/>
          <w:szCs w:val="28"/>
          <w:lang w:eastAsia="en-US"/>
        </w:rPr>
      </w:pPr>
    </w:p>
    <w:p w14:paraId="2C8D9180" w14:textId="77777777" w:rsidR="00FE050A" w:rsidRPr="00D2485E" w:rsidRDefault="00FE050A" w:rsidP="00A05BDA">
      <w:pPr>
        <w:spacing w:line="276" w:lineRule="auto"/>
        <w:ind w:firstLine="709"/>
        <w:jc w:val="both"/>
        <w:rPr>
          <w:rFonts w:ascii="Times New Roman" w:eastAsia="Calibri" w:hAnsi="Times New Roman" w:cs="Times New Roman"/>
          <w:color w:val="auto"/>
          <w:sz w:val="28"/>
          <w:szCs w:val="28"/>
          <w:lang w:eastAsia="en-US"/>
        </w:rPr>
      </w:pPr>
      <w:r>
        <w:rPr>
          <w:rFonts w:ascii="Times New Roman" w:eastAsia="Calibri" w:hAnsi="Times New Roman" w:cs="Times New Roman"/>
          <w:color w:val="auto"/>
          <w:sz w:val="28"/>
          <w:szCs w:val="28"/>
          <w:lang w:eastAsia="en-US"/>
        </w:rPr>
        <w:t>Х</w:t>
      </w:r>
      <w:r w:rsidRPr="00D2485E">
        <w:rPr>
          <w:rFonts w:ascii="Times New Roman" w:eastAsia="Calibri" w:hAnsi="Times New Roman" w:cs="Times New Roman"/>
          <w:color w:val="auto"/>
          <w:sz w:val="28"/>
          <w:szCs w:val="28"/>
          <w:lang w:eastAsia="en-US"/>
        </w:rPr>
        <w:t>арактеристика состояния конкуренции показала, что на обозначенных в регионе приоритетных и социально значимых рынках требуется продолжение реализации комплексных мер, направленных на развитие конкуренции в целях повышения удовлетворенности потребителей основными характеристиками оказываемых услуг – цена, качество, возможность выбора.</w:t>
      </w:r>
    </w:p>
    <w:p w14:paraId="4E13A9E0" w14:textId="77777777" w:rsidR="00FE050A" w:rsidRPr="00BD1CC9" w:rsidRDefault="00FE050A" w:rsidP="00A05B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В целом потребители считают, что количество организаций на рынках Ивановской области за последние 3 года увеличилось или осталось неизменным. Особое увеличение роста числа организаций опрошенные отметили на рынках розничной продажи лекарственных препаратов – 3</w:t>
      </w:r>
      <w:r>
        <w:rPr>
          <w:rFonts w:ascii="Times New Roman" w:eastAsia="Calibri" w:hAnsi="Times New Roman" w:cs="Times New Roman"/>
          <w:color w:val="auto"/>
          <w:sz w:val="28"/>
          <w:szCs w:val="28"/>
          <w:lang w:eastAsia="en-US"/>
        </w:rPr>
        <w:t>3</w:t>
      </w:r>
      <w:r w:rsidRPr="00BD1CC9">
        <w:rPr>
          <w:rFonts w:ascii="Times New Roman" w:eastAsia="Calibri" w:hAnsi="Times New Roman" w:cs="Times New Roman"/>
          <w:color w:val="auto"/>
          <w:sz w:val="28"/>
          <w:szCs w:val="28"/>
          <w:lang w:eastAsia="en-US"/>
        </w:rPr>
        <w:t xml:space="preserve">,5%, услуг </w:t>
      </w:r>
      <w:r w:rsidRPr="00682B0F">
        <w:rPr>
          <w:rFonts w:ascii="Times New Roman" w:eastAsia="Calibri" w:hAnsi="Times New Roman" w:cs="Times New Roman"/>
          <w:color w:val="auto"/>
          <w:sz w:val="28"/>
          <w:szCs w:val="28"/>
          <w:lang w:eastAsia="en-US"/>
        </w:rPr>
        <w:t>дополнительного образования детей</w:t>
      </w:r>
      <w:r>
        <w:rPr>
          <w:rFonts w:ascii="Times New Roman" w:eastAsia="Calibri" w:hAnsi="Times New Roman" w:cs="Times New Roman"/>
          <w:color w:val="auto"/>
          <w:sz w:val="28"/>
          <w:szCs w:val="28"/>
          <w:lang w:eastAsia="en-US"/>
        </w:rPr>
        <w:t xml:space="preserve"> </w:t>
      </w:r>
      <w:r w:rsidRPr="00BD1CC9">
        <w:rPr>
          <w:rFonts w:ascii="Times New Roman" w:eastAsia="Calibri" w:hAnsi="Times New Roman" w:cs="Times New Roman"/>
          <w:color w:val="auto"/>
          <w:sz w:val="28"/>
          <w:szCs w:val="28"/>
          <w:lang w:eastAsia="en-US"/>
        </w:rPr>
        <w:t>– 1</w:t>
      </w:r>
      <w:r>
        <w:rPr>
          <w:rFonts w:ascii="Times New Roman" w:eastAsia="Calibri" w:hAnsi="Times New Roman" w:cs="Times New Roman"/>
          <w:color w:val="auto"/>
          <w:sz w:val="28"/>
          <w:szCs w:val="28"/>
          <w:lang w:eastAsia="en-US"/>
        </w:rPr>
        <w:t>6,6</w:t>
      </w:r>
      <w:r w:rsidRPr="00BD1CC9">
        <w:rPr>
          <w:rFonts w:ascii="Times New Roman" w:eastAsia="Calibri" w:hAnsi="Times New Roman" w:cs="Times New Roman"/>
          <w:color w:val="auto"/>
          <w:sz w:val="28"/>
          <w:szCs w:val="28"/>
          <w:lang w:eastAsia="en-US"/>
        </w:rPr>
        <w:t>%, услуг связи – 1</w:t>
      </w:r>
      <w:r>
        <w:rPr>
          <w:rFonts w:ascii="Times New Roman" w:eastAsia="Calibri" w:hAnsi="Times New Roman" w:cs="Times New Roman"/>
          <w:color w:val="auto"/>
          <w:sz w:val="28"/>
          <w:szCs w:val="28"/>
          <w:lang w:eastAsia="en-US"/>
        </w:rPr>
        <w:t>5,1%.</w:t>
      </w:r>
    </w:p>
    <w:p w14:paraId="6368D010" w14:textId="77777777" w:rsidR="00FE050A" w:rsidRPr="00BD1CC9" w:rsidRDefault="00FE050A" w:rsidP="00A05B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lastRenderedPageBreak/>
        <w:t>Сокращение организаций респонденты отметили на рынках услуг:</w:t>
      </w:r>
    </w:p>
    <w:p w14:paraId="4702DFE9" w14:textId="77777777" w:rsidR="00FE050A" w:rsidRDefault="00FE050A" w:rsidP="00A05B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Pr>
          <w:rFonts w:ascii="Times New Roman" w:eastAsia="Calibri" w:hAnsi="Times New Roman" w:cs="Times New Roman"/>
          <w:color w:val="auto"/>
          <w:sz w:val="28"/>
          <w:szCs w:val="28"/>
          <w:lang w:eastAsia="en-US"/>
        </w:rPr>
        <w:t xml:space="preserve">- </w:t>
      </w:r>
      <w:r w:rsidRPr="00682B0F">
        <w:rPr>
          <w:rFonts w:ascii="Times New Roman" w:eastAsia="Calibri" w:hAnsi="Times New Roman" w:cs="Times New Roman"/>
          <w:color w:val="auto"/>
          <w:sz w:val="28"/>
          <w:szCs w:val="28"/>
          <w:lang w:eastAsia="en-US"/>
        </w:rPr>
        <w:t>услуг среднего профессионального образования</w:t>
      </w:r>
      <w:r>
        <w:rPr>
          <w:rFonts w:ascii="Times New Roman" w:eastAsia="Calibri" w:hAnsi="Times New Roman" w:cs="Times New Roman"/>
          <w:color w:val="auto"/>
          <w:sz w:val="28"/>
          <w:szCs w:val="28"/>
          <w:lang w:eastAsia="en-US"/>
        </w:rPr>
        <w:t xml:space="preserve"> – 8,4 %,</w:t>
      </w:r>
    </w:p>
    <w:p w14:paraId="5454CF46" w14:textId="77777777" w:rsidR="00FE050A" w:rsidRPr="00BD1CC9" w:rsidRDefault="00FE050A" w:rsidP="00A05B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 xml:space="preserve">- детского отдыха и оздоровления – </w:t>
      </w:r>
      <w:r>
        <w:rPr>
          <w:rFonts w:ascii="Times New Roman" w:eastAsia="Calibri" w:hAnsi="Times New Roman" w:cs="Times New Roman"/>
          <w:color w:val="auto"/>
          <w:sz w:val="28"/>
          <w:szCs w:val="28"/>
          <w:lang w:eastAsia="en-US"/>
        </w:rPr>
        <w:t>10,4</w:t>
      </w:r>
      <w:r w:rsidRPr="00BD1CC9">
        <w:rPr>
          <w:rFonts w:ascii="Times New Roman" w:eastAsia="Calibri" w:hAnsi="Times New Roman" w:cs="Times New Roman"/>
          <w:color w:val="auto"/>
          <w:sz w:val="28"/>
          <w:szCs w:val="28"/>
          <w:lang w:eastAsia="en-US"/>
        </w:rPr>
        <w:t xml:space="preserve">%, </w:t>
      </w:r>
    </w:p>
    <w:p w14:paraId="54A0A445" w14:textId="77777777" w:rsidR="00FE050A" w:rsidRPr="00BD1CC9" w:rsidRDefault="00FE050A" w:rsidP="00A05BDA">
      <w:pPr>
        <w:tabs>
          <w:tab w:val="left" w:pos="567"/>
          <w:tab w:val="left" w:pos="709"/>
        </w:tabs>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Pr>
          <w:rFonts w:ascii="Times New Roman" w:eastAsia="Calibri" w:hAnsi="Times New Roman" w:cs="Times New Roman"/>
          <w:color w:val="auto"/>
          <w:sz w:val="28"/>
          <w:szCs w:val="28"/>
          <w:lang w:eastAsia="en-US"/>
        </w:rPr>
        <w:t>-</w:t>
      </w:r>
      <w:r w:rsidRPr="00BD1CC9">
        <w:rPr>
          <w:rFonts w:ascii="Times New Roman" w:eastAsia="Calibri" w:hAnsi="Times New Roman" w:cs="Times New Roman"/>
          <w:color w:val="auto"/>
          <w:sz w:val="28"/>
          <w:szCs w:val="28"/>
          <w:lang w:eastAsia="en-US"/>
        </w:rPr>
        <w:t xml:space="preserve"> по перевозке пассажиров автомобильным транспортом по межмуниципальным маршрутам регулярных перевозок – </w:t>
      </w:r>
      <w:r>
        <w:rPr>
          <w:rFonts w:ascii="Times New Roman" w:eastAsia="Calibri" w:hAnsi="Times New Roman" w:cs="Times New Roman"/>
          <w:color w:val="auto"/>
          <w:sz w:val="28"/>
          <w:szCs w:val="28"/>
          <w:lang w:eastAsia="en-US"/>
        </w:rPr>
        <w:t>12,6</w:t>
      </w:r>
      <w:r w:rsidRPr="00BD1CC9">
        <w:rPr>
          <w:rFonts w:ascii="Times New Roman" w:eastAsia="Calibri" w:hAnsi="Times New Roman" w:cs="Times New Roman"/>
          <w:color w:val="auto"/>
          <w:sz w:val="28"/>
          <w:szCs w:val="28"/>
          <w:lang w:eastAsia="en-US"/>
        </w:rPr>
        <w:t xml:space="preserve">%, </w:t>
      </w:r>
    </w:p>
    <w:p w14:paraId="31CABDDD" w14:textId="77777777" w:rsidR="00FE050A" w:rsidRDefault="00FE050A" w:rsidP="00A05BDA">
      <w:pPr>
        <w:tabs>
          <w:tab w:val="left" w:pos="851"/>
        </w:tabs>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BD1CC9">
        <w:rPr>
          <w:rFonts w:ascii="Times New Roman" w:eastAsia="Calibri" w:hAnsi="Times New Roman" w:cs="Times New Roman"/>
          <w:color w:val="auto"/>
          <w:sz w:val="28"/>
          <w:szCs w:val="28"/>
          <w:lang w:eastAsia="en-US"/>
        </w:rPr>
        <w:t xml:space="preserve">- по перевозке пассажиров автомобильным транспортом по муниципальным маршрутам регулярных перевозок – </w:t>
      </w:r>
      <w:r>
        <w:rPr>
          <w:rFonts w:ascii="Times New Roman" w:eastAsia="Calibri" w:hAnsi="Times New Roman" w:cs="Times New Roman"/>
          <w:color w:val="auto"/>
          <w:sz w:val="28"/>
          <w:szCs w:val="28"/>
          <w:lang w:eastAsia="en-US"/>
        </w:rPr>
        <w:t>13,2%</w:t>
      </w:r>
      <w:r w:rsidRPr="00BD1CC9">
        <w:rPr>
          <w:rFonts w:ascii="Times New Roman" w:eastAsia="Calibri" w:hAnsi="Times New Roman" w:cs="Times New Roman"/>
          <w:color w:val="auto"/>
          <w:sz w:val="28"/>
          <w:szCs w:val="28"/>
          <w:lang w:eastAsia="en-US"/>
        </w:rPr>
        <w:t>.</w:t>
      </w:r>
    </w:p>
    <w:p w14:paraId="49E2961C" w14:textId="3810EB4E" w:rsidR="00FE050A" w:rsidRDefault="00FE050A" w:rsidP="00A05BDA">
      <w:pPr>
        <w:tabs>
          <w:tab w:val="left" w:pos="851"/>
        </w:tabs>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Pr>
          <w:rFonts w:ascii="Times New Roman" w:eastAsia="Calibri" w:hAnsi="Times New Roman" w:cs="Times New Roman"/>
          <w:color w:val="auto"/>
          <w:sz w:val="28"/>
          <w:szCs w:val="28"/>
          <w:lang w:eastAsia="en-US"/>
        </w:rPr>
        <w:t>Однако респонденты не пришли к общему мнению касательно количества организаций, осуществляющих деятельно</w:t>
      </w:r>
      <w:r w:rsidR="00985814">
        <w:rPr>
          <w:rFonts w:ascii="Times New Roman" w:eastAsia="Calibri" w:hAnsi="Times New Roman" w:cs="Times New Roman"/>
          <w:color w:val="auto"/>
          <w:sz w:val="28"/>
          <w:szCs w:val="28"/>
          <w:lang w:eastAsia="en-US"/>
        </w:rPr>
        <w:t>сть на рынке медицинских услуг:</w:t>
      </w:r>
      <w:r w:rsidR="00A05BDA">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 xml:space="preserve">20,2 % опрошенных считают, что количество данных организаций за последние 3 года увеличилось, тогда как 15,6 % респондентов пришли к выводу о сокращении количества медицинских организаций в обозначенный период времени.   </w:t>
      </w:r>
    </w:p>
    <w:p w14:paraId="14A58D50" w14:textId="77777777" w:rsidR="00FE050A" w:rsidRDefault="00FE050A" w:rsidP="00A05BDA">
      <w:pPr>
        <w:autoSpaceDE w:val="0"/>
        <w:autoSpaceDN w:val="0"/>
        <w:adjustRightInd w:val="0"/>
        <w:spacing w:line="276" w:lineRule="auto"/>
        <w:ind w:firstLine="709"/>
        <w:jc w:val="both"/>
        <w:rPr>
          <w:rFonts w:ascii="Times New Roman" w:eastAsia="Calibri" w:hAnsi="Times New Roman" w:cs="Times New Roman"/>
          <w:color w:val="auto"/>
          <w:sz w:val="28"/>
          <w:szCs w:val="28"/>
          <w:lang w:eastAsia="en-US"/>
        </w:rPr>
      </w:pPr>
      <w:r w:rsidRPr="004F4366">
        <w:rPr>
          <w:rFonts w:ascii="Times New Roman" w:eastAsia="Calibri" w:hAnsi="Times New Roman" w:cs="Times New Roman"/>
          <w:color w:val="auto"/>
          <w:sz w:val="28"/>
          <w:szCs w:val="28"/>
          <w:lang w:eastAsia="en-US"/>
        </w:rPr>
        <w:t xml:space="preserve">По итогам анализа оценки изменения </w:t>
      </w:r>
      <w:r w:rsidRPr="003C1B8B">
        <w:rPr>
          <w:rFonts w:ascii="Times New Roman" w:eastAsia="Calibri" w:hAnsi="Times New Roman" w:cs="Times New Roman"/>
          <w:color w:val="auto"/>
          <w:sz w:val="28"/>
          <w:szCs w:val="28"/>
          <w:lang w:eastAsia="en-US"/>
        </w:rPr>
        <w:t xml:space="preserve">рассматриваемых характеристик товаров, работ, услуг в течение последних 3 лет большинство респондентов отметили, что цены на представленных рынках увеличились. </w:t>
      </w:r>
    </w:p>
    <w:p w14:paraId="2E2AE113" w14:textId="77777777" w:rsidR="00FE050A" w:rsidRDefault="00FE050A" w:rsidP="00FE050A">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p>
    <w:p w14:paraId="3E09536B" w14:textId="77777777" w:rsidR="00FE050A" w:rsidRPr="003C1B8B" w:rsidRDefault="00FE050A" w:rsidP="00FE050A">
      <w:pPr>
        <w:autoSpaceDE w:val="0"/>
        <w:autoSpaceDN w:val="0"/>
        <w:adjustRightInd w:val="0"/>
        <w:spacing w:line="276" w:lineRule="auto"/>
        <w:jc w:val="both"/>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0CF87101" wp14:editId="3213D994">
            <wp:extent cx="6248465" cy="8800663"/>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48465" cy="8800663"/>
                    </a:xfrm>
                    <a:prstGeom prst="rect">
                      <a:avLst/>
                    </a:prstGeom>
                    <a:noFill/>
                  </pic:spPr>
                </pic:pic>
              </a:graphicData>
            </a:graphic>
          </wp:inline>
        </w:drawing>
      </w:r>
    </w:p>
    <w:p w14:paraId="06D20E96" w14:textId="77777777" w:rsidR="00FE050A" w:rsidRPr="00BD1CC9" w:rsidRDefault="00FE050A" w:rsidP="00FE050A">
      <w:pPr>
        <w:autoSpaceDE w:val="0"/>
        <w:autoSpaceDN w:val="0"/>
        <w:adjustRightInd w:val="0"/>
        <w:spacing w:line="276" w:lineRule="auto"/>
        <w:jc w:val="both"/>
        <w:rPr>
          <w:rFonts w:ascii="Times New Roman" w:eastAsia="Calibri" w:hAnsi="Times New Roman" w:cs="Times New Roman"/>
          <w:color w:val="auto"/>
          <w:sz w:val="28"/>
          <w:szCs w:val="28"/>
          <w:lang w:eastAsia="en-US"/>
        </w:rPr>
      </w:pPr>
    </w:p>
    <w:p w14:paraId="43863462" w14:textId="77777777" w:rsidR="00FE050A" w:rsidRPr="00722813" w:rsidRDefault="00FE050A" w:rsidP="00FE050A">
      <w:pPr>
        <w:pStyle w:val="40"/>
        <w:shd w:val="clear" w:color="auto" w:fill="auto"/>
        <w:tabs>
          <w:tab w:val="left" w:pos="2066"/>
        </w:tabs>
        <w:spacing w:line="276" w:lineRule="auto"/>
        <w:ind w:firstLine="0"/>
        <w:contextualSpacing/>
      </w:pPr>
    </w:p>
    <w:p w14:paraId="0E946DAB" w14:textId="77777777" w:rsidR="00FE050A" w:rsidRDefault="00FE050A" w:rsidP="00FE050A">
      <w:pPr>
        <w:pStyle w:val="40"/>
        <w:shd w:val="clear" w:color="auto" w:fill="auto"/>
        <w:tabs>
          <w:tab w:val="left" w:pos="2066"/>
        </w:tabs>
        <w:spacing w:line="276" w:lineRule="auto"/>
        <w:ind w:firstLine="0"/>
        <w:contextualSpacing/>
        <w:rPr>
          <w:noProof/>
        </w:rPr>
      </w:pPr>
    </w:p>
    <w:p w14:paraId="4A250B56" w14:textId="77777777" w:rsidR="00FE050A" w:rsidRDefault="00FE050A" w:rsidP="00FE050A">
      <w:pPr>
        <w:pStyle w:val="40"/>
        <w:shd w:val="clear" w:color="auto" w:fill="auto"/>
        <w:tabs>
          <w:tab w:val="left" w:pos="2066"/>
        </w:tabs>
        <w:spacing w:line="276" w:lineRule="auto"/>
        <w:ind w:firstLine="0"/>
        <w:contextualSpacing/>
      </w:pPr>
      <w:r>
        <w:rPr>
          <w:noProof/>
        </w:rPr>
        <w:drawing>
          <wp:inline distT="0" distB="0" distL="0" distR="0" wp14:anchorId="3E8ECEAB" wp14:editId="079B500A">
            <wp:extent cx="6465546" cy="808388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75252" cy="8096023"/>
                    </a:xfrm>
                    <a:prstGeom prst="rect">
                      <a:avLst/>
                    </a:prstGeom>
                    <a:noFill/>
                  </pic:spPr>
                </pic:pic>
              </a:graphicData>
            </a:graphic>
          </wp:inline>
        </w:drawing>
      </w:r>
    </w:p>
    <w:p w14:paraId="0A30C8BF" w14:textId="77777777" w:rsidR="00FE050A" w:rsidRDefault="00FE050A" w:rsidP="00FE050A">
      <w:pPr>
        <w:pStyle w:val="40"/>
        <w:shd w:val="clear" w:color="auto" w:fill="auto"/>
        <w:tabs>
          <w:tab w:val="left" w:pos="2066"/>
        </w:tabs>
        <w:spacing w:line="276" w:lineRule="auto"/>
        <w:ind w:firstLine="0"/>
        <w:contextualSpacing/>
      </w:pPr>
    </w:p>
    <w:p w14:paraId="0C920D73" w14:textId="77777777" w:rsidR="00FE050A" w:rsidRDefault="00FE050A" w:rsidP="00FE050A">
      <w:pPr>
        <w:pStyle w:val="40"/>
        <w:shd w:val="clear" w:color="auto" w:fill="auto"/>
        <w:tabs>
          <w:tab w:val="left" w:pos="2066"/>
        </w:tabs>
        <w:spacing w:line="276" w:lineRule="auto"/>
        <w:ind w:firstLine="0"/>
        <w:contextualSpacing/>
      </w:pPr>
    </w:p>
    <w:p w14:paraId="5A1AA1E2" w14:textId="77777777" w:rsidR="00FE050A" w:rsidRDefault="00FE050A" w:rsidP="00FE050A">
      <w:pPr>
        <w:pStyle w:val="40"/>
        <w:shd w:val="clear" w:color="auto" w:fill="auto"/>
        <w:tabs>
          <w:tab w:val="left" w:pos="2066"/>
        </w:tabs>
        <w:spacing w:line="276" w:lineRule="auto"/>
        <w:ind w:firstLine="0"/>
        <w:contextualSpacing/>
      </w:pPr>
      <w:r>
        <w:rPr>
          <w:noProof/>
        </w:rPr>
        <w:lastRenderedPageBreak/>
        <w:drawing>
          <wp:inline distT="0" distB="0" distL="0" distR="0" wp14:anchorId="6C5A41E8" wp14:editId="5D9F5CE9">
            <wp:extent cx="6011974" cy="8692738"/>
            <wp:effectExtent l="0" t="0" r="825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17891" cy="8701294"/>
                    </a:xfrm>
                    <a:prstGeom prst="rect">
                      <a:avLst/>
                    </a:prstGeom>
                    <a:noFill/>
                  </pic:spPr>
                </pic:pic>
              </a:graphicData>
            </a:graphic>
          </wp:inline>
        </w:drawing>
      </w:r>
    </w:p>
    <w:p w14:paraId="4AC14247" w14:textId="77777777" w:rsidR="00FE050A" w:rsidRDefault="00FE050A" w:rsidP="00FE050A">
      <w:pPr>
        <w:pStyle w:val="40"/>
        <w:shd w:val="clear" w:color="auto" w:fill="auto"/>
        <w:tabs>
          <w:tab w:val="left" w:pos="2066"/>
        </w:tabs>
        <w:spacing w:line="276" w:lineRule="auto"/>
        <w:ind w:firstLine="0"/>
        <w:contextualSpacing/>
      </w:pPr>
    </w:p>
    <w:p w14:paraId="73187C33" w14:textId="77777777" w:rsidR="00FE050A" w:rsidRDefault="00FE050A" w:rsidP="00FE050A">
      <w:pPr>
        <w:pStyle w:val="40"/>
        <w:shd w:val="clear" w:color="auto" w:fill="auto"/>
        <w:tabs>
          <w:tab w:val="left" w:pos="2066"/>
        </w:tabs>
        <w:spacing w:line="276" w:lineRule="auto"/>
        <w:ind w:firstLine="0"/>
        <w:contextualSpacing/>
      </w:pPr>
    </w:p>
    <w:p w14:paraId="0D61ABA3" w14:textId="77777777" w:rsidR="00FE050A" w:rsidRDefault="00FE050A" w:rsidP="00FE050A">
      <w:pPr>
        <w:pStyle w:val="40"/>
        <w:shd w:val="clear" w:color="auto" w:fill="auto"/>
        <w:tabs>
          <w:tab w:val="left" w:pos="2066"/>
        </w:tabs>
        <w:spacing w:line="276" w:lineRule="auto"/>
        <w:ind w:firstLine="0"/>
        <w:contextualSpacing/>
      </w:pPr>
      <w:r>
        <w:rPr>
          <w:noProof/>
        </w:rPr>
        <w:lastRenderedPageBreak/>
        <w:drawing>
          <wp:inline distT="0" distB="0" distL="0" distR="0" wp14:anchorId="45BC4BC2" wp14:editId="63B327A4">
            <wp:extent cx="5968200" cy="8314384"/>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77227" cy="8326959"/>
                    </a:xfrm>
                    <a:prstGeom prst="rect">
                      <a:avLst/>
                    </a:prstGeom>
                    <a:noFill/>
                  </pic:spPr>
                </pic:pic>
              </a:graphicData>
            </a:graphic>
          </wp:inline>
        </w:drawing>
      </w:r>
    </w:p>
    <w:p w14:paraId="77025079" w14:textId="77777777" w:rsidR="00FE050A" w:rsidRDefault="00FE050A" w:rsidP="00FE050A">
      <w:pPr>
        <w:pStyle w:val="40"/>
        <w:shd w:val="clear" w:color="auto" w:fill="auto"/>
        <w:tabs>
          <w:tab w:val="left" w:pos="2066"/>
        </w:tabs>
        <w:spacing w:line="276" w:lineRule="auto"/>
        <w:ind w:firstLine="0"/>
        <w:contextualSpacing/>
      </w:pPr>
    </w:p>
    <w:p w14:paraId="2ED61E01" w14:textId="77777777" w:rsidR="00FE050A" w:rsidRDefault="00FE050A" w:rsidP="00FE050A">
      <w:pPr>
        <w:pStyle w:val="40"/>
        <w:shd w:val="clear" w:color="auto" w:fill="auto"/>
        <w:tabs>
          <w:tab w:val="left" w:pos="2066"/>
        </w:tabs>
        <w:spacing w:line="276" w:lineRule="auto"/>
        <w:ind w:firstLine="0"/>
        <w:contextualSpacing/>
      </w:pPr>
      <w:r>
        <w:rPr>
          <w:noProof/>
        </w:rPr>
        <w:lastRenderedPageBreak/>
        <w:drawing>
          <wp:inline distT="0" distB="0" distL="0" distR="0" wp14:anchorId="6B04BA6F" wp14:editId="2F7117D5">
            <wp:extent cx="5968365" cy="815721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8365" cy="8157210"/>
                    </a:xfrm>
                    <a:prstGeom prst="rect">
                      <a:avLst/>
                    </a:prstGeom>
                    <a:noFill/>
                  </pic:spPr>
                </pic:pic>
              </a:graphicData>
            </a:graphic>
          </wp:inline>
        </w:drawing>
      </w:r>
    </w:p>
    <w:p w14:paraId="6749E381" w14:textId="77777777" w:rsidR="00FE050A" w:rsidRDefault="00FE050A" w:rsidP="00FE050A">
      <w:pPr>
        <w:pStyle w:val="40"/>
        <w:shd w:val="clear" w:color="auto" w:fill="auto"/>
        <w:tabs>
          <w:tab w:val="left" w:pos="2066"/>
        </w:tabs>
        <w:spacing w:line="276" w:lineRule="auto"/>
        <w:ind w:firstLine="0"/>
        <w:contextualSpacing/>
      </w:pPr>
    </w:p>
    <w:p w14:paraId="18A9AF39" w14:textId="77777777" w:rsidR="00FE050A" w:rsidRDefault="00FE050A" w:rsidP="00FE050A">
      <w:pPr>
        <w:pStyle w:val="40"/>
        <w:shd w:val="clear" w:color="auto" w:fill="auto"/>
        <w:tabs>
          <w:tab w:val="left" w:pos="2066"/>
        </w:tabs>
        <w:spacing w:line="276" w:lineRule="auto"/>
        <w:ind w:firstLine="0"/>
        <w:contextualSpacing/>
      </w:pPr>
      <w:r>
        <w:rPr>
          <w:noProof/>
        </w:rPr>
        <w:lastRenderedPageBreak/>
        <w:drawing>
          <wp:inline distT="0" distB="0" distL="0" distR="0" wp14:anchorId="20AC0240" wp14:editId="01DF09C0">
            <wp:extent cx="6047740" cy="7980045"/>
            <wp:effectExtent l="0" t="0" r="0"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47740" cy="7980045"/>
                    </a:xfrm>
                    <a:prstGeom prst="rect">
                      <a:avLst/>
                    </a:prstGeom>
                    <a:noFill/>
                  </pic:spPr>
                </pic:pic>
              </a:graphicData>
            </a:graphic>
          </wp:inline>
        </w:drawing>
      </w:r>
    </w:p>
    <w:p w14:paraId="40B3CBA3" w14:textId="77777777" w:rsidR="00FE050A" w:rsidRDefault="00FE050A" w:rsidP="00FE050A">
      <w:pPr>
        <w:pStyle w:val="40"/>
        <w:shd w:val="clear" w:color="auto" w:fill="auto"/>
        <w:tabs>
          <w:tab w:val="left" w:pos="2066"/>
        </w:tabs>
        <w:spacing w:line="276" w:lineRule="auto"/>
        <w:ind w:firstLine="0"/>
        <w:contextualSpacing/>
      </w:pPr>
    </w:p>
    <w:p w14:paraId="4C981351" w14:textId="77777777" w:rsidR="00FE050A" w:rsidRDefault="00FE050A" w:rsidP="00FE050A">
      <w:pPr>
        <w:pStyle w:val="40"/>
        <w:shd w:val="clear" w:color="auto" w:fill="auto"/>
        <w:tabs>
          <w:tab w:val="left" w:pos="2066"/>
        </w:tabs>
        <w:spacing w:line="276" w:lineRule="auto"/>
        <w:ind w:firstLine="0"/>
        <w:contextualSpacing/>
        <w:jc w:val="left"/>
      </w:pPr>
    </w:p>
    <w:p w14:paraId="0129E1DF" w14:textId="77777777" w:rsidR="00FE050A" w:rsidRDefault="00FE050A" w:rsidP="00FE050A">
      <w:pPr>
        <w:pStyle w:val="40"/>
        <w:shd w:val="clear" w:color="auto" w:fill="auto"/>
        <w:tabs>
          <w:tab w:val="left" w:pos="2066"/>
        </w:tabs>
        <w:spacing w:line="276" w:lineRule="auto"/>
        <w:ind w:firstLine="0"/>
        <w:contextualSpacing/>
        <w:jc w:val="left"/>
      </w:pPr>
    </w:p>
    <w:p w14:paraId="3ECADA84" w14:textId="77777777" w:rsidR="00FE050A" w:rsidRDefault="00FE050A" w:rsidP="00FE050A">
      <w:pPr>
        <w:pStyle w:val="40"/>
        <w:shd w:val="clear" w:color="auto" w:fill="auto"/>
        <w:tabs>
          <w:tab w:val="left" w:pos="2066"/>
        </w:tabs>
        <w:spacing w:line="276" w:lineRule="auto"/>
        <w:ind w:firstLine="0"/>
        <w:contextualSpacing/>
        <w:jc w:val="left"/>
      </w:pPr>
    </w:p>
    <w:p w14:paraId="072DBDC5" w14:textId="77777777" w:rsidR="00FE050A" w:rsidRDefault="00FE050A" w:rsidP="00FE050A">
      <w:pPr>
        <w:pStyle w:val="40"/>
        <w:shd w:val="clear" w:color="auto" w:fill="auto"/>
        <w:tabs>
          <w:tab w:val="left" w:pos="2066"/>
        </w:tabs>
        <w:spacing w:line="276" w:lineRule="auto"/>
        <w:ind w:firstLine="0"/>
        <w:contextualSpacing/>
        <w:jc w:val="left"/>
      </w:pPr>
      <w:r>
        <w:rPr>
          <w:noProof/>
        </w:rPr>
        <w:lastRenderedPageBreak/>
        <w:drawing>
          <wp:inline distT="0" distB="0" distL="0" distR="0" wp14:anchorId="6485BC93" wp14:editId="79A04B96">
            <wp:extent cx="6057900" cy="8345517"/>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58737" cy="8346670"/>
                    </a:xfrm>
                    <a:prstGeom prst="rect">
                      <a:avLst/>
                    </a:prstGeom>
                    <a:noFill/>
                  </pic:spPr>
                </pic:pic>
              </a:graphicData>
            </a:graphic>
          </wp:inline>
        </w:drawing>
      </w:r>
    </w:p>
    <w:p w14:paraId="00D5D5E8" w14:textId="77777777" w:rsidR="00FE050A" w:rsidRDefault="00FE050A" w:rsidP="00FE050A">
      <w:pPr>
        <w:pStyle w:val="40"/>
        <w:shd w:val="clear" w:color="auto" w:fill="auto"/>
        <w:tabs>
          <w:tab w:val="left" w:pos="2066"/>
        </w:tabs>
        <w:spacing w:line="276" w:lineRule="auto"/>
        <w:ind w:firstLine="0"/>
        <w:contextualSpacing/>
        <w:jc w:val="left"/>
      </w:pPr>
    </w:p>
    <w:p w14:paraId="267BE69F" w14:textId="77777777" w:rsidR="00FE050A" w:rsidRDefault="00FE050A" w:rsidP="00FE050A">
      <w:pPr>
        <w:pStyle w:val="40"/>
        <w:shd w:val="clear" w:color="auto" w:fill="auto"/>
        <w:tabs>
          <w:tab w:val="left" w:pos="2066"/>
        </w:tabs>
        <w:spacing w:line="276" w:lineRule="auto"/>
        <w:ind w:firstLine="0"/>
        <w:contextualSpacing/>
        <w:jc w:val="left"/>
      </w:pPr>
      <w:r>
        <w:rPr>
          <w:noProof/>
        </w:rPr>
        <w:lastRenderedPageBreak/>
        <w:drawing>
          <wp:inline distT="0" distB="0" distL="0" distR="0" wp14:anchorId="1580B7D3" wp14:editId="0618D6B9">
            <wp:extent cx="6242685" cy="8181340"/>
            <wp:effectExtent l="0" t="0" r="571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42685" cy="8181340"/>
                    </a:xfrm>
                    <a:prstGeom prst="rect">
                      <a:avLst/>
                    </a:prstGeom>
                    <a:noFill/>
                  </pic:spPr>
                </pic:pic>
              </a:graphicData>
            </a:graphic>
          </wp:inline>
        </w:drawing>
      </w:r>
    </w:p>
    <w:p w14:paraId="7A4B2439" w14:textId="77777777" w:rsidR="00FE050A" w:rsidRPr="00BB3392" w:rsidRDefault="00FE050A" w:rsidP="00FE050A">
      <w:pPr>
        <w:pStyle w:val="40"/>
        <w:shd w:val="clear" w:color="auto" w:fill="auto"/>
        <w:tabs>
          <w:tab w:val="left" w:pos="2066"/>
        </w:tabs>
        <w:spacing w:line="276" w:lineRule="auto"/>
        <w:ind w:firstLine="0"/>
        <w:contextualSpacing/>
        <w:jc w:val="right"/>
      </w:pPr>
    </w:p>
    <w:p w14:paraId="2FB98878" w14:textId="77777777" w:rsidR="00FE050A" w:rsidRPr="00BB3392" w:rsidRDefault="00FE050A" w:rsidP="00FE050A">
      <w:pPr>
        <w:pStyle w:val="40"/>
        <w:shd w:val="clear" w:color="auto" w:fill="auto"/>
        <w:tabs>
          <w:tab w:val="left" w:pos="2066"/>
        </w:tabs>
        <w:spacing w:line="276" w:lineRule="auto"/>
        <w:ind w:firstLine="0"/>
        <w:contextualSpacing/>
        <w:rPr>
          <w:noProof/>
        </w:rPr>
      </w:pPr>
    </w:p>
    <w:p w14:paraId="0F356109" w14:textId="004C25A3" w:rsidR="007D1CBA" w:rsidRDefault="007D1CBA" w:rsidP="00C0789F">
      <w:pPr>
        <w:pStyle w:val="40"/>
        <w:shd w:val="clear" w:color="auto" w:fill="auto"/>
        <w:tabs>
          <w:tab w:val="left" w:pos="2066"/>
        </w:tabs>
        <w:spacing w:line="276" w:lineRule="auto"/>
        <w:ind w:firstLine="0"/>
        <w:contextualSpacing/>
        <w:rPr>
          <w:noProof/>
        </w:rPr>
      </w:pPr>
    </w:p>
    <w:p w14:paraId="044C9A3D" w14:textId="77777777" w:rsidR="00672A84" w:rsidRDefault="00672A84" w:rsidP="00C0789F">
      <w:pPr>
        <w:pStyle w:val="40"/>
        <w:shd w:val="clear" w:color="auto" w:fill="auto"/>
        <w:tabs>
          <w:tab w:val="left" w:pos="2066"/>
        </w:tabs>
        <w:spacing w:line="276" w:lineRule="auto"/>
        <w:ind w:firstLine="0"/>
        <w:contextualSpacing/>
        <w:rPr>
          <w:noProof/>
        </w:rPr>
      </w:pPr>
    </w:p>
    <w:bookmarkEnd w:id="26"/>
    <w:p w14:paraId="595A20FB" w14:textId="77777777" w:rsidR="007D1CBA" w:rsidRPr="00BB3392" w:rsidRDefault="007D1CBA" w:rsidP="00C0789F">
      <w:pPr>
        <w:pStyle w:val="40"/>
        <w:shd w:val="clear" w:color="auto" w:fill="auto"/>
        <w:tabs>
          <w:tab w:val="left" w:pos="2066"/>
        </w:tabs>
        <w:spacing w:line="276" w:lineRule="auto"/>
        <w:ind w:firstLine="0"/>
        <w:contextualSpacing/>
        <w:rPr>
          <w:noProof/>
        </w:rPr>
      </w:pPr>
    </w:p>
    <w:p w14:paraId="4CDFA72F" w14:textId="0CE94A8D" w:rsidR="00D328D4" w:rsidRPr="0079431A" w:rsidRDefault="00D328D4" w:rsidP="009F5ED0">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32" w:name="_Toc161215718"/>
      <w:r w:rsidRPr="0079431A">
        <w:rPr>
          <w:b/>
          <w:sz w:val="28"/>
          <w:szCs w:val="28"/>
        </w:rPr>
        <w:lastRenderedPageBreak/>
        <w:t xml:space="preserve">Результаты мониторинга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w:t>
      </w:r>
      <w:r w:rsidR="00057E7C" w:rsidRPr="0079431A">
        <w:rPr>
          <w:b/>
          <w:sz w:val="28"/>
          <w:szCs w:val="28"/>
        </w:rPr>
        <w:t>Ивановской области</w:t>
      </w:r>
      <w:bookmarkEnd w:id="32"/>
      <w:r w:rsidRPr="0079431A">
        <w:rPr>
          <w:b/>
          <w:sz w:val="28"/>
          <w:szCs w:val="28"/>
        </w:rPr>
        <w:t xml:space="preserve"> </w:t>
      </w:r>
    </w:p>
    <w:p w14:paraId="78889148" w14:textId="6F61CDBA" w:rsidR="004F5492" w:rsidRPr="0079431A" w:rsidRDefault="004F5492" w:rsidP="00D8078C">
      <w:pPr>
        <w:spacing w:line="276" w:lineRule="auto"/>
        <w:ind w:firstLine="851"/>
        <w:jc w:val="both"/>
        <w:rPr>
          <w:rFonts w:ascii="Times New Roman" w:eastAsia="Times New Roman" w:hAnsi="Times New Roman" w:cs="Times New Roman"/>
          <w:color w:val="auto"/>
          <w:sz w:val="28"/>
          <w:szCs w:val="28"/>
          <w:lang w:eastAsia="en-US"/>
        </w:rPr>
      </w:pPr>
      <w:r w:rsidRPr="0079431A">
        <w:rPr>
          <w:rFonts w:ascii="Times New Roman" w:eastAsia="Times New Roman" w:hAnsi="Times New Roman" w:cs="Times New Roman"/>
          <w:color w:val="auto"/>
          <w:sz w:val="28"/>
          <w:szCs w:val="28"/>
          <w:lang w:eastAsia="en-US"/>
        </w:rPr>
        <w:t xml:space="preserve">Одной из задач по внедрению </w:t>
      </w:r>
      <w:r w:rsidR="00127018" w:rsidRPr="0079431A">
        <w:rPr>
          <w:rFonts w:ascii="Times New Roman" w:eastAsia="Times New Roman" w:hAnsi="Times New Roman" w:cs="Times New Roman"/>
          <w:color w:val="auto"/>
          <w:sz w:val="28"/>
          <w:szCs w:val="28"/>
          <w:lang w:eastAsia="en-US"/>
        </w:rPr>
        <w:t>Стандарт</w:t>
      </w:r>
      <w:r w:rsidR="00672A84">
        <w:rPr>
          <w:rFonts w:ascii="Times New Roman" w:eastAsia="Times New Roman" w:hAnsi="Times New Roman" w:cs="Times New Roman"/>
          <w:color w:val="auto"/>
          <w:sz w:val="28"/>
          <w:szCs w:val="28"/>
          <w:lang w:eastAsia="en-US"/>
        </w:rPr>
        <w:t xml:space="preserve">а </w:t>
      </w:r>
      <w:r w:rsidRPr="0079431A">
        <w:rPr>
          <w:rFonts w:ascii="Times New Roman" w:eastAsia="Times New Roman" w:hAnsi="Times New Roman" w:cs="Times New Roman"/>
          <w:color w:val="auto"/>
          <w:sz w:val="28"/>
          <w:szCs w:val="28"/>
          <w:lang w:eastAsia="en-US"/>
        </w:rPr>
        <w:t>является повышение уровня информационной открытости по вопросу о состоянии конкурентной среды на рынках товаров и услуг.</w:t>
      </w:r>
    </w:p>
    <w:p w14:paraId="2A3A5DE2" w14:textId="7E6BD2A3" w:rsidR="004F5492" w:rsidRPr="0079431A" w:rsidRDefault="004F5492" w:rsidP="00D8078C">
      <w:pPr>
        <w:spacing w:line="276" w:lineRule="auto"/>
        <w:ind w:firstLine="851"/>
        <w:jc w:val="both"/>
        <w:rPr>
          <w:rFonts w:ascii="Times New Roman" w:eastAsia="Times New Roman" w:hAnsi="Times New Roman" w:cs="Times New Roman"/>
          <w:color w:val="auto"/>
          <w:sz w:val="28"/>
          <w:szCs w:val="28"/>
          <w:lang w:eastAsia="en-US"/>
        </w:rPr>
      </w:pPr>
      <w:r w:rsidRPr="0079431A">
        <w:rPr>
          <w:rFonts w:ascii="Times New Roman" w:eastAsia="Times New Roman" w:hAnsi="Times New Roman" w:cs="Times New Roman"/>
          <w:color w:val="auto"/>
          <w:sz w:val="28"/>
          <w:szCs w:val="28"/>
          <w:lang w:eastAsia="en-US"/>
        </w:rPr>
        <w:t>Для повышения уровня информированности субъектов предпринимательской деятельности и потребителей товаров, работ и услуг о состоянии конкурентной среды и деятельности по содействию развитию конкуренции на официальн</w:t>
      </w:r>
      <w:r w:rsidR="009534A7" w:rsidRPr="0079431A">
        <w:rPr>
          <w:rFonts w:ascii="Times New Roman" w:eastAsia="Times New Roman" w:hAnsi="Times New Roman" w:cs="Times New Roman"/>
          <w:color w:val="auto"/>
          <w:sz w:val="28"/>
          <w:szCs w:val="28"/>
          <w:lang w:eastAsia="en-US"/>
        </w:rPr>
        <w:t>ых сайтах</w:t>
      </w:r>
      <w:r w:rsidRPr="0079431A">
        <w:rPr>
          <w:rFonts w:ascii="Times New Roman" w:eastAsia="Times New Roman" w:hAnsi="Times New Roman" w:cs="Times New Roman"/>
          <w:color w:val="auto"/>
          <w:sz w:val="28"/>
          <w:szCs w:val="28"/>
          <w:lang w:eastAsia="en-US"/>
        </w:rPr>
        <w:t xml:space="preserve"> </w:t>
      </w:r>
      <w:r w:rsidR="00F207F7" w:rsidRPr="0079431A">
        <w:rPr>
          <w:rFonts w:ascii="Times New Roman" w:eastAsia="Times New Roman" w:hAnsi="Times New Roman" w:cs="Times New Roman"/>
          <w:color w:val="auto"/>
          <w:sz w:val="28"/>
          <w:szCs w:val="28"/>
          <w:lang w:eastAsia="en-US"/>
        </w:rPr>
        <w:t>органов исполнительной власти Ивановской области, а также органов местного самоуправления Ивановской области функционирует раздел</w:t>
      </w:r>
      <w:r w:rsidRPr="0079431A">
        <w:rPr>
          <w:rFonts w:ascii="Times New Roman" w:eastAsia="Times New Roman" w:hAnsi="Times New Roman" w:cs="Times New Roman"/>
          <w:color w:val="auto"/>
          <w:sz w:val="28"/>
          <w:szCs w:val="28"/>
          <w:lang w:eastAsia="en-US"/>
        </w:rPr>
        <w:t xml:space="preserve"> </w:t>
      </w:r>
      <w:r w:rsidR="00B220DD" w:rsidRPr="0079431A">
        <w:rPr>
          <w:rFonts w:ascii="Times New Roman" w:eastAsia="Times New Roman" w:hAnsi="Times New Roman" w:cs="Times New Roman"/>
          <w:color w:val="auto"/>
          <w:sz w:val="28"/>
          <w:szCs w:val="28"/>
          <w:lang w:eastAsia="en-US"/>
        </w:rPr>
        <w:t>«</w:t>
      </w:r>
      <w:r w:rsidRPr="0079431A">
        <w:rPr>
          <w:rFonts w:ascii="Times New Roman" w:eastAsia="Times New Roman" w:hAnsi="Times New Roman" w:cs="Times New Roman"/>
          <w:color w:val="auto"/>
          <w:sz w:val="28"/>
          <w:szCs w:val="28"/>
          <w:lang w:eastAsia="en-US"/>
        </w:rPr>
        <w:t>Со</w:t>
      </w:r>
      <w:r w:rsidR="00F207F7" w:rsidRPr="0079431A">
        <w:rPr>
          <w:rFonts w:ascii="Times New Roman" w:eastAsia="Times New Roman" w:hAnsi="Times New Roman" w:cs="Times New Roman"/>
          <w:color w:val="auto"/>
          <w:sz w:val="28"/>
          <w:szCs w:val="28"/>
          <w:lang w:eastAsia="en-US"/>
        </w:rPr>
        <w:t>действие развитию конкуренции</w:t>
      </w:r>
      <w:r w:rsidR="00B220DD" w:rsidRPr="0079431A">
        <w:rPr>
          <w:rFonts w:ascii="Times New Roman" w:eastAsia="Times New Roman" w:hAnsi="Times New Roman" w:cs="Times New Roman"/>
          <w:color w:val="auto"/>
          <w:sz w:val="28"/>
          <w:szCs w:val="28"/>
          <w:lang w:eastAsia="en-US"/>
        </w:rPr>
        <w:t>»</w:t>
      </w:r>
      <w:r w:rsidRPr="0079431A">
        <w:rPr>
          <w:rFonts w:ascii="Times New Roman" w:eastAsia="Times New Roman" w:hAnsi="Times New Roman" w:cs="Times New Roman"/>
          <w:color w:val="auto"/>
          <w:sz w:val="28"/>
          <w:szCs w:val="28"/>
          <w:lang w:eastAsia="en-US"/>
        </w:rPr>
        <w:t>, в котором размещена вся необходимая информация, а также доклады о результатах мониторинга состояния</w:t>
      </w:r>
      <w:r w:rsidR="00F207F7" w:rsidRPr="0079431A">
        <w:rPr>
          <w:rFonts w:ascii="Times New Roman" w:eastAsia="Times New Roman" w:hAnsi="Times New Roman" w:cs="Times New Roman"/>
          <w:color w:val="auto"/>
          <w:sz w:val="28"/>
          <w:szCs w:val="28"/>
          <w:lang w:eastAsia="en-US"/>
        </w:rPr>
        <w:t xml:space="preserve"> </w:t>
      </w:r>
      <w:r w:rsidRPr="0079431A">
        <w:rPr>
          <w:rFonts w:ascii="Times New Roman" w:eastAsia="Times New Roman" w:hAnsi="Times New Roman" w:cs="Times New Roman"/>
          <w:color w:val="auto"/>
          <w:sz w:val="28"/>
          <w:szCs w:val="28"/>
          <w:lang w:eastAsia="en-US"/>
        </w:rPr>
        <w:t>и развития конкурентной среды на ры</w:t>
      </w:r>
      <w:r w:rsidR="00992743">
        <w:rPr>
          <w:rFonts w:ascii="Times New Roman" w:eastAsia="Times New Roman" w:hAnsi="Times New Roman" w:cs="Times New Roman"/>
          <w:color w:val="auto"/>
          <w:sz w:val="28"/>
          <w:szCs w:val="28"/>
          <w:lang w:eastAsia="en-US"/>
        </w:rPr>
        <w:t>н</w:t>
      </w:r>
      <w:r w:rsidRPr="0079431A">
        <w:rPr>
          <w:rFonts w:ascii="Times New Roman" w:eastAsia="Times New Roman" w:hAnsi="Times New Roman" w:cs="Times New Roman"/>
          <w:color w:val="auto"/>
          <w:sz w:val="28"/>
          <w:szCs w:val="28"/>
          <w:lang w:eastAsia="en-US"/>
        </w:rPr>
        <w:t xml:space="preserve">ках </w:t>
      </w:r>
      <w:r w:rsidR="003D10F8" w:rsidRPr="0079431A">
        <w:rPr>
          <w:rFonts w:ascii="Times New Roman" w:eastAsia="Times New Roman" w:hAnsi="Times New Roman" w:cs="Times New Roman"/>
          <w:color w:val="auto"/>
          <w:sz w:val="28"/>
          <w:szCs w:val="28"/>
          <w:lang w:eastAsia="en-US"/>
        </w:rPr>
        <w:t xml:space="preserve">товаров, работ и услуг за </w:t>
      </w:r>
      <w:r w:rsidRPr="0079431A">
        <w:rPr>
          <w:rFonts w:ascii="Times New Roman" w:eastAsia="Times New Roman" w:hAnsi="Times New Roman" w:cs="Times New Roman"/>
          <w:color w:val="auto"/>
          <w:sz w:val="28"/>
          <w:szCs w:val="28"/>
          <w:lang w:eastAsia="en-US"/>
        </w:rPr>
        <w:t>201</w:t>
      </w:r>
      <w:r w:rsidR="00062594" w:rsidRPr="0079431A">
        <w:rPr>
          <w:rFonts w:ascii="Times New Roman" w:eastAsia="Times New Roman" w:hAnsi="Times New Roman" w:cs="Times New Roman"/>
          <w:color w:val="auto"/>
          <w:sz w:val="28"/>
          <w:szCs w:val="28"/>
          <w:lang w:eastAsia="en-US"/>
        </w:rPr>
        <w:t>9</w:t>
      </w:r>
      <w:r w:rsidR="006C261B" w:rsidRPr="0079431A">
        <w:rPr>
          <w:rFonts w:ascii="Times New Roman" w:eastAsia="Times New Roman" w:hAnsi="Times New Roman" w:cs="Times New Roman"/>
          <w:color w:val="auto"/>
          <w:sz w:val="28"/>
          <w:szCs w:val="28"/>
          <w:lang w:eastAsia="en-US"/>
        </w:rPr>
        <w:t>-</w:t>
      </w:r>
      <w:r w:rsidR="003D10F8" w:rsidRPr="0079431A">
        <w:rPr>
          <w:rFonts w:ascii="Times New Roman" w:eastAsia="Times New Roman" w:hAnsi="Times New Roman" w:cs="Times New Roman"/>
          <w:color w:val="auto"/>
          <w:sz w:val="28"/>
          <w:szCs w:val="28"/>
          <w:lang w:eastAsia="en-US"/>
        </w:rPr>
        <w:t>20</w:t>
      </w:r>
      <w:r w:rsidR="00667A15" w:rsidRPr="0079431A">
        <w:rPr>
          <w:rFonts w:ascii="Times New Roman" w:eastAsia="Times New Roman" w:hAnsi="Times New Roman" w:cs="Times New Roman"/>
          <w:color w:val="auto"/>
          <w:sz w:val="28"/>
          <w:szCs w:val="28"/>
          <w:lang w:eastAsia="en-US"/>
        </w:rPr>
        <w:t>2</w:t>
      </w:r>
      <w:r w:rsidR="00E212ED">
        <w:rPr>
          <w:rFonts w:ascii="Times New Roman" w:eastAsia="Times New Roman" w:hAnsi="Times New Roman" w:cs="Times New Roman"/>
          <w:color w:val="auto"/>
          <w:sz w:val="28"/>
          <w:szCs w:val="28"/>
          <w:lang w:eastAsia="en-US"/>
        </w:rPr>
        <w:t>4</w:t>
      </w:r>
      <w:r w:rsidR="003D10F8" w:rsidRPr="0079431A">
        <w:rPr>
          <w:rFonts w:ascii="Times New Roman" w:eastAsia="Times New Roman" w:hAnsi="Times New Roman" w:cs="Times New Roman"/>
          <w:color w:val="auto"/>
          <w:sz w:val="28"/>
          <w:szCs w:val="28"/>
          <w:lang w:eastAsia="en-US"/>
        </w:rPr>
        <w:t xml:space="preserve"> </w:t>
      </w:r>
      <w:r w:rsidRPr="0079431A">
        <w:rPr>
          <w:rFonts w:ascii="Times New Roman" w:eastAsia="Times New Roman" w:hAnsi="Times New Roman" w:cs="Times New Roman"/>
          <w:color w:val="auto"/>
          <w:sz w:val="28"/>
          <w:szCs w:val="28"/>
          <w:lang w:eastAsia="en-US"/>
        </w:rPr>
        <w:t>годы.</w:t>
      </w:r>
    </w:p>
    <w:p w14:paraId="14FF4BE7" w14:textId="77777777" w:rsidR="00F250D9" w:rsidRDefault="00F250D9" w:rsidP="00C0789F">
      <w:pPr>
        <w:pStyle w:val="40"/>
        <w:shd w:val="clear" w:color="auto" w:fill="auto"/>
        <w:tabs>
          <w:tab w:val="left" w:pos="2166"/>
        </w:tabs>
        <w:spacing w:line="276" w:lineRule="auto"/>
        <w:ind w:firstLine="0"/>
        <w:contextualSpacing/>
        <w:rPr>
          <w:sz w:val="28"/>
          <w:szCs w:val="28"/>
        </w:rPr>
      </w:pPr>
    </w:p>
    <w:p w14:paraId="6FB2A6E0" w14:textId="77777777" w:rsidR="00F250D9" w:rsidRDefault="004F5492" w:rsidP="00C0789F">
      <w:pPr>
        <w:pStyle w:val="40"/>
        <w:shd w:val="clear" w:color="auto" w:fill="auto"/>
        <w:tabs>
          <w:tab w:val="left" w:pos="2166"/>
        </w:tabs>
        <w:spacing w:line="276" w:lineRule="auto"/>
        <w:ind w:firstLine="0"/>
        <w:contextualSpacing/>
        <w:rPr>
          <w:sz w:val="28"/>
          <w:szCs w:val="28"/>
        </w:rPr>
      </w:pPr>
      <w:r w:rsidRPr="0079431A">
        <w:rPr>
          <w:sz w:val="28"/>
          <w:szCs w:val="28"/>
        </w:rPr>
        <w:t xml:space="preserve">Оценка качества официальной информации о состоянии конкурентной </w:t>
      </w:r>
    </w:p>
    <w:p w14:paraId="0BFD6D28" w14:textId="111FAE8B" w:rsidR="004F5492" w:rsidRDefault="004F5492" w:rsidP="00C0789F">
      <w:pPr>
        <w:pStyle w:val="40"/>
        <w:shd w:val="clear" w:color="auto" w:fill="auto"/>
        <w:tabs>
          <w:tab w:val="left" w:pos="2166"/>
        </w:tabs>
        <w:spacing w:line="276" w:lineRule="auto"/>
        <w:ind w:firstLine="0"/>
        <w:contextualSpacing/>
        <w:rPr>
          <w:sz w:val="28"/>
          <w:szCs w:val="28"/>
        </w:rPr>
      </w:pPr>
      <w:r w:rsidRPr="0079431A">
        <w:rPr>
          <w:sz w:val="28"/>
          <w:szCs w:val="28"/>
        </w:rPr>
        <w:t>среды на рынках товаров, работ и услуг Ивановской области</w:t>
      </w:r>
    </w:p>
    <w:tbl>
      <w:tblPr>
        <w:tblW w:w="998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6"/>
        <w:gridCol w:w="1156"/>
        <w:gridCol w:w="1854"/>
        <w:gridCol w:w="1838"/>
        <w:gridCol w:w="1659"/>
        <w:gridCol w:w="1673"/>
      </w:tblGrid>
      <w:tr w:rsidR="0094661A" w:rsidRPr="00672A84" w14:paraId="637E1EC7" w14:textId="77777777" w:rsidTr="003046F3">
        <w:trPr>
          <w:trHeight w:val="243"/>
        </w:trPr>
        <w:tc>
          <w:tcPr>
            <w:tcW w:w="1806" w:type="dxa"/>
            <w:shd w:val="clear" w:color="auto" w:fill="auto"/>
            <w:noWrap/>
            <w:vAlign w:val="center"/>
            <w:hideMark/>
          </w:tcPr>
          <w:p w14:paraId="24CB83D9" w14:textId="77777777" w:rsidR="0094661A" w:rsidRPr="0094661A" w:rsidRDefault="0094661A" w:rsidP="0094661A">
            <w:pPr>
              <w:rPr>
                <w:rFonts w:ascii="Times New Roman" w:eastAsia="Times New Roman" w:hAnsi="Times New Roman" w:cs="Times New Roman"/>
                <w:color w:val="auto"/>
                <w:sz w:val="16"/>
                <w:szCs w:val="16"/>
              </w:rPr>
            </w:pPr>
          </w:p>
        </w:tc>
        <w:tc>
          <w:tcPr>
            <w:tcW w:w="1156" w:type="dxa"/>
            <w:shd w:val="clear" w:color="auto" w:fill="auto"/>
            <w:noWrap/>
            <w:vAlign w:val="center"/>
            <w:hideMark/>
          </w:tcPr>
          <w:p w14:paraId="2E8DDD2C" w14:textId="06901A3E"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Затрудняюсь ответить</w:t>
            </w:r>
          </w:p>
        </w:tc>
        <w:tc>
          <w:tcPr>
            <w:tcW w:w="1854" w:type="dxa"/>
            <w:shd w:val="clear" w:color="auto" w:fill="auto"/>
            <w:noWrap/>
            <w:vAlign w:val="center"/>
            <w:hideMark/>
          </w:tcPr>
          <w:p w14:paraId="136AA373" w14:textId="77777777"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Неудовлетворительно</w:t>
            </w:r>
          </w:p>
        </w:tc>
        <w:tc>
          <w:tcPr>
            <w:tcW w:w="1838" w:type="dxa"/>
            <w:shd w:val="clear" w:color="auto" w:fill="auto"/>
            <w:noWrap/>
            <w:vAlign w:val="center"/>
            <w:hideMark/>
          </w:tcPr>
          <w:p w14:paraId="7D0D2AAC" w14:textId="77777777"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Скорее неудовлетворительно</w:t>
            </w:r>
          </w:p>
        </w:tc>
        <w:tc>
          <w:tcPr>
            <w:tcW w:w="1659" w:type="dxa"/>
            <w:shd w:val="clear" w:color="auto" w:fill="auto"/>
            <w:noWrap/>
            <w:vAlign w:val="center"/>
            <w:hideMark/>
          </w:tcPr>
          <w:p w14:paraId="7D2AF5A7" w14:textId="77777777"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Скорее удовлетворительно</w:t>
            </w:r>
          </w:p>
        </w:tc>
        <w:tc>
          <w:tcPr>
            <w:tcW w:w="1673" w:type="dxa"/>
            <w:shd w:val="clear" w:color="auto" w:fill="auto"/>
            <w:noWrap/>
            <w:vAlign w:val="center"/>
            <w:hideMark/>
          </w:tcPr>
          <w:p w14:paraId="741EFA88" w14:textId="77777777" w:rsidR="0094661A" w:rsidRPr="0094661A" w:rsidRDefault="0094661A" w:rsidP="0094661A">
            <w:pPr>
              <w:jc w:val="cente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Удовлетворительно</w:t>
            </w:r>
          </w:p>
        </w:tc>
      </w:tr>
      <w:tr w:rsidR="000572FD" w:rsidRPr="00672A84" w14:paraId="3A92D4F0" w14:textId="77777777" w:rsidTr="004D76AD">
        <w:trPr>
          <w:trHeight w:val="243"/>
        </w:trPr>
        <w:tc>
          <w:tcPr>
            <w:tcW w:w="1806" w:type="dxa"/>
            <w:shd w:val="clear" w:color="auto" w:fill="auto"/>
            <w:noWrap/>
            <w:vAlign w:val="center"/>
            <w:hideMark/>
          </w:tcPr>
          <w:p w14:paraId="786F9D5E" w14:textId="77777777" w:rsidR="000572FD" w:rsidRPr="0094661A" w:rsidRDefault="000572FD" w:rsidP="000572FD">
            <w:pP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Уровень доступности</w:t>
            </w:r>
          </w:p>
        </w:tc>
        <w:tc>
          <w:tcPr>
            <w:tcW w:w="1156" w:type="dxa"/>
            <w:shd w:val="clear" w:color="000000" w:fill="EDEDED"/>
            <w:noWrap/>
            <w:vAlign w:val="bottom"/>
            <w:hideMark/>
          </w:tcPr>
          <w:p w14:paraId="6CF5209F" w14:textId="434BC71C"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708</w:t>
            </w:r>
          </w:p>
        </w:tc>
        <w:tc>
          <w:tcPr>
            <w:tcW w:w="1854" w:type="dxa"/>
            <w:shd w:val="clear" w:color="000000" w:fill="EDEDED"/>
            <w:noWrap/>
            <w:vAlign w:val="bottom"/>
            <w:hideMark/>
          </w:tcPr>
          <w:p w14:paraId="12F16F2C" w14:textId="39CCDBA0"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71</w:t>
            </w:r>
          </w:p>
        </w:tc>
        <w:tc>
          <w:tcPr>
            <w:tcW w:w="1838" w:type="dxa"/>
            <w:shd w:val="clear" w:color="000000" w:fill="EDEDED"/>
            <w:noWrap/>
            <w:vAlign w:val="bottom"/>
            <w:hideMark/>
          </w:tcPr>
          <w:p w14:paraId="5342A4C1" w14:textId="70D64D25"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238</w:t>
            </w:r>
          </w:p>
        </w:tc>
        <w:tc>
          <w:tcPr>
            <w:tcW w:w="1659" w:type="dxa"/>
            <w:shd w:val="clear" w:color="000000" w:fill="EDEDED"/>
            <w:noWrap/>
            <w:vAlign w:val="bottom"/>
            <w:hideMark/>
          </w:tcPr>
          <w:p w14:paraId="3EB75BAD" w14:textId="71DF2ACA"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984</w:t>
            </w:r>
          </w:p>
        </w:tc>
        <w:tc>
          <w:tcPr>
            <w:tcW w:w="1673" w:type="dxa"/>
            <w:shd w:val="clear" w:color="000000" w:fill="EDEDED"/>
            <w:noWrap/>
            <w:vAlign w:val="bottom"/>
            <w:hideMark/>
          </w:tcPr>
          <w:p w14:paraId="1B44D457" w14:textId="6381D79F"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706</w:t>
            </w:r>
          </w:p>
        </w:tc>
      </w:tr>
      <w:tr w:rsidR="000572FD" w:rsidRPr="00672A84" w14:paraId="0C4C5FA0" w14:textId="77777777" w:rsidTr="004D76AD">
        <w:trPr>
          <w:trHeight w:val="243"/>
        </w:trPr>
        <w:tc>
          <w:tcPr>
            <w:tcW w:w="1806" w:type="dxa"/>
            <w:shd w:val="clear" w:color="auto" w:fill="auto"/>
            <w:noWrap/>
            <w:vAlign w:val="center"/>
            <w:hideMark/>
          </w:tcPr>
          <w:p w14:paraId="2DFFD208" w14:textId="77777777" w:rsidR="000572FD" w:rsidRPr="0094661A" w:rsidRDefault="000572FD" w:rsidP="000572FD">
            <w:pP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Удобство получения</w:t>
            </w:r>
          </w:p>
        </w:tc>
        <w:tc>
          <w:tcPr>
            <w:tcW w:w="1156" w:type="dxa"/>
            <w:shd w:val="clear" w:color="000000" w:fill="EDEDED"/>
            <w:noWrap/>
            <w:vAlign w:val="bottom"/>
            <w:hideMark/>
          </w:tcPr>
          <w:p w14:paraId="4A294463" w14:textId="54496EA2"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715</w:t>
            </w:r>
          </w:p>
        </w:tc>
        <w:tc>
          <w:tcPr>
            <w:tcW w:w="1854" w:type="dxa"/>
            <w:shd w:val="clear" w:color="000000" w:fill="EDEDED"/>
            <w:noWrap/>
            <w:vAlign w:val="bottom"/>
            <w:hideMark/>
          </w:tcPr>
          <w:p w14:paraId="2C316EBF" w14:textId="7421095A"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57</w:t>
            </w:r>
          </w:p>
        </w:tc>
        <w:tc>
          <w:tcPr>
            <w:tcW w:w="1838" w:type="dxa"/>
            <w:shd w:val="clear" w:color="000000" w:fill="EDEDED"/>
            <w:noWrap/>
            <w:vAlign w:val="bottom"/>
            <w:hideMark/>
          </w:tcPr>
          <w:p w14:paraId="7F72549F" w14:textId="2A610B2A"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241</w:t>
            </w:r>
          </w:p>
        </w:tc>
        <w:tc>
          <w:tcPr>
            <w:tcW w:w="1659" w:type="dxa"/>
            <w:shd w:val="clear" w:color="000000" w:fill="EDEDED"/>
            <w:noWrap/>
            <w:vAlign w:val="bottom"/>
            <w:hideMark/>
          </w:tcPr>
          <w:p w14:paraId="602563A7" w14:textId="64F3F15F"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987</w:t>
            </w:r>
          </w:p>
        </w:tc>
        <w:tc>
          <w:tcPr>
            <w:tcW w:w="1673" w:type="dxa"/>
            <w:shd w:val="clear" w:color="000000" w:fill="EDEDED"/>
            <w:noWrap/>
            <w:vAlign w:val="bottom"/>
            <w:hideMark/>
          </w:tcPr>
          <w:p w14:paraId="156CDC4E" w14:textId="24F26223"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707</w:t>
            </w:r>
          </w:p>
        </w:tc>
      </w:tr>
      <w:tr w:rsidR="000572FD" w:rsidRPr="00672A84" w14:paraId="5B4C4406" w14:textId="77777777" w:rsidTr="004D76AD">
        <w:trPr>
          <w:trHeight w:val="243"/>
        </w:trPr>
        <w:tc>
          <w:tcPr>
            <w:tcW w:w="1806" w:type="dxa"/>
            <w:shd w:val="clear" w:color="auto" w:fill="auto"/>
            <w:noWrap/>
            <w:vAlign w:val="center"/>
            <w:hideMark/>
          </w:tcPr>
          <w:p w14:paraId="68FD34F2" w14:textId="77777777" w:rsidR="000572FD" w:rsidRPr="0094661A" w:rsidRDefault="000572FD" w:rsidP="000572FD">
            <w:pPr>
              <w:rPr>
                <w:rFonts w:ascii="Times New Roman" w:eastAsia="Times New Roman" w:hAnsi="Times New Roman" w:cs="Times New Roman"/>
                <w:sz w:val="16"/>
                <w:szCs w:val="16"/>
              </w:rPr>
            </w:pPr>
            <w:r w:rsidRPr="0094661A">
              <w:rPr>
                <w:rFonts w:ascii="Times New Roman" w:eastAsia="Times New Roman" w:hAnsi="Times New Roman" w:cs="Times New Roman"/>
                <w:sz w:val="16"/>
                <w:szCs w:val="16"/>
              </w:rPr>
              <w:t>Уровень понятности</w:t>
            </w:r>
          </w:p>
        </w:tc>
        <w:tc>
          <w:tcPr>
            <w:tcW w:w="1156" w:type="dxa"/>
            <w:shd w:val="clear" w:color="000000" w:fill="EDEDED"/>
            <w:noWrap/>
            <w:vAlign w:val="bottom"/>
            <w:hideMark/>
          </w:tcPr>
          <w:p w14:paraId="54E50E1E" w14:textId="2EEE714D"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701</w:t>
            </w:r>
          </w:p>
        </w:tc>
        <w:tc>
          <w:tcPr>
            <w:tcW w:w="1854" w:type="dxa"/>
            <w:shd w:val="clear" w:color="000000" w:fill="EDEDED"/>
            <w:noWrap/>
            <w:vAlign w:val="bottom"/>
            <w:hideMark/>
          </w:tcPr>
          <w:p w14:paraId="725B6572" w14:textId="3EF13731"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64</w:t>
            </w:r>
          </w:p>
        </w:tc>
        <w:tc>
          <w:tcPr>
            <w:tcW w:w="1838" w:type="dxa"/>
            <w:shd w:val="clear" w:color="000000" w:fill="EDEDED"/>
            <w:noWrap/>
            <w:vAlign w:val="bottom"/>
            <w:hideMark/>
          </w:tcPr>
          <w:p w14:paraId="374FAA5F" w14:textId="7B307C34"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255</w:t>
            </w:r>
          </w:p>
        </w:tc>
        <w:tc>
          <w:tcPr>
            <w:tcW w:w="1659" w:type="dxa"/>
            <w:shd w:val="clear" w:color="000000" w:fill="EDEDED"/>
            <w:noWrap/>
            <w:vAlign w:val="bottom"/>
            <w:hideMark/>
          </w:tcPr>
          <w:p w14:paraId="0647BDFB" w14:textId="0F3572B7"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980</w:t>
            </w:r>
          </w:p>
        </w:tc>
        <w:tc>
          <w:tcPr>
            <w:tcW w:w="1673" w:type="dxa"/>
            <w:shd w:val="clear" w:color="000000" w:fill="EDEDED"/>
            <w:noWrap/>
            <w:vAlign w:val="bottom"/>
            <w:hideMark/>
          </w:tcPr>
          <w:p w14:paraId="094FF3E5" w14:textId="61CCEA2F" w:rsidR="000572FD" w:rsidRPr="000572FD" w:rsidRDefault="000572FD" w:rsidP="000572FD">
            <w:pPr>
              <w:jc w:val="right"/>
              <w:rPr>
                <w:rFonts w:ascii="Times New Roman" w:eastAsia="Times New Roman" w:hAnsi="Times New Roman" w:cs="Times New Roman"/>
                <w:sz w:val="18"/>
                <w:szCs w:val="16"/>
              </w:rPr>
            </w:pPr>
            <w:r w:rsidRPr="000572FD">
              <w:rPr>
                <w:rFonts w:ascii="Calibri" w:hAnsi="Calibri" w:cs="Calibri"/>
                <w:sz w:val="18"/>
                <w:szCs w:val="22"/>
              </w:rPr>
              <w:t>707</w:t>
            </w:r>
          </w:p>
        </w:tc>
      </w:tr>
    </w:tbl>
    <w:p w14:paraId="40A0F7DC" w14:textId="77777777" w:rsidR="000572FD" w:rsidRDefault="000572FD" w:rsidP="002D79C6">
      <w:pPr>
        <w:spacing w:line="276" w:lineRule="auto"/>
        <w:jc w:val="center"/>
        <w:rPr>
          <w:rFonts w:ascii="Times New Roman" w:eastAsia="Times New Roman" w:hAnsi="Times New Roman" w:cs="Times New Roman"/>
          <w:noProof/>
          <w:color w:val="auto"/>
          <w:sz w:val="28"/>
          <w:szCs w:val="28"/>
        </w:rPr>
      </w:pPr>
    </w:p>
    <w:p w14:paraId="580D8E0B" w14:textId="4917BE05" w:rsidR="000572FD" w:rsidRDefault="000572FD" w:rsidP="005E6A66">
      <w:pPr>
        <w:spacing w:line="276" w:lineRule="auto"/>
        <w:ind w:left="-284"/>
        <w:jc w:val="center"/>
        <w:rPr>
          <w:rFonts w:ascii="Times New Roman" w:eastAsia="Times New Roman" w:hAnsi="Times New Roman" w:cs="Times New Roman"/>
          <w:color w:val="auto"/>
          <w:sz w:val="28"/>
          <w:szCs w:val="28"/>
          <w:lang w:eastAsia="en-US"/>
        </w:rPr>
      </w:pPr>
      <w:r>
        <w:rPr>
          <w:rFonts w:ascii="Times New Roman" w:eastAsia="Times New Roman" w:hAnsi="Times New Roman" w:cs="Times New Roman"/>
          <w:noProof/>
          <w:color w:val="auto"/>
          <w:sz w:val="28"/>
          <w:szCs w:val="28"/>
        </w:rPr>
        <w:drawing>
          <wp:inline distT="0" distB="0" distL="0" distR="0" wp14:anchorId="3F4B876D" wp14:editId="4214D462">
            <wp:extent cx="6495999" cy="3095625"/>
            <wp:effectExtent l="0" t="0" r="63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54">
                      <a:extLst>
                        <a:ext uri="{28A0092B-C50C-407E-A947-70E740481C1C}">
                          <a14:useLocalDpi xmlns:a14="http://schemas.microsoft.com/office/drawing/2010/main" val="0"/>
                        </a:ext>
                      </a:extLst>
                    </a:blip>
                    <a:srcRect l="1472" r="1406"/>
                    <a:stretch/>
                  </pic:blipFill>
                  <pic:spPr bwMode="auto">
                    <a:xfrm>
                      <a:off x="0" y="0"/>
                      <a:ext cx="6612222" cy="3151011"/>
                    </a:xfrm>
                    <a:prstGeom prst="rect">
                      <a:avLst/>
                    </a:prstGeom>
                    <a:noFill/>
                    <a:ln>
                      <a:noFill/>
                    </a:ln>
                    <a:extLst>
                      <a:ext uri="{53640926-AAD7-44D8-BBD7-CCE9431645EC}">
                        <a14:shadowObscured xmlns:a14="http://schemas.microsoft.com/office/drawing/2010/main"/>
                      </a:ext>
                    </a:extLst>
                  </pic:spPr>
                </pic:pic>
              </a:graphicData>
            </a:graphic>
          </wp:inline>
        </w:drawing>
      </w:r>
    </w:p>
    <w:p w14:paraId="11E7575B" w14:textId="7E6F9C04" w:rsidR="00562DB4" w:rsidRDefault="00562DB4" w:rsidP="002D79C6">
      <w:pPr>
        <w:spacing w:line="276" w:lineRule="auto"/>
        <w:jc w:val="center"/>
        <w:rPr>
          <w:rFonts w:ascii="Times New Roman" w:eastAsia="Times New Roman" w:hAnsi="Times New Roman" w:cs="Times New Roman"/>
          <w:color w:val="auto"/>
          <w:sz w:val="28"/>
          <w:szCs w:val="28"/>
          <w:lang w:eastAsia="en-US"/>
        </w:rPr>
      </w:pPr>
    </w:p>
    <w:p w14:paraId="5F11E0B6" w14:textId="0FD3D85A" w:rsidR="00F250D9" w:rsidRDefault="0050456B" w:rsidP="00985814">
      <w:pPr>
        <w:spacing w:line="276" w:lineRule="auto"/>
        <w:ind w:firstLine="709"/>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Измерение оценки качества официальной информации о состоянии конкурентной среды субъектов предпринимательской деятельности</w:t>
      </w:r>
      <w:r w:rsidR="00F250D9">
        <w:rPr>
          <w:rFonts w:ascii="Times New Roman" w:eastAsia="Times New Roman" w:hAnsi="Times New Roman" w:cs="Times New Roman"/>
          <w:color w:val="auto"/>
          <w:sz w:val="28"/>
          <w:szCs w:val="28"/>
          <w:lang w:eastAsia="en-US"/>
        </w:rPr>
        <w:t xml:space="preserve"> и потребителей товаров, работ и услуг</w:t>
      </w:r>
      <w:r w:rsidRPr="00012675">
        <w:rPr>
          <w:rFonts w:ascii="Times New Roman" w:eastAsia="Times New Roman" w:hAnsi="Times New Roman" w:cs="Times New Roman"/>
          <w:color w:val="auto"/>
          <w:sz w:val="28"/>
          <w:szCs w:val="28"/>
          <w:lang w:eastAsia="en-US"/>
        </w:rPr>
        <w:t xml:space="preserve"> проводилось по трем параметрам</w:t>
      </w:r>
      <w:r w:rsidR="00F250D9">
        <w:rPr>
          <w:rFonts w:ascii="Times New Roman" w:eastAsia="Times New Roman" w:hAnsi="Times New Roman" w:cs="Times New Roman"/>
          <w:color w:val="auto"/>
          <w:sz w:val="28"/>
          <w:szCs w:val="28"/>
          <w:lang w:eastAsia="en-US"/>
        </w:rPr>
        <w:t>:</w:t>
      </w:r>
    </w:p>
    <w:p w14:paraId="64ADE3D7" w14:textId="23C2B320" w:rsidR="00F250D9" w:rsidRDefault="0050456B" w:rsidP="00985814">
      <w:pPr>
        <w:spacing w:line="276" w:lineRule="auto"/>
        <w:ind w:firstLine="709"/>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lastRenderedPageBreak/>
        <w:t xml:space="preserve"> – уровню доступности</w:t>
      </w:r>
      <w:r w:rsidR="00F250D9">
        <w:rPr>
          <w:rFonts w:ascii="Times New Roman" w:eastAsia="Times New Roman" w:hAnsi="Times New Roman" w:cs="Times New Roman"/>
          <w:color w:val="auto"/>
          <w:sz w:val="28"/>
          <w:szCs w:val="28"/>
          <w:lang w:eastAsia="en-US"/>
        </w:rPr>
        <w:t xml:space="preserve"> </w:t>
      </w:r>
      <w:r w:rsidR="00F250D9" w:rsidRPr="00012675">
        <w:rPr>
          <w:rFonts w:ascii="Times New Roman" w:eastAsia="Times New Roman" w:hAnsi="Times New Roman" w:cs="Times New Roman"/>
          <w:color w:val="auto"/>
          <w:sz w:val="28"/>
          <w:szCs w:val="28"/>
          <w:lang w:eastAsia="en-US"/>
        </w:rPr>
        <w:t>информации</w:t>
      </w:r>
      <w:r w:rsidRPr="00012675">
        <w:rPr>
          <w:rFonts w:ascii="Times New Roman" w:eastAsia="Times New Roman" w:hAnsi="Times New Roman" w:cs="Times New Roman"/>
          <w:color w:val="auto"/>
          <w:sz w:val="28"/>
          <w:szCs w:val="28"/>
          <w:lang w:eastAsia="en-US"/>
        </w:rPr>
        <w:t xml:space="preserve">, </w:t>
      </w:r>
    </w:p>
    <w:p w14:paraId="58E54515" w14:textId="5B2E352F" w:rsidR="00F250D9" w:rsidRDefault="00F250D9" w:rsidP="00985814">
      <w:pPr>
        <w:spacing w:line="276" w:lineRule="auto"/>
        <w:ind w:firstLine="709"/>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 xml:space="preserve"> </w:t>
      </w:r>
      <w:r w:rsidRPr="00012675">
        <w:rPr>
          <w:rFonts w:ascii="Times New Roman" w:eastAsia="Times New Roman" w:hAnsi="Times New Roman" w:cs="Times New Roman"/>
          <w:color w:val="auto"/>
          <w:sz w:val="28"/>
          <w:szCs w:val="28"/>
          <w:lang w:eastAsia="en-US"/>
        </w:rPr>
        <w:t xml:space="preserve">– </w:t>
      </w:r>
      <w:r w:rsidR="0050456B" w:rsidRPr="00012675">
        <w:rPr>
          <w:rFonts w:ascii="Times New Roman" w:eastAsia="Times New Roman" w:hAnsi="Times New Roman" w:cs="Times New Roman"/>
          <w:color w:val="auto"/>
          <w:sz w:val="28"/>
          <w:szCs w:val="28"/>
          <w:lang w:eastAsia="en-US"/>
        </w:rPr>
        <w:t xml:space="preserve">уровню понятности </w:t>
      </w:r>
      <w:r w:rsidRPr="00012675">
        <w:rPr>
          <w:rFonts w:ascii="Times New Roman" w:eastAsia="Times New Roman" w:hAnsi="Times New Roman" w:cs="Times New Roman"/>
          <w:color w:val="auto"/>
          <w:sz w:val="28"/>
          <w:szCs w:val="28"/>
          <w:lang w:eastAsia="en-US"/>
        </w:rPr>
        <w:t>информации</w:t>
      </w:r>
      <w:r>
        <w:rPr>
          <w:rFonts w:ascii="Times New Roman" w:eastAsia="Times New Roman" w:hAnsi="Times New Roman" w:cs="Times New Roman"/>
          <w:color w:val="auto"/>
          <w:sz w:val="28"/>
          <w:szCs w:val="28"/>
          <w:lang w:eastAsia="en-US"/>
        </w:rPr>
        <w:t>,</w:t>
      </w:r>
    </w:p>
    <w:p w14:paraId="58A2922A" w14:textId="77777777" w:rsidR="00F250D9" w:rsidRDefault="00F250D9" w:rsidP="00985814">
      <w:pPr>
        <w:spacing w:line="276" w:lineRule="auto"/>
        <w:ind w:firstLine="709"/>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 xml:space="preserve"> </w:t>
      </w:r>
      <w:r w:rsidR="0050456B" w:rsidRPr="00012675">
        <w:rPr>
          <w:rFonts w:ascii="Times New Roman" w:eastAsia="Times New Roman" w:hAnsi="Times New Roman" w:cs="Times New Roman"/>
          <w:color w:val="auto"/>
          <w:sz w:val="28"/>
          <w:szCs w:val="28"/>
          <w:lang w:eastAsia="en-US"/>
        </w:rPr>
        <w:t>у</w:t>
      </w:r>
      <w:r>
        <w:rPr>
          <w:rFonts w:ascii="Times New Roman" w:eastAsia="Times New Roman" w:hAnsi="Times New Roman" w:cs="Times New Roman"/>
          <w:color w:val="auto"/>
          <w:sz w:val="28"/>
          <w:szCs w:val="28"/>
          <w:lang w:eastAsia="en-US"/>
        </w:rPr>
        <w:t xml:space="preserve">добству </w:t>
      </w:r>
      <w:r w:rsidR="0050456B" w:rsidRPr="00012675">
        <w:rPr>
          <w:rFonts w:ascii="Times New Roman" w:eastAsia="Times New Roman" w:hAnsi="Times New Roman" w:cs="Times New Roman"/>
          <w:color w:val="auto"/>
          <w:sz w:val="28"/>
          <w:szCs w:val="28"/>
          <w:lang w:eastAsia="en-US"/>
        </w:rPr>
        <w:t xml:space="preserve">получения информации. </w:t>
      </w:r>
    </w:p>
    <w:p w14:paraId="6CF37A6A" w14:textId="485DFC3D" w:rsidR="0050456B" w:rsidRPr="00012675" w:rsidRDefault="0050456B" w:rsidP="00985814">
      <w:pPr>
        <w:spacing w:line="276" w:lineRule="auto"/>
        <w:ind w:firstLine="709"/>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По каждому из этих параметров респонденты высказывали степень удовл</w:t>
      </w:r>
      <w:r w:rsidR="00F207F7" w:rsidRPr="00012675">
        <w:rPr>
          <w:rFonts w:ascii="Times New Roman" w:eastAsia="Times New Roman" w:hAnsi="Times New Roman" w:cs="Times New Roman"/>
          <w:color w:val="auto"/>
          <w:sz w:val="28"/>
          <w:szCs w:val="28"/>
          <w:lang w:eastAsia="en-US"/>
        </w:rPr>
        <w:t>етворенности</w:t>
      </w:r>
      <w:r w:rsidRPr="00012675">
        <w:rPr>
          <w:rFonts w:ascii="Times New Roman" w:eastAsia="Times New Roman" w:hAnsi="Times New Roman" w:cs="Times New Roman"/>
          <w:color w:val="auto"/>
          <w:sz w:val="28"/>
          <w:szCs w:val="28"/>
          <w:lang w:eastAsia="en-US"/>
        </w:rPr>
        <w:t>.</w:t>
      </w:r>
    </w:p>
    <w:p w14:paraId="53AC1EFB" w14:textId="5991AA0D" w:rsidR="0050456B" w:rsidRDefault="0050456B" w:rsidP="00985814">
      <w:pPr>
        <w:spacing w:line="276" w:lineRule="auto"/>
        <w:ind w:firstLine="709"/>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Основное количество предпринимателей</w:t>
      </w:r>
      <w:r w:rsidR="005542F2">
        <w:rPr>
          <w:rFonts w:ascii="Times New Roman" w:eastAsia="Times New Roman" w:hAnsi="Times New Roman" w:cs="Times New Roman"/>
          <w:color w:val="auto"/>
          <w:sz w:val="28"/>
          <w:szCs w:val="28"/>
          <w:lang w:eastAsia="en-US"/>
        </w:rPr>
        <w:t xml:space="preserve"> (4</w:t>
      </w:r>
      <w:r w:rsidR="00546965">
        <w:rPr>
          <w:rFonts w:ascii="Times New Roman" w:eastAsia="Times New Roman" w:hAnsi="Times New Roman" w:cs="Times New Roman"/>
          <w:color w:val="auto"/>
          <w:sz w:val="28"/>
          <w:szCs w:val="28"/>
          <w:lang w:eastAsia="en-US"/>
        </w:rPr>
        <w:t>1,</w:t>
      </w:r>
      <w:r w:rsidR="005542F2">
        <w:rPr>
          <w:rFonts w:ascii="Times New Roman" w:eastAsia="Times New Roman" w:hAnsi="Times New Roman" w:cs="Times New Roman"/>
          <w:color w:val="auto"/>
          <w:sz w:val="28"/>
          <w:szCs w:val="28"/>
          <w:lang w:eastAsia="en-US"/>
        </w:rPr>
        <w:t>3%)</w:t>
      </w:r>
      <w:r w:rsidRPr="00012675">
        <w:rPr>
          <w:rFonts w:ascii="Times New Roman" w:eastAsia="Times New Roman" w:hAnsi="Times New Roman" w:cs="Times New Roman"/>
          <w:color w:val="auto"/>
          <w:sz w:val="28"/>
          <w:szCs w:val="28"/>
          <w:lang w:eastAsia="en-US"/>
        </w:rPr>
        <w:t xml:space="preserve"> </w:t>
      </w:r>
      <w:r w:rsidR="00F250D9">
        <w:rPr>
          <w:rFonts w:ascii="Times New Roman" w:eastAsia="Times New Roman" w:hAnsi="Times New Roman" w:cs="Times New Roman"/>
          <w:color w:val="auto"/>
          <w:sz w:val="28"/>
          <w:szCs w:val="28"/>
          <w:lang w:eastAsia="en-US"/>
        </w:rPr>
        <w:t xml:space="preserve">и </w:t>
      </w:r>
      <w:r w:rsidR="005542F2">
        <w:rPr>
          <w:rFonts w:ascii="Times New Roman" w:eastAsia="Times New Roman" w:hAnsi="Times New Roman" w:cs="Times New Roman"/>
          <w:color w:val="auto"/>
          <w:sz w:val="28"/>
          <w:szCs w:val="28"/>
          <w:lang w:eastAsia="en-US"/>
        </w:rPr>
        <w:t xml:space="preserve">большое количество </w:t>
      </w:r>
      <w:r w:rsidR="00F250D9">
        <w:rPr>
          <w:rFonts w:ascii="Times New Roman" w:eastAsia="Times New Roman" w:hAnsi="Times New Roman" w:cs="Times New Roman"/>
          <w:color w:val="auto"/>
          <w:sz w:val="28"/>
          <w:szCs w:val="28"/>
          <w:lang w:eastAsia="en-US"/>
        </w:rPr>
        <w:t>потребителей</w:t>
      </w:r>
      <w:r w:rsidR="005542F2">
        <w:rPr>
          <w:rFonts w:ascii="Times New Roman" w:eastAsia="Times New Roman" w:hAnsi="Times New Roman" w:cs="Times New Roman"/>
          <w:color w:val="auto"/>
          <w:sz w:val="28"/>
          <w:szCs w:val="28"/>
          <w:lang w:eastAsia="en-US"/>
        </w:rPr>
        <w:t xml:space="preserve"> (</w:t>
      </w:r>
      <w:r w:rsidR="00546965">
        <w:rPr>
          <w:rFonts w:ascii="Times New Roman" w:eastAsia="Times New Roman" w:hAnsi="Times New Roman" w:cs="Times New Roman"/>
          <w:color w:val="auto"/>
          <w:sz w:val="28"/>
          <w:szCs w:val="28"/>
          <w:lang w:eastAsia="en-US"/>
        </w:rPr>
        <w:t>19,2</w:t>
      </w:r>
      <w:r w:rsidR="005542F2">
        <w:rPr>
          <w:rFonts w:ascii="Times New Roman" w:eastAsia="Times New Roman" w:hAnsi="Times New Roman" w:cs="Times New Roman"/>
          <w:color w:val="auto"/>
          <w:sz w:val="28"/>
          <w:szCs w:val="28"/>
          <w:lang w:eastAsia="en-US"/>
        </w:rPr>
        <w:t>%)</w:t>
      </w:r>
      <w:r w:rsidR="00F250D9">
        <w:rPr>
          <w:rFonts w:ascii="Times New Roman" w:eastAsia="Times New Roman" w:hAnsi="Times New Roman" w:cs="Times New Roman"/>
          <w:color w:val="auto"/>
          <w:sz w:val="28"/>
          <w:szCs w:val="28"/>
          <w:lang w:eastAsia="en-US"/>
        </w:rPr>
        <w:t xml:space="preserve"> </w:t>
      </w:r>
      <w:r w:rsidRPr="00012675">
        <w:rPr>
          <w:rFonts w:ascii="Times New Roman" w:eastAsia="Times New Roman" w:hAnsi="Times New Roman" w:cs="Times New Roman"/>
          <w:color w:val="auto"/>
          <w:sz w:val="28"/>
          <w:szCs w:val="28"/>
          <w:lang w:eastAsia="en-US"/>
        </w:rPr>
        <w:t>удовлетворительно оценивают качество информации о состоянии конкурентной среды.</w:t>
      </w:r>
    </w:p>
    <w:p w14:paraId="0D2D615F" w14:textId="734AEE9F" w:rsidR="0050456B" w:rsidRPr="00012675" w:rsidRDefault="0050456B" w:rsidP="00985814">
      <w:pPr>
        <w:spacing w:line="276" w:lineRule="auto"/>
        <w:ind w:firstLine="709"/>
        <w:jc w:val="both"/>
        <w:rPr>
          <w:rFonts w:ascii="Times New Roman" w:eastAsia="Times New Roman" w:hAnsi="Times New Roman" w:cs="Times New Roman"/>
          <w:color w:val="auto"/>
          <w:sz w:val="28"/>
          <w:szCs w:val="28"/>
          <w:lang w:eastAsia="en-US"/>
        </w:rPr>
      </w:pPr>
      <w:r w:rsidRPr="00012675">
        <w:rPr>
          <w:rFonts w:ascii="Times New Roman" w:eastAsia="Times New Roman" w:hAnsi="Times New Roman" w:cs="Times New Roman"/>
          <w:color w:val="auto"/>
          <w:sz w:val="28"/>
          <w:szCs w:val="28"/>
          <w:lang w:eastAsia="en-US"/>
        </w:rPr>
        <w:t>Как показал опрос,</w:t>
      </w:r>
      <w:r w:rsidR="003D10F8" w:rsidRPr="00012675">
        <w:rPr>
          <w:rFonts w:ascii="Times New Roman" w:eastAsia="Times New Roman" w:hAnsi="Times New Roman" w:cs="Times New Roman"/>
          <w:color w:val="auto"/>
          <w:sz w:val="28"/>
          <w:szCs w:val="28"/>
          <w:lang w:eastAsia="en-US"/>
        </w:rPr>
        <w:t xml:space="preserve"> около </w:t>
      </w:r>
      <w:r w:rsidR="004D5D6A" w:rsidRPr="00012675">
        <w:rPr>
          <w:rFonts w:ascii="Times New Roman" w:eastAsia="Times New Roman" w:hAnsi="Times New Roman" w:cs="Times New Roman"/>
          <w:color w:val="auto"/>
          <w:sz w:val="28"/>
          <w:szCs w:val="28"/>
          <w:lang w:eastAsia="en-US"/>
        </w:rPr>
        <w:t>1</w:t>
      </w:r>
      <w:r w:rsidR="00012675" w:rsidRPr="00012675">
        <w:rPr>
          <w:rFonts w:ascii="Times New Roman" w:eastAsia="Times New Roman" w:hAnsi="Times New Roman" w:cs="Times New Roman"/>
          <w:color w:val="auto"/>
          <w:sz w:val="28"/>
          <w:szCs w:val="28"/>
          <w:lang w:eastAsia="en-US"/>
        </w:rPr>
        <w:t>5,</w:t>
      </w:r>
      <w:r w:rsidR="00546965">
        <w:rPr>
          <w:rFonts w:ascii="Times New Roman" w:eastAsia="Times New Roman" w:hAnsi="Times New Roman" w:cs="Times New Roman"/>
          <w:color w:val="auto"/>
          <w:sz w:val="28"/>
          <w:szCs w:val="28"/>
          <w:lang w:eastAsia="en-US"/>
        </w:rPr>
        <w:t>1</w:t>
      </w:r>
      <w:r w:rsidRPr="00012675">
        <w:rPr>
          <w:rFonts w:ascii="Times New Roman" w:eastAsia="Times New Roman" w:hAnsi="Times New Roman" w:cs="Times New Roman"/>
          <w:color w:val="auto"/>
          <w:sz w:val="28"/>
          <w:szCs w:val="28"/>
          <w:lang w:eastAsia="en-US"/>
        </w:rPr>
        <w:t xml:space="preserve">% </w:t>
      </w:r>
      <w:r w:rsidR="00F250D9">
        <w:rPr>
          <w:rFonts w:ascii="Times New Roman" w:eastAsia="Times New Roman" w:hAnsi="Times New Roman" w:cs="Times New Roman"/>
          <w:color w:val="auto"/>
          <w:sz w:val="28"/>
          <w:szCs w:val="28"/>
          <w:lang w:eastAsia="en-US"/>
        </w:rPr>
        <w:t>предпринимателей и 3</w:t>
      </w:r>
      <w:r w:rsidR="00546965">
        <w:rPr>
          <w:rFonts w:ascii="Times New Roman" w:eastAsia="Times New Roman" w:hAnsi="Times New Roman" w:cs="Times New Roman"/>
          <w:color w:val="auto"/>
          <w:sz w:val="28"/>
          <w:szCs w:val="28"/>
          <w:lang w:eastAsia="en-US"/>
        </w:rPr>
        <w:t>1,2</w:t>
      </w:r>
      <w:r w:rsidR="00F250D9">
        <w:rPr>
          <w:rFonts w:ascii="Times New Roman" w:eastAsia="Times New Roman" w:hAnsi="Times New Roman" w:cs="Times New Roman"/>
          <w:color w:val="auto"/>
          <w:sz w:val="28"/>
          <w:szCs w:val="28"/>
          <w:lang w:eastAsia="en-US"/>
        </w:rPr>
        <w:t xml:space="preserve"> % потребителей</w:t>
      </w:r>
      <w:r w:rsidRPr="00012675">
        <w:rPr>
          <w:rFonts w:ascii="Times New Roman" w:eastAsia="Times New Roman" w:hAnsi="Times New Roman" w:cs="Times New Roman"/>
          <w:color w:val="auto"/>
          <w:sz w:val="28"/>
          <w:szCs w:val="28"/>
          <w:lang w:eastAsia="en-US"/>
        </w:rPr>
        <w:t xml:space="preserve"> затруднились ответить на данные вопросы по всем трем параметрам, либо им ничего не из</w:t>
      </w:r>
      <w:r w:rsidR="00F207F7" w:rsidRPr="00012675">
        <w:rPr>
          <w:rFonts w:ascii="Times New Roman" w:eastAsia="Times New Roman" w:hAnsi="Times New Roman" w:cs="Times New Roman"/>
          <w:color w:val="auto"/>
          <w:sz w:val="28"/>
          <w:szCs w:val="28"/>
          <w:lang w:eastAsia="en-US"/>
        </w:rPr>
        <w:t>вестно об информации</w:t>
      </w:r>
      <w:r w:rsidRPr="00012675">
        <w:rPr>
          <w:rFonts w:ascii="Times New Roman" w:eastAsia="Times New Roman" w:hAnsi="Times New Roman" w:cs="Times New Roman"/>
          <w:color w:val="auto"/>
          <w:sz w:val="28"/>
          <w:szCs w:val="28"/>
          <w:lang w:eastAsia="en-US"/>
        </w:rPr>
        <w:t xml:space="preserve"> о состоянии конкурентной среды.</w:t>
      </w:r>
    </w:p>
    <w:p w14:paraId="3DD2B159" w14:textId="2F39348C" w:rsidR="005542F2" w:rsidRPr="00702E2B" w:rsidRDefault="00AB581B" w:rsidP="00985814">
      <w:pPr>
        <w:spacing w:line="276" w:lineRule="auto"/>
        <w:ind w:firstLine="709"/>
        <w:jc w:val="both"/>
        <w:rPr>
          <w:rFonts w:ascii="Times New Roman" w:eastAsia="Times New Roman" w:hAnsi="Times New Roman" w:cs="Times New Roman"/>
          <w:color w:val="auto"/>
          <w:sz w:val="28"/>
          <w:szCs w:val="28"/>
          <w:lang w:eastAsia="en-US"/>
        </w:rPr>
      </w:pPr>
      <w:r w:rsidRPr="003130B8">
        <w:rPr>
          <w:rFonts w:ascii="Times New Roman" w:eastAsia="Times New Roman" w:hAnsi="Times New Roman" w:cs="Times New Roman"/>
          <w:color w:val="auto"/>
          <w:sz w:val="28"/>
          <w:szCs w:val="28"/>
          <w:lang w:eastAsia="en-US"/>
        </w:rPr>
        <w:t>Порядка 41,7</w:t>
      </w:r>
      <w:r w:rsidR="005542F2" w:rsidRPr="003130B8">
        <w:rPr>
          <w:rFonts w:ascii="Times New Roman" w:eastAsia="Times New Roman" w:hAnsi="Times New Roman" w:cs="Times New Roman"/>
          <w:color w:val="auto"/>
          <w:sz w:val="28"/>
          <w:szCs w:val="28"/>
          <w:lang w:eastAsia="en-US"/>
        </w:rPr>
        <w:t>% опрошенных предпринимателей отметили, что уровень доступности официальной информации о конкурентной среде их удовлетворяет, 3</w:t>
      </w:r>
      <w:r w:rsidR="003130B8" w:rsidRPr="003130B8">
        <w:rPr>
          <w:rFonts w:ascii="Times New Roman" w:eastAsia="Times New Roman" w:hAnsi="Times New Roman" w:cs="Times New Roman"/>
          <w:color w:val="auto"/>
          <w:sz w:val="28"/>
          <w:szCs w:val="28"/>
          <w:lang w:eastAsia="en-US"/>
        </w:rPr>
        <w:t>9,3</w:t>
      </w:r>
      <w:r w:rsidR="005542F2" w:rsidRPr="003130B8">
        <w:rPr>
          <w:rFonts w:ascii="Times New Roman" w:eastAsia="Times New Roman" w:hAnsi="Times New Roman" w:cs="Times New Roman"/>
          <w:color w:val="auto"/>
          <w:sz w:val="28"/>
          <w:szCs w:val="28"/>
          <w:lang w:eastAsia="en-US"/>
        </w:rPr>
        <w:t>% отметили, что уровень доступности данной информации скорее удовлетворительный, 4,</w:t>
      </w:r>
      <w:r w:rsidR="003130B8" w:rsidRPr="003130B8">
        <w:rPr>
          <w:rFonts w:ascii="Times New Roman" w:eastAsia="Times New Roman" w:hAnsi="Times New Roman" w:cs="Times New Roman"/>
          <w:color w:val="auto"/>
          <w:sz w:val="28"/>
          <w:szCs w:val="28"/>
          <w:lang w:eastAsia="en-US"/>
        </w:rPr>
        <w:t>5</w:t>
      </w:r>
      <w:r w:rsidR="005542F2" w:rsidRPr="003130B8">
        <w:rPr>
          <w:rFonts w:ascii="Times New Roman" w:eastAsia="Times New Roman" w:hAnsi="Times New Roman" w:cs="Times New Roman"/>
          <w:color w:val="auto"/>
          <w:sz w:val="28"/>
          <w:szCs w:val="28"/>
          <w:lang w:eastAsia="en-US"/>
        </w:rPr>
        <w:t>% – скорее неудовлетворительный и неудовлетворительный уровень доступности информации.</w:t>
      </w:r>
    </w:p>
    <w:p w14:paraId="56EA706F" w14:textId="001316A1" w:rsidR="005542F2" w:rsidRPr="00702E2B" w:rsidRDefault="005542F2" w:rsidP="00985814">
      <w:pPr>
        <w:spacing w:line="276" w:lineRule="auto"/>
        <w:ind w:firstLine="709"/>
        <w:jc w:val="both"/>
        <w:rPr>
          <w:rFonts w:ascii="Times New Roman" w:eastAsia="Times New Roman" w:hAnsi="Times New Roman" w:cs="Times New Roman"/>
          <w:color w:val="auto"/>
          <w:sz w:val="28"/>
          <w:szCs w:val="28"/>
          <w:lang w:eastAsia="en-US"/>
        </w:rPr>
      </w:pPr>
      <w:r w:rsidRPr="00702E2B">
        <w:rPr>
          <w:rFonts w:ascii="Times New Roman" w:eastAsia="Times New Roman" w:hAnsi="Times New Roman" w:cs="Times New Roman"/>
          <w:color w:val="auto"/>
          <w:sz w:val="28"/>
          <w:szCs w:val="28"/>
          <w:lang w:eastAsia="en-US"/>
        </w:rPr>
        <w:t>4</w:t>
      </w:r>
      <w:r w:rsidR="00AB581B">
        <w:rPr>
          <w:rFonts w:ascii="Times New Roman" w:eastAsia="Times New Roman" w:hAnsi="Times New Roman" w:cs="Times New Roman"/>
          <w:color w:val="auto"/>
          <w:sz w:val="28"/>
          <w:szCs w:val="28"/>
          <w:lang w:eastAsia="en-US"/>
        </w:rPr>
        <w:t>1,5</w:t>
      </w:r>
      <w:r w:rsidRPr="00702E2B">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 xml:space="preserve">предпринимателей </w:t>
      </w:r>
      <w:r w:rsidRPr="00702E2B">
        <w:rPr>
          <w:rFonts w:ascii="Times New Roman" w:eastAsia="Times New Roman" w:hAnsi="Times New Roman" w:cs="Times New Roman"/>
          <w:color w:val="auto"/>
          <w:sz w:val="28"/>
          <w:szCs w:val="28"/>
          <w:lang w:eastAsia="en-US"/>
        </w:rPr>
        <w:t>удовлетворены у</w:t>
      </w:r>
      <w:r w:rsidR="00AB581B">
        <w:rPr>
          <w:rFonts w:ascii="Times New Roman" w:eastAsia="Times New Roman" w:hAnsi="Times New Roman" w:cs="Times New Roman"/>
          <w:color w:val="auto"/>
          <w:sz w:val="28"/>
          <w:szCs w:val="28"/>
          <w:lang w:eastAsia="en-US"/>
        </w:rPr>
        <w:t>ровнем понятности информации, 37</w:t>
      </w:r>
      <w:r w:rsidRPr="00702E2B">
        <w:rPr>
          <w:rFonts w:ascii="Times New Roman" w:eastAsia="Times New Roman" w:hAnsi="Times New Roman" w:cs="Times New Roman"/>
          <w:color w:val="auto"/>
          <w:sz w:val="28"/>
          <w:szCs w:val="28"/>
          <w:lang w:eastAsia="en-US"/>
        </w:rPr>
        <w:t>,</w:t>
      </w:r>
      <w:r w:rsidR="00AB581B">
        <w:rPr>
          <w:rFonts w:ascii="Times New Roman" w:eastAsia="Times New Roman" w:hAnsi="Times New Roman" w:cs="Times New Roman"/>
          <w:color w:val="auto"/>
          <w:sz w:val="28"/>
          <w:szCs w:val="28"/>
          <w:lang w:eastAsia="en-US"/>
        </w:rPr>
        <w:t>7</w:t>
      </w:r>
      <w:r w:rsidRPr="00702E2B">
        <w:rPr>
          <w:rFonts w:ascii="Times New Roman" w:eastAsia="Times New Roman" w:hAnsi="Times New Roman" w:cs="Times New Roman"/>
          <w:color w:val="auto"/>
          <w:sz w:val="28"/>
          <w:szCs w:val="28"/>
          <w:lang w:eastAsia="en-US"/>
        </w:rPr>
        <w:t xml:space="preserve">% – скорее удовлетворены, </w:t>
      </w:r>
      <w:r w:rsidR="00AB581B">
        <w:rPr>
          <w:rFonts w:ascii="Times New Roman" w:eastAsia="Times New Roman" w:hAnsi="Times New Roman" w:cs="Times New Roman"/>
          <w:color w:val="auto"/>
          <w:sz w:val="28"/>
          <w:szCs w:val="28"/>
          <w:lang w:eastAsia="en-US"/>
        </w:rPr>
        <w:t>4</w:t>
      </w:r>
      <w:r w:rsidRPr="00702E2B">
        <w:rPr>
          <w:rFonts w:ascii="Times New Roman" w:eastAsia="Times New Roman" w:hAnsi="Times New Roman" w:cs="Times New Roman"/>
          <w:color w:val="auto"/>
          <w:sz w:val="28"/>
          <w:szCs w:val="28"/>
          <w:lang w:eastAsia="en-US"/>
        </w:rPr>
        <w:t>,5% опрошенных скорее не удовлетворены уровнем понятности информации.</w:t>
      </w:r>
    </w:p>
    <w:p w14:paraId="7AE828A3" w14:textId="228E8A90" w:rsidR="005542F2" w:rsidRPr="00702E2B" w:rsidRDefault="005542F2" w:rsidP="00985814">
      <w:pPr>
        <w:spacing w:line="276" w:lineRule="auto"/>
        <w:ind w:firstLine="709"/>
        <w:jc w:val="both"/>
        <w:rPr>
          <w:rFonts w:ascii="Times New Roman" w:eastAsia="Times New Roman" w:hAnsi="Times New Roman" w:cs="Times New Roman"/>
          <w:color w:val="auto"/>
          <w:sz w:val="28"/>
          <w:szCs w:val="28"/>
          <w:lang w:eastAsia="en-US"/>
        </w:rPr>
      </w:pPr>
      <w:r w:rsidRPr="00702E2B">
        <w:rPr>
          <w:rFonts w:ascii="Times New Roman" w:eastAsia="Times New Roman" w:hAnsi="Times New Roman" w:cs="Times New Roman"/>
          <w:color w:val="auto"/>
          <w:sz w:val="28"/>
          <w:szCs w:val="28"/>
          <w:lang w:eastAsia="en-US"/>
        </w:rPr>
        <w:t>4</w:t>
      </w:r>
      <w:r w:rsidR="003130B8">
        <w:rPr>
          <w:rFonts w:ascii="Times New Roman" w:eastAsia="Times New Roman" w:hAnsi="Times New Roman" w:cs="Times New Roman"/>
          <w:color w:val="auto"/>
          <w:sz w:val="28"/>
          <w:szCs w:val="28"/>
          <w:lang w:eastAsia="en-US"/>
        </w:rPr>
        <w:t>0,7</w:t>
      </w:r>
      <w:r w:rsidRPr="00702E2B">
        <w:rPr>
          <w:rFonts w:ascii="Times New Roman" w:eastAsia="Times New Roman" w:hAnsi="Times New Roman" w:cs="Times New Roman"/>
          <w:color w:val="auto"/>
          <w:sz w:val="28"/>
          <w:szCs w:val="28"/>
          <w:lang w:eastAsia="en-US"/>
        </w:rPr>
        <w:t xml:space="preserve">% респондентов </w:t>
      </w:r>
      <w:r>
        <w:rPr>
          <w:rFonts w:ascii="Times New Roman" w:eastAsia="Times New Roman" w:hAnsi="Times New Roman" w:cs="Times New Roman"/>
          <w:color w:val="auto"/>
          <w:sz w:val="28"/>
          <w:szCs w:val="28"/>
          <w:lang w:eastAsia="en-US"/>
        </w:rPr>
        <w:t xml:space="preserve">из числа предпринимателей </w:t>
      </w:r>
      <w:r w:rsidRPr="00702E2B">
        <w:rPr>
          <w:rFonts w:ascii="Times New Roman" w:eastAsia="Times New Roman" w:hAnsi="Times New Roman" w:cs="Times New Roman"/>
          <w:color w:val="auto"/>
          <w:sz w:val="28"/>
          <w:szCs w:val="28"/>
          <w:lang w:eastAsia="en-US"/>
        </w:rPr>
        <w:t>удовлетворены у</w:t>
      </w:r>
      <w:r>
        <w:rPr>
          <w:rFonts w:ascii="Times New Roman" w:eastAsia="Times New Roman" w:hAnsi="Times New Roman" w:cs="Times New Roman"/>
          <w:color w:val="auto"/>
          <w:sz w:val="28"/>
          <w:szCs w:val="28"/>
          <w:lang w:eastAsia="en-US"/>
        </w:rPr>
        <w:t>добством</w:t>
      </w:r>
      <w:r w:rsidRPr="00702E2B">
        <w:rPr>
          <w:rFonts w:ascii="Times New Roman" w:eastAsia="Times New Roman" w:hAnsi="Times New Roman" w:cs="Times New Roman"/>
          <w:color w:val="auto"/>
          <w:sz w:val="28"/>
          <w:szCs w:val="28"/>
          <w:lang w:eastAsia="en-US"/>
        </w:rPr>
        <w:t xml:space="preserve"> получения информации о конкурентной среде, </w:t>
      </w:r>
      <w:r w:rsidR="003130B8">
        <w:rPr>
          <w:rFonts w:ascii="Times New Roman" w:eastAsia="Times New Roman" w:hAnsi="Times New Roman" w:cs="Times New Roman"/>
          <w:color w:val="auto"/>
          <w:sz w:val="28"/>
          <w:szCs w:val="28"/>
          <w:lang w:eastAsia="en-US"/>
        </w:rPr>
        <w:t xml:space="preserve">40,2% – скорее удовлетворены, </w:t>
      </w:r>
      <w:r w:rsidRPr="00702E2B">
        <w:rPr>
          <w:rFonts w:ascii="Times New Roman" w:eastAsia="Times New Roman" w:hAnsi="Times New Roman" w:cs="Times New Roman"/>
          <w:color w:val="auto"/>
          <w:sz w:val="28"/>
          <w:szCs w:val="28"/>
          <w:lang w:eastAsia="en-US"/>
        </w:rPr>
        <w:t>3</w:t>
      </w:r>
      <w:r w:rsidR="003130B8">
        <w:rPr>
          <w:rFonts w:ascii="Times New Roman" w:eastAsia="Times New Roman" w:hAnsi="Times New Roman" w:cs="Times New Roman"/>
          <w:color w:val="auto"/>
          <w:sz w:val="28"/>
          <w:szCs w:val="28"/>
          <w:lang w:eastAsia="en-US"/>
        </w:rPr>
        <w:t>,8</w:t>
      </w:r>
      <w:r w:rsidRPr="00702E2B">
        <w:rPr>
          <w:rFonts w:ascii="Times New Roman" w:eastAsia="Times New Roman" w:hAnsi="Times New Roman" w:cs="Times New Roman"/>
          <w:color w:val="auto"/>
          <w:sz w:val="28"/>
          <w:szCs w:val="28"/>
          <w:lang w:eastAsia="en-US"/>
        </w:rPr>
        <w:t>% – скорее не удовлетворены и не удовлетворены у</w:t>
      </w:r>
      <w:r>
        <w:rPr>
          <w:rFonts w:ascii="Times New Roman" w:eastAsia="Times New Roman" w:hAnsi="Times New Roman" w:cs="Times New Roman"/>
          <w:color w:val="auto"/>
          <w:sz w:val="28"/>
          <w:szCs w:val="28"/>
          <w:lang w:eastAsia="en-US"/>
        </w:rPr>
        <w:t>добством</w:t>
      </w:r>
      <w:r w:rsidRPr="00702E2B">
        <w:rPr>
          <w:rFonts w:ascii="Times New Roman" w:eastAsia="Times New Roman" w:hAnsi="Times New Roman" w:cs="Times New Roman"/>
          <w:color w:val="auto"/>
          <w:sz w:val="28"/>
          <w:szCs w:val="28"/>
          <w:lang w:eastAsia="en-US"/>
        </w:rPr>
        <w:t xml:space="preserve"> получения официальной информации.</w:t>
      </w:r>
    </w:p>
    <w:p w14:paraId="20FD395A" w14:textId="6DA8C510" w:rsidR="0050456B" w:rsidRPr="00702E2B" w:rsidRDefault="003130B8" w:rsidP="00985814">
      <w:pPr>
        <w:spacing w:line="276" w:lineRule="auto"/>
        <w:ind w:firstLine="709"/>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Из числа о</w:t>
      </w:r>
      <w:r w:rsidR="005542F2">
        <w:rPr>
          <w:rFonts w:ascii="Times New Roman" w:eastAsia="Times New Roman" w:hAnsi="Times New Roman" w:cs="Times New Roman"/>
          <w:color w:val="auto"/>
          <w:sz w:val="28"/>
          <w:szCs w:val="28"/>
          <w:lang w:eastAsia="en-US"/>
        </w:rPr>
        <w:t xml:space="preserve">прошенных </w:t>
      </w:r>
      <w:r>
        <w:rPr>
          <w:rFonts w:ascii="Times New Roman" w:eastAsia="Times New Roman" w:hAnsi="Times New Roman" w:cs="Times New Roman"/>
          <w:color w:val="auto"/>
          <w:sz w:val="28"/>
          <w:szCs w:val="28"/>
          <w:lang w:eastAsia="en-US"/>
        </w:rPr>
        <w:t>18,9</w:t>
      </w:r>
      <w:r w:rsidR="00F207F7" w:rsidRPr="00012675">
        <w:rPr>
          <w:rFonts w:ascii="Times New Roman" w:eastAsia="Times New Roman" w:hAnsi="Times New Roman" w:cs="Times New Roman"/>
          <w:color w:val="auto"/>
          <w:sz w:val="28"/>
          <w:szCs w:val="28"/>
          <w:lang w:eastAsia="en-US"/>
        </w:rPr>
        <w:t xml:space="preserve">% </w:t>
      </w:r>
      <w:r w:rsidR="00C04A6B">
        <w:rPr>
          <w:rFonts w:ascii="Times New Roman" w:eastAsia="Times New Roman" w:hAnsi="Times New Roman" w:cs="Times New Roman"/>
          <w:color w:val="auto"/>
          <w:sz w:val="28"/>
          <w:szCs w:val="28"/>
          <w:lang w:eastAsia="en-US"/>
        </w:rPr>
        <w:t>потребителей</w:t>
      </w:r>
      <w:r w:rsidR="00C04A6B" w:rsidRPr="00012675">
        <w:rPr>
          <w:rFonts w:ascii="Times New Roman" w:eastAsia="Times New Roman" w:hAnsi="Times New Roman" w:cs="Times New Roman"/>
          <w:color w:val="auto"/>
          <w:sz w:val="28"/>
          <w:szCs w:val="28"/>
          <w:lang w:eastAsia="en-US"/>
        </w:rPr>
        <w:t xml:space="preserve"> </w:t>
      </w:r>
      <w:r w:rsidR="0050456B" w:rsidRPr="00012675">
        <w:rPr>
          <w:rFonts w:ascii="Times New Roman" w:eastAsia="Times New Roman" w:hAnsi="Times New Roman" w:cs="Times New Roman"/>
          <w:color w:val="auto"/>
          <w:sz w:val="28"/>
          <w:szCs w:val="28"/>
          <w:lang w:eastAsia="en-US"/>
        </w:rPr>
        <w:t xml:space="preserve">отметили, что уровень доступности официальной информации о конкурентной среде их удовлетворяет, </w:t>
      </w:r>
      <w:r w:rsidR="00063B60" w:rsidRPr="00012675">
        <w:rPr>
          <w:rFonts w:ascii="Times New Roman" w:eastAsia="Times New Roman" w:hAnsi="Times New Roman" w:cs="Times New Roman"/>
          <w:color w:val="auto"/>
          <w:sz w:val="28"/>
          <w:szCs w:val="28"/>
          <w:lang w:eastAsia="en-US"/>
        </w:rPr>
        <w:t>3</w:t>
      </w:r>
      <w:r w:rsidR="005542F2">
        <w:rPr>
          <w:rFonts w:ascii="Times New Roman" w:eastAsia="Times New Roman" w:hAnsi="Times New Roman" w:cs="Times New Roman"/>
          <w:color w:val="auto"/>
          <w:sz w:val="28"/>
          <w:szCs w:val="28"/>
          <w:lang w:eastAsia="en-US"/>
        </w:rPr>
        <w:t>5,</w:t>
      </w:r>
      <w:r>
        <w:rPr>
          <w:rFonts w:ascii="Times New Roman" w:eastAsia="Times New Roman" w:hAnsi="Times New Roman" w:cs="Times New Roman"/>
          <w:color w:val="auto"/>
          <w:sz w:val="28"/>
          <w:szCs w:val="28"/>
          <w:lang w:eastAsia="en-US"/>
        </w:rPr>
        <w:t>0</w:t>
      </w:r>
      <w:r w:rsidR="003D10F8" w:rsidRPr="00012675">
        <w:rPr>
          <w:rFonts w:ascii="Times New Roman" w:eastAsia="Times New Roman" w:hAnsi="Times New Roman" w:cs="Times New Roman"/>
          <w:color w:val="auto"/>
          <w:sz w:val="28"/>
          <w:szCs w:val="28"/>
          <w:lang w:eastAsia="en-US"/>
        </w:rPr>
        <w:t>%</w:t>
      </w:r>
      <w:r w:rsidR="005542F2" w:rsidRPr="005542F2">
        <w:rPr>
          <w:rFonts w:ascii="Times New Roman" w:eastAsia="Times New Roman" w:hAnsi="Times New Roman" w:cs="Times New Roman"/>
          <w:color w:val="auto"/>
          <w:sz w:val="28"/>
          <w:szCs w:val="28"/>
          <w:lang w:eastAsia="en-US"/>
        </w:rPr>
        <w:t xml:space="preserve"> </w:t>
      </w:r>
      <w:r w:rsidR="005542F2">
        <w:rPr>
          <w:rFonts w:ascii="Times New Roman" w:eastAsia="Times New Roman" w:hAnsi="Times New Roman" w:cs="Times New Roman"/>
          <w:color w:val="auto"/>
          <w:sz w:val="28"/>
          <w:szCs w:val="28"/>
          <w:lang w:eastAsia="en-US"/>
        </w:rPr>
        <w:t>потребителей</w:t>
      </w:r>
      <w:r w:rsidR="003D10F8" w:rsidRPr="00012675">
        <w:rPr>
          <w:rFonts w:ascii="Times New Roman" w:eastAsia="Times New Roman" w:hAnsi="Times New Roman" w:cs="Times New Roman"/>
          <w:color w:val="auto"/>
          <w:sz w:val="28"/>
          <w:szCs w:val="28"/>
          <w:lang w:eastAsia="en-US"/>
        </w:rPr>
        <w:t xml:space="preserve"> отметили, </w:t>
      </w:r>
      <w:r w:rsidR="0050456B" w:rsidRPr="00702E2B">
        <w:rPr>
          <w:rFonts w:ascii="Times New Roman" w:eastAsia="Times New Roman" w:hAnsi="Times New Roman" w:cs="Times New Roman"/>
          <w:color w:val="auto"/>
          <w:sz w:val="28"/>
          <w:szCs w:val="28"/>
          <w:lang w:eastAsia="en-US"/>
        </w:rPr>
        <w:t>что уровень доступности данной информации скорее у</w:t>
      </w:r>
      <w:r w:rsidR="00F207F7" w:rsidRPr="00702E2B">
        <w:rPr>
          <w:rFonts w:ascii="Times New Roman" w:eastAsia="Times New Roman" w:hAnsi="Times New Roman" w:cs="Times New Roman"/>
          <w:color w:val="auto"/>
          <w:sz w:val="28"/>
          <w:szCs w:val="28"/>
          <w:lang w:eastAsia="en-US"/>
        </w:rPr>
        <w:t xml:space="preserve">довлетворительный, </w:t>
      </w:r>
      <w:r w:rsidR="005542F2">
        <w:rPr>
          <w:rFonts w:ascii="Times New Roman" w:eastAsia="Times New Roman" w:hAnsi="Times New Roman" w:cs="Times New Roman"/>
          <w:color w:val="auto"/>
          <w:sz w:val="28"/>
          <w:szCs w:val="28"/>
          <w:lang w:eastAsia="en-US"/>
        </w:rPr>
        <w:t>14</w:t>
      </w:r>
      <w:r>
        <w:rPr>
          <w:rFonts w:ascii="Times New Roman" w:eastAsia="Times New Roman" w:hAnsi="Times New Roman" w:cs="Times New Roman"/>
          <w:color w:val="auto"/>
          <w:sz w:val="28"/>
          <w:szCs w:val="28"/>
          <w:lang w:eastAsia="en-US"/>
        </w:rPr>
        <w:t>,6</w:t>
      </w:r>
      <w:r w:rsidR="00F207F7" w:rsidRPr="00702E2B">
        <w:rPr>
          <w:rFonts w:ascii="Times New Roman" w:eastAsia="Times New Roman" w:hAnsi="Times New Roman" w:cs="Times New Roman"/>
          <w:color w:val="auto"/>
          <w:sz w:val="28"/>
          <w:szCs w:val="28"/>
          <w:lang w:eastAsia="en-US"/>
        </w:rPr>
        <w:t>%</w:t>
      </w:r>
      <w:r w:rsidR="0050456B" w:rsidRPr="00702E2B">
        <w:rPr>
          <w:rFonts w:ascii="Times New Roman" w:eastAsia="Times New Roman" w:hAnsi="Times New Roman" w:cs="Times New Roman"/>
          <w:color w:val="auto"/>
          <w:sz w:val="28"/>
          <w:szCs w:val="28"/>
          <w:lang w:eastAsia="en-US"/>
        </w:rPr>
        <w:t xml:space="preserve"> – скорее неудовлетворительный и неудовлетворительный уровень доступности информации.</w:t>
      </w:r>
    </w:p>
    <w:p w14:paraId="2D8E023F" w14:textId="0DEB92A0" w:rsidR="0050456B" w:rsidRPr="00702E2B" w:rsidRDefault="003130B8" w:rsidP="00985814">
      <w:pPr>
        <w:spacing w:line="276" w:lineRule="auto"/>
        <w:ind w:firstLine="709"/>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19,1</w:t>
      </w:r>
      <w:r w:rsidR="0050456B" w:rsidRPr="00702E2B">
        <w:rPr>
          <w:rFonts w:ascii="Times New Roman" w:eastAsia="Times New Roman" w:hAnsi="Times New Roman" w:cs="Times New Roman"/>
          <w:color w:val="auto"/>
          <w:sz w:val="28"/>
          <w:szCs w:val="28"/>
          <w:lang w:eastAsia="en-US"/>
        </w:rPr>
        <w:t xml:space="preserve">% </w:t>
      </w:r>
      <w:r w:rsidR="005542F2">
        <w:rPr>
          <w:rFonts w:ascii="Times New Roman" w:eastAsia="Times New Roman" w:hAnsi="Times New Roman" w:cs="Times New Roman"/>
          <w:color w:val="auto"/>
          <w:sz w:val="28"/>
          <w:szCs w:val="28"/>
          <w:lang w:eastAsia="en-US"/>
        </w:rPr>
        <w:t xml:space="preserve">потребителей </w:t>
      </w:r>
      <w:r w:rsidR="0050456B" w:rsidRPr="00702E2B">
        <w:rPr>
          <w:rFonts w:ascii="Times New Roman" w:eastAsia="Times New Roman" w:hAnsi="Times New Roman" w:cs="Times New Roman"/>
          <w:color w:val="auto"/>
          <w:sz w:val="28"/>
          <w:szCs w:val="28"/>
          <w:lang w:eastAsia="en-US"/>
        </w:rPr>
        <w:t>удовлетворены уровнем по</w:t>
      </w:r>
      <w:r w:rsidR="00442A9C" w:rsidRPr="00702E2B">
        <w:rPr>
          <w:rFonts w:ascii="Times New Roman" w:eastAsia="Times New Roman" w:hAnsi="Times New Roman" w:cs="Times New Roman"/>
          <w:color w:val="auto"/>
          <w:sz w:val="28"/>
          <w:szCs w:val="28"/>
          <w:lang w:eastAsia="en-US"/>
        </w:rPr>
        <w:t xml:space="preserve">нятности информации, </w:t>
      </w:r>
      <w:r w:rsidR="00063B60" w:rsidRPr="00702E2B">
        <w:rPr>
          <w:rFonts w:ascii="Times New Roman" w:eastAsia="Times New Roman" w:hAnsi="Times New Roman" w:cs="Times New Roman"/>
          <w:color w:val="auto"/>
          <w:sz w:val="28"/>
          <w:szCs w:val="28"/>
          <w:lang w:eastAsia="en-US"/>
        </w:rPr>
        <w:t>3</w:t>
      </w:r>
      <w:r>
        <w:rPr>
          <w:rFonts w:ascii="Times New Roman" w:eastAsia="Times New Roman" w:hAnsi="Times New Roman" w:cs="Times New Roman"/>
          <w:color w:val="auto"/>
          <w:sz w:val="28"/>
          <w:szCs w:val="28"/>
          <w:lang w:eastAsia="en-US"/>
        </w:rPr>
        <w:t>5</w:t>
      </w:r>
      <w:r w:rsidR="00012675" w:rsidRPr="00702E2B">
        <w:rPr>
          <w:rFonts w:ascii="Times New Roman" w:eastAsia="Times New Roman" w:hAnsi="Times New Roman" w:cs="Times New Roman"/>
          <w:color w:val="auto"/>
          <w:sz w:val="28"/>
          <w:szCs w:val="28"/>
          <w:lang w:eastAsia="en-US"/>
        </w:rPr>
        <w:t>,</w:t>
      </w:r>
      <w:r>
        <w:rPr>
          <w:rFonts w:ascii="Times New Roman" w:eastAsia="Times New Roman" w:hAnsi="Times New Roman" w:cs="Times New Roman"/>
          <w:color w:val="auto"/>
          <w:sz w:val="28"/>
          <w:szCs w:val="28"/>
          <w:lang w:eastAsia="en-US"/>
        </w:rPr>
        <w:t>5</w:t>
      </w:r>
      <w:r w:rsidR="004D5D6A" w:rsidRPr="00702E2B">
        <w:rPr>
          <w:rFonts w:ascii="Times New Roman" w:eastAsia="Times New Roman" w:hAnsi="Times New Roman" w:cs="Times New Roman"/>
          <w:color w:val="auto"/>
          <w:sz w:val="28"/>
          <w:szCs w:val="28"/>
          <w:lang w:eastAsia="en-US"/>
        </w:rPr>
        <w:t>% –</w:t>
      </w:r>
      <w:r w:rsidR="0050456B" w:rsidRPr="00702E2B">
        <w:rPr>
          <w:rFonts w:ascii="Times New Roman" w:eastAsia="Times New Roman" w:hAnsi="Times New Roman" w:cs="Times New Roman"/>
          <w:color w:val="auto"/>
          <w:sz w:val="28"/>
          <w:szCs w:val="28"/>
          <w:lang w:eastAsia="en-US"/>
        </w:rPr>
        <w:t xml:space="preserve"> скорее удовлет</w:t>
      </w:r>
      <w:r w:rsidR="00442A9C" w:rsidRPr="00702E2B">
        <w:rPr>
          <w:rFonts w:ascii="Times New Roman" w:eastAsia="Times New Roman" w:hAnsi="Times New Roman" w:cs="Times New Roman"/>
          <w:color w:val="auto"/>
          <w:sz w:val="28"/>
          <w:szCs w:val="28"/>
          <w:lang w:eastAsia="en-US"/>
        </w:rPr>
        <w:t xml:space="preserve">ворены, </w:t>
      </w:r>
      <w:r w:rsidR="005542F2">
        <w:rPr>
          <w:rFonts w:ascii="Times New Roman" w:eastAsia="Times New Roman" w:hAnsi="Times New Roman" w:cs="Times New Roman"/>
          <w:color w:val="auto"/>
          <w:sz w:val="28"/>
          <w:szCs w:val="28"/>
          <w:lang w:eastAsia="en-US"/>
        </w:rPr>
        <w:t>1</w:t>
      </w:r>
      <w:r>
        <w:rPr>
          <w:rFonts w:ascii="Times New Roman" w:eastAsia="Times New Roman" w:hAnsi="Times New Roman" w:cs="Times New Roman"/>
          <w:color w:val="auto"/>
          <w:sz w:val="28"/>
          <w:szCs w:val="28"/>
          <w:lang w:eastAsia="en-US"/>
        </w:rPr>
        <w:t>4,7</w:t>
      </w:r>
      <w:r w:rsidR="0050456B" w:rsidRPr="00702E2B">
        <w:rPr>
          <w:rFonts w:ascii="Times New Roman" w:eastAsia="Times New Roman" w:hAnsi="Times New Roman" w:cs="Times New Roman"/>
          <w:color w:val="auto"/>
          <w:sz w:val="28"/>
          <w:szCs w:val="28"/>
          <w:lang w:eastAsia="en-US"/>
        </w:rPr>
        <w:t>% опрошенных</w:t>
      </w:r>
      <w:r w:rsidR="005542F2">
        <w:rPr>
          <w:rFonts w:ascii="Times New Roman" w:eastAsia="Times New Roman" w:hAnsi="Times New Roman" w:cs="Times New Roman"/>
          <w:color w:val="auto"/>
          <w:sz w:val="28"/>
          <w:szCs w:val="28"/>
          <w:lang w:eastAsia="en-US"/>
        </w:rPr>
        <w:t xml:space="preserve"> потребителей</w:t>
      </w:r>
      <w:r w:rsidR="0050456B" w:rsidRPr="00702E2B">
        <w:rPr>
          <w:rFonts w:ascii="Times New Roman" w:eastAsia="Times New Roman" w:hAnsi="Times New Roman" w:cs="Times New Roman"/>
          <w:color w:val="auto"/>
          <w:sz w:val="28"/>
          <w:szCs w:val="28"/>
          <w:lang w:eastAsia="en-US"/>
        </w:rPr>
        <w:t xml:space="preserve"> скорее не удовлетворены уровнем понятности информации.</w:t>
      </w:r>
    </w:p>
    <w:p w14:paraId="3BF8E87A" w14:textId="62EBA523" w:rsidR="0050456B" w:rsidRPr="00702E2B" w:rsidRDefault="003130B8" w:rsidP="00985814">
      <w:pPr>
        <w:spacing w:line="276" w:lineRule="auto"/>
        <w:ind w:firstLine="709"/>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19</w:t>
      </w:r>
      <w:r w:rsidR="00C125B7">
        <w:rPr>
          <w:rFonts w:ascii="Times New Roman" w:eastAsia="Times New Roman" w:hAnsi="Times New Roman" w:cs="Times New Roman"/>
          <w:color w:val="auto"/>
          <w:sz w:val="28"/>
          <w:szCs w:val="28"/>
          <w:lang w:eastAsia="en-US"/>
        </w:rPr>
        <w:t>,5</w:t>
      </w:r>
      <w:r w:rsidR="00442A9C" w:rsidRPr="00702E2B">
        <w:rPr>
          <w:rFonts w:ascii="Times New Roman" w:eastAsia="Times New Roman" w:hAnsi="Times New Roman" w:cs="Times New Roman"/>
          <w:color w:val="auto"/>
          <w:sz w:val="28"/>
          <w:szCs w:val="28"/>
          <w:lang w:eastAsia="en-US"/>
        </w:rPr>
        <w:t xml:space="preserve">% </w:t>
      </w:r>
      <w:r w:rsidR="0050456B" w:rsidRPr="00702E2B">
        <w:rPr>
          <w:rFonts w:ascii="Times New Roman" w:eastAsia="Times New Roman" w:hAnsi="Times New Roman" w:cs="Times New Roman"/>
          <w:color w:val="auto"/>
          <w:sz w:val="28"/>
          <w:szCs w:val="28"/>
          <w:lang w:eastAsia="en-US"/>
        </w:rPr>
        <w:t xml:space="preserve">респондентов </w:t>
      </w:r>
      <w:r w:rsidR="005542F2">
        <w:rPr>
          <w:rFonts w:ascii="Times New Roman" w:eastAsia="Times New Roman" w:hAnsi="Times New Roman" w:cs="Times New Roman"/>
          <w:color w:val="auto"/>
          <w:sz w:val="28"/>
          <w:szCs w:val="28"/>
          <w:lang w:eastAsia="en-US"/>
        </w:rPr>
        <w:t xml:space="preserve">из числа потребителей </w:t>
      </w:r>
      <w:r w:rsidR="0050456B" w:rsidRPr="00702E2B">
        <w:rPr>
          <w:rFonts w:ascii="Times New Roman" w:eastAsia="Times New Roman" w:hAnsi="Times New Roman" w:cs="Times New Roman"/>
          <w:color w:val="auto"/>
          <w:sz w:val="28"/>
          <w:szCs w:val="28"/>
          <w:lang w:eastAsia="en-US"/>
        </w:rPr>
        <w:t>удовлетворены у</w:t>
      </w:r>
      <w:r w:rsidR="00C125B7">
        <w:rPr>
          <w:rFonts w:ascii="Times New Roman" w:eastAsia="Times New Roman" w:hAnsi="Times New Roman" w:cs="Times New Roman"/>
          <w:color w:val="auto"/>
          <w:sz w:val="28"/>
          <w:szCs w:val="28"/>
          <w:lang w:eastAsia="en-US"/>
        </w:rPr>
        <w:t xml:space="preserve">добством </w:t>
      </w:r>
      <w:r w:rsidR="0050456B" w:rsidRPr="00702E2B">
        <w:rPr>
          <w:rFonts w:ascii="Times New Roman" w:eastAsia="Times New Roman" w:hAnsi="Times New Roman" w:cs="Times New Roman"/>
          <w:color w:val="auto"/>
          <w:sz w:val="28"/>
          <w:szCs w:val="28"/>
          <w:lang w:eastAsia="en-US"/>
        </w:rPr>
        <w:t xml:space="preserve">получения информации </w:t>
      </w:r>
      <w:r w:rsidR="00442A9C" w:rsidRPr="00702E2B">
        <w:rPr>
          <w:rFonts w:ascii="Times New Roman" w:eastAsia="Times New Roman" w:hAnsi="Times New Roman" w:cs="Times New Roman"/>
          <w:color w:val="auto"/>
          <w:sz w:val="28"/>
          <w:szCs w:val="28"/>
          <w:lang w:eastAsia="en-US"/>
        </w:rPr>
        <w:t xml:space="preserve">о конкурентной среде, </w:t>
      </w:r>
      <w:r w:rsidR="00366C38" w:rsidRPr="00702E2B">
        <w:rPr>
          <w:rFonts w:ascii="Times New Roman" w:eastAsia="Times New Roman" w:hAnsi="Times New Roman" w:cs="Times New Roman"/>
          <w:color w:val="auto"/>
          <w:sz w:val="28"/>
          <w:szCs w:val="28"/>
          <w:lang w:eastAsia="en-US"/>
        </w:rPr>
        <w:t>3</w:t>
      </w:r>
      <w:r w:rsidR="00C125B7">
        <w:rPr>
          <w:rFonts w:ascii="Times New Roman" w:eastAsia="Times New Roman" w:hAnsi="Times New Roman" w:cs="Times New Roman"/>
          <w:color w:val="auto"/>
          <w:sz w:val="28"/>
          <w:szCs w:val="28"/>
          <w:lang w:eastAsia="en-US"/>
        </w:rPr>
        <w:t>4</w:t>
      </w:r>
      <w:r>
        <w:rPr>
          <w:rFonts w:ascii="Times New Roman" w:eastAsia="Times New Roman" w:hAnsi="Times New Roman" w:cs="Times New Roman"/>
          <w:color w:val="auto"/>
          <w:sz w:val="28"/>
          <w:szCs w:val="28"/>
          <w:lang w:eastAsia="en-US"/>
        </w:rPr>
        <w:t>,7</w:t>
      </w:r>
      <w:r w:rsidR="00442A9C" w:rsidRPr="00702E2B">
        <w:rPr>
          <w:rFonts w:ascii="Times New Roman" w:eastAsia="Times New Roman" w:hAnsi="Times New Roman" w:cs="Times New Roman"/>
          <w:color w:val="auto"/>
          <w:sz w:val="28"/>
          <w:szCs w:val="28"/>
          <w:lang w:eastAsia="en-US"/>
        </w:rPr>
        <w:t>%</w:t>
      </w:r>
      <w:r w:rsidR="0050456B" w:rsidRPr="00702E2B">
        <w:rPr>
          <w:rFonts w:ascii="Times New Roman" w:eastAsia="Times New Roman" w:hAnsi="Times New Roman" w:cs="Times New Roman"/>
          <w:color w:val="auto"/>
          <w:sz w:val="28"/>
          <w:szCs w:val="28"/>
          <w:lang w:eastAsia="en-US"/>
        </w:rPr>
        <w:t xml:space="preserve"> –</w:t>
      </w:r>
      <w:r w:rsidR="00A94B41" w:rsidRPr="00702E2B">
        <w:rPr>
          <w:rFonts w:ascii="Times New Roman" w:eastAsia="Times New Roman" w:hAnsi="Times New Roman" w:cs="Times New Roman"/>
          <w:color w:val="auto"/>
          <w:sz w:val="28"/>
          <w:szCs w:val="28"/>
          <w:lang w:eastAsia="en-US"/>
        </w:rPr>
        <w:t xml:space="preserve"> скорее удовлетворены, </w:t>
      </w:r>
      <w:r w:rsidR="00C125B7">
        <w:rPr>
          <w:rFonts w:ascii="Times New Roman" w:eastAsia="Times New Roman" w:hAnsi="Times New Roman" w:cs="Times New Roman"/>
          <w:color w:val="auto"/>
          <w:sz w:val="28"/>
          <w:szCs w:val="28"/>
          <w:lang w:eastAsia="en-US"/>
        </w:rPr>
        <w:t>1</w:t>
      </w:r>
      <w:r>
        <w:rPr>
          <w:rFonts w:ascii="Times New Roman" w:eastAsia="Times New Roman" w:hAnsi="Times New Roman" w:cs="Times New Roman"/>
          <w:color w:val="auto"/>
          <w:sz w:val="28"/>
          <w:szCs w:val="28"/>
          <w:lang w:eastAsia="en-US"/>
        </w:rPr>
        <w:t>4,3</w:t>
      </w:r>
      <w:r w:rsidR="004D5D6A" w:rsidRPr="00702E2B">
        <w:rPr>
          <w:rFonts w:ascii="Times New Roman" w:eastAsia="Times New Roman" w:hAnsi="Times New Roman" w:cs="Times New Roman"/>
          <w:color w:val="auto"/>
          <w:sz w:val="28"/>
          <w:szCs w:val="28"/>
          <w:lang w:eastAsia="en-US"/>
        </w:rPr>
        <w:t>% –</w:t>
      </w:r>
      <w:r w:rsidR="0050456B" w:rsidRPr="00702E2B">
        <w:rPr>
          <w:rFonts w:ascii="Times New Roman" w:eastAsia="Times New Roman" w:hAnsi="Times New Roman" w:cs="Times New Roman"/>
          <w:color w:val="auto"/>
          <w:sz w:val="28"/>
          <w:szCs w:val="28"/>
          <w:lang w:eastAsia="en-US"/>
        </w:rPr>
        <w:t xml:space="preserve"> скор</w:t>
      </w:r>
      <w:r w:rsidR="00442A9C" w:rsidRPr="00702E2B">
        <w:rPr>
          <w:rFonts w:ascii="Times New Roman" w:eastAsia="Times New Roman" w:hAnsi="Times New Roman" w:cs="Times New Roman"/>
          <w:color w:val="auto"/>
          <w:sz w:val="28"/>
          <w:szCs w:val="28"/>
          <w:lang w:eastAsia="en-US"/>
        </w:rPr>
        <w:t xml:space="preserve">ее не </w:t>
      </w:r>
      <w:r w:rsidR="00A94B41" w:rsidRPr="00702E2B">
        <w:rPr>
          <w:rFonts w:ascii="Times New Roman" w:eastAsia="Times New Roman" w:hAnsi="Times New Roman" w:cs="Times New Roman"/>
          <w:color w:val="auto"/>
          <w:sz w:val="28"/>
          <w:szCs w:val="28"/>
          <w:lang w:eastAsia="en-US"/>
        </w:rPr>
        <w:t xml:space="preserve">удовлетворены и </w:t>
      </w:r>
      <w:r w:rsidR="00366C38" w:rsidRPr="00702E2B">
        <w:rPr>
          <w:rFonts w:ascii="Times New Roman" w:eastAsia="Times New Roman" w:hAnsi="Times New Roman" w:cs="Times New Roman"/>
          <w:color w:val="auto"/>
          <w:sz w:val="28"/>
          <w:szCs w:val="28"/>
          <w:lang w:eastAsia="en-US"/>
        </w:rPr>
        <w:t>н</w:t>
      </w:r>
      <w:r w:rsidR="0050456B" w:rsidRPr="00702E2B">
        <w:rPr>
          <w:rFonts w:ascii="Times New Roman" w:eastAsia="Times New Roman" w:hAnsi="Times New Roman" w:cs="Times New Roman"/>
          <w:color w:val="auto"/>
          <w:sz w:val="28"/>
          <w:szCs w:val="28"/>
          <w:lang w:eastAsia="en-US"/>
        </w:rPr>
        <w:t>е удовлетворены у</w:t>
      </w:r>
      <w:r w:rsidR="00C125B7">
        <w:rPr>
          <w:rFonts w:ascii="Times New Roman" w:eastAsia="Times New Roman" w:hAnsi="Times New Roman" w:cs="Times New Roman"/>
          <w:color w:val="auto"/>
          <w:sz w:val="28"/>
          <w:szCs w:val="28"/>
          <w:lang w:eastAsia="en-US"/>
        </w:rPr>
        <w:t>добством</w:t>
      </w:r>
      <w:r w:rsidR="0050456B" w:rsidRPr="00702E2B">
        <w:rPr>
          <w:rFonts w:ascii="Times New Roman" w:eastAsia="Times New Roman" w:hAnsi="Times New Roman" w:cs="Times New Roman"/>
          <w:color w:val="auto"/>
          <w:sz w:val="28"/>
          <w:szCs w:val="28"/>
          <w:lang w:eastAsia="en-US"/>
        </w:rPr>
        <w:t xml:space="preserve"> получения официальной информации.</w:t>
      </w:r>
    </w:p>
    <w:p w14:paraId="2AB508DD" w14:textId="2C9273C6" w:rsidR="00C45F8E" w:rsidRPr="00702E2B" w:rsidRDefault="003130B8" w:rsidP="00C45F8E">
      <w:pPr>
        <w:pStyle w:val="40"/>
        <w:shd w:val="clear" w:color="auto" w:fill="auto"/>
        <w:tabs>
          <w:tab w:val="left" w:pos="709"/>
          <w:tab w:val="left" w:pos="2166"/>
        </w:tabs>
        <w:spacing w:line="276" w:lineRule="auto"/>
        <w:ind w:firstLine="709"/>
        <w:contextualSpacing/>
        <w:jc w:val="both"/>
        <w:rPr>
          <w:sz w:val="28"/>
          <w:szCs w:val="28"/>
        </w:rPr>
      </w:pPr>
      <w:r>
        <w:rPr>
          <w:sz w:val="28"/>
          <w:szCs w:val="28"/>
        </w:rPr>
        <w:t>В дополнение к анализу, в 2024</w:t>
      </w:r>
      <w:r w:rsidR="00C45F8E" w:rsidRPr="00702E2B">
        <w:rPr>
          <w:sz w:val="28"/>
          <w:szCs w:val="28"/>
        </w:rPr>
        <w:t xml:space="preserve"> году</w:t>
      </w:r>
      <w:r w:rsidR="00C45F8E">
        <w:rPr>
          <w:sz w:val="28"/>
          <w:szCs w:val="28"/>
        </w:rPr>
        <w:t xml:space="preserve"> по региону </w:t>
      </w:r>
      <w:r w:rsidR="00C45F8E" w:rsidRPr="00702E2B">
        <w:rPr>
          <w:sz w:val="28"/>
          <w:szCs w:val="28"/>
        </w:rPr>
        <w:t>был проведен мониторинг</w:t>
      </w:r>
      <w:r w:rsidR="00C45F8E">
        <w:rPr>
          <w:sz w:val="28"/>
          <w:szCs w:val="28"/>
        </w:rPr>
        <w:t xml:space="preserve"> доступности информации о внедрении </w:t>
      </w:r>
      <w:r w:rsidR="00C45F8E">
        <w:rPr>
          <w:rFonts w:eastAsia="Times New Roman"/>
          <w:sz w:val="28"/>
          <w:szCs w:val="28"/>
          <w:lang w:eastAsia="en-US"/>
        </w:rPr>
        <w:t xml:space="preserve">стандарта развития </w:t>
      </w:r>
      <w:r w:rsidR="00C45F8E">
        <w:rPr>
          <w:rFonts w:eastAsia="Times New Roman"/>
          <w:sz w:val="28"/>
          <w:szCs w:val="28"/>
          <w:lang w:eastAsia="en-US"/>
        </w:rPr>
        <w:lastRenderedPageBreak/>
        <w:t>конкуренции, а та</w:t>
      </w:r>
      <w:r w:rsidR="00C04A6B">
        <w:rPr>
          <w:rFonts w:eastAsia="Times New Roman"/>
          <w:sz w:val="28"/>
          <w:szCs w:val="28"/>
          <w:lang w:eastAsia="en-US"/>
        </w:rPr>
        <w:t>к</w:t>
      </w:r>
      <w:r w:rsidR="00C45F8E">
        <w:rPr>
          <w:rFonts w:eastAsia="Times New Roman"/>
          <w:sz w:val="28"/>
          <w:szCs w:val="28"/>
          <w:lang w:eastAsia="en-US"/>
        </w:rPr>
        <w:t xml:space="preserve">же </w:t>
      </w:r>
      <w:r w:rsidR="00C45F8E" w:rsidRPr="00702E2B">
        <w:rPr>
          <w:sz w:val="28"/>
          <w:szCs w:val="28"/>
        </w:rPr>
        <w:t>доверия респондентов к различным источникам информации о развитии конкуренции.</w:t>
      </w:r>
    </w:p>
    <w:p w14:paraId="0DFE2A80" w14:textId="4A5D4887" w:rsidR="00C45F8E" w:rsidRPr="00702E2B" w:rsidRDefault="00DC33F1" w:rsidP="00DC33F1">
      <w:pPr>
        <w:spacing w:line="276" w:lineRule="auto"/>
        <w:jc w:val="center"/>
        <w:rPr>
          <w:rFonts w:ascii="Times New Roman" w:eastAsia="Times New Roman" w:hAnsi="Times New Roman" w:cs="Times New Roman"/>
          <w:color w:val="auto"/>
          <w:sz w:val="28"/>
          <w:szCs w:val="28"/>
          <w:lang w:eastAsia="en-US"/>
        </w:rPr>
      </w:pPr>
      <w:r>
        <w:rPr>
          <w:rFonts w:ascii="Times New Roman" w:eastAsia="Times New Roman" w:hAnsi="Times New Roman" w:cs="Times New Roman"/>
          <w:noProof/>
          <w:color w:val="auto"/>
          <w:sz w:val="28"/>
          <w:szCs w:val="28"/>
        </w:rPr>
        <w:drawing>
          <wp:inline distT="0" distB="0" distL="0" distR="0" wp14:anchorId="681C1D2E" wp14:editId="1A049BEC">
            <wp:extent cx="6184164" cy="6758303"/>
            <wp:effectExtent l="0" t="0" r="7620" b="508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94500" cy="6769598"/>
                    </a:xfrm>
                    <a:prstGeom prst="rect">
                      <a:avLst/>
                    </a:prstGeom>
                    <a:noFill/>
                  </pic:spPr>
                </pic:pic>
              </a:graphicData>
            </a:graphic>
          </wp:inline>
        </w:drawing>
      </w:r>
    </w:p>
    <w:p w14:paraId="64502BF9" w14:textId="75957874" w:rsidR="00856068" w:rsidRDefault="00856068" w:rsidP="00856068">
      <w:pPr>
        <w:spacing w:line="276" w:lineRule="auto"/>
        <w:ind w:firstLine="567"/>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Преимущественное количество респондентов у</w:t>
      </w:r>
      <w:r w:rsidRPr="00012675">
        <w:rPr>
          <w:rFonts w:ascii="Times New Roman" w:eastAsia="Times New Roman" w:hAnsi="Times New Roman" w:cs="Times New Roman"/>
          <w:color w:val="auto"/>
          <w:sz w:val="28"/>
          <w:szCs w:val="28"/>
          <w:lang w:eastAsia="en-US"/>
        </w:rPr>
        <w:t>довлетворительно</w:t>
      </w:r>
      <w:r>
        <w:rPr>
          <w:rFonts w:ascii="Times New Roman" w:eastAsia="Times New Roman" w:hAnsi="Times New Roman" w:cs="Times New Roman"/>
          <w:color w:val="auto"/>
          <w:sz w:val="28"/>
          <w:szCs w:val="28"/>
          <w:lang w:eastAsia="en-US"/>
        </w:rPr>
        <w:t xml:space="preserve"> </w:t>
      </w:r>
      <w:r w:rsidRPr="00012675">
        <w:rPr>
          <w:rFonts w:ascii="Times New Roman" w:eastAsia="Times New Roman" w:hAnsi="Times New Roman" w:cs="Times New Roman"/>
          <w:color w:val="auto"/>
          <w:sz w:val="28"/>
          <w:szCs w:val="28"/>
          <w:lang w:eastAsia="en-US"/>
        </w:rPr>
        <w:t xml:space="preserve">оценивают </w:t>
      </w:r>
      <w:r>
        <w:rPr>
          <w:rFonts w:ascii="Times New Roman" w:eastAsia="Times New Roman" w:hAnsi="Times New Roman" w:cs="Times New Roman"/>
          <w:color w:val="auto"/>
          <w:sz w:val="28"/>
          <w:szCs w:val="28"/>
          <w:lang w:eastAsia="en-US"/>
        </w:rPr>
        <w:t xml:space="preserve">доступность информации о внедрении стандарта развития конкуренции в Ивановской области. Около </w:t>
      </w:r>
      <w:r w:rsidR="00DC33F1">
        <w:rPr>
          <w:rFonts w:ascii="Times New Roman" w:eastAsia="Times New Roman" w:hAnsi="Times New Roman" w:cs="Times New Roman"/>
          <w:color w:val="auto"/>
          <w:sz w:val="28"/>
          <w:szCs w:val="28"/>
          <w:lang w:eastAsia="en-US"/>
        </w:rPr>
        <w:t>19</w:t>
      </w:r>
      <w:r>
        <w:rPr>
          <w:rFonts w:ascii="Times New Roman" w:eastAsia="Times New Roman" w:hAnsi="Times New Roman" w:cs="Times New Roman"/>
          <w:color w:val="auto"/>
          <w:sz w:val="28"/>
          <w:szCs w:val="28"/>
          <w:lang w:eastAsia="en-US"/>
        </w:rPr>
        <w:t>%</w:t>
      </w:r>
      <w:r w:rsidRPr="00012675">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 xml:space="preserve">предпринимателей </w:t>
      </w:r>
      <w:r w:rsidRPr="00012675">
        <w:rPr>
          <w:rFonts w:ascii="Times New Roman" w:eastAsia="Times New Roman" w:hAnsi="Times New Roman" w:cs="Times New Roman"/>
          <w:color w:val="auto"/>
          <w:sz w:val="28"/>
          <w:szCs w:val="28"/>
          <w:lang w:eastAsia="en-US"/>
        </w:rPr>
        <w:t>затруднились ответить на вопрос</w:t>
      </w:r>
      <w:r>
        <w:rPr>
          <w:rFonts w:ascii="Times New Roman" w:eastAsia="Times New Roman" w:hAnsi="Times New Roman" w:cs="Times New Roman"/>
          <w:color w:val="auto"/>
          <w:sz w:val="28"/>
          <w:szCs w:val="28"/>
          <w:lang w:eastAsia="en-US"/>
        </w:rPr>
        <w:t xml:space="preserve"> по доступности указанной информации.</w:t>
      </w:r>
    </w:p>
    <w:p w14:paraId="57A08026" w14:textId="43611981" w:rsidR="00856068" w:rsidRDefault="00856068" w:rsidP="008B0876">
      <w:pPr>
        <w:pStyle w:val="40"/>
        <w:shd w:val="clear" w:color="auto" w:fill="auto"/>
        <w:tabs>
          <w:tab w:val="left" w:pos="2166"/>
        </w:tabs>
        <w:spacing w:line="276" w:lineRule="auto"/>
        <w:ind w:firstLine="0"/>
        <w:contextualSpacing/>
        <w:rPr>
          <w:noProof/>
        </w:rPr>
      </w:pPr>
    </w:p>
    <w:p w14:paraId="1DF19847" w14:textId="5A32509E" w:rsidR="00702E2B" w:rsidRPr="00702E2B" w:rsidRDefault="00702E2B" w:rsidP="008B0876">
      <w:pPr>
        <w:pStyle w:val="40"/>
        <w:shd w:val="clear" w:color="auto" w:fill="auto"/>
        <w:tabs>
          <w:tab w:val="left" w:pos="2166"/>
        </w:tabs>
        <w:spacing w:line="276" w:lineRule="auto"/>
        <w:ind w:firstLine="0"/>
        <w:contextualSpacing/>
        <w:rPr>
          <w:noProof/>
        </w:rPr>
      </w:pPr>
    </w:p>
    <w:p w14:paraId="6634A83A" w14:textId="5436D7B0" w:rsidR="004D5D6A" w:rsidRPr="00702E2B" w:rsidRDefault="0015725D" w:rsidP="008B0876">
      <w:pPr>
        <w:pStyle w:val="40"/>
        <w:shd w:val="clear" w:color="auto" w:fill="auto"/>
        <w:tabs>
          <w:tab w:val="left" w:pos="2166"/>
        </w:tabs>
        <w:spacing w:line="276" w:lineRule="auto"/>
        <w:ind w:firstLine="0"/>
        <w:contextualSpacing/>
        <w:rPr>
          <w:noProof/>
        </w:rPr>
      </w:pPr>
      <w:r>
        <w:rPr>
          <w:noProof/>
        </w:rPr>
        <w:lastRenderedPageBreak/>
        <w:drawing>
          <wp:inline distT="0" distB="0" distL="0" distR="0" wp14:anchorId="0DF509CD" wp14:editId="3AE5D410">
            <wp:extent cx="6158740" cy="48196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89482" cy="4843707"/>
                    </a:xfrm>
                    <a:prstGeom prst="rect">
                      <a:avLst/>
                    </a:prstGeom>
                    <a:noFill/>
                  </pic:spPr>
                </pic:pic>
              </a:graphicData>
            </a:graphic>
          </wp:inline>
        </w:drawing>
      </w:r>
    </w:p>
    <w:p w14:paraId="6192A3A5" w14:textId="77777777" w:rsidR="005E6A66" w:rsidRDefault="00702E2B" w:rsidP="00702E2B">
      <w:pPr>
        <w:pStyle w:val="40"/>
        <w:shd w:val="clear" w:color="auto" w:fill="auto"/>
        <w:tabs>
          <w:tab w:val="left" w:pos="709"/>
          <w:tab w:val="left" w:pos="2166"/>
        </w:tabs>
        <w:spacing w:line="276" w:lineRule="auto"/>
        <w:ind w:firstLine="0"/>
        <w:contextualSpacing/>
        <w:jc w:val="both"/>
        <w:rPr>
          <w:sz w:val="28"/>
          <w:szCs w:val="28"/>
        </w:rPr>
      </w:pPr>
      <w:r w:rsidRPr="00702E2B">
        <w:rPr>
          <w:sz w:val="28"/>
          <w:szCs w:val="28"/>
        </w:rPr>
        <w:tab/>
      </w:r>
    </w:p>
    <w:p w14:paraId="1431657A" w14:textId="7520ED90" w:rsidR="00A94B41" w:rsidRDefault="005E6A66" w:rsidP="00702E2B">
      <w:pPr>
        <w:pStyle w:val="40"/>
        <w:shd w:val="clear" w:color="auto" w:fill="auto"/>
        <w:tabs>
          <w:tab w:val="left" w:pos="709"/>
          <w:tab w:val="left" w:pos="2166"/>
        </w:tabs>
        <w:spacing w:line="276" w:lineRule="auto"/>
        <w:ind w:firstLine="0"/>
        <w:contextualSpacing/>
        <w:jc w:val="both"/>
        <w:rPr>
          <w:sz w:val="28"/>
          <w:szCs w:val="28"/>
        </w:rPr>
      </w:pPr>
      <w:r>
        <w:rPr>
          <w:sz w:val="28"/>
          <w:szCs w:val="28"/>
        </w:rPr>
        <w:tab/>
      </w:r>
      <w:r w:rsidR="00C45F8E">
        <w:rPr>
          <w:sz w:val="28"/>
          <w:szCs w:val="28"/>
        </w:rPr>
        <w:t>Респонденты активно используют различные источники информации о развитии конкуренции</w:t>
      </w:r>
      <w:r w:rsidR="00C04A6B">
        <w:rPr>
          <w:sz w:val="28"/>
          <w:szCs w:val="28"/>
        </w:rPr>
        <w:t>.</w:t>
      </w:r>
      <w:r w:rsidR="00C45F8E">
        <w:rPr>
          <w:sz w:val="28"/>
          <w:szCs w:val="28"/>
        </w:rPr>
        <w:t xml:space="preserve"> </w:t>
      </w:r>
      <w:r w:rsidR="00C04A6B">
        <w:rPr>
          <w:sz w:val="28"/>
          <w:szCs w:val="28"/>
        </w:rPr>
        <w:t>В</w:t>
      </w:r>
      <w:r w:rsidR="00C45F8E">
        <w:rPr>
          <w:sz w:val="28"/>
          <w:szCs w:val="28"/>
        </w:rPr>
        <w:t xml:space="preserve"> числе каналов, которыми предпочитают пользоваться можно выделить </w:t>
      </w:r>
      <w:r w:rsidR="00C90AA1">
        <w:rPr>
          <w:sz w:val="28"/>
          <w:szCs w:val="28"/>
        </w:rPr>
        <w:t>телевидение (86</w:t>
      </w:r>
      <w:r w:rsidR="00C45F8E">
        <w:rPr>
          <w:sz w:val="28"/>
          <w:szCs w:val="28"/>
        </w:rPr>
        <w:t>,</w:t>
      </w:r>
      <w:r w:rsidR="0015725D">
        <w:rPr>
          <w:sz w:val="28"/>
          <w:szCs w:val="28"/>
        </w:rPr>
        <w:t>6</w:t>
      </w:r>
      <w:r w:rsidR="00C45F8E">
        <w:rPr>
          <w:sz w:val="28"/>
          <w:szCs w:val="28"/>
        </w:rPr>
        <w:t>%)</w:t>
      </w:r>
      <w:r w:rsidR="00C90AA1">
        <w:rPr>
          <w:sz w:val="28"/>
          <w:szCs w:val="28"/>
        </w:rPr>
        <w:t>,</w:t>
      </w:r>
      <w:r w:rsidR="00C45F8E">
        <w:rPr>
          <w:sz w:val="28"/>
          <w:szCs w:val="28"/>
        </w:rPr>
        <w:t xml:space="preserve"> </w:t>
      </w:r>
      <w:r w:rsidR="0015725D">
        <w:rPr>
          <w:sz w:val="28"/>
          <w:szCs w:val="28"/>
        </w:rPr>
        <w:t xml:space="preserve">радио (86,4%), печатные СМИ (85,4%), </w:t>
      </w:r>
      <w:r w:rsidR="00C45F8E">
        <w:rPr>
          <w:sz w:val="28"/>
          <w:szCs w:val="28"/>
        </w:rPr>
        <w:t>специальные блоги, порталы и прочие электронные ресурсы (8</w:t>
      </w:r>
      <w:r w:rsidR="00C90AA1">
        <w:rPr>
          <w:sz w:val="28"/>
          <w:szCs w:val="28"/>
        </w:rPr>
        <w:t>4</w:t>
      </w:r>
      <w:r w:rsidR="00C45F8E">
        <w:rPr>
          <w:sz w:val="28"/>
          <w:szCs w:val="28"/>
        </w:rPr>
        <w:t>,</w:t>
      </w:r>
      <w:r w:rsidR="0015725D">
        <w:rPr>
          <w:sz w:val="28"/>
          <w:szCs w:val="28"/>
        </w:rPr>
        <w:t>4</w:t>
      </w:r>
      <w:r w:rsidR="00C45F8E">
        <w:rPr>
          <w:sz w:val="28"/>
          <w:szCs w:val="28"/>
        </w:rPr>
        <w:t>%).</w:t>
      </w:r>
    </w:p>
    <w:p w14:paraId="520F619A" w14:textId="6AA7E6B3" w:rsidR="003A5D5D" w:rsidRDefault="003A5D5D" w:rsidP="00702E2B">
      <w:pPr>
        <w:pStyle w:val="40"/>
        <w:shd w:val="clear" w:color="auto" w:fill="auto"/>
        <w:tabs>
          <w:tab w:val="left" w:pos="709"/>
          <w:tab w:val="left" w:pos="2166"/>
        </w:tabs>
        <w:spacing w:line="276" w:lineRule="auto"/>
        <w:ind w:firstLine="0"/>
        <w:contextualSpacing/>
        <w:jc w:val="both"/>
        <w:rPr>
          <w:sz w:val="28"/>
          <w:szCs w:val="28"/>
        </w:rPr>
      </w:pPr>
    </w:p>
    <w:p w14:paraId="460EA42E" w14:textId="2A87F48C" w:rsidR="00D328D4" w:rsidRPr="001865EF" w:rsidRDefault="00D328D4" w:rsidP="00AB5FC7">
      <w:pPr>
        <w:pStyle w:val="40"/>
        <w:numPr>
          <w:ilvl w:val="0"/>
          <w:numId w:val="3"/>
        </w:numPr>
        <w:shd w:val="clear" w:color="auto" w:fill="auto"/>
        <w:tabs>
          <w:tab w:val="left" w:pos="1912"/>
        </w:tabs>
        <w:spacing w:line="276" w:lineRule="auto"/>
        <w:ind w:firstLine="709"/>
        <w:contextualSpacing/>
        <w:jc w:val="both"/>
        <w:outlineLvl w:val="2"/>
        <w:rPr>
          <w:b/>
          <w:sz w:val="28"/>
          <w:szCs w:val="28"/>
        </w:rPr>
      </w:pPr>
      <w:bookmarkStart w:id="33" w:name="_Toc161215719"/>
      <w:r w:rsidRPr="001865EF">
        <w:rPr>
          <w:b/>
          <w:sz w:val="28"/>
          <w:szCs w:val="28"/>
        </w:rPr>
        <w:t xml:space="preserve">Результаты мониторинга деятельности субъектов естественных монополий на территории </w:t>
      </w:r>
      <w:r w:rsidR="00587B1F" w:rsidRPr="001865EF">
        <w:rPr>
          <w:b/>
          <w:sz w:val="28"/>
          <w:szCs w:val="28"/>
        </w:rPr>
        <w:t>Ивановской области</w:t>
      </w:r>
      <w:bookmarkEnd w:id="33"/>
    </w:p>
    <w:p w14:paraId="0B7F439F" w14:textId="4ABD74D3" w:rsidR="00587B1F" w:rsidRPr="003A5D5D" w:rsidRDefault="00587B1F" w:rsidP="00FC7E5E">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1865EF">
        <w:rPr>
          <w:rFonts w:ascii="Times New Roman" w:eastAsia="Calibri" w:hAnsi="Times New Roman" w:cs="Arial"/>
          <w:color w:val="auto"/>
          <w:sz w:val="28"/>
          <w:szCs w:val="28"/>
          <w:lang w:eastAsia="en-US"/>
        </w:rPr>
        <w:t xml:space="preserve">Одной из задач опроса, проведенного в рамках ежегодного мониторинга состояния и развития конкурентной среды на рынках товаров, работ и услуг Ивановской области являлось выявление уровня удовлетворенности качеством основных услуг, предоставляемых субъектами естественных </w:t>
      </w:r>
      <w:r w:rsidRPr="003A5D5D">
        <w:rPr>
          <w:rFonts w:ascii="Times New Roman" w:eastAsia="Calibri" w:hAnsi="Times New Roman" w:cs="Arial"/>
          <w:color w:val="auto"/>
          <w:sz w:val="28"/>
          <w:szCs w:val="28"/>
          <w:lang w:eastAsia="en-US"/>
        </w:rPr>
        <w:t>монополий.</w:t>
      </w:r>
      <w:r w:rsidRPr="003A5D5D">
        <w:rPr>
          <w:rFonts w:ascii="Times New Roman" w:eastAsia="Times New Roman" w:hAnsi="Times New Roman" w:cs="Times New Roman"/>
          <w:color w:val="auto"/>
          <w:sz w:val="28"/>
          <w:szCs w:val="28"/>
        </w:rPr>
        <w:t xml:space="preserve"> </w:t>
      </w:r>
    </w:p>
    <w:p w14:paraId="65B075A6" w14:textId="7287BD82" w:rsidR="003A5D5D" w:rsidRDefault="00587B1F" w:rsidP="00FC7E5E">
      <w:pPr>
        <w:autoSpaceDE w:val="0"/>
        <w:autoSpaceDN w:val="0"/>
        <w:adjustRightInd w:val="0"/>
        <w:spacing w:line="276" w:lineRule="auto"/>
        <w:ind w:firstLine="567"/>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Жители области оценивали качество услуг субъектов естественных монополий</w:t>
      </w:r>
      <w:r w:rsidR="003A5D5D">
        <w:rPr>
          <w:rFonts w:ascii="Times New Roman" w:eastAsia="Calibri" w:hAnsi="Times New Roman" w:cs="Arial"/>
          <w:color w:val="auto"/>
          <w:sz w:val="28"/>
          <w:szCs w:val="28"/>
          <w:lang w:eastAsia="en-US"/>
        </w:rPr>
        <w:t xml:space="preserve"> на территории Ивановской области за 202</w:t>
      </w:r>
      <w:r w:rsidR="00583B19">
        <w:rPr>
          <w:rFonts w:ascii="Times New Roman" w:eastAsia="Calibri" w:hAnsi="Times New Roman" w:cs="Arial"/>
          <w:color w:val="auto"/>
          <w:sz w:val="28"/>
          <w:szCs w:val="28"/>
          <w:lang w:eastAsia="en-US"/>
        </w:rPr>
        <w:t>4</w:t>
      </w:r>
      <w:r w:rsidR="003A5D5D">
        <w:rPr>
          <w:rFonts w:ascii="Times New Roman" w:eastAsia="Calibri" w:hAnsi="Times New Roman" w:cs="Arial"/>
          <w:color w:val="auto"/>
          <w:sz w:val="28"/>
          <w:szCs w:val="28"/>
          <w:lang w:eastAsia="en-US"/>
        </w:rPr>
        <w:t xml:space="preserve"> год по:</w:t>
      </w:r>
    </w:p>
    <w:p w14:paraId="54CAA88F" w14:textId="62104E05" w:rsidR="003A5D5D" w:rsidRPr="003A5D5D" w:rsidRDefault="003A5D5D"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в</w:t>
      </w:r>
      <w:r w:rsidR="00587B1F" w:rsidRPr="003A5D5D">
        <w:rPr>
          <w:rFonts w:ascii="Times New Roman" w:eastAsia="Calibri" w:hAnsi="Times New Roman" w:cs="Arial"/>
          <w:color w:val="auto"/>
          <w:sz w:val="28"/>
          <w:szCs w:val="28"/>
          <w:lang w:eastAsia="en-US"/>
        </w:rPr>
        <w:t>одоснабжени</w:t>
      </w:r>
      <w:r w:rsidRPr="003A5D5D">
        <w:rPr>
          <w:rFonts w:ascii="Times New Roman" w:eastAsia="Calibri" w:hAnsi="Times New Roman" w:cs="Arial"/>
          <w:color w:val="auto"/>
          <w:sz w:val="28"/>
          <w:szCs w:val="28"/>
          <w:lang w:eastAsia="en-US"/>
        </w:rPr>
        <w:t>ю,</w:t>
      </w:r>
    </w:p>
    <w:p w14:paraId="62C0F9D3" w14:textId="179DA6E5" w:rsidR="003A5D5D" w:rsidRPr="003A5D5D" w:rsidRDefault="00587B1F"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газоснабжени</w:t>
      </w:r>
      <w:r w:rsidR="003A5D5D" w:rsidRPr="003A5D5D">
        <w:rPr>
          <w:rFonts w:ascii="Times New Roman" w:eastAsia="Calibri" w:hAnsi="Times New Roman" w:cs="Arial"/>
          <w:color w:val="auto"/>
          <w:sz w:val="28"/>
          <w:szCs w:val="28"/>
          <w:lang w:eastAsia="en-US"/>
        </w:rPr>
        <w:t>ю</w:t>
      </w:r>
      <w:r w:rsidRPr="003A5D5D">
        <w:rPr>
          <w:rFonts w:ascii="Times New Roman" w:eastAsia="Calibri" w:hAnsi="Times New Roman" w:cs="Arial"/>
          <w:color w:val="auto"/>
          <w:sz w:val="28"/>
          <w:szCs w:val="28"/>
          <w:lang w:eastAsia="en-US"/>
        </w:rPr>
        <w:t>,</w:t>
      </w:r>
    </w:p>
    <w:p w14:paraId="295285D8" w14:textId="1DC57E13" w:rsidR="003A5D5D" w:rsidRPr="003A5D5D" w:rsidRDefault="00587B1F"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электроснабжени</w:t>
      </w:r>
      <w:r w:rsidR="009F704F">
        <w:rPr>
          <w:rFonts w:ascii="Times New Roman" w:eastAsia="Calibri" w:hAnsi="Times New Roman" w:cs="Arial"/>
          <w:color w:val="auto"/>
          <w:sz w:val="28"/>
          <w:szCs w:val="28"/>
          <w:lang w:eastAsia="en-US"/>
        </w:rPr>
        <w:t>ю</w:t>
      </w:r>
      <w:r w:rsidRPr="003A5D5D">
        <w:rPr>
          <w:rFonts w:ascii="Times New Roman" w:eastAsia="Calibri" w:hAnsi="Times New Roman" w:cs="Arial"/>
          <w:color w:val="auto"/>
          <w:sz w:val="28"/>
          <w:szCs w:val="28"/>
          <w:lang w:eastAsia="en-US"/>
        </w:rPr>
        <w:t xml:space="preserve">, </w:t>
      </w:r>
    </w:p>
    <w:p w14:paraId="60C50F8D" w14:textId="5CF138A7" w:rsidR="003A5D5D" w:rsidRPr="003A5D5D" w:rsidRDefault="00587B1F"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теплоснабжени</w:t>
      </w:r>
      <w:r w:rsidR="003A5D5D" w:rsidRPr="003A5D5D">
        <w:rPr>
          <w:rFonts w:ascii="Times New Roman" w:eastAsia="Calibri" w:hAnsi="Times New Roman" w:cs="Arial"/>
          <w:color w:val="auto"/>
          <w:sz w:val="28"/>
          <w:szCs w:val="28"/>
          <w:lang w:eastAsia="en-US"/>
        </w:rPr>
        <w:t>ю</w:t>
      </w:r>
      <w:r w:rsidRPr="003A5D5D">
        <w:rPr>
          <w:rFonts w:ascii="Times New Roman" w:eastAsia="Calibri" w:hAnsi="Times New Roman" w:cs="Arial"/>
          <w:color w:val="auto"/>
          <w:sz w:val="28"/>
          <w:szCs w:val="28"/>
          <w:lang w:eastAsia="en-US"/>
        </w:rPr>
        <w:t xml:space="preserve">, </w:t>
      </w:r>
    </w:p>
    <w:p w14:paraId="25366F78" w14:textId="3E7B6B7A" w:rsidR="003A5D5D" w:rsidRPr="003A5D5D" w:rsidRDefault="003A5D5D"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t xml:space="preserve">проводной </w:t>
      </w:r>
      <w:r w:rsidR="00587B1F" w:rsidRPr="003A5D5D">
        <w:rPr>
          <w:rFonts w:ascii="Times New Roman" w:eastAsia="Calibri" w:hAnsi="Times New Roman" w:cs="Arial"/>
          <w:color w:val="auto"/>
          <w:sz w:val="28"/>
          <w:szCs w:val="28"/>
          <w:lang w:eastAsia="en-US"/>
        </w:rPr>
        <w:t>телефонн</w:t>
      </w:r>
      <w:r w:rsidRPr="003A5D5D">
        <w:rPr>
          <w:rFonts w:ascii="Times New Roman" w:eastAsia="Calibri" w:hAnsi="Times New Roman" w:cs="Arial"/>
          <w:color w:val="auto"/>
          <w:sz w:val="28"/>
          <w:szCs w:val="28"/>
          <w:lang w:eastAsia="en-US"/>
        </w:rPr>
        <w:t>ой</w:t>
      </w:r>
      <w:r w:rsidR="00587B1F" w:rsidRPr="003A5D5D">
        <w:rPr>
          <w:rFonts w:ascii="Times New Roman" w:eastAsia="Calibri" w:hAnsi="Times New Roman" w:cs="Arial"/>
          <w:color w:val="auto"/>
          <w:sz w:val="28"/>
          <w:szCs w:val="28"/>
          <w:lang w:eastAsia="en-US"/>
        </w:rPr>
        <w:t xml:space="preserve"> связ</w:t>
      </w:r>
      <w:r w:rsidR="009F704F">
        <w:rPr>
          <w:rFonts w:ascii="Times New Roman" w:eastAsia="Calibri" w:hAnsi="Times New Roman" w:cs="Arial"/>
          <w:color w:val="auto"/>
          <w:sz w:val="28"/>
          <w:szCs w:val="28"/>
          <w:lang w:eastAsia="en-US"/>
        </w:rPr>
        <w:t>и</w:t>
      </w:r>
      <w:r w:rsidR="00587B1F" w:rsidRPr="003A5D5D">
        <w:rPr>
          <w:rFonts w:ascii="Times New Roman" w:eastAsia="Calibri" w:hAnsi="Times New Roman" w:cs="Arial"/>
          <w:color w:val="auto"/>
          <w:sz w:val="28"/>
          <w:szCs w:val="28"/>
          <w:lang w:eastAsia="en-US"/>
        </w:rPr>
        <w:t>,</w:t>
      </w:r>
    </w:p>
    <w:p w14:paraId="6920B1F8" w14:textId="2F3DC1E2" w:rsidR="003A5D5D" w:rsidRDefault="00587B1F" w:rsidP="000A3111">
      <w:pPr>
        <w:pStyle w:val="ad"/>
        <w:numPr>
          <w:ilvl w:val="0"/>
          <w:numId w:val="15"/>
        </w:numPr>
        <w:autoSpaceDE w:val="0"/>
        <w:autoSpaceDN w:val="0"/>
        <w:adjustRightInd w:val="0"/>
        <w:spacing w:line="276" w:lineRule="auto"/>
        <w:jc w:val="both"/>
        <w:rPr>
          <w:rFonts w:ascii="Times New Roman" w:eastAsia="Calibri" w:hAnsi="Times New Roman" w:cs="Arial"/>
          <w:color w:val="auto"/>
          <w:sz w:val="28"/>
          <w:szCs w:val="28"/>
          <w:lang w:eastAsia="en-US"/>
        </w:rPr>
      </w:pPr>
      <w:r w:rsidRPr="003A5D5D">
        <w:rPr>
          <w:rFonts w:ascii="Times New Roman" w:eastAsia="Calibri" w:hAnsi="Times New Roman" w:cs="Arial"/>
          <w:color w:val="auto"/>
          <w:sz w:val="28"/>
          <w:szCs w:val="28"/>
          <w:lang w:eastAsia="en-US"/>
        </w:rPr>
        <w:lastRenderedPageBreak/>
        <w:t>почтов</w:t>
      </w:r>
      <w:r w:rsidR="003A5D5D" w:rsidRPr="003A5D5D">
        <w:rPr>
          <w:rFonts w:ascii="Times New Roman" w:eastAsia="Calibri" w:hAnsi="Times New Roman" w:cs="Arial"/>
          <w:color w:val="auto"/>
          <w:sz w:val="28"/>
          <w:szCs w:val="28"/>
          <w:lang w:eastAsia="en-US"/>
        </w:rPr>
        <w:t>ой</w:t>
      </w:r>
      <w:r w:rsidRPr="003A5D5D">
        <w:rPr>
          <w:rFonts w:ascii="Times New Roman" w:eastAsia="Calibri" w:hAnsi="Times New Roman" w:cs="Arial"/>
          <w:color w:val="auto"/>
          <w:sz w:val="28"/>
          <w:szCs w:val="28"/>
          <w:lang w:eastAsia="en-US"/>
        </w:rPr>
        <w:t xml:space="preserve"> связ</w:t>
      </w:r>
      <w:r w:rsidR="009F704F">
        <w:rPr>
          <w:rFonts w:ascii="Times New Roman" w:eastAsia="Calibri" w:hAnsi="Times New Roman" w:cs="Arial"/>
          <w:color w:val="auto"/>
          <w:sz w:val="28"/>
          <w:szCs w:val="28"/>
          <w:lang w:eastAsia="en-US"/>
        </w:rPr>
        <w:t>и</w:t>
      </w:r>
      <w:r w:rsidR="003A5D5D" w:rsidRPr="003A5D5D">
        <w:rPr>
          <w:rFonts w:ascii="Times New Roman" w:eastAsia="Calibri" w:hAnsi="Times New Roman" w:cs="Arial"/>
          <w:color w:val="auto"/>
          <w:sz w:val="28"/>
          <w:szCs w:val="28"/>
          <w:lang w:eastAsia="en-US"/>
        </w:rPr>
        <w:t>.</w:t>
      </w:r>
    </w:p>
    <w:p w14:paraId="6F43C38E" w14:textId="77777777" w:rsidR="005E6A66" w:rsidRDefault="005E6A66" w:rsidP="005E6A66">
      <w:pPr>
        <w:pStyle w:val="ad"/>
        <w:autoSpaceDE w:val="0"/>
        <w:autoSpaceDN w:val="0"/>
        <w:adjustRightInd w:val="0"/>
        <w:spacing w:line="276" w:lineRule="auto"/>
        <w:ind w:left="1287"/>
        <w:jc w:val="both"/>
        <w:rPr>
          <w:rFonts w:ascii="Times New Roman" w:eastAsia="Calibri" w:hAnsi="Times New Roman" w:cs="Arial"/>
          <w:color w:val="auto"/>
          <w:sz w:val="28"/>
          <w:szCs w:val="28"/>
          <w:lang w:eastAsia="en-US"/>
        </w:rPr>
      </w:pPr>
    </w:p>
    <w:p w14:paraId="14314BA6" w14:textId="696190A1" w:rsidR="007E5061" w:rsidRPr="007E5061" w:rsidRDefault="007E5061" w:rsidP="007E5061">
      <w:pPr>
        <w:autoSpaceDE w:val="0"/>
        <w:autoSpaceDN w:val="0"/>
        <w:adjustRightInd w:val="0"/>
        <w:spacing w:line="276" w:lineRule="auto"/>
        <w:jc w:val="both"/>
        <w:rPr>
          <w:rFonts w:ascii="Times New Roman" w:eastAsia="Calibri" w:hAnsi="Times New Roman" w:cs="Arial"/>
          <w:color w:val="auto"/>
          <w:sz w:val="28"/>
          <w:szCs w:val="28"/>
          <w:lang w:eastAsia="en-US"/>
        </w:rPr>
      </w:pPr>
      <w:r>
        <w:rPr>
          <w:rFonts w:ascii="Times New Roman" w:eastAsia="Calibri" w:hAnsi="Times New Roman" w:cs="Arial"/>
          <w:noProof/>
          <w:color w:val="auto"/>
          <w:sz w:val="28"/>
          <w:szCs w:val="28"/>
        </w:rPr>
        <w:drawing>
          <wp:inline distT="0" distB="0" distL="0" distR="0" wp14:anchorId="0F16E51C" wp14:editId="25BD64A6">
            <wp:extent cx="6287945" cy="467533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22670" cy="4701155"/>
                    </a:xfrm>
                    <a:prstGeom prst="rect">
                      <a:avLst/>
                    </a:prstGeom>
                    <a:noFill/>
                  </pic:spPr>
                </pic:pic>
              </a:graphicData>
            </a:graphic>
          </wp:inline>
        </w:drawing>
      </w:r>
    </w:p>
    <w:p w14:paraId="024D74F4" w14:textId="77777777" w:rsidR="005E6A66" w:rsidRDefault="005E6A66" w:rsidP="00FC7E5E">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p>
    <w:p w14:paraId="5F14B5CF" w14:textId="2C8841B5" w:rsidR="00587B1F" w:rsidRDefault="00587B1F" w:rsidP="00FC7E5E">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r w:rsidRPr="003A5D5D">
        <w:rPr>
          <w:rFonts w:ascii="Times New Roman" w:eastAsia="Times New Roman" w:hAnsi="Times New Roman" w:cs="Times New Roman"/>
          <w:color w:val="auto"/>
          <w:sz w:val="28"/>
          <w:szCs w:val="28"/>
        </w:rPr>
        <w:t>В целом</w:t>
      </w:r>
      <w:r w:rsidR="00A74A53" w:rsidRPr="003A5D5D">
        <w:rPr>
          <w:rFonts w:ascii="Times New Roman" w:eastAsia="Times New Roman" w:hAnsi="Times New Roman" w:cs="Times New Roman"/>
          <w:color w:val="auto"/>
          <w:sz w:val="28"/>
          <w:szCs w:val="28"/>
        </w:rPr>
        <w:t>,</w:t>
      </w:r>
      <w:r w:rsidRPr="003A5D5D">
        <w:rPr>
          <w:rFonts w:ascii="Times New Roman" w:eastAsia="Times New Roman" w:hAnsi="Times New Roman" w:cs="Times New Roman"/>
          <w:color w:val="auto"/>
          <w:sz w:val="28"/>
          <w:szCs w:val="28"/>
        </w:rPr>
        <w:t xml:space="preserve"> по всем субъектам естественных монополий преобладают удовлетворительные </w:t>
      </w:r>
      <w:r w:rsidR="00A74A53" w:rsidRPr="003A5D5D">
        <w:rPr>
          <w:rFonts w:ascii="Times New Roman" w:eastAsia="Times New Roman" w:hAnsi="Times New Roman" w:cs="Times New Roman"/>
          <w:color w:val="auto"/>
          <w:sz w:val="28"/>
          <w:szCs w:val="28"/>
        </w:rPr>
        <w:t xml:space="preserve">и скорее удовлетворительные </w:t>
      </w:r>
      <w:r w:rsidRPr="003A5D5D">
        <w:rPr>
          <w:rFonts w:ascii="Times New Roman" w:eastAsia="Times New Roman" w:hAnsi="Times New Roman" w:cs="Times New Roman"/>
          <w:color w:val="auto"/>
          <w:sz w:val="28"/>
          <w:szCs w:val="28"/>
        </w:rPr>
        <w:t>оценки качества их услуг</w:t>
      </w:r>
      <w:r w:rsidR="007E5061">
        <w:rPr>
          <w:rFonts w:ascii="Times New Roman" w:eastAsia="Times New Roman" w:hAnsi="Times New Roman" w:cs="Times New Roman"/>
          <w:color w:val="auto"/>
          <w:sz w:val="28"/>
          <w:szCs w:val="28"/>
        </w:rPr>
        <w:t xml:space="preserve"> (свыше 50</w:t>
      </w:r>
      <w:r w:rsidR="00A74A53" w:rsidRPr="003A5D5D">
        <w:rPr>
          <w:rFonts w:ascii="Times New Roman" w:eastAsia="Times New Roman" w:hAnsi="Times New Roman" w:cs="Times New Roman"/>
          <w:color w:val="auto"/>
          <w:sz w:val="28"/>
          <w:szCs w:val="28"/>
        </w:rPr>
        <w:t>%)</w:t>
      </w:r>
      <w:r w:rsidRPr="003A5D5D">
        <w:rPr>
          <w:rFonts w:ascii="Times New Roman" w:eastAsia="Times New Roman" w:hAnsi="Times New Roman" w:cs="Times New Roman"/>
          <w:color w:val="auto"/>
          <w:sz w:val="28"/>
          <w:szCs w:val="28"/>
        </w:rPr>
        <w:t xml:space="preserve">. </w:t>
      </w:r>
      <w:r w:rsidR="00DB23C6" w:rsidRPr="00DB23C6">
        <w:rPr>
          <w:rFonts w:ascii="Times New Roman" w:eastAsia="Times New Roman" w:hAnsi="Times New Roman" w:cs="Times New Roman"/>
          <w:color w:val="auto"/>
          <w:sz w:val="28"/>
          <w:szCs w:val="28"/>
        </w:rPr>
        <w:t>Наибольший уровень удовлетворенности потребителей качеством услуг наблюдается на рынке услуг электроснабжения (</w:t>
      </w:r>
      <w:r w:rsidR="007E5061">
        <w:rPr>
          <w:rFonts w:ascii="Times New Roman" w:eastAsia="Times New Roman" w:hAnsi="Times New Roman" w:cs="Times New Roman"/>
          <w:color w:val="auto"/>
          <w:sz w:val="28"/>
          <w:szCs w:val="28"/>
        </w:rPr>
        <w:t>29,6</w:t>
      </w:r>
      <w:r w:rsidR="00DB23C6" w:rsidRPr="00DB23C6">
        <w:rPr>
          <w:rFonts w:ascii="Times New Roman" w:eastAsia="Times New Roman" w:hAnsi="Times New Roman" w:cs="Times New Roman"/>
          <w:color w:val="auto"/>
          <w:sz w:val="28"/>
          <w:szCs w:val="28"/>
        </w:rPr>
        <w:t>%) и газоснабжения (29,</w:t>
      </w:r>
      <w:r w:rsidR="007E5061">
        <w:rPr>
          <w:rFonts w:ascii="Times New Roman" w:eastAsia="Times New Roman" w:hAnsi="Times New Roman" w:cs="Times New Roman"/>
          <w:color w:val="auto"/>
          <w:sz w:val="28"/>
          <w:szCs w:val="28"/>
        </w:rPr>
        <w:t>7</w:t>
      </w:r>
      <w:r w:rsidR="00DB23C6" w:rsidRPr="00DB23C6">
        <w:rPr>
          <w:rFonts w:ascii="Times New Roman" w:eastAsia="Times New Roman" w:hAnsi="Times New Roman" w:cs="Times New Roman"/>
          <w:color w:val="auto"/>
          <w:sz w:val="28"/>
          <w:szCs w:val="28"/>
        </w:rPr>
        <w:t>%).</w:t>
      </w:r>
      <w:r w:rsidR="00DB23C6">
        <w:rPr>
          <w:rFonts w:ascii="Times New Roman" w:eastAsia="Times New Roman" w:hAnsi="Times New Roman" w:cs="Times New Roman"/>
          <w:color w:val="auto"/>
          <w:sz w:val="28"/>
          <w:szCs w:val="28"/>
        </w:rPr>
        <w:t xml:space="preserve"> </w:t>
      </w:r>
      <w:r w:rsidRPr="003A5D5D">
        <w:rPr>
          <w:rFonts w:ascii="Times New Roman" w:eastAsia="Calibri" w:hAnsi="Times New Roman" w:cs="Times New Roman"/>
          <w:color w:val="auto"/>
          <w:sz w:val="28"/>
          <w:szCs w:val="28"/>
          <w:lang w:eastAsia="en-US"/>
        </w:rPr>
        <w:t xml:space="preserve">При этом респонденты больше негативных оценок поставили </w:t>
      </w:r>
      <w:r w:rsidR="003A5D5D" w:rsidRPr="00CC5DF5">
        <w:rPr>
          <w:rFonts w:ascii="Times New Roman" w:eastAsia="Calibri" w:hAnsi="Times New Roman" w:cs="Times New Roman"/>
          <w:color w:val="auto"/>
          <w:sz w:val="28"/>
          <w:szCs w:val="28"/>
          <w:lang w:eastAsia="en-US"/>
        </w:rPr>
        <w:t xml:space="preserve">услугам </w:t>
      </w:r>
      <w:r w:rsidR="007E5061">
        <w:rPr>
          <w:rFonts w:ascii="Times New Roman" w:eastAsia="Calibri" w:hAnsi="Times New Roman" w:cs="Times New Roman"/>
          <w:color w:val="auto"/>
          <w:sz w:val="28"/>
          <w:szCs w:val="28"/>
          <w:lang w:eastAsia="en-US"/>
        </w:rPr>
        <w:t xml:space="preserve">водоснабжения (8,3%) и </w:t>
      </w:r>
      <w:r w:rsidR="003A5D5D" w:rsidRPr="00CC5DF5">
        <w:rPr>
          <w:rFonts w:ascii="Times New Roman" w:eastAsia="Calibri" w:hAnsi="Times New Roman" w:cs="Times New Roman"/>
          <w:color w:val="auto"/>
          <w:sz w:val="28"/>
          <w:szCs w:val="28"/>
          <w:lang w:eastAsia="en-US"/>
        </w:rPr>
        <w:t>почтовой связи</w:t>
      </w:r>
      <w:r w:rsidR="007E5061">
        <w:rPr>
          <w:rFonts w:ascii="Times New Roman" w:eastAsia="Calibri" w:hAnsi="Times New Roman" w:cs="Times New Roman"/>
          <w:color w:val="auto"/>
          <w:sz w:val="28"/>
          <w:szCs w:val="28"/>
          <w:lang w:eastAsia="en-US"/>
        </w:rPr>
        <w:t xml:space="preserve"> (7</w:t>
      </w:r>
      <w:r w:rsidR="009F704F" w:rsidRPr="00CC5DF5">
        <w:rPr>
          <w:rFonts w:ascii="Times New Roman" w:eastAsia="Calibri" w:hAnsi="Times New Roman" w:cs="Times New Roman"/>
          <w:color w:val="auto"/>
          <w:sz w:val="28"/>
          <w:szCs w:val="28"/>
          <w:lang w:eastAsia="en-US"/>
        </w:rPr>
        <w:t>,8%)</w:t>
      </w:r>
      <w:r w:rsidRPr="00CC5DF5">
        <w:rPr>
          <w:rFonts w:ascii="Times New Roman" w:eastAsia="Calibri" w:hAnsi="Times New Roman" w:cs="Times New Roman"/>
          <w:color w:val="auto"/>
          <w:sz w:val="28"/>
          <w:szCs w:val="28"/>
          <w:lang w:eastAsia="en-US"/>
        </w:rPr>
        <w:t xml:space="preserve">. </w:t>
      </w:r>
    </w:p>
    <w:p w14:paraId="38141A52" w14:textId="1689FC46" w:rsidR="00402C4B" w:rsidRDefault="00402C4B" w:rsidP="00FC7E5E">
      <w:pPr>
        <w:autoSpaceDE w:val="0"/>
        <w:autoSpaceDN w:val="0"/>
        <w:adjustRightInd w:val="0"/>
        <w:spacing w:line="276" w:lineRule="auto"/>
        <w:ind w:firstLine="567"/>
        <w:jc w:val="both"/>
        <w:rPr>
          <w:rFonts w:ascii="Times New Roman" w:eastAsia="Calibri" w:hAnsi="Times New Roman" w:cs="Times New Roman"/>
          <w:color w:val="auto"/>
          <w:sz w:val="28"/>
          <w:szCs w:val="28"/>
          <w:lang w:eastAsia="en-US"/>
        </w:rPr>
      </w:pPr>
    </w:p>
    <w:p w14:paraId="10A854BD" w14:textId="31047A3D" w:rsidR="004A350D" w:rsidRPr="00CC5DF5" w:rsidRDefault="00C27726" w:rsidP="00C27726">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3C9B3C79" wp14:editId="75921ACE">
            <wp:extent cx="6176010" cy="5745940"/>
            <wp:effectExtent l="0" t="0" r="0" b="762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84203" cy="5753563"/>
                    </a:xfrm>
                    <a:prstGeom prst="rect">
                      <a:avLst/>
                    </a:prstGeom>
                    <a:noFill/>
                  </pic:spPr>
                </pic:pic>
              </a:graphicData>
            </a:graphic>
          </wp:inline>
        </w:drawing>
      </w:r>
    </w:p>
    <w:p w14:paraId="0710D203" w14:textId="77777777" w:rsidR="00985814" w:rsidRDefault="00985814" w:rsidP="005F04FE">
      <w:pPr>
        <w:spacing w:line="276" w:lineRule="auto"/>
        <w:ind w:firstLine="567"/>
        <w:jc w:val="both"/>
        <w:rPr>
          <w:rFonts w:ascii="Times New Roman" w:eastAsia="Times New Roman" w:hAnsi="Times New Roman" w:cs="Times New Roman"/>
          <w:color w:val="auto"/>
          <w:sz w:val="28"/>
          <w:szCs w:val="28"/>
          <w:lang w:eastAsia="en-US"/>
        </w:rPr>
      </w:pPr>
    </w:p>
    <w:p w14:paraId="729ED971" w14:textId="73FA03B5" w:rsidR="001F238B" w:rsidRPr="00167C34" w:rsidRDefault="00985814" w:rsidP="005F04FE">
      <w:pPr>
        <w:spacing w:line="276" w:lineRule="auto"/>
        <w:ind w:firstLine="567"/>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color w:val="auto"/>
          <w:sz w:val="28"/>
          <w:szCs w:val="28"/>
          <w:lang w:eastAsia="en-US"/>
        </w:rPr>
        <w:t>Также</w:t>
      </w:r>
      <w:r w:rsidR="0050456B" w:rsidRPr="00167C34">
        <w:rPr>
          <w:rFonts w:ascii="Times New Roman" w:eastAsia="Times New Roman" w:hAnsi="Times New Roman" w:cs="Times New Roman"/>
          <w:color w:val="auto"/>
          <w:sz w:val="28"/>
          <w:szCs w:val="28"/>
          <w:lang w:eastAsia="en-US"/>
        </w:rPr>
        <w:t xml:space="preserve"> оценка деятельности субъектов естественных монополий в Ивановской области осуществлялась путем опроса представителей бизнеса по следующим услугам естественных монополий: </w:t>
      </w:r>
    </w:p>
    <w:p w14:paraId="67CBEA9E" w14:textId="6160A2AD"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водоснабжению</w:t>
      </w:r>
      <w:r w:rsidR="001F238B" w:rsidRPr="00167C34">
        <w:rPr>
          <w:rFonts w:ascii="Times New Roman" w:eastAsia="Times New Roman" w:hAnsi="Times New Roman" w:cs="Times New Roman"/>
          <w:color w:val="auto"/>
          <w:sz w:val="28"/>
          <w:szCs w:val="28"/>
          <w:lang w:eastAsia="en-US"/>
        </w:rPr>
        <w:t xml:space="preserve"> и</w:t>
      </w:r>
      <w:r w:rsidRPr="00167C34">
        <w:rPr>
          <w:rFonts w:ascii="Times New Roman" w:eastAsia="Times New Roman" w:hAnsi="Times New Roman" w:cs="Times New Roman"/>
          <w:color w:val="auto"/>
          <w:sz w:val="28"/>
          <w:szCs w:val="28"/>
          <w:lang w:eastAsia="en-US"/>
        </w:rPr>
        <w:t xml:space="preserve"> водоотведению, </w:t>
      </w:r>
    </w:p>
    <w:p w14:paraId="534DA748" w14:textId="49815561" w:rsidR="001F238B" w:rsidRPr="00167C34" w:rsidRDefault="001F238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водоочистке,</w:t>
      </w:r>
    </w:p>
    <w:p w14:paraId="055E4E08" w14:textId="77777777"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газоснабжению, </w:t>
      </w:r>
    </w:p>
    <w:p w14:paraId="09F595DE" w14:textId="77777777"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электроснабжению, </w:t>
      </w:r>
    </w:p>
    <w:p w14:paraId="1C89AE38" w14:textId="77777777"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теплоснабжению, </w:t>
      </w:r>
    </w:p>
    <w:p w14:paraId="0E7E100E" w14:textId="2D832E08" w:rsidR="001F238B" w:rsidRPr="00167C34" w:rsidRDefault="0050456B" w:rsidP="000A3111">
      <w:pPr>
        <w:pStyle w:val="ad"/>
        <w:numPr>
          <w:ilvl w:val="0"/>
          <w:numId w:val="16"/>
        </w:numPr>
        <w:tabs>
          <w:tab w:val="left" w:pos="851"/>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телефонной связи. </w:t>
      </w:r>
    </w:p>
    <w:p w14:paraId="14FF9D0F" w14:textId="60B85092" w:rsidR="001F238B" w:rsidRPr="00167C34" w:rsidRDefault="0050456B" w:rsidP="005F04FE">
      <w:pPr>
        <w:spacing w:line="276" w:lineRule="auto"/>
        <w:ind w:firstLine="567"/>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Параметрами оценки оказываемых услуг являлись: </w:t>
      </w:r>
    </w:p>
    <w:p w14:paraId="19F7E628" w14:textId="246AA013" w:rsidR="007B0BEE" w:rsidRPr="00167C34" w:rsidRDefault="007B0BEE" w:rsidP="000A3111">
      <w:pPr>
        <w:pStyle w:val="ad"/>
        <w:numPr>
          <w:ilvl w:val="0"/>
          <w:numId w:val="17"/>
        </w:numPr>
        <w:tabs>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стоимость подключения,</w:t>
      </w:r>
    </w:p>
    <w:p w14:paraId="04F4E3B5" w14:textId="3DBE531D" w:rsidR="00A6584A" w:rsidRPr="00167C34" w:rsidRDefault="0050456B" w:rsidP="000A3111">
      <w:pPr>
        <w:pStyle w:val="ad"/>
        <w:numPr>
          <w:ilvl w:val="0"/>
          <w:numId w:val="17"/>
        </w:numPr>
        <w:tabs>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количество процедур </w:t>
      </w:r>
      <w:r w:rsidR="00A6584A" w:rsidRPr="00167C34">
        <w:rPr>
          <w:rFonts w:ascii="Times New Roman" w:eastAsia="Times New Roman" w:hAnsi="Times New Roman" w:cs="Times New Roman"/>
          <w:color w:val="auto"/>
          <w:sz w:val="28"/>
          <w:szCs w:val="28"/>
          <w:lang w:eastAsia="en-US"/>
        </w:rPr>
        <w:t xml:space="preserve">(сложность) </w:t>
      </w:r>
      <w:r w:rsidRPr="00167C34">
        <w:rPr>
          <w:rFonts w:ascii="Times New Roman" w:eastAsia="Times New Roman" w:hAnsi="Times New Roman" w:cs="Times New Roman"/>
          <w:color w:val="auto"/>
          <w:sz w:val="28"/>
          <w:szCs w:val="28"/>
          <w:lang w:eastAsia="en-US"/>
        </w:rPr>
        <w:t>подключения</w:t>
      </w:r>
      <w:r w:rsidR="001F238B" w:rsidRPr="00167C34">
        <w:rPr>
          <w:rFonts w:ascii="Times New Roman" w:eastAsia="Times New Roman" w:hAnsi="Times New Roman" w:cs="Times New Roman"/>
          <w:color w:val="auto"/>
          <w:sz w:val="28"/>
          <w:szCs w:val="28"/>
          <w:lang w:eastAsia="en-US"/>
        </w:rPr>
        <w:t>,</w:t>
      </w:r>
      <w:r w:rsidR="00A6584A" w:rsidRPr="00167C34">
        <w:rPr>
          <w:rFonts w:ascii="Times New Roman" w:eastAsia="Times New Roman" w:hAnsi="Times New Roman" w:cs="Times New Roman"/>
          <w:color w:val="auto"/>
          <w:sz w:val="28"/>
          <w:szCs w:val="28"/>
          <w:lang w:eastAsia="en-US"/>
        </w:rPr>
        <w:t xml:space="preserve"> </w:t>
      </w:r>
    </w:p>
    <w:p w14:paraId="0CCD7505" w14:textId="2C398271" w:rsidR="001F238B" w:rsidRDefault="00A6584A" w:rsidP="000A3111">
      <w:pPr>
        <w:pStyle w:val="ad"/>
        <w:numPr>
          <w:ilvl w:val="0"/>
          <w:numId w:val="17"/>
        </w:numPr>
        <w:tabs>
          <w:tab w:val="left" w:pos="993"/>
        </w:tabs>
        <w:spacing w:line="276" w:lineRule="auto"/>
        <w:ind w:left="0" w:firstLine="709"/>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сроки получения доступа.</w:t>
      </w:r>
    </w:p>
    <w:p w14:paraId="354DE226" w14:textId="77777777" w:rsidR="00C27726" w:rsidRPr="00C27726" w:rsidRDefault="00C27726" w:rsidP="00C27726">
      <w:pPr>
        <w:tabs>
          <w:tab w:val="left" w:pos="993"/>
        </w:tabs>
        <w:spacing w:line="276" w:lineRule="auto"/>
        <w:jc w:val="both"/>
        <w:rPr>
          <w:rFonts w:ascii="Times New Roman" w:eastAsia="Times New Roman" w:hAnsi="Times New Roman" w:cs="Times New Roman"/>
          <w:color w:val="auto"/>
          <w:sz w:val="28"/>
          <w:szCs w:val="28"/>
          <w:lang w:eastAsia="en-US"/>
        </w:rPr>
      </w:pPr>
    </w:p>
    <w:p w14:paraId="47FE672B" w14:textId="5C8FA1DF" w:rsidR="0050456B" w:rsidRPr="00167C34" w:rsidRDefault="0050456B" w:rsidP="005F04FE">
      <w:pPr>
        <w:spacing w:line="276" w:lineRule="auto"/>
        <w:ind w:firstLine="567"/>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lastRenderedPageBreak/>
        <w:t xml:space="preserve">Результаты оценки характеристик услуг субъектов естественных </w:t>
      </w:r>
      <w:r w:rsidR="004D2618" w:rsidRPr="00167C34">
        <w:rPr>
          <w:rFonts w:ascii="Times New Roman" w:eastAsia="Times New Roman" w:hAnsi="Times New Roman" w:cs="Times New Roman"/>
          <w:color w:val="auto"/>
          <w:sz w:val="28"/>
          <w:szCs w:val="28"/>
          <w:lang w:eastAsia="en-US"/>
        </w:rPr>
        <w:t>монополий в</w:t>
      </w:r>
      <w:r w:rsidRPr="00167C34">
        <w:rPr>
          <w:rFonts w:ascii="Times New Roman" w:eastAsia="Times New Roman" w:hAnsi="Times New Roman" w:cs="Times New Roman"/>
          <w:color w:val="auto"/>
          <w:sz w:val="28"/>
          <w:szCs w:val="28"/>
          <w:lang w:eastAsia="en-US"/>
        </w:rPr>
        <w:t xml:space="preserve"> Ивановской области представлены</w:t>
      </w:r>
      <w:r w:rsidR="00391F51" w:rsidRPr="00167C34">
        <w:rPr>
          <w:rFonts w:ascii="Times New Roman" w:eastAsia="Times New Roman" w:hAnsi="Times New Roman" w:cs="Times New Roman"/>
          <w:color w:val="auto"/>
          <w:sz w:val="28"/>
          <w:szCs w:val="28"/>
          <w:lang w:eastAsia="en-US"/>
        </w:rPr>
        <w:t xml:space="preserve"> на диаграмм</w:t>
      </w:r>
      <w:r w:rsidR="00B43AF3">
        <w:rPr>
          <w:rFonts w:ascii="Times New Roman" w:eastAsia="Times New Roman" w:hAnsi="Times New Roman" w:cs="Times New Roman"/>
          <w:color w:val="auto"/>
          <w:sz w:val="28"/>
          <w:szCs w:val="28"/>
          <w:lang w:eastAsia="en-US"/>
        </w:rPr>
        <w:t>ах</w:t>
      </w:r>
      <w:r w:rsidRPr="00167C34">
        <w:rPr>
          <w:rFonts w:ascii="Times New Roman" w:eastAsia="Times New Roman" w:hAnsi="Times New Roman" w:cs="Times New Roman"/>
          <w:color w:val="auto"/>
          <w:sz w:val="28"/>
          <w:szCs w:val="28"/>
          <w:lang w:eastAsia="en-US"/>
        </w:rPr>
        <w:t xml:space="preserve">. </w:t>
      </w:r>
    </w:p>
    <w:p w14:paraId="75FDBDC5" w14:textId="6AFAB2FA" w:rsidR="00CB2D19" w:rsidRPr="00167C34" w:rsidRDefault="005F69DA" w:rsidP="003E5B81">
      <w:pPr>
        <w:spacing w:line="276" w:lineRule="auto"/>
        <w:jc w:val="center"/>
        <w:rPr>
          <w:rFonts w:ascii="Times New Roman" w:eastAsia="Times New Roman" w:hAnsi="Times New Roman" w:cs="Times New Roman"/>
          <w:color w:val="auto"/>
          <w:sz w:val="28"/>
          <w:szCs w:val="28"/>
          <w:lang w:eastAsia="en-US"/>
        </w:rPr>
      </w:pPr>
      <w:r>
        <w:rPr>
          <w:rFonts w:ascii="Times New Roman" w:eastAsia="Times New Roman" w:hAnsi="Times New Roman" w:cs="Times New Roman"/>
          <w:noProof/>
          <w:color w:val="auto"/>
          <w:sz w:val="28"/>
          <w:szCs w:val="28"/>
        </w:rPr>
        <w:drawing>
          <wp:inline distT="0" distB="0" distL="0" distR="0" wp14:anchorId="3A63409B" wp14:editId="4F38DD68">
            <wp:extent cx="6021070" cy="480162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30455" cy="4809105"/>
                    </a:xfrm>
                    <a:prstGeom prst="rect">
                      <a:avLst/>
                    </a:prstGeom>
                    <a:noFill/>
                  </pic:spPr>
                </pic:pic>
              </a:graphicData>
            </a:graphic>
          </wp:inline>
        </w:drawing>
      </w:r>
    </w:p>
    <w:p w14:paraId="045DE85F" w14:textId="7BF1FAB0" w:rsidR="003E5B81" w:rsidRPr="00167C34" w:rsidRDefault="003E5B81" w:rsidP="00CB2D19">
      <w:pPr>
        <w:spacing w:line="276" w:lineRule="auto"/>
        <w:jc w:val="center"/>
        <w:rPr>
          <w:rFonts w:ascii="Times New Roman" w:eastAsia="Times New Roman" w:hAnsi="Times New Roman" w:cs="Times New Roman"/>
          <w:color w:val="auto"/>
          <w:sz w:val="20"/>
          <w:szCs w:val="20"/>
          <w:lang w:eastAsia="en-US"/>
        </w:rPr>
      </w:pPr>
    </w:p>
    <w:tbl>
      <w:tblPr>
        <w:tblpPr w:leftFromText="180" w:rightFromText="180" w:vertAnchor="text" w:horzAnchor="margin" w:tblpXSpec="center" w:tblpY="20"/>
        <w:tblW w:w="99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1747"/>
        <w:gridCol w:w="1709"/>
        <w:gridCol w:w="1709"/>
        <w:gridCol w:w="1924"/>
        <w:gridCol w:w="1212"/>
      </w:tblGrid>
      <w:tr w:rsidR="003E5B81" w:rsidRPr="00167C34" w14:paraId="5814E738" w14:textId="77777777" w:rsidTr="001C496D">
        <w:trPr>
          <w:trHeight w:val="465"/>
        </w:trPr>
        <w:tc>
          <w:tcPr>
            <w:tcW w:w="1685" w:type="dxa"/>
            <w:shd w:val="clear" w:color="auto" w:fill="auto"/>
            <w:vAlign w:val="center"/>
            <w:hideMark/>
          </w:tcPr>
          <w:p w14:paraId="40AFC5E5" w14:textId="77A27296" w:rsidR="003E5B81" w:rsidRPr="00167C34" w:rsidRDefault="003E5B81" w:rsidP="009E6589">
            <w:pPr>
              <w:jc w:val="center"/>
              <w:rPr>
                <w:rFonts w:ascii="Times New Roman" w:eastAsia="Times New Roman" w:hAnsi="Times New Roman" w:cs="Times New Roman"/>
                <w:sz w:val="18"/>
                <w:szCs w:val="18"/>
              </w:rPr>
            </w:pPr>
          </w:p>
        </w:tc>
        <w:tc>
          <w:tcPr>
            <w:tcW w:w="1747" w:type="dxa"/>
            <w:shd w:val="clear" w:color="auto" w:fill="auto"/>
            <w:vAlign w:val="center"/>
            <w:hideMark/>
          </w:tcPr>
          <w:p w14:paraId="3247A866"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Удовлетворительно</w:t>
            </w:r>
          </w:p>
        </w:tc>
        <w:tc>
          <w:tcPr>
            <w:tcW w:w="1709" w:type="dxa"/>
            <w:shd w:val="clear" w:color="auto" w:fill="auto"/>
            <w:vAlign w:val="center"/>
            <w:hideMark/>
          </w:tcPr>
          <w:p w14:paraId="02143277"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Скорее удовлетворительно</w:t>
            </w:r>
          </w:p>
        </w:tc>
        <w:tc>
          <w:tcPr>
            <w:tcW w:w="1709" w:type="dxa"/>
            <w:shd w:val="clear" w:color="auto" w:fill="auto"/>
            <w:vAlign w:val="center"/>
            <w:hideMark/>
          </w:tcPr>
          <w:p w14:paraId="5BE0B7CD"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Скорее не удовлетворительно</w:t>
            </w:r>
          </w:p>
        </w:tc>
        <w:tc>
          <w:tcPr>
            <w:tcW w:w="1924" w:type="dxa"/>
            <w:shd w:val="clear" w:color="auto" w:fill="auto"/>
            <w:vAlign w:val="center"/>
            <w:hideMark/>
          </w:tcPr>
          <w:p w14:paraId="56F812A2"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Неудовлетворительно</w:t>
            </w:r>
          </w:p>
        </w:tc>
        <w:tc>
          <w:tcPr>
            <w:tcW w:w="1212" w:type="dxa"/>
            <w:shd w:val="clear" w:color="auto" w:fill="auto"/>
            <w:vAlign w:val="center"/>
            <w:hideMark/>
          </w:tcPr>
          <w:p w14:paraId="05EFB58F" w14:textId="77777777" w:rsidR="003E5B81" w:rsidRPr="00167C34" w:rsidRDefault="003E5B81" w:rsidP="001C496D">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Затрудняюсь ответить</w:t>
            </w:r>
          </w:p>
        </w:tc>
      </w:tr>
      <w:tr w:rsidR="00C27726" w:rsidRPr="00167C34" w14:paraId="63380877" w14:textId="77777777" w:rsidTr="004D76AD">
        <w:trPr>
          <w:trHeight w:val="214"/>
        </w:trPr>
        <w:tc>
          <w:tcPr>
            <w:tcW w:w="1685" w:type="dxa"/>
            <w:shd w:val="clear" w:color="auto" w:fill="auto"/>
            <w:vAlign w:val="center"/>
            <w:hideMark/>
          </w:tcPr>
          <w:p w14:paraId="34F738FE" w14:textId="77777777" w:rsidR="00C27726" w:rsidRPr="00167C34" w:rsidRDefault="00C27726" w:rsidP="00C27726">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Водоснабжение, водоотведение</w:t>
            </w:r>
          </w:p>
        </w:tc>
        <w:tc>
          <w:tcPr>
            <w:tcW w:w="1747" w:type="dxa"/>
            <w:shd w:val="clear" w:color="auto" w:fill="auto"/>
            <w:noWrap/>
            <w:vAlign w:val="bottom"/>
            <w:hideMark/>
          </w:tcPr>
          <w:p w14:paraId="0B524676" w14:textId="7D92A3A3"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26,1%</w:t>
            </w:r>
          </w:p>
        </w:tc>
        <w:tc>
          <w:tcPr>
            <w:tcW w:w="1709" w:type="dxa"/>
            <w:shd w:val="clear" w:color="auto" w:fill="auto"/>
            <w:noWrap/>
            <w:vAlign w:val="bottom"/>
            <w:hideMark/>
          </w:tcPr>
          <w:p w14:paraId="6E65DCB4" w14:textId="7BBE813D"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30,0%</w:t>
            </w:r>
          </w:p>
        </w:tc>
        <w:tc>
          <w:tcPr>
            <w:tcW w:w="1709" w:type="dxa"/>
            <w:shd w:val="clear" w:color="auto" w:fill="auto"/>
            <w:noWrap/>
            <w:vAlign w:val="bottom"/>
            <w:hideMark/>
          </w:tcPr>
          <w:p w14:paraId="54D0DC4D" w14:textId="463D3654"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14,7%</w:t>
            </w:r>
          </w:p>
        </w:tc>
        <w:tc>
          <w:tcPr>
            <w:tcW w:w="1924" w:type="dxa"/>
            <w:shd w:val="clear" w:color="auto" w:fill="auto"/>
            <w:noWrap/>
            <w:vAlign w:val="bottom"/>
            <w:hideMark/>
          </w:tcPr>
          <w:p w14:paraId="6BA05A00" w14:textId="5A86AEFF"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7,0%</w:t>
            </w:r>
          </w:p>
        </w:tc>
        <w:tc>
          <w:tcPr>
            <w:tcW w:w="1212" w:type="dxa"/>
            <w:shd w:val="clear" w:color="auto" w:fill="auto"/>
            <w:noWrap/>
            <w:vAlign w:val="bottom"/>
            <w:hideMark/>
          </w:tcPr>
          <w:p w14:paraId="01A99EA6" w14:textId="685144AF"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22,3%</w:t>
            </w:r>
          </w:p>
        </w:tc>
      </w:tr>
      <w:tr w:rsidR="00C27726" w:rsidRPr="00167C34" w14:paraId="79FF5308" w14:textId="77777777" w:rsidTr="004D76AD">
        <w:trPr>
          <w:trHeight w:val="82"/>
        </w:trPr>
        <w:tc>
          <w:tcPr>
            <w:tcW w:w="1685" w:type="dxa"/>
            <w:shd w:val="clear" w:color="auto" w:fill="auto"/>
            <w:vAlign w:val="center"/>
            <w:hideMark/>
          </w:tcPr>
          <w:p w14:paraId="77A9A5FA" w14:textId="77777777" w:rsidR="00C27726" w:rsidRPr="00167C34" w:rsidRDefault="00C27726" w:rsidP="00C27726">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Водоочистка</w:t>
            </w:r>
          </w:p>
        </w:tc>
        <w:tc>
          <w:tcPr>
            <w:tcW w:w="1747" w:type="dxa"/>
            <w:shd w:val="clear" w:color="auto" w:fill="auto"/>
            <w:noWrap/>
            <w:vAlign w:val="bottom"/>
            <w:hideMark/>
          </w:tcPr>
          <w:p w14:paraId="425170F0" w14:textId="6BF45335"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25,0%</w:t>
            </w:r>
          </w:p>
        </w:tc>
        <w:tc>
          <w:tcPr>
            <w:tcW w:w="1709" w:type="dxa"/>
            <w:shd w:val="clear" w:color="auto" w:fill="auto"/>
            <w:noWrap/>
            <w:vAlign w:val="bottom"/>
            <w:hideMark/>
          </w:tcPr>
          <w:p w14:paraId="4966909D" w14:textId="1B8875B0"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29,6%</w:t>
            </w:r>
          </w:p>
        </w:tc>
        <w:tc>
          <w:tcPr>
            <w:tcW w:w="1709" w:type="dxa"/>
            <w:shd w:val="clear" w:color="auto" w:fill="auto"/>
            <w:noWrap/>
            <w:vAlign w:val="bottom"/>
            <w:hideMark/>
          </w:tcPr>
          <w:p w14:paraId="7EC6A050" w14:textId="701DB037"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13,9%</w:t>
            </w:r>
          </w:p>
        </w:tc>
        <w:tc>
          <w:tcPr>
            <w:tcW w:w="1924" w:type="dxa"/>
            <w:shd w:val="clear" w:color="auto" w:fill="auto"/>
            <w:noWrap/>
            <w:vAlign w:val="bottom"/>
            <w:hideMark/>
          </w:tcPr>
          <w:p w14:paraId="25010FA1" w14:textId="5A10C079"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7,3%</w:t>
            </w:r>
          </w:p>
        </w:tc>
        <w:tc>
          <w:tcPr>
            <w:tcW w:w="1212" w:type="dxa"/>
            <w:shd w:val="clear" w:color="auto" w:fill="auto"/>
            <w:noWrap/>
            <w:vAlign w:val="bottom"/>
            <w:hideMark/>
          </w:tcPr>
          <w:p w14:paraId="34C162FD" w14:textId="6735C902"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24,2%</w:t>
            </w:r>
          </w:p>
        </w:tc>
      </w:tr>
      <w:tr w:rsidR="00C27726" w:rsidRPr="00167C34" w14:paraId="2475C90F" w14:textId="77777777" w:rsidTr="004D76AD">
        <w:trPr>
          <w:trHeight w:val="200"/>
        </w:trPr>
        <w:tc>
          <w:tcPr>
            <w:tcW w:w="1685" w:type="dxa"/>
            <w:shd w:val="clear" w:color="auto" w:fill="auto"/>
            <w:vAlign w:val="center"/>
            <w:hideMark/>
          </w:tcPr>
          <w:p w14:paraId="532152EA" w14:textId="77777777" w:rsidR="00C27726" w:rsidRPr="00167C34" w:rsidRDefault="00C27726" w:rsidP="00C27726">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Газоснабжение</w:t>
            </w:r>
          </w:p>
        </w:tc>
        <w:tc>
          <w:tcPr>
            <w:tcW w:w="1747" w:type="dxa"/>
            <w:shd w:val="clear" w:color="auto" w:fill="auto"/>
            <w:noWrap/>
            <w:vAlign w:val="bottom"/>
            <w:hideMark/>
          </w:tcPr>
          <w:p w14:paraId="4076C256" w14:textId="19D97815"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23,0%</w:t>
            </w:r>
          </w:p>
        </w:tc>
        <w:tc>
          <w:tcPr>
            <w:tcW w:w="1709" w:type="dxa"/>
            <w:shd w:val="clear" w:color="auto" w:fill="auto"/>
            <w:noWrap/>
            <w:vAlign w:val="bottom"/>
            <w:hideMark/>
          </w:tcPr>
          <w:p w14:paraId="270A233A" w14:textId="2B460BA5"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26,8%</w:t>
            </w:r>
          </w:p>
        </w:tc>
        <w:tc>
          <w:tcPr>
            <w:tcW w:w="1709" w:type="dxa"/>
            <w:shd w:val="clear" w:color="auto" w:fill="auto"/>
            <w:noWrap/>
            <w:vAlign w:val="bottom"/>
            <w:hideMark/>
          </w:tcPr>
          <w:p w14:paraId="4AF63492" w14:textId="707EB74D"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17,6%</w:t>
            </w:r>
          </w:p>
        </w:tc>
        <w:tc>
          <w:tcPr>
            <w:tcW w:w="1924" w:type="dxa"/>
            <w:shd w:val="clear" w:color="auto" w:fill="auto"/>
            <w:noWrap/>
            <w:vAlign w:val="bottom"/>
            <w:hideMark/>
          </w:tcPr>
          <w:p w14:paraId="624BB056" w14:textId="7DF624FD"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8,0%</w:t>
            </w:r>
          </w:p>
        </w:tc>
        <w:tc>
          <w:tcPr>
            <w:tcW w:w="1212" w:type="dxa"/>
            <w:shd w:val="clear" w:color="auto" w:fill="auto"/>
            <w:noWrap/>
            <w:vAlign w:val="bottom"/>
            <w:hideMark/>
          </w:tcPr>
          <w:p w14:paraId="0CB8B148" w14:textId="06C0893F"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24,6%</w:t>
            </w:r>
          </w:p>
        </w:tc>
      </w:tr>
      <w:tr w:rsidR="00C27726" w:rsidRPr="00167C34" w14:paraId="4BD89B4F" w14:textId="77777777" w:rsidTr="004D76AD">
        <w:trPr>
          <w:trHeight w:val="74"/>
        </w:trPr>
        <w:tc>
          <w:tcPr>
            <w:tcW w:w="1685" w:type="dxa"/>
            <w:shd w:val="clear" w:color="auto" w:fill="auto"/>
            <w:vAlign w:val="center"/>
            <w:hideMark/>
          </w:tcPr>
          <w:p w14:paraId="55AF1D3D" w14:textId="77777777" w:rsidR="00C27726" w:rsidRPr="00167C34" w:rsidRDefault="00C27726" w:rsidP="00C27726">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Электроснабжение</w:t>
            </w:r>
          </w:p>
        </w:tc>
        <w:tc>
          <w:tcPr>
            <w:tcW w:w="1747" w:type="dxa"/>
            <w:shd w:val="clear" w:color="auto" w:fill="auto"/>
            <w:noWrap/>
            <w:vAlign w:val="bottom"/>
            <w:hideMark/>
          </w:tcPr>
          <w:p w14:paraId="3A01905E" w14:textId="675AE919"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24,5%</w:t>
            </w:r>
          </w:p>
        </w:tc>
        <w:tc>
          <w:tcPr>
            <w:tcW w:w="1709" w:type="dxa"/>
            <w:shd w:val="clear" w:color="auto" w:fill="auto"/>
            <w:noWrap/>
            <w:vAlign w:val="bottom"/>
            <w:hideMark/>
          </w:tcPr>
          <w:p w14:paraId="690C2C81" w14:textId="05A59073"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30,1%</w:t>
            </w:r>
          </w:p>
        </w:tc>
        <w:tc>
          <w:tcPr>
            <w:tcW w:w="1709" w:type="dxa"/>
            <w:shd w:val="clear" w:color="auto" w:fill="auto"/>
            <w:noWrap/>
            <w:vAlign w:val="bottom"/>
            <w:hideMark/>
          </w:tcPr>
          <w:p w14:paraId="13144036" w14:textId="7F909FDC"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16,5%</w:t>
            </w:r>
          </w:p>
        </w:tc>
        <w:tc>
          <w:tcPr>
            <w:tcW w:w="1924" w:type="dxa"/>
            <w:shd w:val="clear" w:color="auto" w:fill="auto"/>
            <w:noWrap/>
            <w:vAlign w:val="bottom"/>
            <w:hideMark/>
          </w:tcPr>
          <w:p w14:paraId="0AF007F3" w14:textId="5E0E5A94"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8,3%</w:t>
            </w:r>
          </w:p>
        </w:tc>
        <w:tc>
          <w:tcPr>
            <w:tcW w:w="1212" w:type="dxa"/>
            <w:shd w:val="clear" w:color="auto" w:fill="auto"/>
            <w:noWrap/>
            <w:vAlign w:val="bottom"/>
            <w:hideMark/>
          </w:tcPr>
          <w:p w14:paraId="356DAED3" w14:textId="432DCF01"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20,6%</w:t>
            </w:r>
          </w:p>
        </w:tc>
      </w:tr>
      <w:tr w:rsidR="00C27726" w:rsidRPr="00167C34" w14:paraId="4DE8332B" w14:textId="77777777" w:rsidTr="004D76AD">
        <w:trPr>
          <w:trHeight w:val="148"/>
        </w:trPr>
        <w:tc>
          <w:tcPr>
            <w:tcW w:w="1685" w:type="dxa"/>
            <w:shd w:val="clear" w:color="auto" w:fill="auto"/>
            <w:vAlign w:val="center"/>
            <w:hideMark/>
          </w:tcPr>
          <w:p w14:paraId="4FCB0A8D" w14:textId="77777777" w:rsidR="00C27726" w:rsidRPr="00167C34" w:rsidRDefault="00C27726" w:rsidP="00C27726">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Теплоснабжение</w:t>
            </w:r>
          </w:p>
        </w:tc>
        <w:tc>
          <w:tcPr>
            <w:tcW w:w="1747" w:type="dxa"/>
            <w:shd w:val="clear" w:color="auto" w:fill="auto"/>
            <w:noWrap/>
            <w:vAlign w:val="bottom"/>
            <w:hideMark/>
          </w:tcPr>
          <w:p w14:paraId="3B60AFCB" w14:textId="5EEB7FCF"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24,8%</w:t>
            </w:r>
          </w:p>
        </w:tc>
        <w:tc>
          <w:tcPr>
            <w:tcW w:w="1709" w:type="dxa"/>
            <w:shd w:val="clear" w:color="auto" w:fill="auto"/>
            <w:noWrap/>
            <w:vAlign w:val="bottom"/>
            <w:hideMark/>
          </w:tcPr>
          <w:p w14:paraId="0744E028" w14:textId="26C6F17F"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28,9%</w:t>
            </w:r>
          </w:p>
        </w:tc>
        <w:tc>
          <w:tcPr>
            <w:tcW w:w="1709" w:type="dxa"/>
            <w:shd w:val="clear" w:color="auto" w:fill="auto"/>
            <w:noWrap/>
            <w:vAlign w:val="bottom"/>
            <w:hideMark/>
          </w:tcPr>
          <w:p w14:paraId="78581719" w14:textId="5222206E"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13,8%</w:t>
            </w:r>
          </w:p>
        </w:tc>
        <w:tc>
          <w:tcPr>
            <w:tcW w:w="1924" w:type="dxa"/>
            <w:shd w:val="clear" w:color="auto" w:fill="auto"/>
            <w:noWrap/>
            <w:vAlign w:val="bottom"/>
            <w:hideMark/>
          </w:tcPr>
          <w:p w14:paraId="667B1F9A" w14:textId="614F0371"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6,5%</w:t>
            </w:r>
          </w:p>
        </w:tc>
        <w:tc>
          <w:tcPr>
            <w:tcW w:w="1212" w:type="dxa"/>
            <w:shd w:val="clear" w:color="auto" w:fill="auto"/>
            <w:noWrap/>
            <w:vAlign w:val="bottom"/>
            <w:hideMark/>
          </w:tcPr>
          <w:p w14:paraId="1C784B29" w14:textId="59FF75DB"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26,1%</w:t>
            </w:r>
          </w:p>
        </w:tc>
      </w:tr>
      <w:tr w:rsidR="00C27726" w:rsidRPr="00167C34" w14:paraId="0EB453E0" w14:textId="77777777" w:rsidTr="004D76AD">
        <w:trPr>
          <w:trHeight w:val="66"/>
        </w:trPr>
        <w:tc>
          <w:tcPr>
            <w:tcW w:w="1685" w:type="dxa"/>
            <w:shd w:val="clear" w:color="auto" w:fill="auto"/>
            <w:vAlign w:val="center"/>
            <w:hideMark/>
          </w:tcPr>
          <w:p w14:paraId="5FFFD934" w14:textId="77777777" w:rsidR="00C27726" w:rsidRPr="00167C34" w:rsidRDefault="00C27726" w:rsidP="00C27726">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 xml:space="preserve"> Телефонная связь</w:t>
            </w:r>
          </w:p>
        </w:tc>
        <w:tc>
          <w:tcPr>
            <w:tcW w:w="1747" w:type="dxa"/>
            <w:shd w:val="clear" w:color="auto" w:fill="auto"/>
            <w:noWrap/>
            <w:vAlign w:val="bottom"/>
            <w:hideMark/>
          </w:tcPr>
          <w:p w14:paraId="753C7EE6" w14:textId="51454880"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30,4%</w:t>
            </w:r>
          </w:p>
        </w:tc>
        <w:tc>
          <w:tcPr>
            <w:tcW w:w="1709" w:type="dxa"/>
            <w:shd w:val="clear" w:color="auto" w:fill="auto"/>
            <w:noWrap/>
            <w:vAlign w:val="bottom"/>
            <w:hideMark/>
          </w:tcPr>
          <w:p w14:paraId="2CDD23AF" w14:textId="65773FE5"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33,3%</w:t>
            </w:r>
          </w:p>
        </w:tc>
        <w:tc>
          <w:tcPr>
            <w:tcW w:w="1709" w:type="dxa"/>
            <w:shd w:val="clear" w:color="auto" w:fill="auto"/>
            <w:noWrap/>
            <w:vAlign w:val="bottom"/>
            <w:hideMark/>
          </w:tcPr>
          <w:p w14:paraId="3AAEBA3B" w14:textId="33C9B725"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9,3%</w:t>
            </w:r>
          </w:p>
        </w:tc>
        <w:tc>
          <w:tcPr>
            <w:tcW w:w="1924" w:type="dxa"/>
            <w:shd w:val="clear" w:color="auto" w:fill="auto"/>
            <w:noWrap/>
            <w:vAlign w:val="bottom"/>
            <w:hideMark/>
          </w:tcPr>
          <w:p w14:paraId="5C2B321D" w14:textId="47B09950"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4,7%</w:t>
            </w:r>
          </w:p>
        </w:tc>
        <w:tc>
          <w:tcPr>
            <w:tcW w:w="1212" w:type="dxa"/>
            <w:shd w:val="clear" w:color="auto" w:fill="auto"/>
            <w:noWrap/>
            <w:vAlign w:val="bottom"/>
            <w:hideMark/>
          </w:tcPr>
          <w:p w14:paraId="002E63B9" w14:textId="77596EC6" w:rsidR="00C27726" w:rsidRPr="00167C34" w:rsidRDefault="00C27726" w:rsidP="00C27726">
            <w:pPr>
              <w:jc w:val="center"/>
              <w:rPr>
                <w:rFonts w:ascii="Times New Roman" w:eastAsia="Times New Roman" w:hAnsi="Times New Roman" w:cs="Times New Roman"/>
                <w:sz w:val="18"/>
                <w:szCs w:val="18"/>
              </w:rPr>
            </w:pPr>
            <w:r>
              <w:rPr>
                <w:rFonts w:ascii="Calibri" w:hAnsi="Calibri" w:cs="Calibri"/>
                <w:sz w:val="18"/>
                <w:szCs w:val="18"/>
              </w:rPr>
              <w:t>22,3%</w:t>
            </w:r>
          </w:p>
        </w:tc>
      </w:tr>
    </w:tbl>
    <w:p w14:paraId="3E5EAA3E" w14:textId="77777777" w:rsidR="00402C4B" w:rsidRPr="00167C34" w:rsidRDefault="00402C4B" w:rsidP="00EB76E1">
      <w:pPr>
        <w:spacing w:line="276" w:lineRule="auto"/>
        <w:ind w:firstLine="567"/>
        <w:jc w:val="both"/>
        <w:rPr>
          <w:rFonts w:ascii="Times New Roman" w:eastAsia="Times New Roman" w:hAnsi="Times New Roman" w:cs="Times New Roman"/>
          <w:color w:val="auto"/>
          <w:sz w:val="20"/>
          <w:szCs w:val="20"/>
          <w:lang w:eastAsia="en-US"/>
        </w:rPr>
      </w:pPr>
    </w:p>
    <w:p w14:paraId="085172EC" w14:textId="7C46FB7C" w:rsidR="00EB76E1" w:rsidRDefault="0066550C" w:rsidP="00EB76E1">
      <w:pPr>
        <w:spacing w:line="276" w:lineRule="auto"/>
        <w:ind w:firstLine="567"/>
        <w:jc w:val="both"/>
        <w:rPr>
          <w:rFonts w:ascii="Times New Roman" w:eastAsia="Calibri"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В рамках оценки стоимости услуг естественных монополий необходимо отметить, что наиболее высокой стоимостью отличаются услуги </w:t>
      </w:r>
      <w:r w:rsidR="00C27726">
        <w:rPr>
          <w:rFonts w:ascii="Times New Roman" w:eastAsia="Calibri" w:hAnsi="Times New Roman" w:cs="Times New Roman"/>
          <w:color w:val="auto"/>
          <w:sz w:val="28"/>
          <w:szCs w:val="28"/>
          <w:lang w:eastAsia="en-US"/>
        </w:rPr>
        <w:t>в сферах электроснабжения (8,3</w:t>
      </w:r>
      <w:r w:rsidR="00EB76E1" w:rsidRPr="00167C34">
        <w:rPr>
          <w:rFonts w:ascii="Times New Roman" w:eastAsia="Calibri" w:hAnsi="Times New Roman" w:cs="Times New Roman"/>
          <w:color w:val="auto"/>
          <w:sz w:val="28"/>
          <w:szCs w:val="28"/>
          <w:lang w:eastAsia="en-US"/>
        </w:rPr>
        <w:t>%) и газоснабжения (8</w:t>
      </w:r>
      <w:r w:rsidR="00C27726">
        <w:rPr>
          <w:rFonts w:ascii="Times New Roman" w:eastAsia="Calibri" w:hAnsi="Times New Roman" w:cs="Times New Roman"/>
          <w:color w:val="auto"/>
          <w:sz w:val="28"/>
          <w:szCs w:val="28"/>
          <w:lang w:eastAsia="en-US"/>
        </w:rPr>
        <w:t>,0</w:t>
      </w:r>
      <w:r w:rsidR="00EB76E1" w:rsidRPr="00167C34">
        <w:rPr>
          <w:rFonts w:ascii="Times New Roman" w:eastAsia="Calibri" w:hAnsi="Times New Roman" w:cs="Times New Roman"/>
          <w:color w:val="auto"/>
          <w:sz w:val="28"/>
          <w:szCs w:val="28"/>
          <w:lang w:eastAsia="en-US"/>
        </w:rPr>
        <w:t>%). В большей степени, скорее удовлетворены и удовлетворены уровнем цен на услуги телефонной связи (6</w:t>
      </w:r>
      <w:r w:rsidR="00C27726">
        <w:rPr>
          <w:rFonts w:ascii="Times New Roman" w:eastAsia="Calibri" w:hAnsi="Times New Roman" w:cs="Times New Roman"/>
          <w:color w:val="auto"/>
          <w:sz w:val="28"/>
          <w:szCs w:val="28"/>
          <w:lang w:eastAsia="en-US"/>
        </w:rPr>
        <w:t>3,7</w:t>
      </w:r>
      <w:r w:rsidR="008148BB" w:rsidRPr="00167C34">
        <w:rPr>
          <w:rFonts w:ascii="Times New Roman" w:eastAsia="Calibri" w:hAnsi="Times New Roman" w:cs="Times New Roman"/>
          <w:color w:val="auto"/>
          <w:sz w:val="28"/>
          <w:szCs w:val="28"/>
          <w:lang w:eastAsia="en-US"/>
        </w:rPr>
        <w:t>%</w:t>
      </w:r>
      <w:r w:rsidR="00EB76E1" w:rsidRPr="00167C34">
        <w:rPr>
          <w:rFonts w:ascii="Times New Roman" w:eastAsia="Calibri" w:hAnsi="Times New Roman" w:cs="Times New Roman"/>
          <w:color w:val="auto"/>
          <w:sz w:val="28"/>
          <w:szCs w:val="28"/>
          <w:lang w:eastAsia="en-US"/>
        </w:rPr>
        <w:t>), вод</w:t>
      </w:r>
      <w:r w:rsidR="00C27726">
        <w:rPr>
          <w:rFonts w:ascii="Times New Roman" w:eastAsia="Calibri" w:hAnsi="Times New Roman" w:cs="Times New Roman"/>
          <w:color w:val="auto"/>
          <w:sz w:val="28"/>
          <w:szCs w:val="28"/>
          <w:lang w:eastAsia="en-US"/>
        </w:rPr>
        <w:t>оснабжения и водоотведения (56,0</w:t>
      </w:r>
      <w:r w:rsidR="00EB76E1" w:rsidRPr="00167C34">
        <w:rPr>
          <w:rFonts w:ascii="Times New Roman" w:eastAsia="Calibri" w:hAnsi="Times New Roman" w:cs="Times New Roman"/>
          <w:color w:val="auto"/>
          <w:sz w:val="28"/>
          <w:szCs w:val="28"/>
          <w:lang w:eastAsia="en-US"/>
        </w:rPr>
        <w:t>%).</w:t>
      </w:r>
    </w:p>
    <w:p w14:paraId="4A2AAF58" w14:textId="13BD2F29" w:rsidR="004D76AD" w:rsidRDefault="004D76AD" w:rsidP="00EB76E1">
      <w:pPr>
        <w:spacing w:line="276" w:lineRule="auto"/>
        <w:ind w:firstLine="567"/>
        <w:jc w:val="both"/>
        <w:rPr>
          <w:rFonts w:ascii="Times New Roman" w:eastAsia="Calibri" w:hAnsi="Times New Roman" w:cs="Times New Roman"/>
          <w:color w:val="auto"/>
          <w:sz w:val="28"/>
          <w:szCs w:val="28"/>
          <w:lang w:eastAsia="en-US"/>
        </w:rPr>
      </w:pPr>
    </w:p>
    <w:p w14:paraId="6B2B2F33" w14:textId="77777777" w:rsidR="005E6A66" w:rsidRDefault="005E6A66" w:rsidP="004D76AD">
      <w:pPr>
        <w:spacing w:line="276" w:lineRule="auto"/>
        <w:jc w:val="center"/>
        <w:rPr>
          <w:rFonts w:ascii="Times New Roman" w:eastAsia="Calibri" w:hAnsi="Times New Roman" w:cs="Times New Roman"/>
          <w:noProof/>
          <w:color w:val="auto"/>
          <w:sz w:val="28"/>
          <w:szCs w:val="28"/>
        </w:rPr>
      </w:pPr>
    </w:p>
    <w:p w14:paraId="0E1A0707" w14:textId="77777777" w:rsidR="005E6A66" w:rsidRDefault="005E6A66" w:rsidP="004D76AD">
      <w:pPr>
        <w:spacing w:line="276" w:lineRule="auto"/>
        <w:jc w:val="center"/>
        <w:rPr>
          <w:rFonts w:ascii="Times New Roman" w:eastAsia="Calibri" w:hAnsi="Times New Roman" w:cs="Times New Roman"/>
          <w:noProof/>
          <w:color w:val="auto"/>
          <w:sz w:val="28"/>
          <w:szCs w:val="28"/>
        </w:rPr>
      </w:pPr>
    </w:p>
    <w:p w14:paraId="10C5C300" w14:textId="77777777" w:rsidR="005E6A66" w:rsidRDefault="005E6A66" w:rsidP="004D76AD">
      <w:pPr>
        <w:spacing w:line="276" w:lineRule="auto"/>
        <w:jc w:val="center"/>
        <w:rPr>
          <w:rFonts w:ascii="Times New Roman" w:eastAsia="Calibri" w:hAnsi="Times New Roman" w:cs="Times New Roman"/>
          <w:noProof/>
          <w:color w:val="auto"/>
          <w:sz w:val="28"/>
          <w:szCs w:val="28"/>
        </w:rPr>
      </w:pPr>
    </w:p>
    <w:p w14:paraId="5BC6F243" w14:textId="1E6CCFC8" w:rsidR="004D76AD" w:rsidRDefault="004D76AD" w:rsidP="004D76AD">
      <w:pPr>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6EFE99ED" wp14:editId="1A07B6E3">
            <wp:extent cx="5673450" cy="4313208"/>
            <wp:effectExtent l="0" t="0" r="381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0">
                      <a:extLst>
                        <a:ext uri="{28A0092B-C50C-407E-A947-70E740481C1C}">
                          <a14:useLocalDpi xmlns:a14="http://schemas.microsoft.com/office/drawing/2010/main" val="0"/>
                        </a:ext>
                      </a:extLst>
                    </a:blip>
                    <a:srcRect b="7055"/>
                    <a:stretch/>
                  </pic:blipFill>
                  <pic:spPr bwMode="auto">
                    <a:xfrm>
                      <a:off x="0" y="0"/>
                      <a:ext cx="5688825" cy="4324897"/>
                    </a:xfrm>
                    <a:prstGeom prst="rect">
                      <a:avLst/>
                    </a:prstGeom>
                    <a:noFill/>
                    <a:ln>
                      <a:noFill/>
                    </a:ln>
                    <a:extLst>
                      <a:ext uri="{53640926-AAD7-44D8-BBD7-CCE9431645EC}">
                        <a14:shadowObscured xmlns:a14="http://schemas.microsoft.com/office/drawing/2010/main"/>
                      </a:ext>
                    </a:extLst>
                  </pic:spPr>
                </pic:pic>
              </a:graphicData>
            </a:graphic>
          </wp:inline>
        </w:drawing>
      </w:r>
    </w:p>
    <w:p w14:paraId="4F6BEC3E" w14:textId="77777777" w:rsidR="005E6A66" w:rsidRPr="00167C34" w:rsidRDefault="005E6A66" w:rsidP="004D76AD">
      <w:pPr>
        <w:spacing w:line="276" w:lineRule="auto"/>
        <w:jc w:val="center"/>
        <w:rPr>
          <w:rFonts w:ascii="Times New Roman" w:eastAsia="Calibri" w:hAnsi="Times New Roman" w:cs="Times New Roman"/>
          <w:color w:val="auto"/>
          <w:sz w:val="28"/>
          <w:szCs w:val="28"/>
          <w:lang w:eastAsia="en-US"/>
        </w:rPr>
      </w:pPr>
    </w:p>
    <w:p w14:paraId="051D11E0" w14:textId="0B53694E" w:rsidR="00CB2D19" w:rsidRPr="00167C34" w:rsidRDefault="004D76AD" w:rsidP="007B0BEE">
      <w:pPr>
        <w:spacing w:line="276" w:lineRule="auto"/>
        <w:jc w:val="center"/>
        <w:rPr>
          <w:rFonts w:ascii="Times New Roman" w:eastAsia="Times New Roman" w:hAnsi="Times New Roman" w:cs="Times New Roman"/>
          <w:color w:val="auto"/>
          <w:sz w:val="28"/>
          <w:szCs w:val="28"/>
          <w:lang w:eastAsia="en-US"/>
        </w:rPr>
      </w:pPr>
      <w:r>
        <w:rPr>
          <w:rFonts w:ascii="Times New Roman" w:eastAsia="Times New Roman" w:hAnsi="Times New Roman" w:cs="Times New Roman"/>
          <w:noProof/>
          <w:color w:val="auto"/>
          <w:sz w:val="28"/>
          <w:szCs w:val="28"/>
        </w:rPr>
        <w:drawing>
          <wp:inline distT="0" distB="0" distL="0" distR="0" wp14:anchorId="0AB0378A" wp14:editId="2D82A4FB">
            <wp:extent cx="5512052" cy="4873925"/>
            <wp:effectExtent l="0" t="0" r="0" b="317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31226" cy="4890879"/>
                    </a:xfrm>
                    <a:prstGeom prst="rect">
                      <a:avLst/>
                    </a:prstGeom>
                    <a:noFill/>
                  </pic:spPr>
                </pic:pic>
              </a:graphicData>
            </a:graphic>
          </wp:inline>
        </w:drawing>
      </w:r>
    </w:p>
    <w:p w14:paraId="35C4812D" w14:textId="4E612A58" w:rsidR="00CB2D19" w:rsidRDefault="00CB2D19" w:rsidP="005204B1">
      <w:pPr>
        <w:spacing w:line="276" w:lineRule="auto"/>
        <w:jc w:val="center"/>
        <w:rPr>
          <w:rFonts w:ascii="Times New Roman" w:eastAsia="Times New Roman" w:hAnsi="Times New Roman" w:cs="Times New Roman"/>
          <w:color w:val="auto"/>
          <w:sz w:val="22"/>
          <w:szCs w:val="22"/>
          <w:lang w:eastAsia="en-US"/>
        </w:rPr>
      </w:pPr>
    </w:p>
    <w:p w14:paraId="00A25EC5" w14:textId="28F0673E" w:rsidR="00FD1806" w:rsidRPr="00167C34" w:rsidRDefault="00FD1806" w:rsidP="005204B1">
      <w:pPr>
        <w:spacing w:line="276" w:lineRule="auto"/>
        <w:jc w:val="center"/>
        <w:rPr>
          <w:rFonts w:ascii="Times New Roman" w:eastAsia="Times New Roman" w:hAnsi="Times New Roman" w:cs="Times New Roman"/>
          <w:color w:val="auto"/>
          <w:sz w:val="22"/>
          <w:szCs w:val="22"/>
          <w:lang w:eastAsia="en-US"/>
        </w:rPr>
      </w:pPr>
      <w:r>
        <w:rPr>
          <w:rFonts w:ascii="Times New Roman" w:eastAsia="Times New Roman" w:hAnsi="Times New Roman" w:cs="Times New Roman"/>
          <w:noProof/>
          <w:color w:val="auto"/>
          <w:sz w:val="22"/>
          <w:szCs w:val="22"/>
        </w:rPr>
        <w:drawing>
          <wp:inline distT="0" distB="0" distL="0" distR="0" wp14:anchorId="2EDD2F70" wp14:editId="7C44750D">
            <wp:extent cx="4994694" cy="4524699"/>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21375" cy="4548870"/>
                    </a:xfrm>
                    <a:prstGeom prst="rect">
                      <a:avLst/>
                    </a:prstGeom>
                    <a:noFill/>
                  </pic:spPr>
                </pic:pic>
              </a:graphicData>
            </a:graphic>
          </wp:inline>
        </w:drawing>
      </w:r>
    </w:p>
    <w:p w14:paraId="4CCFE269" w14:textId="16D5BFF5" w:rsidR="00FD0475" w:rsidRDefault="00FD0475" w:rsidP="00C04A6B">
      <w:pPr>
        <w:spacing w:line="276" w:lineRule="auto"/>
        <w:contextualSpacing/>
        <w:jc w:val="center"/>
        <w:rPr>
          <w:rFonts w:ascii="Times New Roman" w:eastAsia="Calibri" w:hAnsi="Times New Roman" w:cs="Times New Roman"/>
          <w:color w:val="auto"/>
          <w:sz w:val="28"/>
          <w:szCs w:val="22"/>
          <w:lang w:eastAsia="en-US"/>
        </w:rPr>
      </w:pPr>
    </w:p>
    <w:p w14:paraId="2131D1FA" w14:textId="6126B7A0" w:rsidR="002F08CD" w:rsidRPr="00167C34" w:rsidRDefault="002F08CD" w:rsidP="00C04A6B">
      <w:pPr>
        <w:spacing w:line="276" w:lineRule="auto"/>
        <w:contextualSpacing/>
        <w:jc w:val="center"/>
        <w:rPr>
          <w:rFonts w:ascii="Times New Roman" w:eastAsia="Calibri" w:hAnsi="Times New Roman" w:cs="Times New Roman"/>
          <w:color w:val="auto"/>
          <w:sz w:val="28"/>
          <w:szCs w:val="22"/>
          <w:lang w:eastAsia="en-US"/>
        </w:rPr>
      </w:pPr>
      <w:r>
        <w:rPr>
          <w:rFonts w:ascii="Times New Roman" w:eastAsia="Calibri" w:hAnsi="Times New Roman" w:cs="Times New Roman"/>
          <w:noProof/>
          <w:color w:val="auto"/>
          <w:sz w:val="28"/>
          <w:szCs w:val="22"/>
        </w:rPr>
        <w:drawing>
          <wp:inline distT="0" distB="0" distL="0" distR="0" wp14:anchorId="22020788" wp14:editId="52EB7006">
            <wp:extent cx="6149193" cy="4168239"/>
            <wp:effectExtent l="0" t="0" r="4445" b="381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61118" cy="4176322"/>
                    </a:xfrm>
                    <a:prstGeom prst="rect">
                      <a:avLst/>
                    </a:prstGeom>
                    <a:noFill/>
                  </pic:spPr>
                </pic:pic>
              </a:graphicData>
            </a:graphic>
          </wp:inline>
        </w:drawing>
      </w:r>
    </w:p>
    <w:p w14:paraId="30630BAF" w14:textId="77777777" w:rsidR="00437FF0" w:rsidRPr="00167C34" w:rsidRDefault="00437FF0" w:rsidP="00B67B1B">
      <w:pPr>
        <w:spacing w:line="276" w:lineRule="auto"/>
        <w:contextualSpacing/>
        <w:jc w:val="center"/>
        <w:rPr>
          <w:rFonts w:ascii="Times New Roman" w:eastAsia="Calibri" w:hAnsi="Times New Roman" w:cs="Times New Roman"/>
          <w:color w:val="auto"/>
          <w:sz w:val="28"/>
          <w:szCs w:val="22"/>
          <w:lang w:eastAsia="en-US"/>
        </w:rPr>
      </w:pPr>
    </w:p>
    <w:tbl>
      <w:tblPr>
        <w:tblW w:w="9543" w:type="dxa"/>
        <w:tblCellMar>
          <w:left w:w="0" w:type="dxa"/>
          <w:right w:w="0" w:type="dxa"/>
        </w:tblCellMar>
        <w:tblLook w:val="04A0" w:firstRow="1" w:lastRow="0" w:firstColumn="1" w:lastColumn="0" w:noHBand="0" w:noVBand="1"/>
      </w:tblPr>
      <w:tblGrid>
        <w:gridCol w:w="6633"/>
        <w:gridCol w:w="642"/>
        <w:gridCol w:w="708"/>
        <w:gridCol w:w="709"/>
        <w:gridCol w:w="851"/>
      </w:tblGrid>
      <w:tr w:rsidR="0029019B" w:rsidRPr="00167C34" w14:paraId="2596CA78" w14:textId="77777777" w:rsidTr="00DC2CF4">
        <w:trPr>
          <w:trHeight w:val="315"/>
        </w:trPr>
        <w:tc>
          <w:tcPr>
            <w:tcW w:w="0" w:type="auto"/>
            <w:tcBorders>
              <w:top w:val="single" w:sz="6" w:space="0" w:color="000000"/>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79BE62EA" w14:textId="3C5C7B3E" w:rsidR="0029019B" w:rsidRPr="00167C34" w:rsidRDefault="009E6589" w:rsidP="00930E12">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lastRenderedPageBreak/>
              <w:t xml:space="preserve">Оценка сложности (количества процедур) процесса получения доступа к услугам естественных монополий </w:t>
            </w:r>
          </w:p>
        </w:tc>
        <w:tc>
          <w:tcPr>
            <w:tcW w:w="642"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17E5939C" w14:textId="77777777" w:rsidR="0029019B" w:rsidRPr="00167C34" w:rsidRDefault="0029019B" w:rsidP="00930E12">
            <w:pPr>
              <w:jc w:val="cente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2</w:t>
            </w:r>
          </w:p>
        </w:tc>
        <w:tc>
          <w:tcPr>
            <w:tcW w:w="708"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5D5C9106" w14:textId="273D1A83" w:rsidR="0029019B" w:rsidRPr="00167C34" w:rsidRDefault="0029019B" w:rsidP="0029019B">
            <w:pPr>
              <w:jc w:val="cente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3-5</w:t>
            </w:r>
          </w:p>
        </w:tc>
        <w:tc>
          <w:tcPr>
            <w:tcW w:w="709"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43348CB7" w14:textId="3E4F4A6F" w:rsidR="0029019B" w:rsidRPr="00167C34" w:rsidRDefault="0029019B" w:rsidP="0029019B">
            <w:pPr>
              <w:jc w:val="cente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6-8</w:t>
            </w:r>
          </w:p>
        </w:tc>
        <w:tc>
          <w:tcPr>
            <w:tcW w:w="851"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748ECE8C" w14:textId="77777777" w:rsidR="0029019B" w:rsidRPr="00167C34" w:rsidRDefault="0029019B" w:rsidP="00930E12">
            <w:pPr>
              <w:jc w:val="cente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9 и более</w:t>
            </w:r>
          </w:p>
        </w:tc>
      </w:tr>
      <w:tr w:rsidR="002F08CD" w:rsidRPr="00167C34" w14:paraId="3F8492A4"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24E22FF1" w14:textId="77777777" w:rsidR="002F08CD" w:rsidRPr="00167C34" w:rsidRDefault="002F08CD" w:rsidP="002F08CD">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Подключение к электросетям</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1455FBEE" w14:textId="7ECF70E8"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39,2%</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41AEA8F6" w14:textId="56632A59"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41,1%</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6494B47D" w14:textId="38C83A4F"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15,2%</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37FEA820" w14:textId="4ADF3E34"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4,5%</w:t>
            </w:r>
          </w:p>
        </w:tc>
      </w:tr>
      <w:tr w:rsidR="002F08CD" w:rsidRPr="00167C34" w14:paraId="53EE4EC5"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BFA6E33" w14:textId="77777777" w:rsidR="002F08CD" w:rsidRPr="00167C34" w:rsidRDefault="002F08CD" w:rsidP="002F08CD">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Подключение к сетям водоснабжения и водоотведения</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31628574" w14:textId="5BFD3166"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41,3%</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2BA66E56" w14:textId="5BC743AF"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40,5%</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2AE39FC0" w14:textId="6FD161BE"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16,2%</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0086F193" w14:textId="60359FC8"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2,0%</w:t>
            </w:r>
          </w:p>
        </w:tc>
      </w:tr>
      <w:tr w:rsidR="002F08CD" w:rsidRPr="00167C34" w14:paraId="0A2C5237"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7850C883" w14:textId="77777777" w:rsidR="002F08CD" w:rsidRPr="00167C34" w:rsidRDefault="002F08CD" w:rsidP="002F08CD">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Подключение к тепловым сетям</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4E2932F0" w14:textId="18200640"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37,9%</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1D940A04" w14:textId="50492F52"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42,9%</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5350F359" w14:textId="50D82DB4"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16,2%</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5492434A" w14:textId="0786089A"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3,0%</w:t>
            </w:r>
          </w:p>
        </w:tc>
      </w:tr>
      <w:tr w:rsidR="002F08CD" w:rsidRPr="00167C34" w14:paraId="63C6B7D0"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615AC3C6" w14:textId="77777777" w:rsidR="002F08CD" w:rsidRPr="00167C34" w:rsidRDefault="002F08CD" w:rsidP="002F08CD">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Подключение к телефонной сети</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72155AD1" w14:textId="1A26BB48"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52,2%</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384A069A" w14:textId="15572D28"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32,4%</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0AEC1365" w14:textId="6728C652"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12,7%</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22E26EF0" w14:textId="03F764A7"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2,8%</w:t>
            </w:r>
          </w:p>
        </w:tc>
      </w:tr>
      <w:tr w:rsidR="002F08CD" w:rsidRPr="00167C34" w14:paraId="7DBB8A96" w14:textId="77777777" w:rsidTr="00AF4838">
        <w:trPr>
          <w:trHeight w:val="315"/>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986A377" w14:textId="77777777" w:rsidR="002F08CD" w:rsidRPr="00167C34" w:rsidRDefault="002F08CD" w:rsidP="002F08CD">
            <w:pPr>
              <w:rPr>
                <w:rFonts w:ascii="Times New Roman" w:eastAsia="Times New Roman" w:hAnsi="Times New Roman" w:cs="Times New Roman"/>
                <w:color w:val="auto"/>
                <w:sz w:val="18"/>
                <w:szCs w:val="18"/>
              </w:rPr>
            </w:pPr>
            <w:r w:rsidRPr="00167C34">
              <w:rPr>
                <w:rFonts w:ascii="Times New Roman" w:eastAsia="Times New Roman" w:hAnsi="Times New Roman" w:cs="Times New Roman"/>
                <w:color w:val="auto"/>
                <w:sz w:val="18"/>
                <w:szCs w:val="18"/>
              </w:rPr>
              <w:t>Получение доступа к земельному участку</w:t>
            </w:r>
          </w:p>
        </w:tc>
        <w:tc>
          <w:tcPr>
            <w:tcW w:w="64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1D3A0491" w14:textId="6F43954F"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40,4%</w:t>
            </w:r>
          </w:p>
        </w:tc>
        <w:tc>
          <w:tcPr>
            <w:tcW w:w="708"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55CDFD93" w14:textId="0DF916E1"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40,5%</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5A85D481" w14:textId="27C0C7DA"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15,4%</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14:paraId="4D20C893" w14:textId="3AE545C0" w:rsidR="002F08CD" w:rsidRPr="002F08CD" w:rsidRDefault="002F08CD" w:rsidP="002F08CD">
            <w:pPr>
              <w:jc w:val="center"/>
              <w:rPr>
                <w:rFonts w:ascii="Times New Roman" w:eastAsia="Times New Roman" w:hAnsi="Times New Roman" w:cs="Times New Roman"/>
                <w:color w:val="auto"/>
                <w:sz w:val="20"/>
                <w:szCs w:val="18"/>
              </w:rPr>
            </w:pPr>
            <w:r w:rsidRPr="002F08CD">
              <w:rPr>
                <w:rFonts w:ascii="Calibri" w:hAnsi="Calibri" w:cs="Calibri"/>
                <w:sz w:val="20"/>
                <w:szCs w:val="22"/>
              </w:rPr>
              <w:t>3,7%</w:t>
            </w:r>
          </w:p>
        </w:tc>
      </w:tr>
    </w:tbl>
    <w:p w14:paraId="16B807E0" w14:textId="77777777" w:rsidR="00A8641D" w:rsidRPr="00167C34" w:rsidRDefault="00A8641D" w:rsidP="00A8641D">
      <w:pPr>
        <w:spacing w:line="276" w:lineRule="auto"/>
        <w:ind w:firstLine="567"/>
        <w:contextualSpacing/>
        <w:jc w:val="both"/>
        <w:rPr>
          <w:rFonts w:ascii="Times New Roman" w:eastAsia="Calibri" w:hAnsi="Times New Roman" w:cs="Times New Roman"/>
          <w:color w:val="auto"/>
          <w:sz w:val="28"/>
          <w:szCs w:val="22"/>
          <w:lang w:eastAsia="en-US"/>
        </w:rPr>
      </w:pPr>
    </w:p>
    <w:p w14:paraId="41A904FF" w14:textId="4A5245BC" w:rsidR="00A8641D" w:rsidRPr="00167C34" w:rsidRDefault="00A8641D" w:rsidP="00A8641D">
      <w:pPr>
        <w:spacing w:line="276" w:lineRule="auto"/>
        <w:ind w:firstLine="567"/>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рамках оценки количества процедур подключения к инженерным сетям около </w:t>
      </w:r>
      <w:r w:rsidR="002F08CD">
        <w:rPr>
          <w:rFonts w:ascii="Times New Roman" w:eastAsia="Calibri" w:hAnsi="Times New Roman" w:cs="Times New Roman"/>
          <w:color w:val="auto"/>
          <w:sz w:val="28"/>
          <w:szCs w:val="22"/>
          <w:lang w:eastAsia="en-US"/>
        </w:rPr>
        <w:t>42</w:t>
      </w:r>
      <w:r w:rsidRPr="00167C34">
        <w:rPr>
          <w:rFonts w:ascii="Times New Roman" w:eastAsia="Calibri" w:hAnsi="Times New Roman" w:cs="Times New Roman"/>
          <w:color w:val="auto"/>
          <w:sz w:val="28"/>
          <w:szCs w:val="22"/>
          <w:lang w:eastAsia="en-US"/>
        </w:rPr>
        <w:t>% опрошенных предпринимателей отметили данное коли</w:t>
      </w:r>
      <w:r w:rsidR="002F08CD">
        <w:rPr>
          <w:rFonts w:ascii="Times New Roman" w:eastAsia="Calibri" w:hAnsi="Times New Roman" w:cs="Times New Roman"/>
          <w:color w:val="auto"/>
          <w:sz w:val="28"/>
          <w:szCs w:val="22"/>
          <w:lang w:eastAsia="en-US"/>
        </w:rPr>
        <w:t>чество не более 2, в том числе 52,2</w:t>
      </w:r>
      <w:r w:rsidRPr="00167C34">
        <w:rPr>
          <w:rFonts w:ascii="Times New Roman" w:eastAsia="Calibri" w:hAnsi="Times New Roman" w:cs="Times New Roman"/>
          <w:color w:val="auto"/>
          <w:sz w:val="28"/>
          <w:szCs w:val="22"/>
          <w:lang w:eastAsia="en-US"/>
        </w:rPr>
        <w:t xml:space="preserve">% - </w:t>
      </w:r>
      <w:r w:rsidR="00402C4B" w:rsidRPr="00167C34">
        <w:rPr>
          <w:rFonts w:ascii="Times New Roman" w:eastAsia="Calibri" w:hAnsi="Times New Roman" w:cs="Times New Roman"/>
          <w:color w:val="auto"/>
          <w:sz w:val="28"/>
          <w:szCs w:val="22"/>
          <w:lang w:eastAsia="en-US"/>
        </w:rPr>
        <w:t xml:space="preserve">при </w:t>
      </w:r>
      <w:r w:rsidRPr="00167C34">
        <w:rPr>
          <w:rFonts w:ascii="Times New Roman" w:eastAsia="Calibri" w:hAnsi="Times New Roman" w:cs="Times New Roman"/>
          <w:color w:val="auto"/>
          <w:sz w:val="28"/>
          <w:szCs w:val="22"/>
          <w:lang w:eastAsia="en-US"/>
        </w:rPr>
        <w:t>подключени</w:t>
      </w:r>
      <w:r w:rsidR="00402C4B" w:rsidRPr="00167C34">
        <w:rPr>
          <w:rFonts w:ascii="Times New Roman" w:eastAsia="Calibri" w:hAnsi="Times New Roman" w:cs="Times New Roman"/>
          <w:color w:val="auto"/>
          <w:sz w:val="28"/>
          <w:szCs w:val="22"/>
          <w:lang w:eastAsia="en-US"/>
        </w:rPr>
        <w:t>и</w:t>
      </w:r>
      <w:r w:rsidRPr="00167C34">
        <w:rPr>
          <w:rFonts w:ascii="Times New Roman" w:eastAsia="Calibri" w:hAnsi="Times New Roman" w:cs="Times New Roman"/>
          <w:color w:val="auto"/>
          <w:sz w:val="28"/>
          <w:szCs w:val="22"/>
          <w:lang w:eastAsia="en-US"/>
        </w:rPr>
        <w:t xml:space="preserve"> к телефонным сетям.</w:t>
      </w:r>
    </w:p>
    <w:p w14:paraId="0C318D3F" w14:textId="54498CD9" w:rsidR="00A8641D" w:rsidRDefault="00A8641D" w:rsidP="00A8641D">
      <w:pPr>
        <w:spacing w:line="276" w:lineRule="auto"/>
        <w:ind w:firstLine="567"/>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3</w:t>
      </w:r>
      <w:r w:rsidR="002F08CD">
        <w:rPr>
          <w:rFonts w:ascii="Times New Roman" w:eastAsia="Calibri" w:hAnsi="Times New Roman" w:cs="Times New Roman"/>
          <w:color w:val="auto"/>
          <w:sz w:val="28"/>
          <w:szCs w:val="22"/>
          <w:lang w:eastAsia="en-US"/>
        </w:rPr>
        <w:t>9</w:t>
      </w:r>
      <w:r w:rsidRPr="00167C34">
        <w:rPr>
          <w:rFonts w:ascii="Times New Roman" w:eastAsia="Calibri" w:hAnsi="Times New Roman" w:cs="Times New Roman"/>
          <w:color w:val="auto"/>
          <w:sz w:val="28"/>
          <w:szCs w:val="22"/>
          <w:lang w:eastAsia="en-US"/>
        </w:rPr>
        <w:t>,</w:t>
      </w:r>
      <w:r w:rsidR="002F08CD">
        <w:rPr>
          <w:rFonts w:ascii="Times New Roman" w:eastAsia="Calibri" w:hAnsi="Times New Roman" w:cs="Times New Roman"/>
          <w:color w:val="auto"/>
          <w:sz w:val="28"/>
          <w:szCs w:val="22"/>
          <w:lang w:eastAsia="en-US"/>
        </w:rPr>
        <w:t>5</w:t>
      </w:r>
      <w:r w:rsidRPr="00167C34">
        <w:rPr>
          <w:rFonts w:ascii="Times New Roman" w:eastAsia="Calibri" w:hAnsi="Times New Roman" w:cs="Times New Roman"/>
          <w:color w:val="auto"/>
          <w:sz w:val="28"/>
          <w:szCs w:val="22"/>
          <w:lang w:eastAsia="en-US"/>
        </w:rPr>
        <w:t>% респондентов, прошедших процедуры техприсоединения, отметили, что количество совершенных процедур составило от 3 до 5, в том числе 42,</w:t>
      </w:r>
      <w:r w:rsidR="002F08CD">
        <w:rPr>
          <w:rFonts w:ascii="Times New Roman" w:eastAsia="Calibri" w:hAnsi="Times New Roman" w:cs="Times New Roman"/>
          <w:color w:val="auto"/>
          <w:sz w:val="28"/>
          <w:szCs w:val="22"/>
          <w:lang w:eastAsia="en-US"/>
        </w:rPr>
        <w:t>9</w:t>
      </w:r>
      <w:r w:rsidRPr="00167C34">
        <w:rPr>
          <w:rFonts w:ascii="Times New Roman" w:eastAsia="Calibri" w:hAnsi="Times New Roman" w:cs="Times New Roman"/>
          <w:color w:val="auto"/>
          <w:sz w:val="28"/>
          <w:szCs w:val="22"/>
          <w:lang w:eastAsia="en-US"/>
        </w:rPr>
        <w:t>% - подключения к теплосетям, а 4</w:t>
      </w:r>
      <w:r w:rsidR="002F08CD">
        <w:rPr>
          <w:rFonts w:ascii="Times New Roman" w:eastAsia="Calibri" w:hAnsi="Times New Roman" w:cs="Times New Roman"/>
          <w:color w:val="auto"/>
          <w:sz w:val="28"/>
          <w:szCs w:val="22"/>
          <w:lang w:eastAsia="en-US"/>
        </w:rPr>
        <w:t>0,5</w:t>
      </w:r>
      <w:r w:rsidRPr="00167C34">
        <w:rPr>
          <w:rFonts w:ascii="Times New Roman" w:eastAsia="Calibri" w:hAnsi="Times New Roman" w:cs="Times New Roman"/>
          <w:color w:val="auto"/>
          <w:sz w:val="28"/>
          <w:szCs w:val="22"/>
          <w:lang w:eastAsia="en-US"/>
        </w:rPr>
        <w:t>% - подключения к электросетям.</w:t>
      </w:r>
    </w:p>
    <w:p w14:paraId="24AD3CB2" w14:textId="77777777" w:rsidR="005E6A66" w:rsidRPr="00167C34" w:rsidRDefault="005E6A66" w:rsidP="00A8641D">
      <w:pPr>
        <w:spacing w:line="276" w:lineRule="auto"/>
        <w:ind w:firstLine="567"/>
        <w:contextualSpacing/>
        <w:jc w:val="both"/>
        <w:rPr>
          <w:rFonts w:ascii="Times New Roman" w:eastAsia="Calibri" w:hAnsi="Times New Roman" w:cs="Times New Roman"/>
          <w:color w:val="auto"/>
          <w:sz w:val="28"/>
          <w:szCs w:val="22"/>
          <w:lang w:eastAsia="en-US"/>
        </w:rPr>
      </w:pPr>
    </w:p>
    <w:p w14:paraId="6DA3D32A" w14:textId="1B656381" w:rsidR="008148BB" w:rsidRPr="00167C34" w:rsidRDefault="00695D9B" w:rsidP="008148BB">
      <w:pPr>
        <w:autoSpaceDE w:val="0"/>
        <w:autoSpaceDN w:val="0"/>
        <w:adjustRightInd w:val="0"/>
        <w:spacing w:line="276" w:lineRule="auto"/>
        <w:jc w:val="center"/>
        <w:rPr>
          <w:rFonts w:ascii="Times New Roman" w:eastAsia="Times New Roman" w:hAnsi="Times New Roman" w:cs="Times New Roman"/>
          <w:color w:val="auto"/>
          <w:sz w:val="28"/>
          <w:szCs w:val="28"/>
        </w:rPr>
      </w:pPr>
      <w:r>
        <w:rPr>
          <w:rFonts w:ascii="Times New Roman" w:eastAsia="Times New Roman" w:hAnsi="Times New Roman" w:cs="Times New Roman"/>
          <w:noProof/>
          <w:color w:val="auto"/>
          <w:sz w:val="28"/>
          <w:szCs w:val="28"/>
        </w:rPr>
        <w:drawing>
          <wp:inline distT="0" distB="0" distL="0" distR="0" wp14:anchorId="785A2871" wp14:editId="0384257F">
            <wp:extent cx="5081944" cy="4251227"/>
            <wp:effectExtent l="0" t="0" r="444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94696" cy="4261894"/>
                    </a:xfrm>
                    <a:prstGeom prst="rect">
                      <a:avLst/>
                    </a:prstGeom>
                    <a:noFill/>
                  </pic:spPr>
                </pic:pic>
              </a:graphicData>
            </a:graphic>
          </wp:inline>
        </w:drawing>
      </w:r>
    </w:p>
    <w:p w14:paraId="40E8E366" w14:textId="77777777" w:rsidR="008148BB" w:rsidRPr="005E6A66" w:rsidRDefault="008148BB" w:rsidP="008148BB">
      <w:pPr>
        <w:autoSpaceDE w:val="0"/>
        <w:autoSpaceDN w:val="0"/>
        <w:adjustRightInd w:val="0"/>
        <w:spacing w:line="276" w:lineRule="auto"/>
        <w:jc w:val="center"/>
        <w:rPr>
          <w:rFonts w:ascii="Times New Roman" w:eastAsia="Times New Roman" w:hAnsi="Times New Roman" w:cs="Times New Roman"/>
          <w:color w:val="auto"/>
          <w:sz w:val="16"/>
          <w:szCs w:val="28"/>
        </w:rPr>
      </w:pPr>
    </w:p>
    <w:tbl>
      <w:tblPr>
        <w:tblpPr w:leftFromText="180" w:rightFromText="180" w:vertAnchor="text" w:horzAnchor="margin" w:tblpXSpec="center" w:tblpY="20"/>
        <w:tblW w:w="99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1747"/>
        <w:gridCol w:w="1709"/>
        <w:gridCol w:w="1709"/>
        <w:gridCol w:w="1924"/>
        <w:gridCol w:w="1212"/>
      </w:tblGrid>
      <w:tr w:rsidR="008148BB" w:rsidRPr="00167C34" w14:paraId="37B93600" w14:textId="77777777" w:rsidTr="00FE4FA4">
        <w:trPr>
          <w:trHeight w:val="465"/>
        </w:trPr>
        <w:tc>
          <w:tcPr>
            <w:tcW w:w="1685" w:type="dxa"/>
            <w:shd w:val="clear" w:color="auto" w:fill="auto"/>
            <w:vAlign w:val="center"/>
            <w:hideMark/>
          </w:tcPr>
          <w:p w14:paraId="4168A4AF" w14:textId="77777777" w:rsidR="008148BB" w:rsidRPr="00167C34" w:rsidRDefault="008148BB" w:rsidP="00FE4FA4">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 </w:t>
            </w:r>
          </w:p>
        </w:tc>
        <w:tc>
          <w:tcPr>
            <w:tcW w:w="1747" w:type="dxa"/>
            <w:shd w:val="clear" w:color="auto" w:fill="auto"/>
            <w:vAlign w:val="center"/>
            <w:hideMark/>
          </w:tcPr>
          <w:p w14:paraId="6682A53D" w14:textId="77777777" w:rsidR="008148BB" w:rsidRPr="00167C34" w:rsidRDefault="008148BB" w:rsidP="00FE4FA4">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Удовлетворительно</w:t>
            </w:r>
          </w:p>
        </w:tc>
        <w:tc>
          <w:tcPr>
            <w:tcW w:w="1709" w:type="dxa"/>
            <w:shd w:val="clear" w:color="auto" w:fill="auto"/>
            <w:vAlign w:val="center"/>
            <w:hideMark/>
          </w:tcPr>
          <w:p w14:paraId="3D0A02EE" w14:textId="77777777" w:rsidR="008148BB" w:rsidRPr="00167C34" w:rsidRDefault="008148BB" w:rsidP="00FE4FA4">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Скорее удовлетворительно</w:t>
            </w:r>
          </w:p>
        </w:tc>
        <w:tc>
          <w:tcPr>
            <w:tcW w:w="1709" w:type="dxa"/>
            <w:shd w:val="clear" w:color="auto" w:fill="auto"/>
            <w:vAlign w:val="center"/>
            <w:hideMark/>
          </w:tcPr>
          <w:p w14:paraId="441F4245" w14:textId="77777777" w:rsidR="008148BB" w:rsidRPr="00167C34" w:rsidRDefault="008148BB" w:rsidP="00FE4FA4">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Скорее не удовлетворительно</w:t>
            </w:r>
          </w:p>
        </w:tc>
        <w:tc>
          <w:tcPr>
            <w:tcW w:w="1924" w:type="dxa"/>
            <w:shd w:val="clear" w:color="auto" w:fill="auto"/>
            <w:vAlign w:val="center"/>
            <w:hideMark/>
          </w:tcPr>
          <w:p w14:paraId="7E3E3AC9" w14:textId="77777777" w:rsidR="008148BB" w:rsidRPr="00167C34" w:rsidRDefault="008148BB" w:rsidP="00FE4FA4">
            <w:pPr>
              <w:jc w:val="center"/>
              <w:rPr>
                <w:rFonts w:ascii="Times New Roman" w:eastAsia="Times New Roman" w:hAnsi="Times New Roman" w:cs="Times New Roman"/>
                <w:sz w:val="18"/>
                <w:szCs w:val="18"/>
              </w:rPr>
            </w:pPr>
            <w:r w:rsidRPr="00167C34">
              <w:rPr>
                <w:rFonts w:ascii="Times New Roman" w:eastAsia="Times New Roman" w:hAnsi="Times New Roman" w:cs="Times New Roman"/>
                <w:color w:val="auto"/>
                <w:sz w:val="18"/>
                <w:szCs w:val="18"/>
              </w:rPr>
              <w:t>Неудовлетворительно</w:t>
            </w:r>
          </w:p>
        </w:tc>
        <w:tc>
          <w:tcPr>
            <w:tcW w:w="1212" w:type="dxa"/>
            <w:shd w:val="clear" w:color="auto" w:fill="auto"/>
            <w:vAlign w:val="center"/>
            <w:hideMark/>
          </w:tcPr>
          <w:p w14:paraId="34623C89" w14:textId="77777777" w:rsidR="008148BB" w:rsidRPr="00167C34" w:rsidRDefault="008148BB" w:rsidP="00FE4FA4">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Затрудняюсь ответить</w:t>
            </w:r>
          </w:p>
        </w:tc>
      </w:tr>
      <w:tr w:rsidR="00695D9B" w:rsidRPr="00167C34" w14:paraId="2056207C" w14:textId="77777777" w:rsidTr="0052456B">
        <w:trPr>
          <w:trHeight w:val="214"/>
        </w:trPr>
        <w:tc>
          <w:tcPr>
            <w:tcW w:w="1685" w:type="dxa"/>
            <w:shd w:val="clear" w:color="auto" w:fill="auto"/>
            <w:vAlign w:val="center"/>
            <w:hideMark/>
          </w:tcPr>
          <w:p w14:paraId="57597CDC" w14:textId="77777777" w:rsidR="00695D9B" w:rsidRPr="00167C34" w:rsidRDefault="00695D9B" w:rsidP="00695D9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Водоснабжение, водоотведение</w:t>
            </w:r>
          </w:p>
        </w:tc>
        <w:tc>
          <w:tcPr>
            <w:tcW w:w="1747" w:type="dxa"/>
            <w:shd w:val="clear" w:color="auto" w:fill="auto"/>
            <w:noWrap/>
            <w:vAlign w:val="bottom"/>
            <w:hideMark/>
          </w:tcPr>
          <w:p w14:paraId="1F17DC1D" w14:textId="7AE1985B"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34,0%</w:t>
            </w:r>
          </w:p>
        </w:tc>
        <w:tc>
          <w:tcPr>
            <w:tcW w:w="1709" w:type="dxa"/>
            <w:shd w:val="clear" w:color="auto" w:fill="auto"/>
            <w:noWrap/>
            <w:vAlign w:val="bottom"/>
            <w:hideMark/>
          </w:tcPr>
          <w:p w14:paraId="7164165B" w14:textId="55C7BF30"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34,0%</w:t>
            </w:r>
          </w:p>
        </w:tc>
        <w:tc>
          <w:tcPr>
            <w:tcW w:w="1709" w:type="dxa"/>
            <w:shd w:val="clear" w:color="auto" w:fill="auto"/>
            <w:noWrap/>
            <w:vAlign w:val="bottom"/>
            <w:hideMark/>
          </w:tcPr>
          <w:p w14:paraId="27BA8863" w14:textId="3E71C49C"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7,0%</w:t>
            </w:r>
          </w:p>
        </w:tc>
        <w:tc>
          <w:tcPr>
            <w:tcW w:w="1924" w:type="dxa"/>
            <w:shd w:val="clear" w:color="auto" w:fill="auto"/>
            <w:noWrap/>
            <w:vAlign w:val="bottom"/>
            <w:hideMark/>
          </w:tcPr>
          <w:p w14:paraId="3A0F0406" w14:textId="1AA1559B"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3,7%</w:t>
            </w:r>
          </w:p>
        </w:tc>
        <w:tc>
          <w:tcPr>
            <w:tcW w:w="1212" w:type="dxa"/>
            <w:shd w:val="clear" w:color="auto" w:fill="auto"/>
            <w:noWrap/>
            <w:vAlign w:val="bottom"/>
            <w:hideMark/>
          </w:tcPr>
          <w:p w14:paraId="6D1A2DA6" w14:textId="3F9E5AFB"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21,5%</w:t>
            </w:r>
          </w:p>
        </w:tc>
      </w:tr>
      <w:tr w:rsidR="00695D9B" w:rsidRPr="00167C34" w14:paraId="2DF5E101" w14:textId="77777777" w:rsidTr="0052456B">
        <w:trPr>
          <w:trHeight w:val="302"/>
        </w:trPr>
        <w:tc>
          <w:tcPr>
            <w:tcW w:w="1685" w:type="dxa"/>
            <w:shd w:val="clear" w:color="auto" w:fill="auto"/>
            <w:vAlign w:val="center"/>
            <w:hideMark/>
          </w:tcPr>
          <w:p w14:paraId="2328ED2C" w14:textId="77777777" w:rsidR="00695D9B" w:rsidRPr="00167C34" w:rsidRDefault="00695D9B" w:rsidP="00695D9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Водоочистка</w:t>
            </w:r>
          </w:p>
        </w:tc>
        <w:tc>
          <w:tcPr>
            <w:tcW w:w="1747" w:type="dxa"/>
            <w:shd w:val="clear" w:color="auto" w:fill="auto"/>
            <w:noWrap/>
            <w:vAlign w:val="bottom"/>
            <w:hideMark/>
          </w:tcPr>
          <w:p w14:paraId="741F6655" w14:textId="79FC320F"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32,0%</w:t>
            </w:r>
          </w:p>
        </w:tc>
        <w:tc>
          <w:tcPr>
            <w:tcW w:w="1709" w:type="dxa"/>
            <w:shd w:val="clear" w:color="auto" w:fill="auto"/>
            <w:noWrap/>
            <w:vAlign w:val="bottom"/>
            <w:hideMark/>
          </w:tcPr>
          <w:p w14:paraId="73A5B14E" w14:textId="76B25789"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32,3%</w:t>
            </w:r>
          </w:p>
        </w:tc>
        <w:tc>
          <w:tcPr>
            <w:tcW w:w="1709" w:type="dxa"/>
            <w:shd w:val="clear" w:color="auto" w:fill="auto"/>
            <w:noWrap/>
            <w:vAlign w:val="bottom"/>
            <w:hideMark/>
          </w:tcPr>
          <w:p w14:paraId="368FE2DD" w14:textId="34EAE4CB"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8,1%</w:t>
            </w:r>
          </w:p>
        </w:tc>
        <w:tc>
          <w:tcPr>
            <w:tcW w:w="1924" w:type="dxa"/>
            <w:shd w:val="clear" w:color="auto" w:fill="auto"/>
            <w:noWrap/>
            <w:vAlign w:val="bottom"/>
            <w:hideMark/>
          </w:tcPr>
          <w:p w14:paraId="48FF16EB" w14:textId="79EB74E0"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3,8%</w:t>
            </w:r>
          </w:p>
        </w:tc>
        <w:tc>
          <w:tcPr>
            <w:tcW w:w="1212" w:type="dxa"/>
            <w:shd w:val="clear" w:color="auto" w:fill="auto"/>
            <w:noWrap/>
            <w:vAlign w:val="bottom"/>
            <w:hideMark/>
          </w:tcPr>
          <w:p w14:paraId="7D1F1F04" w14:textId="7DD6AECA"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23,8%</w:t>
            </w:r>
          </w:p>
        </w:tc>
      </w:tr>
      <w:tr w:rsidR="00695D9B" w:rsidRPr="00167C34" w14:paraId="36D50CE2" w14:textId="77777777" w:rsidTr="0052456B">
        <w:trPr>
          <w:trHeight w:val="342"/>
        </w:trPr>
        <w:tc>
          <w:tcPr>
            <w:tcW w:w="1685" w:type="dxa"/>
            <w:shd w:val="clear" w:color="auto" w:fill="auto"/>
            <w:vAlign w:val="center"/>
            <w:hideMark/>
          </w:tcPr>
          <w:p w14:paraId="4CC5A347" w14:textId="77777777" w:rsidR="00695D9B" w:rsidRPr="00167C34" w:rsidRDefault="00695D9B" w:rsidP="00695D9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Газоснабжение</w:t>
            </w:r>
          </w:p>
        </w:tc>
        <w:tc>
          <w:tcPr>
            <w:tcW w:w="1747" w:type="dxa"/>
            <w:shd w:val="clear" w:color="auto" w:fill="auto"/>
            <w:noWrap/>
            <w:vAlign w:val="bottom"/>
            <w:hideMark/>
          </w:tcPr>
          <w:p w14:paraId="5515B24F" w14:textId="039CA123"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32,8%</w:t>
            </w:r>
          </w:p>
        </w:tc>
        <w:tc>
          <w:tcPr>
            <w:tcW w:w="1709" w:type="dxa"/>
            <w:shd w:val="clear" w:color="auto" w:fill="auto"/>
            <w:noWrap/>
            <w:vAlign w:val="bottom"/>
            <w:hideMark/>
          </w:tcPr>
          <w:p w14:paraId="3C666088" w14:textId="336D9030"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33,3%</w:t>
            </w:r>
          </w:p>
        </w:tc>
        <w:tc>
          <w:tcPr>
            <w:tcW w:w="1709" w:type="dxa"/>
            <w:shd w:val="clear" w:color="auto" w:fill="auto"/>
            <w:noWrap/>
            <w:vAlign w:val="bottom"/>
            <w:hideMark/>
          </w:tcPr>
          <w:p w14:paraId="3E922776" w14:textId="1E1872D3"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5,7%</w:t>
            </w:r>
          </w:p>
        </w:tc>
        <w:tc>
          <w:tcPr>
            <w:tcW w:w="1924" w:type="dxa"/>
            <w:shd w:val="clear" w:color="auto" w:fill="auto"/>
            <w:noWrap/>
            <w:vAlign w:val="bottom"/>
            <w:hideMark/>
          </w:tcPr>
          <w:p w14:paraId="08009C7B" w14:textId="4931B57B"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2,2%</w:t>
            </w:r>
          </w:p>
        </w:tc>
        <w:tc>
          <w:tcPr>
            <w:tcW w:w="1212" w:type="dxa"/>
            <w:shd w:val="clear" w:color="auto" w:fill="auto"/>
            <w:noWrap/>
            <w:vAlign w:val="bottom"/>
            <w:hideMark/>
          </w:tcPr>
          <w:p w14:paraId="1A7FE085" w14:textId="4ED0971F"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26,1%</w:t>
            </w:r>
          </w:p>
        </w:tc>
      </w:tr>
      <w:tr w:rsidR="00695D9B" w:rsidRPr="00167C34" w14:paraId="6286F0AD" w14:textId="77777777" w:rsidTr="0052456B">
        <w:trPr>
          <w:trHeight w:val="317"/>
        </w:trPr>
        <w:tc>
          <w:tcPr>
            <w:tcW w:w="1685" w:type="dxa"/>
            <w:shd w:val="clear" w:color="auto" w:fill="auto"/>
            <w:vAlign w:val="center"/>
            <w:hideMark/>
          </w:tcPr>
          <w:p w14:paraId="265C0748" w14:textId="77777777" w:rsidR="00695D9B" w:rsidRPr="00167C34" w:rsidRDefault="00695D9B" w:rsidP="00695D9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Электроснабжение</w:t>
            </w:r>
          </w:p>
        </w:tc>
        <w:tc>
          <w:tcPr>
            <w:tcW w:w="1747" w:type="dxa"/>
            <w:shd w:val="clear" w:color="auto" w:fill="auto"/>
            <w:noWrap/>
            <w:vAlign w:val="bottom"/>
            <w:hideMark/>
          </w:tcPr>
          <w:p w14:paraId="33900C14" w14:textId="122B98C5"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34,1%</w:t>
            </w:r>
          </w:p>
        </w:tc>
        <w:tc>
          <w:tcPr>
            <w:tcW w:w="1709" w:type="dxa"/>
            <w:shd w:val="clear" w:color="auto" w:fill="auto"/>
            <w:noWrap/>
            <w:vAlign w:val="bottom"/>
            <w:hideMark/>
          </w:tcPr>
          <w:p w14:paraId="382C3A93" w14:textId="19396593"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36,1%</w:t>
            </w:r>
          </w:p>
        </w:tc>
        <w:tc>
          <w:tcPr>
            <w:tcW w:w="1709" w:type="dxa"/>
            <w:shd w:val="clear" w:color="auto" w:fill="auto"/>
            <w:noWrap/>
            <w:vAlign w:val="bottom"/>
            <w:hideMark/>
          </w:tcPr>
          <w:p w14:paraId="13CFF50B" w14:textId="2B4AD766"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7,1%</w:t>
            </w:r>
          </w:p>
        </w:tc>
        <w:tc>
          <w:tcPr>
            <w:tcW w:w="1924" w:type="dxa"/>
            <w:shd w:val="clear" w:color="auto" w:fill="auto"/>
            <w:noWrap/>
            <w:vAlign w:val="bottom"/>
            <w:hideMark/>
          </w:tcPr>
          <w:p w14:paraId="2BF86018" w14:textId="44C6DBD8"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2,7%</w:t>
            </w:r>
          </w:p>
        </w:tc>
        <w:tc>
          <w:tcPr>
            <w:tcW w:w="1212" w:type="dxa"/>
            <w:shd w:val="clear" w:color="auto" w:fill="auto"/>
            <w:noWrap/>
            <w:vAlign w:val="bottom"/>
            <w:hideMark/>
          </w:tcPr>
          <w:p w14:paraId="728B3BED" w14:textId="64C0FDB7"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20,0%</w:t>
            </w:r>
          </w:p>
        </w:tc>
      </w:tr>
      <w:tr w:rsidR="00695D9B" w:rsidRPr="00167C34" w14:paraId="59B3F026" w14:textId="77777777" w:rsidTr="0052456B">
        <w:trPr>
          <w:trHeight w:val="288"/>
        </w:trPr>
        <w:tc>
          <w:tcPr>
            <w:tcW w:w="1685" w:type="dxa"/>
            <w:shd w:val="clear" w:color="auto" w:fill="auto"/>
            <w:vAlign w:val="center"/>
            <w:hideMark/>
          </w:tcPr>
          <w:p w14:paraId="6DCC072B" w14:textId="77777777" w:rsidR="00695D9B" w:rsidRPr="00167C34" w:rsidRDefault="00695D9B" w:rsidP="00695D9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Теплоснабжение</w:t>
            </w:r>
          </w:p>
        </w:tc>
        <w:tc>
          <w:tcPr>
            <w:tcW w:w="1747" w:type="dxa"/>
            <w:shd w:val="clear" w:color="auto" w:fill="auto"/>
            <w:noWrap/>
            <w:vAlign w:val="bottom"/>
            <w:hideMark/>
          </w:tcPr>
          <w:p w14:paraId="473BF328" w14:textId="4FC6C7EC"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32,5%</w:t>
            </w:r>
          </w:p>
        </w:tc>
        <w:tc>
          <w:tcPr>
            <w:tcW w:w="1709" w:type="dxa"/>
            <w:shd w:val="clear" w:color="auto" w:fill="auto"/>
            <w:noWrap/>
            <w:vAlign w:val="bottom"/>
            <w:hideMark/>
          </w:tcPr>
          <w:p w14:paraId="61EC2D28" w14:textId="00AB94A1"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34,2%</w:t>
            </w:r>
          </w:p>
        </w:tc>
        <w:tc>
          <w:tcPr>
            <w:tcW w:w="1709" w:type="dxa"/>
            <w:shd w:val="clear" w:color="auto" w:fill="auto"/>
            <w:noWrap/>
            <w:vAlign w:val="bottom"/>
            <w:hideMark/>
          </w:tcPr>
          <w:p w14:paraId="3C8D3963" w14:textId="0F77DE0B"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5,9%</w:t>
            </w:r>
          </w:p>
        </w:tc>
        <w:tc>
          <w:tcPr>
            <w:tcW w:w="1924" w:type="dxa"/>
            <w:shd w:val="clear" w:color="auto" w:fill="auto"/>
            <w:noWrap/>
            <w:vAlign w:val="bottom"/>
            <w:hideMark/>
          </w:tcPr>
          <w:p w14:paraId="10DF6D59" w14:textId="56BF746E"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2,7%</w:t>
            </w:r>
          </w:p>
        </w:tc>
        <w:tc>
          <w:tcPr>
            <w:tcW w:w="1212" w:type="dxa"/>
            <w:shd w:val="clear" w:color="auto" w:fill="auto"/>
            <w:noWrap/>
            <w:vAlign w:val="bottom"/>
            <w:hideMark/>
          </w:tcPr>
          <w:p w14:paraId="6672B5C3" w14:textId="51561469"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24,6%</w:t>
            </w:r>
          </w:p>
        </w:tc>
      </w:tr>
      <w:tr w:rsidR="00695D9B" w:rsidRPr="00167C34" w14:paraId="5447EB88" w14:textId="77777777" w:rsidTr="0052456B">
        <w:trPr>
          <w:trHeight w:val="307"/>
        </w:trPr>
        <w:tc>
          <w:tcPr>
            <w:tcW w:w="1685" w:type="dxa"/>
            <w:shd w:val="clear" w:color="auto" w:fill="auto"/>
            <w:vAlign w:val="center"/>
            <w:hideMark/>
          </w:tcPr>
          <w:p w14:paraId="6710DABD" w14:textId="77777777" w:rsidR="00695D9B" w:rsidRPr="00167C34" w:rsidRDefault="00695D9B" w:rsidP="00695D9B">
            <w:pPr>
              <w:jc w:val="center"/>
              <w:rPr>
                <w:rFonts w:ascii="Times New Roman" w:eastAsia="Times New Roman" w:hAnsi="Times New Roman" w:cs="Times New Roman"/>
                <w:sz w:val="18"/>
                <w:szCs w:val="18"/>
              </w:rPr>
            </w:pPr>
            <w:r w:rsidRPr="00167C34">
              <w:rPr>
                <w:rFonts w:ascii="Times New Roman" w:eastAsia="Times New Roman" w:hAnsi="Times New Roman" w:cs="Times New Roman"/>
                <w:sz w:val="18"/>
                <w:szCs w:val="18"/>
              </w:rPr>
              <w:t xml:space="preserve"> Телефонная связь</w:t>
            </w:r>
          </w:p>
        </w:tc>
        <w:tc>
          <w:tcPr>
            <w:tcW w:w="1747" w:type="dxa"/>
            <w:shd w:val="clear" w:color="auto" w:fill="auto"/>
            <w:noWrap/>
            <w:vAlign w:val="bottom"/>
            <w:hideMark/>
          </w:tcPr>
          <w:p w14:paraId="0CA464F2" w14:textId="0876C570"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b/>
                <w:bCs/>
                <w:sz w:val="18"/>
                <w:szCs w:val="20"/>
              </w:rPr>
              <w:t>39,6%</w:t>
            </w:r>
          </w:p>
        </w:tc>
        <w:tc>
          <w:tcPr>
            <w:tcW w:w="1709" w:type="dxa"/>
            <w:shd w:val="clear" w:color="auto" w:fill="auto"/>
            <w:noWrap/>
            <w:vAlign w:val="bottom"/>
            <w:hideMark/>
          </w:tcPr>
          <w:p w14:paraId="19C15B0D" w14:textId="24F9D4E6"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35,0%</w:t>
            </w:r>
          </w:p>
        </w:tc>
        <w:tc>
          <w:tcPr>
            <w:tcW w:w="1709" w:type="dxa"/>
            <w:shd w:val="clear" w:color="auto" w:fill="auto"/>
            <w:noWrap/>
            <w:vAlign w:val="bottom"/>
            <w:hideMark/>
          </w:tcPr>
          <w:p w14:paraId="29CED1F9" w14:textId="21FBCF0B"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3,9%</w:t>
            </w:r>
          </w:p>
        </w:tc>
        <w:tc>
          <w:tcPr>
            <w:tcW w:w="1924" w:type="dxa"/>
            <w:shd w:val="clear" w:color="auto" w:fill="auto"/>
            <w:noWrap/>
            <w:vAlign w:val="bottom"/>
            <w:hideMark/>
          </w:tcPr>
          <w:p w14:paraId="7E5A0589" w14:textId="1D3E1424"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1,7%</w:t>
            </w:r>
          </w:p>
        </w:tc>
        <w:tc>
          <w:tcPr>
            <w:tcW w:w="1212" w:type="dxa"/>
            <w:shd w:val="clear" w:color="auto" w:fill="auto"/>
            <w:noWrap/>
            <w:vAlign w:val="bottom"/>
            <w:hideMark/>
          </w:tcPr>
          <w:p w14:paraId="5E934EEE" w14:textId="5A139F3C" w:rsidR="00695D9B" w:rsidRPr="00695D9B" w:rsidRDefault="00695D9B" w:rsidP="00695D9B">
            <w:pPr>
              <w:jc w:val="center"/>
              <w:rPr>
                <w:rFonts w:ascii="Times New Roman" w:eastAsia="Times New Roman" w:hAnsi="Times New Roman" w:cs="Times New Roman"/>
                <w:sz w:val="18"/>
                <w:szCs w:val="18"/>
              </w:rPr>
            </w:pPr>
            <w:r w:rsidRPr="00695D9B">
              <w:rPr>
                <w:rFonts w:ascii="Times New Roman" w:hAnsi="Times New Roman" w:cs="Times New Roman"/>
                <w:sz w:val="18"/>
                <w:szCs w:val="20"/>
              </w:rPr>
              <w:t>19,8%</w:t>
            </w:r>
          </w:p>
        </w:tc>
      </w:tr>
    </w:tbl>
    <w:p w14:paraId="6CD84CE4" w14:textId="1A2AAB27" w:rsidR="008148BB" w:rsidRPr="00167C34" w:rsidRDefault="008148BB" w:rsidP="008148BB">
      <w:pPr>
        <w:spacing w:line="276" w:lineRule="auto"/>
        <w:ind w:firstLine="708"/>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lastRenderedPageBreak/>
        <w:t>В рамках оценки удовлетворенности предпринимателей сроками получения услуг естественных монополий необходимо отметить, что в целом уровень удовлетворенности находится на уровне 3</w:t>
      </w:r>
      <w:r w:rsidR="00695D9B">
        <w:rPr>
          <w:rFonts w:ascii="Times New Roman" w:eastAsia="Calibri" w:hAnsi="Times New Roman" w:cs="Times New Roman"/>
          <w:color w:val="auto"/>
          <w:sz w:val="28"/>
          <w:szCs w:val="22"/>
          <w:lang w:eastAsia="en-US"/>
        </w:rPr>
        <w:t>4</w:t>
      </w:r>
      <w:r w:rsidRPr="00167C34">
        <w:rPr>
          <w:rFonts w:ascii="Times New Roman" w:eastAsia="Calibri" w:hAnsi="Times New Roman" w:cs="Times New Roman"/>
          <w:color w:val="auto"/>
          <w:sz w:val="28"/>
          <w:szCs w:val="22"/>
          <w:lang w:eastAsia="en-US"/>
        </w:rPr>
        <w:t xml:space="preserve">%. </w:t>
      </w:r>
    </w:p>
    <w:p w14:paraId="410AA803" w14:textId="722140B7" w:rsidR="008148BB" w:rsidRPr="00167C34" w:rsidRDefault="008148BB" w:rsidP="008148BB">
      <w:pPr>
        <w:autoSpaceDE w:val="0"/>
        <w:autoSpaceDN w:val="0"/>
        <w:adjustRightInd w:val="0"/>
        <w:spacing w:line="276" w:lineRule="auto"/>
        <w:ind w:firstLine="567"/>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Наибольший</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уровень</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удовлетворенности</w:t>
      </w:r>
      <w:r w:rsidRPr="00167C34">
        <w:rPr>
          <w:rFonts w:ascii="Traditional Arabic" w:eastAsia="Times New Roman" w:hAnsi="Traditional Arabic" w:cs="Traditional Arabic"/>
          <w:color w:val="auto"/>
          <w:sz w:val="28"/>
          <w:szCs w:val="28"/>
        </w:rPr>
        <w:t xml:space="preserve"> </w:t>
      </w:r>
      <w:r w:rsidRPr="00167C34">
        <w:rPr>
          <w:rFonts w:ascii="Times New Roman" w:eastAsia="Calibri" w:hAnsi="Times New Roman" w:cs="Times New Roman"/>
          <w:color w:val="auto"/>
          <w:sz w:val="28"/>
          <w:szCs w:val="22"/>
          <w:lang w:eastAsia="en-US"/>
        </w:rPr>
        <w:t>предпринимателей</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сроком получения доступа к услугам естественных монополий</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наблюдается</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на</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рынке</w:t>
      </w:r>
      <w:r w:rsidRPr="00167C34">
        <w:rPr>
          <w:rFonts w:ascii="Traditional Arabic" w:eastAsia="Times New Roman" w:hAnsi="Traditional Arabic" w:cs="Traditional Arabic"/>
          <w:color w:val="auto"/>
          <w:sz w:val="28"/>
          <w:szCs w:val="28"/>
        </w:rPr>
        <w:t xml:space="preserve"> </w:t>
      </w:r>
      <w:r w:rsidRPr="00167C34">
        <w:rPr>
          <w:rFonts w:ascii="Times New Roman" w:eastAsia="Times New Roman" w:hAnsi="Times New Roman" w:cs="Times New Roman"/>
          <w:color w:val="auto"/>
          <w:sz w:val="28"/>
          <w:szCs w:val="28"/>
        </w:rPr>
        <w:t>телефонной связи (</w:t>
      </w:r>
      <w:r w:rsidR="00695D9B">
        <w:rPr>
          <w:rFonts w:ascii="Times New Roman" w:eastAsia="Times New Roman" w:hAnsi="Times New Roman" w:cs="Times New Roman"/>
          <w:color w:val="auto"/>
          <w:sz w:val="28"/>
          <w:szCs w:val="28"/>
        </w:rPr>
        <w:t>39,6</w:t>
      </w:r>
      <w:r w:rsidRPr="00167C34">
        <w:rPr>
          <w:rFonts w:ascii="Times New Roman" w:eastAsia="Times New Roman" w:hAnsi="Times New Roman" w:cs="Times New Roman"/>
          <w:color w:val="auto"/>
          <w:sz w:val="28"/>
          <w:szCs w:val="28"/>
        </w:rPr>
        <w:t>%).</w:t>
      </w:r>
    </w:p>
    <w:p w14:paraId="7474016E" w14:textId="0805B503" w:rsidR="008148BB" w:rsidRPr="00167C34" w:rsidRDefault="008A7416" w:rsidP="008A7416">
      <w:pPr>
        <w:spacing w:line="276" w:lineRule="auto"/>
        <w:jc w:val="both"/>
        <w:rPr>
          <w:rFonts w:ascii="Times New Roman" w:eastAsia="Times New Roman" w:hAnsi="Times New Roman" w:cs="Times New Roman"/>
          <w:color w:val="auto"/>
          <w:sz w:val="28"/>
          <w:szCs w:val="28"/>
          <w:lang w:eastAsia="en-US"/>
        </w:rPr>
      </w:pPr>
      <w:r>
        <w:rPr>
          <w:rFonts w:ascii="Times New Roman" w:eastAsia="Times New Roman" w:hAnsi="Times New Roman" w:cs="Times New Roman"/>
          <w:noProof/>
          <w:color w:val="auto"/>
          <w:sz w:val="28"/>
          <w:szCs w:val="28"/>
        </w:rPr>
        <w:drawing>
          <wp:inline distT="0" distB="0" distL="0" distR="0" wp14:anchorId="78ABB954" wp14:editId="22AD5780">
            <wp:extent cx="6222467" cy="3695651"/>
            <wp:effectExtent l="0" t="0" r="6985" b="63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31980" cy="3701301"/>
                    </a:xfrm>
                    <a:prstGeom prst="rect">
                      <a:avLst/>
                    </a:prstGeom>
                    <a:noFill/>
                  </pic:spPr>
                </pic:pic>
              </a:graphicData>
            </a:graphic>
          </wp:inline>
        </w:drawing>
      </w:r>
    </w:p>
    <w:p w14:paraId="44F46DD2" w14:textId="269A1C99" w:rsidR="00587B1F" w:rsidRPr="00167C34" w:rsidRDefault="00587B1F" w:rsidP="005F04FE">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рамках оценки сроков процедур подключения к инженерным сетям можно отметить, что </w:t>
      </w:r>
      <w:r w:rsidR="00A8641D" w:rsidRPr="00167C34">
        <w:rPr>
          <w:rFonts w:ascii="Times New Roman" w:eastAsia="Calibri" w:hAnsi="Times New Roman" w:cs="Times New Roman"/>
          <w:color w:val="auto"/>
          <w:sz w:val="28"/>
          <w:szCs w:val="22"/>
          <w:lang w:eastAsia="en-US"/>
        </w:rPr>
        <w:t xml:space="preserve">часть </w:t>
      </w:r>
      <w:r w:rsidRPr="00167C34">
        <w:rPr>
          <w:rFonts w:ascii="Times New Roman" w:eastAsia="Calibri" w:hAnsi="Times New Roman" w:cs="Times New Roman"/>
          <w:color w:val="auto"/>
          <w:sz w:val="28"/>
          <w:szCs w:val="22"/>
          <w:lang w:eastAsia="en-US"/>
        </w:rPr>
        <w:t xml:space="preserve">из опрошенных предпринимателей не сталкивались с данным процессом. </w:t>
      </w:r>
    </w:p>
    <w:p w14:paraId="7025E7FA" w14:textId="3D62CFA9" w:rsidR="00587B1F" w:rsidRPr="00167C34" w:rsidRDefault="00587B1F" w:rsidP="005F04FE">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Из числа прошедших процедуры тех</w:t>
      </w:r>
      <w:r w:rsidR="00402C4B" w:rsidRPr="00167C34">
        <w:rPr>
          <w:rFonts w:ascii="Times New Roman" w:eastAsia="Calibri" w:hAnsi="Times New Roman" w:cs="Times New Roman"/>
          <w:color w:val="auto"/>
          <w:sz w:val="28"/>
          <w:szCs w:val="22"/>
          <w:lang w:eastAsia="en-US"/>
        </w:rPr>
        <w:t xml:space="preserve">нического </w:t>
      </w:r>
      <w:r w:rsidRPr="00167C34">
        <w:rPr>
          <w:rFonts w:ascii="Times New Roman" w:eastAsia="Calibri" w:hAnsi="Times New Roman" w:cs="Times New Roman"/>
          <w:color w:val="auto"/>
          <w:sz w:val="28"/>
          <w:szCs w:val="22"/>
          <w:lang w:eastAsia="en-US"/>
        </w:rPr>
        <w:t xml:space="preserve">присоединения </w:t>
      </w:r>
      <w:r w:rsidR="00A8641D" w:rsidRPr="00167C34">
        <w:rPr>
          <w:rFonts w:ascii="Times New Roman" w:eastAsia="Calibri" w:hAnsi="Times New Roman" w:cs="Times New Roman"/>
          <w:color w:val="auto"/>
          <w:sz w:val="28"/>
          <w:szCs w:val="22"/>
          <w:lang w:eastAsia="en-US"/>
        </w:rPr>
        <w:t>6</w:t>
      </w:r>
      <w:r w:rsidR="008A7416">
        <w:rPr>
          <w:rFonts w:ascii="Times New Roman" w:eastAsia="Calibri" w:hAnsi="Times New Roman" w:cs="Times New Roman"/>
          <w:color w:val="auto"/>
          <w:sz w:val="28"/>
          <w:szCs w:val="22"/>
          <w:lang w:eastAsia="en-US"/>
        </w:rPr>
        <w:t>1</w:t>
      </w:r>
      <w:r w:rsidR="00A8641D" w:rsidRPr="00167C34">
        <w:rPr>
          <w:rFonts w:ascii="Times New Roman" w:eastAsia="Calibri" w:hAnsi="Times New Roman" w:cs="Times New Roman"/>
          <w:color w:val="auto"/>
          <w:sz w:val="28"/>
          <w:szCs w:val="22"/>
          <w:lang w:eastAsia="en-US"/>
        </w:rPr>
        <w:t>,6</w:t>
      </w:r>
      <w:r w:rsidRPr="00167C34">
        <w:rPr>
          <w:rFonts w:ascii="Times New Roman" w:eastAsia="Calibri" w:hAnsi="Times New Roman" w:cs="Times New Roman"/>
          <w:color w:val="auto"/>
          <w:sz w:val="28"/>
          <w:szCs w:val="22"/>
          <w:lang w:eastAsia="en-US"/>
        </w:rPr>
        <w:t xml:space="preserve">% отметили, что сроки подключения к инженерным сетям составляют в основном до 50 дней. </w:t>
      </w:r>
    </w:p>
    <w:p w14:paraId="5A3C5FD5" w14:textId="6CB37285" w:rsidR="00A6584A" w:rsidRPr="00167C34" w:rsidRDefault="00587B1F" w:rsidP="00A6584A">
      <w:pPr>
        <w:spacing w:line="276" w:lineRule="auto"/>
        <w:ind w:firstLine="709"/>
        <w:contextualSpacing/>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lang w:eastAsia="en-US"/>
        </w:rPr>
        <w:t xml:space="preserve">Оценка услуг субъектов естественных монополий в Ивановской области вызвала у респондентов </w:t>
      </w:r>
      <w:r w:rsidR="00A6584A" w:rsidRPr="00167C34">
        <w:rPr>
          <w:rFonts w:ascii="Times New Roman" w:eastAsia="Times New Roman" w:hAnsi="Times New Roman" w:cs="Times New Roman"/>
          <w:color w:val="auto"/>
          <w:sz w:val="28"/>
          <w:szCs w:val="28"/>
          <w:lang w:eastAsia="en-US"/>
        </w:rPr>
        <w:t>небольшие</w:t>
      </w:r>
      <w:r w:rsidRPr="00167C34">
        <w:rPr>
          <w:rFonts w:ascii="Times New Roman" w:eastAsia="Times New Roman" w:hAnsi="Times New Roman" w:cs="Times New Roman"/>
          <w:color w:val="auto"/>
          <w:sz w:val="28"/>
          <w:szCs w:val="28"/>
          <w:lang w:eastAsia="en-US"/>
        </w:rPr>
        <w:t xml:space="preserve"> </w:t>
      </w:r>
      <w:r w:rsidR="00402C4B" w:rsidRPr="00167C34">
        <w:rPr>
          <w:rFonts w:ascii="Times New Roman" w:eastAsia="Times New Roman" w:hAnsi="Times New Roman" w:cs="Times New Roman"/>
          <w:color w:val="auto"/>
          <w:sz w:val="28"/>
          <w:szCs w:val="28"/>
          <w:lang w:eastAsia="en-US"/>
        </w:rPr>
        <w:t>проблемы</w:t>
      </w:r>
      <w:r w:rsidR="00A6584A" w:rsidRPr="00167C34">
        <w:rPr>
          <w:rFonts w:ascii="Times New Roman" w:eastAsia="Times New Roman" w:hAnsi="Times New Roman" w:cs="Times New Roman"/>
          <w:color w:val="auto"/>
          <w:sz w:val="28"/>
          <w:szCs w:val="28"/>
          <w:lang w:eastAsia="en-US"/>
        </w:rPr>
        <w:t xml:space="preserve">, </w:t>
      </w:r>
      <w:r w:rsidRPr="00167C34">
        <w:rPr>
          <w:rFonts w:ascii="Times New Roman" w:eastAsia="Times New Roman" w:hAnsi="Times New Roman" w:cs="Times New Roman"/>
          <w:color w:val="auto"/>
          <w:sz w:val="28"/>
          <w:szCs w:val="28"/>
          <w:lang w:eastAsia="en-US"/>
        </w:rPr>
        <w:t xml:space="preserve">часть предпринимателей затруднились ответить на вопросы. </w:t>
      </w:r>
      <w:r w:rsidR="00A6584A" w:rsidRPr="00167C34">
        <w:rPr>
          <w:rFonts w:ascii="Times New Roman" w:eastAsia="Times New Roman" w:hAnsi="Times New Roman" w:cs="Times New Roman"/>
          <w:color w:val="auto"/>
          <w:sz w:val="28"/>
          <w:szCs w:val="28"/>
          <w:lang w:eastAsia="en-US"/>
        </w:rPr>
        <w:t>Более 70% опрошенных отметили рост цен</w:t>
      </w:r>
      <w:r w:rsidR="00A6584A" w:rsidRPr="00167C34">
        <w:t xml:space="preserve"> </w:t>
      </w:r>
      <w:r w:rsidR="00A6584A" w:rsidRPr="00167C34">
        <w:rPr>
          <w:rFonts w:ascii="Times New Roman" w:eastAsia="Times New Roman" w:hAnsi="Times New Roman" w:cs="Times New Roman"/>
          <w:color w:val="auto"/>
          <w:sz w:val="28"/>
          <w:szCs w:val="28"/>
          <w:lang w:eastAsia="en-US"/>
        </w:rPr>
        <w:t>на услуги субъектов естественных монополий в Ивановской области за последние 5 лет</w:t>
      </w:r>
      <w:r w:rsidR="00A6584A" w:rsidRPr="00167C34">
        <w:rPr>
          <w:rFonts w:ascii="Times New Roman" w:eastAsia="Times New Roman" w:hAnsi="Times New Roman" w:cs="Times New Roman"/>
          <w:color w:val="auto"/>
          <w:sz w:val="28"/>
          <w:szCs w:val="28"/>
        </w:rPr>
        <w:t xml:space="preserve">. </w:t>
      </w:r>
    </w:p>
    <w:p w14:paraId="744A72CD" w14:textId="381F1DE2" w:rsidR="00587B1F" w:rsidRPr="00167C34" w:rsidRDefault="00587B1F" w:rsidP="0066550C">
      <w:pPr>
        <w:spacing w:line="276" w:lineRule="auto"/>
        <w:ind w:firstLine="709"/>
        <w:contextualSpacing/>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 xml:space="preserve">Сроки получения доступа к </w:t>
      </w:r>
      <w:r w:rsidR="00930E12" w:rsidRPr="00167C34">
        <w:rPr>
          <w:rFonts w:ascii="Times New Roman" w:eastAsia="Times New Roman" w:hAnsi="Times New Roman" w:cs="Times New Roman"/>
          <w:color w:val="auto"/>
          <w:sz w:val="28"/>
          <w:szCs w:val="28"/>
          <w:lang w:eastAsia="en-US"/>
        </w:rPr>
        <w:t>услугам</w:t>
      </w:r>
      <w:r w:rsidR="00A6584A" w:rsidRPr="00167C34">
        <w:rPr>
          <w:rFonts w:ascii="Times New Roman" w:eastAsia="Times New Roman" w:hAnsi="Times New Roman" w:cs="Times New Roman"/>
          <w:color w:val="auto"/>
          <w:sz w:val="28"/>
          <w:szCs w:val="28"/>
          <w:lang w:eastAsia="en-US"/>
        </w:rPr>
        <w:t xml:space="preserve">, количество процедур подключения, (сложность их получения) </w:t>
      </w:r>
      <w:r w:rsidR="00930E12" w:rsidRPr="00167C34">
        <w:rPr>
          <w:rFonts w:ascii="Times New Roman" w:eastAsia="Times New Roman" w:hAnsi="Times New Roman" w:cs="Times New Roman"/>
          <w:color w:val="auto"/>
          <w:sz w:val="28"/>
          <w:szCs w:val="28"/>
          <w:lang w:eastAsia="en-US"/>
        </w:rPr>
        <w:t xml:space="preserve">и </w:t>
      </w:r>
      <w:r w:rsidR="00A6584A" w:rsidRPr="00167C34">
        <w:rPr>
          <w:rFonts w:ascii="Times New Roman" w:eastAsia="Times New Roman" w:hAnsi="Times New Roman" w:cs="Times New Roman"/>
          <w:color w:val="auto"/>
          <w:sz w:val="28"/>
          <w:szCs w:val="28"/>
          <w:lang w:eastAsia="en-US"/>
        </w:rPr>
        <w:t xml:space="preserve">стоимость подключения услуг субъектов естественных монополий </w:t>
      </w:r>
      <w:r w:rsidRPr="00167C34">
        <w:rPr>
          <w:rFonts w:ascii="Times New Roman" w:eastAsia="Times New Roman" w:hAnsi="Times New Roman" w:cs="Times New Roman"/>
          <w:color w:val="auto"/>
          <w:sz w:val="28"/>
          <w:szCs w:val="28"/>
          <w:lang w:eastAsia="en-US"/>
        </w:rPr>
        <w:t xml:space="preserve">оцениваются </w:t>
      </w:r>
      <w:r w:rsidR="00A6584A" w:rsidRPr="00167C34">
        <w:rPr>
          <w:rFonts w:ascii="Times New Roman" w:eastAsia="Times New Roman" w:hAnsi="Times New Roman" w:cs="Times New Roman"/>
          <w:color w:val="auto"/>
          <w:sz w:val="28"/>
          <w:szCs w:val="28"/>
          <w:lang w:eastAsia="en-US"/>
        </w:rPr>
        <w:t>предпринимателями</w:t>
      </w:r>
      <w:r w:rsidRPr="00167C34">
        <w:rPr>
          <w:rFonts w:ascii="Times New Roman" w:eastAsia="Times New Roman" w:hAnsi="Times New Roman" w:cs="Times New Roman"/>
          <w:color w:val="auto"/>
          <w:sz w:val="28"/>
          <w:szCs w:val="28"/>
          <w:lang w:eastAsia="en-US"/>
        </w:rPr>
        <w:t xml:space="preserve"> </w:t>
      </w:r>
      <w:r w:rsidR="00A6584A" w:rsidRPr="00167C34">
        <w:rPr>
          <w:rFonts w:ascii="Times New Roman" w:eastAsia="Times New Roman" w:hAnsi="Times New Roman" w:cs="Times New Roman"/>
          <w:color w:val="auto"/>
          <w:sz w:val="28"/>
          <w:szCs w:val="28"/>
          <w:lang w:eastAsia="en-US"/>
        </w:rPr>
        <w:t xml:space="preserve">региона </w:t>
      </w:r>
      <w:r w:rsidRPr="00167C34">
        <w:rPr>
          <w:rFonts w:ascii="Times New Roman" w:eastAsia="Times New Roman" w:hAnsi="Times New Roman" w:cs="Times New Roman"/>
          <w:color w:val="auto"/>
          <w:sz w:val="28"/>
          <w:szCs w:val="28"/>
          <w:lang w:eastAsia="en-US"/>
        </w:rPr>
        <w:t>как удовлетворительные</w:t>
      </w:r>
      <w:r w:rsidR="00A6584A" w:rsidRPr="00167C34">
        <w:rPr>
          <w:rFonts w:ascii="Times New Roman" w:eastAsia="Times New Roman" w:hAnsi="Times New Roman" w:cs="Times New Roman"/>
          <w:color w:val="auto"/>
          <w:sz w:val="28"/>
          <w:szCs w:val="28"/>
          <w:lang w:eastAsia="en-US"/>
        </w:rPr>
        <w:t>.</w:t>
      </w:r>
    </w:p>
    <w:p w14:paraId="67231603" w14:textId="025C274B" w:rsidR="00587B1F" w:rsidRPr="00167C34" w:rsidRDefault="00587B1F" w:rsidP="00442A9C">
      <w:pPr>
        <w:spacing w:line="276" w:lineRule="auto"/>
        <w:ind w:firstLine="709"/>
        <w:contextualSpacing/>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lang w:eastAsia="en-US"/>
        </w:rPr>
        <w:t>Таким образом, на основе комплекса собранных данных, можно констатировать преобладание удовлетворительных оценок деятельности субъектов естественных монополий</w:t>
      </w:r>
      <w:r w:rsidR="00A6584A" w:rsidRPr="00167C34">
        <w:rPr>
          <w:rFonts w:ascii="Times New Roman" w:eastAsia="Times New Roman" w:hAnsi="Times New Roman" w:cs="Times New Roman"/>
          <w:color w:val="auto"/>
          <w:sz w:val="28"/>
          <w:szCs w:val="28"/>
          <w:lang w:eastAsia="en-US"/>
        </w:rPr>
        <w:t xml:space="preserve"> за 202</w:t>
      </w:r>
      <w:r w:rsidR="00455C7F">
        <w:rPr>
          <w:rFonts w:ascii="Times New Roman" w:eastAsia="Times New Roman" w:hAnsi="Times New Roman" w:cs="Times New Roman"/>
          <w:color w:val="auto"/>
          <w:sz w:val="28"/>
          <w:szCs w:val="28"/>
          <w:lang w:eastAsia="en-US"/>
        </w:rPr>
        <w:t>4</w:t>
      </w:r>
      <w:r w:rsidR="00A6584A" w:rsidRPr="00167C34">
        <w:rPr>
          <w:rFonts w:ascii="Times New Roman" w:eastAsia="Times New Roman" w:hAnsi="Times New Roman" w:cs="Times New Roman"/>
          <w:color w:val="auto"/>
          <w:sz w:val="28"/>
          <w:szCs w:val="28"/>
          <w:lang w:eastAsia="en-US"/>
        </w:rPr>
        <w:t xml:space="preserve"> год</w:t>
      </w:r>
      <w:r w:rsidRPr="00167C34">
        <w:rPr>
          <w:rFonts w:ascii="Times New Roman" w:eastAsia="Times New Roman" w:hAnsi="Times New Roman" w:cs="Times New Roman"/>
          <w:color w:val="auto"/>
          <w:sz w:val="28"/>
          <w:szCs w:val="28"/>
          <w:lang w:eastAsia="en-US"/>
        </w:rPr>
        <w:t xml:space="preserve">. </w:t>
      </w:r>
    </w:p>
    <w:p w14:paraId="4E1CB529" w14:textId="08348019" w:rsidR="00402C4B" w:rsidRPr="00167C34" w:rsidRDefault="00402C4B" w:rsidP="0066775F">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lastRenderedPageBreak/>
        <w:t>Также, в рамках оценки возник актуальный вопрос для предпринимателей: «Сталкивались ли Вы с дискриминационными условиями доступа на товарный рынок, основной для бизнеса, который Вы представляете?».</w:t>
      </w:r>
    </w:p>
    <w:p w14:paraId="097D1FBE" w14:textId="281D8DC8" w:rsidR="0066775F" w:rsidRDefault="00653805" w:rsidP="0066775F">
      <w:pPr>
        <w:spacing w:line="276" w:lineRule="auto"/>
        <w:ind w:firstLine="709"/>
        <w:contextualSpacing/>
        <w:jc w:val="both"/>
        <w:rPr>
          <w:rFonts w:ascii="Times New Roman" w:eastAsia="Calibri" w:hAnsi="Times New Roman" w:cs="Times New Roman"/>
          <w:color w:val="auto"/>
          <w:sz w:val="28"/>
          <w:szCs w:val="22"/>
          <w:lang w:eastAsia="en-US"/>
        </w:rPr>
      </w:pPr>
      <w:r w:rsidRPr="00653805">
        <w:rPr>
          <w:rFonts w:ascii="Times New Roman" w:eastAsia="Calibri" w:hAnsi="Times New Roman" w:cs="Times New Roman"/>
          <w:color w:val="auto"/>
          <w:sz w:val="28"/>
          <w:szCs w:val="22"/>
          <w:lang w:eastAsia="en-US"/>
        </w:rPr>
        <w:t>59</w:t>
      </w:r>
      <w:r w:rsidR="0066775F" w:rsidRPr="00167C34">
        <w:rPr>
          <w:rFonts w:ascii="Times New Roman" w:eastAsia="Calibri" w:hAnsi="Times New Roman" w:cs="Times New Roman"/>
          <w:color w:val="auto"/>
          <w:sz w:val="28"/>
          <w:szCs w:val="22"/>
          <w:lang w:eastAsia="en-US"/>
        </w:rPr>
        <w:t>% предпринимателей не сталкивались с дискриминацией при осуществлении предпринимательской деятельности. Среди отметивших наличие дискриминации больше всего респондентов ответило, что дискриминация носила ценовой характер (</w:t>
      </w:r>
      <w:r w:rsidRPr="00653805">
        <w:rPr>
          <w:rFonts w:ascii="Times New Roman" w:eastAsia="Calibri" w:hAnsi="Times New Roman" w:cs="Times New Roman"/>
          <w:color w:val="auto"/>
          <w:sz w:val="28"/>
          <w:szCs w:val="22"/>
          <w:lang w:eastAsia="en-US"/>
        </w:rPr>
        <w:t>7</w:t>
      </w:r>
      <w:r>
        <w:rPr>
          <w:rFonts w:ascii="Times New Roman" w:eastAsia="Calibri" w:hAnsi="Times New Roman" w:cs="Times New Roman"/>
          <w:color w:val="auto"/>
          <w:sz w:val="28"/>
          <w:szCs w:val="22"/>
          <w:lang w:eastAsia="en-US"/>
        </w:rPr>
        <w:t>,</w:t>
      </w:r>
      <w:r w:rsidRPr="00653805">
        <w:rPr>
          <w:rFonts w:ascii="Times New Roman" w:eastAsia="Calibri" w:hAnsi="Times New Roman" w:cs="Times New Roman"/>
          <w:color w:val="auto"/>
          <w:sz w:val="28"/>
          <w:szCs w:val="22"/>
          <w:lang w:eastAsia="en-US"/>
        </w:rPr>
        <w:t>9</w:t>
      </w:r>
      <w:r w:rsidR="001A21C0" w:rsidRPr="00167C34">
        <w:rPr>
          <w:rFonts w:ascii="Times New Roman" w:eastAsia="Calibri" w:hAnsi="Times New Roman" w:cs="Times New Roman"/>
          <w:color w:val="auto"/>
          <w:sz w:val="28"/>
          <w:szCs w:val="22"/>
          <w:lang w:eastAsia="en-US"/>
        </w:rPr>
        <w:t>%).</w:t>
      </w:r>
      <w:r w:rsidR="00AB154A" w:rsidRPr="00167C34">
        <w:rPr>
          <w:rFonts w:ascii="Times New Roman" w:eastAsia="Calibri" w:hAnsi="Times New Roman" w:cs="Times New Roman"/>
          <w:color w:val="auto"/>
          <w:sz w:val="28"/>
          <w:szCs w:val="22"/>
          <w:lang w:eastAsia="en-US"/>
        </w:rPr>
        <w:t xml:space="preserve"> </w:t>
      </w:r>
      <w:r>
        <w:rPr>
          <w:rFonts w:ascii="Times New Roman" w:eastAsia="Calibri" w:hAnsi="Times New Roman" w:cs="Times New Roman"/>
          <w:color w:val="auto"/>
          <w:sz w:val="28"/>
          <w:szCs w:val="22"/>
          <w:lang w:eastAsia="en-US"/>
        </w:rPr>
        <w:t xml:space="preserve">28% </w:t>
      </w:r>
      <w:r w:rsidR="00AB154A" w:rsidRPr="00167C34">
        <w:rPr>
          <w:rFonts w:ascii="Times New Roman" w:eastAsia="Calibri" w:hAnsi="Times New Roman" w:cs="Times New Roman"/>
          <w:color w:val="auto"/>
          <w:sz w:val="28"/>
          <w:szCs w:val="22"/>
          <w:lang w:eastAsia="en-US"/>
        </w:rPr>
        <w:t xml:space="preserve">опрошенных </w:t>
      </w:r>
      <w:r w:rsidR="000A3111" w:rsidRPr="00167C34">
        <w:rPr>
          <w:rFonts w:ascii="Times New Roman" w:eastAsia="Calibri" w:hAnsi="Times New Roman" w:cs="Times New Roman"/>
          <w:color w:val="auto"/>
          <w:sz w:val="28"/>
          <w:szCs w:val="22"/>
          <w:lang w:eastAsia="en-US"/>
        </w:rPr>
        <w:t xml:space="preserve">предпринимателей </w:t>
      </w:r>
      <w:r w:rsidR="00AB154A" w:rsidRPr="00167C34">
        <w:rPr>
          <w:rFonts w:ascii="Times New Roman" w:eastAsia="Calibri" w:hAnsi="Times New Roman" w:cs="Times New Roman"/>
          <w:color w:val="auto"/>
          <w:sz w:val="28"/>
          <w:szCs w:val="22"/>
          <w:lang w:eastAsia="en-US"/>
        </w:rPr>
        <w:t>затруднились ответить на данный вопрос.</w:t>
      </w:r>
    </w:p>
    <w:p w14:paraId="10D4EEBA" w14:textId="0F08646F" w:rsidR="00653805" w:rsidRDefault="00653805" w:rsidP="0066775F">
      <w:pPr>
        <w:spacing w:line="276" w:lineRule="auto"/>
        <w:ind w:firstLine="709"/>
        <w:contextualSpacing/>
        <w:jc w:val="both"/>
        <w:rPr>
          <w:rFonts w:ascii="Times New Roman" w:eastAsia="Calibri" w:hAnsi="Times New Roman" w:cs="Times New Roman"/>
          <w:color w:val="auto"/>
          <w:sz w:val="28"/>
          <w:szCs w:val="22"/>
          <w:lang w:eastAsia="en-US"/>
        </w:rPr>
      </w:pPr>
    </w:p>
    <w:p w14:paraId="50019CB0" w14:textId="509F5F18" w:rsidR="00653805" w:rsidRPr="00167C34" w:rsidRDefault="00653805" w:rsidP="00653805">
      <w:pPr>
        <w:spacing w:line="276" w:lineRule="auto"/>
        <w:contextualSpacing/>
        <w:jc w:val="both"/>
        <w:rPr>
          <w:rFonts w:ascii="Times New Roman" w:eastAsia="Calibri" w:hAnsi="Times New Roman" w:cs="Times New Roman"/>
          <w:color w:val="auto"/>
          <w:sz w:val="28"/>
          <w:szCs w:val="22"/>
          <w:lang w:eastAsia="en-US"/>
        </w:rPr>
      </w:pPr>
      <w:r>
        <w:rPr>
          <w:rFonts w:ascii="Times New Roman" w:eastAsia="Calibri" w:hAnsi="Times New Roman" w:cs="Times New Roman"/>
          <w:noProof/>
          <w:color w:val="auto"/>
          <w:sz w:val="28"/>
          <w:szCs w:val="22"/>
        </w:rPr>
        <w:drawing>
          <wp:inline distT="0" distB="0" distL="0" distR="0" wp14:anchorId="6FCC5A9D" wp14:editId="4F200846">
            <wp:extent cx="6033135" cy="5510150"/>
            <wp:effectExtent l="0" t="0" r="571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39195" cy="5515684"/>
                    </a:xfrm>
                    <a:prstGeom prst="rect">
                      <a:avLst/>
                    </a:prstGeom>
                    <a:noFill/>
                  </pic:spPr>
                </pic:pic>
              </a:graphicData>
            </a:graphic>
          </wp:inline>
        </w:drawing>
      </w:r>
    </w:p>
    <w:p w14:paraId="4364488E" w14:textId="39DA678B" w:rsidR="00FF08F5" w:rsidRPr="00167C34" w:rsidRDefault="00FF08F5" w:rsidP="00FF08F5">
      <w:pPr>
        <w:spacing w:line="276" w:lineRule="auto"/>
        <w:contextualSpacing/>
        <w:jc w:val="center"/>
        <w:rPr>
          <w:rFonts w:ascii="Times New Roman" w:eastAsia="Calibri" w:hAnsi="Times New Roman" w:cs="Times New Roman"/>
          <w:color w:val="auto"/>
          <w:sz w:val="28"/>
          <w:szCs w:val="22"/>
          <w:lang w:eastAsia="en-US"/>
        </w:rPr>
      </w:pPr>
    </w:p>
    <w:p w14:paraId="76BE9183"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67A749F0"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1A6DFE45"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57EF72DC"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088B6F34" w14:textId="5E2C1E99" w:rsidR="000A3111"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lastRenderedPageBreak/>
        <w:t>При взаимодействии с субъектами естественных монополий большая часть предпринимателей и потребителей</w:t>
      </w:r>
      <w:r w:rsidR="004E4DD3">
        <w:rPr>
          <w:rFonts w:ascii="Times New Roman" w:eastAsia="Calibri" w:hAnsi="Times New Roman" w:cs="Times New Roman"/>
          <w:color w:val="auto"/>
          <w:sz w:val="28"/>
          <w:szCs w:val="22"/>
          <w:lang w:eastAsia="en-US"/>
        </w:rPr>
        <w:t xml:space="preserve"> отметила отсутствие проблем (37</w:t>
      </w:r>
      <w:r w:rsidRPr="00167C34">
        <w:rPr>
          <w:rFonts w:ascii="Times New Roman" w:eastAsia="Calibri" w:hAnsi="Times New Roman" w:cs="Times New Roman"/>
          <w:color w:val="auto"/>
          <w:sz w:val="28"/>
          <w:szCs w:val="22"/>
          <w:lang w:eastAsia="en-US"/>
        </w:rPr>
        <w:t>,7%). Навязывание дополнительных услуг отметило 12,</w:t>
      </w:r>
      <w:r w:rsidR="004E4DD3" w:rsidRPr="004E4DD3">
        <w:rPr>
          <w:rFonts w:ascii="Times New Roman" w:eastAsia="Calibri" w:hAnsi="Times New Roman" w:cs="Times New Roman"/>
          <w:color w:val="auto"/>
          <w:sz w:val="28"/>
          <w:szCs w:val="22"/>
          <w:lang w:eastAsia="en-US"/>
        </w:rPr>
        <w:t>9</w:t>
      </w:r>
      <w:r w:rsidRPr="00167C34">
        <w:rPr>
          <w:rFonts w:ascii="Times New Roman" w:eastAsia="Calibri" w:hAnsi="Times New Roman" w:cs="Times New Roman"/>
          <w:color w:val="auto"/>
          <w:sz w:val="28"/>
          <w:szCs w:val="22"/>
          <w:lang w:eastAsia="en-US"/>
        </w:rPr>
        <w:t>% респондентов, взимание дополнительной плат</w:t>
      </w:r>
      <w:r w:rsidR="004E4DD3">
        <w:rPr>
          <w:rFonts w:ascii="Times New Roman" w:eastAsia="Calibri" w:hAnsi="Times New Roman" w:cs="Times New Roman"/>
          <w:color w:val="auto"/>
          <w:sz w:val="28"/>
          <w:szCs w:val="22"/>
          <w:lang w:eastAsia="en-US"/>
        </w:rPr>
        <w:t>ы – 10</w:t>
      </w:r>
      <w:r w:rsidRPr="00167C34">
        <w:rPr>
          <w:rFonts w:ascii="Times New Roman" w:eastAsia="Calibri" w:hAnsi="Times New Roman" w:cs="Times New Roman"/>
          <w:color w:val="auto"/>
          <w:sz w:val="28"/>
          <w:szCs w:val="22"/>
          <w:lang w:eastAsia="en-US"/>
        </w:rPr>
        <w:t>,</w:t>
      </w:r>
      <w:r w:rsidR="004E4DD3" w:rsidRPr="004E4DD3">
        <w:rPr>
          <w:rFonts w:ascii="Times New Roman" w:eastAsia="Calibri" w:hAnsi="Times New Roman" w:cs="Times New Roman"/>
          <w:color w:val="auto"/>
          <w:sz w:val="28"/>
          <w:szCs w:val="22"/>
          <w:lang w:eastAsia="en-US"/>
        </w:rPr>
        <w:t>4</w:t>
      </w:r>
      <w:r w:rsidRPr="00167C34">
        <w:rPr>
          <w:rFonts w:ascii="Times New Roman" w:eastAsia="Calibri" w:hAnsi="Times New Roman" w:cs="Times New Roman"/>
          <w:color w:val="auto"/>
          <w:sz w:val="28"/>
          <w:szCs w:val="22"/>
          <w:lang w:eastAsia="en-US"/>
        </w:rPr>
        <w:t>% опрошенных респондентов.</w:t>
      </w:r>
    </w:p>
    <w:p w14:paraId="5D9EBD61" w14:textId="2F39AD75" w:rsidR="004E4DD3" w:rsidRDefault="004E4DD3"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09179B87" w14:textId="77777777" w:rsidR="004E4DD3" w:rsidRDefault="004E4DD3" w:rsidP="004E4DD3">
      <w:pPr>
        <w:spacing w:line="276" w:lineRule="auto"/>
        <w:contextualSpacing/>
        <w:jc w:val="center"/>
        <w:rPr>
          <w:rFonts w:ascii="Times New Roman" w:eastAsia="Calibri" w:hAnsi="Times New Roman" w:cs="Times New Roman"/>
          <w:noProof/>
          <w:color w:val="auto"/>
          <w:sz w:val="28"/>
          <w:szCs w:val="22"/>
        </w:rPr>
      </w:pPr>
    </w:p>
    <w:p w14:paraId="52C0234A" w14:textId="2E803FAD" w:rsidR="004E4DD3" w:rsidRPr="00167C34" w:rsidRDefault="004E4DD3" w:rsidP="004E4DD3">
      <w:pPr>
        <w:spacing w:line="276" w:lineRule="auto"/>
        <w:contextualSpacing/>
        <w:jc w:val="center"/>
        <w:rPr>
          <w:rFonts w:ascii="Times New Roman" w:eastAsia="Calibri" w:hAnsi="Times New Roman" w:cs="Times New Roman"/>
          <w:color w:val="auto"/>
          <w:sz w:val="28"/>
          <w:szCs w:val="22"/>
          <w:lang w:eastAsia="en-US"/>
        </w:rPr>
      </w:pPr>
      <w:r>
        <w:rPr>
          <w:rFonts w:ascii="Times New Roman" w:eastAsia="Calibri" w:hAnsi="Times New Roman" w:cs="Times New Roman"/>
          <w:noProof/>
          <w:color w:val="auto"/>
          <w:sz w:val="28"/>
          <w:szCs w:val="22"/>
        </w:rPr>
        <w:drawing>
          <wp:inline distT="0" distB="0" distL="0" distR="0" wp14:anchorId="25513F2C" wp14:editId="41327A70">
            <wp:extent cx="6102146" cy="3586348"/>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67">
                      <a:extLst>
                        <a:ext uri="{28A0092B-C50C-407E-A947-70E740481C1C}">
                          <a14:useLocalDpi xmlns:a14="http://schemas.microsoft.com/office/drawing/2010/main" val="0"/>
                        </a:ext>
                      </a:extLst>
                    </a:blip>
                    <a:srcRect b="14686"/>
                    <a:stretch/>
                  </pic:blipFill>
                  <pic:spPr bwMode="auto">
                    <a:xfrm>
                      <a:off x="0" y="0"/>
                      <a:ext cx="6105823" cy="3588509"/>
                    </a:xfrm>
                    <a:prstGeom prst="rect">
                      <a:avLst/>
                    </a:prstGeom>
                    <a:noFill/>
                    <a:ln>
                      <a:noFill/>
                    </a:ln>
                    <a:extLst>
                      <a:ext uri="{53640926-AAD7-44D8-BBD7-CCE9431645EC}">
                        <a14:shadowObscured xmlns:a14="http://schemas.microsoft.com/office/drawing/2010/main"/>
                      </a:ext>
                    </a:extLst>
                  </pic:spPr>
                </pic:pic>
              </a:graphicData>
            </a:graphic>
          </wp:inline>
        </w:drawing>
      </w:r>
    </w:p>
    <w:p w14:paraId="499DEEB1" w14:textId="5B81F076" w:rsidR="00E102D6" w:rsidRPr="00167C34" w:rsidRDefault="00E102D6" w:rsidP="001A21C0">
      <w:pPr>
        <w:spacing w:line="276" w:lineRule="auto"/>
        <w:contextualSpacing/>
        <w:jc w:val="center"/>
        <w:rPr>
          <w:rFonts w:asciiTheme="minorHAnsi" w:hAnsiTheme="minorHAnsi"/>
          <w:noProof/>
        </w:rPr>
      </w:pPr>
    </w:p>
    <w:p w14:paraId="0D53CBA6" w14:textId="1AA52863" w:rsidR="00E76A4E" w:rsidRPr="00167C34" w:rsidRDefault="00E76A4E" w:rsidP="00E76A4E">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В рамках мониторинга состояния и развития конкурентной среды проведены опросы жителей региона о том, обращались ли они за последние три года за защитой своих прав в различные органы как потребители из-за некачественного товара или услуг.</w:t>
      </w:r>
    </w:p>
    <w:p w14:paraId="3D3B8721" w14:textId="77777777" w:rsidR="000A3111" w:rsidRPr="00167C34" w:rsidRDefault="000A3111" w:rsidP="000A3111">
      <w:pPr>
        <w:spacing w:line="276" w:lineRule="auto"/>
        <w:ind w:firstLine="709"/>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По результатам проведенного опроса можно сказать, что большинство опрошенных </w:t>
      </w:r>
      <w:r w:rsidRPr="00167C34">
        <w:rPr>
          <w:rFonts w:ascii="Times New Roman" w:eastAsia="Calibri" w:hAnsi="Times New Roman" w:cs="Times New Roman"/>
          <w:color w:val="auto"/>
          <w:sz w:val="28"/>
          <w:szCs w:val="28"/>
          <w:lang w:eastAsia="en-US"/>
        </w:rPr>
        <w:t xml:space="preserve">респондентов (более 80%) </w:t>
      </w:r>
      <w:r w:rsidRPr="00167C34">
        <w:rPr>
          <w:rFonts w:ascii="Times New Roman" w:eastAsia="Calibri" w:hAnsi="Times New Roman" w:cs="Times New Roman"/>
          <w:color w:val="auto"/>
          <w:sz w:val="28"/>
          <w:szCs w:val="22"/>
          <w:lang w:eastAsia="en-US"/>
        </w:rPr>
        <w:t>не обращались в органы за защитой своих прав. Из числа обратившихся, большая часть воспользовалась помощью и получила положительный результат при обращении:</w:t>
      </w:r>
    </w:p>
    <w:p w14:paraId="2FBBC406" w14:textId="034D2891"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в органы местного самоуправления - 1</w:t>
      </w:r>
      <w:r w:rsidR="003245F5">
        <w:rPr>
          <w:rFonts w:ascii="Times New Roman" w:eastAsia="Calibri" w:hAnsi="Times New Roman" w:cs="Times New Roman"/>
          <w:color w:val="auto"/>
          <w:sz w:val="28"/>
          <w:szCs w:val="22"/>
          <w:lang w:eastAsia="en-US"/>
        </w:rPr>
        <w:t>0</w:t>
      </w:r>
      <w:r w:rsidRPr="00167C34">
        <w:rPr>
          <w:rFonts w:ascii="Times New Roman" w:eastAsia="Calibri" w:hAnsi="Times New Roman" w:cs="Times New Roman"/>
          <w:color w:val="auto"/>
          <w:sz w:val="28"/>
          <w:szCs w:val="22"/>
          <w:lang w:eastAsia="en-US"/>
        </w:rPr>
        <w:t>,8%,</w:t>
      </w:r>
    </w:p>
    <w:p w14:paraId="515BD526" w14:textId="170B9342"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Роспотребнадзор </w:t>
      </w:r>
      <w:r w:rsidR="003245F5">
        <w:rPr>
          <w:rFonts w:ascii="Times New Roman" w:eastAsia="Calibri" w:hAnsi="Times New Roman" w:cs="Times New Roman"/>
          <w:color w:val="auto"/>
          <w:sz w:val="28"/>
          <w:szCs w:val="22"/>
          <w:lang w:eastAsia="en-US"/>
        </w:rPr>
        <w:t>–</w:t>
      </w:r>
      <w:r w:rsidRPr="00167C34">
        <w:rPr>
          <w:rFonts w:ascii="Times New Roman" w:eastAsia="Calibri" w:hAnsi="Times New Roman" w:cs="Times New Roman"/>
          <w:color w:val="auto"/>
          <w:sz w:val="28"/>
          <w:szCs w:val="22"/>
          <w:lang w:eastAsia="en-US"/>
        </w:rPr>
        <w:t xml:space="preserve"> </w:t>
      </w:r>
      <w:r w:rsidR="003245F5">
        <w:rPr>
          <w:rFonts w:ascii="Times New Roman" w:eastAsia="Calibri" w:hAnsi="Times New Roman" w:cs="Times New Roman"/>
          <w:color w:val="auto"/>
          <w:sz w:val="28"/>
          <w:szCs w:val="22"/>
          <w:lang w:eastAsia="en-US"/>
        </w:rPr>
        <w:t>5,0</w:t>
      </w:r>
      <w:r w:rsidRPr="00167C34">
        <w:rPr>
          <w:rFonts w:ascii="Times New Roman" w:eastAsia="Calibri" w:hAnsi="Times New Roman" w:cs="Times New Roman"/>
          <w:color w:val="auto"/>
          <w:sz w:val="28"/>
          <w:szCs w:val="22"/>
          <w:lang w:eastAsia="en-US"/>
        </w:rPr>
        <w:t>%,</w:t>
      </w:r>
    </w:p>
    <w:p w14:paraId="4B0CEAC5" w14:textId="46D889DF"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прокуратуру </w:t>
      </w:r>
      <w:r w:rsidR="003245F5">
        <w:rPr>
          <w:rFonts w:ascii="Times New Roman" w:eastAsia="Calibri" w:hAnsi="Times New Roman" w:cs="Times New Roman"/>
          <w:color w:val="auto"/>
          <w:sz w:val="28"/>
          <w:szCs w:val="22"/>
          <w:lang w:eastAsia="en-US"/>
        </w:rPr>
        <w:t>4,6</w:t>
      </w:r>
      <w:r w:rsidRPr="00167C34">
        <w:rPr>
          <w:rFonts w:ascii="Times New Roman" w:eastAsia="Calibri" w:hAnsi="Times New Roman" w:cs="Times New Roman"/>
          <w:color w:val="auto"/>
          <w:sz w:val="28"/>
          <w:szCs w:val="22"/>
          <w:lang w:eastAsia="en-US"/>
        </w:rPr>
        <w:t xml:space="preserve">%, </w:t>
      </w:r>
    </w:p>
    <w:p w14:paraId="49976AD9" w14:textId="7C2EC4C3" w:rsidR="000A3111" w:rsidRPr="00167C34" w:rsidRDefault="003245F5"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Pr>
          <w:rFonts w:ascii="Times New Roman" w:eastAsia="Calibri" w:hAnsi="Times New Roman" w:cs="Times New Roman"/>
          <w:color w:val="auto"/>
          <w:sz w:val="28"/>
          <w:szCs w:val="22"/>
          <w:lang w:eastAsia="en-US"/>
        </w:rPr>
        <w:t>в региональные органы власти – 2,3</w:t>
      </w:r>
      <w:r w:rsidR="000A3111" w:rsidRPr="00167C34">
        <w:rPr>
          <w:rFonts w:ascii="Times New Roman" w:eastAsia="Calibri" w:hAnsi="Times New Roman" w:cs="Times New Roman"/>
          <w:color w:val="auto"/>
          <w:sz w:val="28"/>
          <w:szCs w:val="22"/>
          <w:lang w:eastAsia="en-US"/>
        </w:rPr>
        <w:t>%,</w:t>
      </w:r>
    </w:p>
    <w:p w14:paraId="50EAD428" w14:textId="55A161FF"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к Уполномоченному по правам человека </w:t>
      </w:r>
      <w:r w:rsidR="003245F5">
        <w:rPr>
          <w:rFonts w:ascii="Times New Roman" w:eastAsia="Calibri" w:hAnsi="Times New Roman" w:cs="Times New Roman"/>
          <w:color w:val="auto"/>
          <w:sz w:val="28"/>
          <w:szCs w:val="22"/>
          <w:lang w:eastAsia="en-US"/>
        </w:rPr>
        <w:t>–</w:t>
      </w:r>
      <w:r w:rsidRPr="00167C34">
        <w:rPr>
          <w:rFonts w:ascii="Times New Roman" w:eastAsia="Calibri" w:hAnsi="Times New Roman" w:cs="Times New Roman"/>
          <w:color w:val="auto"/>
          <w:sz w:val="28"/>
          <w:szCs w:val="22"/>
          <w:lang w:eastAsia="en-US"/>
        </w:rPr>
        <w:t xml:space="preserve"> 1</w:t>
      </w:r>
      <w:r w:rsidR="003245F5">
        <w:rPr>
          <w:rFonts w:ascii="Times New Roman" w:eastAsia="Calibri" w:hAnsi="Times New Roman" w:cs="Times New Roman"/>
          <w:color w:val="auto"/>
          <w:sz w:val="28"/>
          <w:szCs w:val="22"/>
          <w:lang w:eastAsia="en-US"/>
        </w:rPr>
        <w:t>,4</w:t>
      </w:r>
      <w:r w:rsidRPr="00167C34">
        <w:rPr>
          <w:rFonts w:ascii="Times New Roman" w:eastAsia="Calibri" w:hAnsi="Times New Roman" w:cs="Times New Roman"/>
          <w:color w:val="auto"/>
          <w:sz w:val="28"/>
          <w:szCs w:val="22"/>
          <w:lang w:eastAsia="en-US"/>
        </w:rPr>
        <w:t xml:space="preserve">%, </w:t>
      </w:r>
    </w:p>
    <w:p w14:paraId="5BD9EDC1" w14:textId="20030899"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Росстандарт </w:t>
      </w:r>
      <w:r w:rsidR="003245F5">
        <w:rPr>
          <w:rFonts w:ascii="Times New Roman" w:eastAsia="Calibri" w:hAnsi="Times New Roman" w:cs="Times New Roman"/>
          <w:color w:val="auto"/>
          <w:sz w:val="28"/>
          <w:szCs w:val="22"/>
          <w:lang w:eastAsia="en-US"/>
        </w:rPr>
        <w:t>–</w:t>
      </w:r>
      <w:r w:rsidRPr="00167C34">
        <w:rPr>
          <w:rFonts w:ascii="Times New Roman" w:eastAsia="Calibri" w:hAnsi="Times New Roman" w:cs="Times New Roman"/>
          <w:color w:val="auto"/>
          <w:sz w:val="28"/>
          <w:szCs w:val="22"/>
          <w:lang w:eastAsia="en-US"/>
        </w:rPr>
        <w:t xml:space="preserve"> </w:t>
      </w:r>
      <w:r w:rsidR="003245F5">
        <w:rPr>
          <w:rFonts w:ascii="Times New Roman" w:eastAsia="Calibri" w:hAnsi="Times New Roman" w:cs="Times New Roman"/>
          <w:color w:val="auto"/>
          <w:sz w:val="28"/>
          <w:szCs w:val="22"/>
          <w:lang w:eastAsia="en-US"/>
        </w:rPr>
        <w:t>1,0</w:t>
      </w:r>
      <w:r w:rsidRPr="00167C34">
        <w:rPr>
          <w:rFonts w:ascii="Times New Roman" w:eastAsia="Calibri" w:hAnsi="Times New Roman" w:cs="Times New Roman"/>
          <w:color w:val="auto"/>
          <w:sz w:val="28"/>
          <w:szCs w:val="22"/>
          <w:lang w:eastAsia="en-US"/>
        </w:rPr>
        <w:t>%,</w:t>
      </w:r>
    </w:p>
    <w:p w14:paraId="5282DC2E" w14:textId="37A787B4" w:rsidR="000A3111" w:rsidRPr="00167C34" w:rsidRDefault="000A3111" w:rsidP="000A3111">
      <w:pPr>
        <w:pStyle w:val="ad"/>
        <w:numPr>
          <w:ilvl w:val="0"/>
          <w:numId w:val="18"/>
        </w:numPr>
        <w:spacing w:line="276" w:lineRule="auto"/>
        <w:contextualSpacing/>
        <w:jc w:val="both"/>
        <w:rPr>
          <w:rFonts w:ascii="Times New Roman" w:eastAsia="Calibri" w:hAnsi="Times New Roman" w:cs="Times New Roman"/>
          <w:color w:val="auto"/>
          <w:sz w:val="28"/>
          <w:szCs w:val="22"/>
          <w:lang w:eastAsia="en-US"/>
        </w:rPr>
      </w:pPr>
      <w:r w:rsidRPr="00167C34">
        <w:rPr>
          <w:rFonts w:ascii="Times New Roman" w:eastAsia="Calibri" w:hAnsi="Times New Roman" w:cs="Times New Roman"/>
          <w:color w:val="auto"/>
          <w:sz w:val="28"/>
          <w:szCs w:val="22"/>
          <w:lang w:eastAsia="en-US"/>
        </w:rPr>
        <w:t xml:space="preserve">в ФАС – </w:t>
      </w:r>
      <w:r w:rsidR="003245F5">
        <w:rPr>
          <w:rFonts w:ascii="Times New Roman" w:eastAsia="Calibri" w:hAnsi="Times New Roman" w:cs="Times New Roman"/>
          <w:color w:val="auto"/>
          <w:sz w:val="28"/>
          <w:szCs w:val="22"/>
          <w:lang w:eastAsia="en-US"/>
        </w:rPr>
        <w:t>0,9</w:t>
      </w:r>
      <w:r w:rsidRPr="00167C34">
        <w:rPr>
          <w:rFonts w:ascii="Times New Roman" w:eastAsia="Calibri" w:hAnsi="Times New Roman" w:cs="Times New Roman"/>
          <w:color w:val="auto"/>
          <w:sz w:val="28"/>
          <w:szCs w:val="22"/>
          <w:lang w:eastAsia="en-US"/>
        </w:rPr>
        <w:t>%.</w:t>
      </w:r>
    </w:p>
    <w:p w14:paraId="0145AD1A" w14:textId="16828314" w:rsidR="000A3111" w:rsidRDefault="003245F5" w:rsidP="000A3111">
      <w:pPr>
        <w:spacing w:line="276" w:lineRule="auto"/>
        <w:ind w:firstLine="709"/>
        <w:contextualSpacing/>
        <w:jc w:val="both"/>
        <w:rPr>
          <w:rFonts w:ascii="Times New Roman" w:eastAsia="Calibri" w:hAnsi="Times New Roman" w:cs="Times New Roman"/>
          <w:color w:val="auto"/>
          <w:sz w:val="28"/>
          <w:szCs w:val="22"/>
          <w:lang w:eastAsia="en-US"/>
        </w:rPr>
      </w:pPr>
      <w:r>
        <w:rPr>
          <w:rFonts w:ascii="Times New Roman" w:eastAsia="Calibri" w:hAnsi="Times New Roman" w:cs="Times New Roman"/>
          <w:color w:val="auto"/>
          <w:sz w:val="28"/>
          <w:szCs w:val="22"/>
          <w:lang w:eastAsia="en-US"/>
        </w:rPr>
        <w:t>4,1</w:t>
      </w:r>
      <w:r w:rsidR="000A3111" w:rsidRPr="00167C34">
        <w:rPr>
          <w:rFonts w:ascii="Times New Roman" w:eastAsia="Calibri" w:hAnsi="Times New Roman" w:cs="Times New Roman"/>
          <w:color w:val="auto"/>
          <w:sz w:val="28"/>
          <w:szCs w:val="22"/>
          <w:lang w:eastAsia="en-US"/>
        </w:rPr>
        <w:t>% опрошенных потребителей защищали свои интересы в судебном порядке.</w:t>
      </w:r>
    </w:p>
    <w:p w14:paraId="3FF322BB" w14:textId="38A717DF" w:rsidR="00653805" w:rsidRDefault="00653805" w:rsidP="00653805">
      <w:pPr>
        <w:spacing w:line="276" w:lineRule="auto"/>
        <w:contextualSpacing/>
        <w:jc w:val="center"/>
        <w:rPr>
          <w:rFonts w:ascii="Times New Roman" w:eastAsia="Calibri" w:hAnsi="Times New Roman" w:cs="Times New Roman"/>
          <w:color w:val="auto"/>
          <w:sz w:val="28"/>
          <w:szCs w:val="22"/>
          <w:lang w:eastAsia="en-US"/>
        </w:rPr>
      </w:pPr>
      <w:r>
        <w:rPr>
          <w:rFonts w:ascii="Times New Roman" w:eastAsia="Calibri" w:hAnsi="Times New Roman" w:cs="Times New Roman"/>
          <w:noProof/>
          <w:color w:val="auto"/>
          <w:sz w:val="28"/>
          <w:szCs w:val="22"/>
        </w:rPr>
        <w:lastRenderedPageBreak/>
        <w:drawing>
          <wp:inline distT="0" distB="0" distL="0" distR="0" wp14:anchorId="5E3424DF" wp14:editId="7ED01B12">
            <wp:extent cx="6133874" cy="6003985"/>
            <wp:effectExtent l="0" t="0" r="63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51035" cy="6020783"/>
                    </a:xfrm>
                    <a:prstGeom prst="rect">
                      <a:avLst/>
                    </a:prstGeom>
                    <a:noFill/>
                  </pic:spPr>
                </pic:pic>
              </a:graphicData>
            </a:graphic>
          </wp:inline>
        </w:drawing>
      </w:r>
    </w:p>
    <w:p w14:paraId="433960D2" w14:textId="77777777" w:rsidR="00653805" w:rsidRPr="00167C34" w:rsidRDefault="00653805" w:rsidP="000A3111">
      <w:pPr>
        <w:spacing w:line="276" w:lineRule="auto"/>
        <w:ind w:firstLine="709"/>
        <w:contextualSpacing/>
        <w:jc w:val="both"/>
        <w:rPr>
          <w:rFonts w:ascii="Times New Roman" w:eastAsia="Calibri" w:hAnsi="Times New Roman" w:cs="Times New Roman"/>
          <w:color w:val="auto"/>
          <w:sz w:val="28"/>
          <w:szCs w:val="22"/>
          <w:lang w:eastAsia="en-US"/>
        </w:rPr>
      </w:pPr>
    </w:p>
    <w:p w14:paraId="20AA3030" w14:textId="54557718" w:rsidR="00D328D4" w:rsidRPr="00167C34" w:rsidRDefault="00D328D4" w:rsidP="00B26C53">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34" w:name="_Toc161215720"/>
      <w:r w:rsidRPr="00167C34">
        <w:rPr>
          <w:b/>
          <w:sz w:val="28"/>
          <w:szCs w:val="28"/>
        </w:rPr>
        <w:t xml:space="preserve">Результаты мониторинга деятельности хозяйствующих субъектов, доля участия </w:t>
      </w:r>
      <w:r w:rsidR="002518BA" w:rsidRPr="00167C34">
        <w:rPr>
          <w:b/>
          <w:sz w:val="28"/>
          <w:szCs w:val="28"/>
        </w:rPr>
        <w:t>Ивановской области</w:t>
      </w:r>
      <w:r w:rsidRPr="00167C34">
        <w:rPr>
          <w:b/>
          <w:sz w:val="28"/>
          <w:szCs w:val="28"/>
        </w:rPr>
        <w:t xml:space="preserve"> или муниципального образования в которых составляет 50 и более процентов</w:t>
      </w:r>
      <w:bookmarkEnd w:id="34"/>
    </w:p>
    <w:p w14:paraId="00CA2141" w14:textId="09822800" w:rsidR="00E55281" w:rsidRPr="00167C34" w:rsidRDefault="00E55281" w:rsidP="005F04FE">
      <w:pPr>
        <w:pStyle w:val="40"/>
        <w:shd w:val="clear" w:color="auto" w:fill="auto"/>
        <w:tabs>
          <w:tab w:val="left" w:pos="2166"/>
        </w:tabs>
        <w:spacing w:line="276" w:lineRule="auto"/>
        <w:ind w:firstLine="709"/>
        <w:contextualSpacing/>
        <w:jc w:val="both"/>
        <w:rPr>
          <w:sz w:val="28"/>
          <w:szCs w:val="26"/>
        </w:rPr>
      </w:pPr>
      <w:r w:rsidRPr="00167C34">
        <w:rPr>
          <w:sz w:val="28"/>
          <w:szCs w:val="26"/>
        </w:rPr>
        <w:t xml:space="preserve">Реестр (перечень) хозяйствующих субъектов, доля участия </w:t>
      </w:r>
      <w:r w:rsidR="0066550C" w:rsidRPr="00167C34">
        <w:rPr>
          <w:sz w:val="28"/>
          <w:szCs w:val="26"/>
        </w:rPr>
        <w:t>Ивановской области</w:t>
      </w:r>
      <w:r w:rsidRPr="00167C34">
        <w:rPr>
          <w:sz w:val="28"/>
          <w:szCs w:val="26"/>
        </w:rPr>
        <w:t xml:space="preserve"> или муниципального образования в которых составляет 50 и более процентов, осуществляющих свою деятельность на территории </w:t>
      </w:r>
      <w:r w:rsidR="0066550C" w:rsidRPr="00167C34">
        <w:rPr>
          <w:bCs/>
          <w:sz w:val="28"/>
          <w:szCs w:val="28"/>
        </w:rPr>
        <w:t>Ивановской области</w:t>
      </w:r>
      <w:r w:rsidR="009F2483" w:rsidRPr="00167C34">
        <w:rPr>
          <w:sz w:val="28"/>
          <w:szCs w:val="26"/>
        </w:rPr>
        <w:t xml:space="preserve"> сформирован и представлен в Приложении к Докладу.</w:t>
      </w:r>
    </w:p>
    <w:p w14:paraId="656A5A02" w14:textId="1BF97323" w:rsidR="009F2483" w:rsidRDefault="009F2483" w:rsidP="00E55281">
      <w:pPr>
        <w:pStyle w:val="40"/>
        <w:shd w:val="clear" w:color="auto" w:fill="auto"/>
        <w:tabs>
          <w:tab w:val="left" w:pos="2166"/>
        </w:tabs>
        <w:spacing w:line="276" w:lineRule="auto"/>
        <w:ind w:firstLine="0"/>
        <w:contextualSpacing/>
        <w:jc w:val="both"/>
        <w:rPr>
          <w:b/>
          <w:sz w:val="28"/>
          <w:szCs w:val="28"/>
        </w:rPr>
      </w:pPr>
    </w:p>
    <w:p w14:paraId="4BC2D058" w14:textId="1C4D9179" w:rsidR="005E6A66" w:rsidRDefault="005E6A66" w:rsidP="00E55281">
      <w:pPr>
        <w:pStyle w:val="40"/>
        <w:shd w:val="clear" w:color="auto" w:fill="auto"/>
        <w:tabs>
          <w:tab w:val="left" w:pos="2166"/>
        </w:tabs>
        <w:spacing w:line="276" w:lineRule="auto"/>
        <w:ind w:firstLine="0"/>
        <w:contextualSpacing/>
        <w:jc w:val="both"/>
        <w:rPr>
          <w:b/>
          <w:sz w:val="28"/>
          <w:szCs w:val="28"/>
        </w:rPr>
      </w:pPr>
    </w:p>
    <w:p w14:paraId="66D2814F" w14:textId="619EA933" w:rsidR="005E6A66" w:rsidRDefault="005E6A66" w:rsidP="00E55281">
      <w:pPr>
        <w:pStyle w:val="40"/>
        <w:shd w:val="clear" w:color="auto" w:fill="auto"/>
        <w:tabs>
          <w:tab w:val="left" w:pos="2166"/>
        </w:tabs>
        <w:spacing w:line="276" w:lineRule="auto"/>
        <w:ind w:firstLine="0"/>
        <w:contextualSpacing/>
        <w:jc w:val="both"/>
        <w:rPr>
          <w:b/>
          <w:sz w:val="28"/>
          <w:szCs w:val="28"/>
        </w:rPr>
      </w:pPr>
    </w:p>
    <w:p w14:paraId="1ECDECF6" w14:textId="77777777" w:rsidR="005E6A66" w:rsidRPr="00167C34" w:rsidRDefault="005E6A66" w:rsidP="00E55281">
      <w:pPr>
        <w:pStyle w:val="40"/>
        <w:shd w:val="clear" w:color="auto" w:fill="auto"/>
        <w:tabs>
          <w:tab w:val="left" w:pos="2166"/>
        </w:tabs>
        <w:spacing w:line="276" w:lineRule="auto"/>
        <w:ind w:firstLine="0"/>
        <w:contextualSpacing/>
        <w:jc w:val="both"/>
        <w:rPr>
          <w:b/>
          <w:sz w:val="28"/>
          <w:szCs w:val="28"/>
        </w:rPr>
      </w:pPr>
    </w:p>
    <w:p w14:paraId="3C0BDCB0" w14:textId="501B04D7" w:rsidR="00D328D4" w:rsidRPr="00167C34" w:rsidRDefault="00D328D4" w:rsidP="00B26C53">
      <w:pPr>
        <w:pStyle w:val="40"/>
        <w:numPr>
          <w:ilvl w:val="0"/>
          <w:numId w:val="3"/>
        </w:numPr>
        <w:shd w:val="clear" w:color="auto" w:fill="auto"/>
        <w:tabs>
          <w:tab w:val="left" w:pos="1701"/>
        </w:tabs>
        <w:spacing w:line="276" w:lineRule="auto"/>
        <w:ind w:firstLine="709"/>
        <w:contextualSpacing/>
        <w:jc w:val="both"/>
        <w:outlineLvl w:val="2"/>
        <w:rPr>
          <w:b/>
          <w:sz w:val="28"/>
          <w:szCs w:val="28"/>
        </w:rPr>
      </w:pPr>
      <w:bookmarkStart w:id="35" w:name="_Toc161215721"/>
      <w:r w:rsidRPr="00167C34">
        <w:rPr>
          <w:b/>
          <w:sz w:val="28"/>
          <w:szCs w:val="28"/>
        </w:rPr>
        <w:lastRenderedPageBreak/>
        <w:t xml:space="preserve">Результаты мониторинга удовлетворенности населения и субъектов малого и среднего предпринимательства деятельностью в сфере финансовых услуг, осуществляемой на территории </w:t>
      </w:r>
      <w:r w:rsidR="002518BA" w:rsidRPr="00167C34">
        <w:rPr>
          <w:b/>
          <w:sz w:val="28"/>
          <w:szCs w:val="28"/>
        </w:rPr>
        <w:t>Ивановской области</w:t>
      </w:r>
      <w:bookmarkEnd w:id="35"/>
    </w:p>
    <w:p w14:paraId="560C2FEC" w14:textId="77777777" w:rsidR="00A91424" w:rsidRPr="00167C34" w:rsidRDefault="00A91424" w:rsidP="00A91424">
      <w:pPr>
        <w:spacing w:line="276" w:lineRule="auto"/>
        <w:ind w:firstLine="709"/>
        <w:jc w:val="both"/>
        <w:rPr>
          <w:rFonts w:ascii="Times New Roman" w:eastAsia="Times New Roman" w:hAnsi="Times New Roman" w:cs="Times New Roman"/>
          <w:sz w:val="28"/>
          <w:szCs w:val="28"/>
        </w:rPr>
      </w:pPr>
      <w:r w:rsidRPr="00167C34">
        <w:rPr>
          <w:rFonts w:ascii="Times New Roman" w:eastAsia="Times New Roman" w:hAnsi="Times New Roman" w:cs="Times New Roman"/>
          <w:sz w:val="28"/>
          <w:szCs w:val="28"/>
        </w:rPr>
        <w:t>Удовлетворенность потребителей деятельностью финансовых организаций, является одним из показателей, характеризующих сферу финансовых услуг. Эта сфера оказывает существенное влияние на развитие конкуренции, поскольку с одной стороны способствует созданию дополнительных возможностей для развития бизнеса, с другой - формированию конечного потребительского спроса.</w:t>
      </w:r>
    </w:p>
    <w:p w14:paraId="1DB75DED" w14:textId="3DC1CC41" w:rsidR="009D1F4C" w:rsidRDefault="00A91424" w:rsidP="004E572C">
      <w:pPr>
        <w:shd w:val="clear" w:color="auto" w:fill="FFFFFF" w:themeFill="background1"/>
        <w:spacing w:line="276" w:lineRule="auto"/>
        <w:ind w:firstLine="709"/>
        <w:jc w:val="both"/>
        <w:rPr>
          <w:rFonts w:ascii="Times New Roman" w:eastAsia="Times New Roman" w:hAnsi="Times New Roman" w:cs="Times New Roman"/>
          <w:color w:val="auto"/>
          <w:sz w:val="28"/>
          <w:szCs w:val="28"/>
          <w:shd w:val="clear" w:color="auto" w:fill="FFFFFF"/>
        </w:rPr>
      </w:pPr>
      <w:r w:rsidRPr="00167C34">
        <w:rPr>
          <w:rFonts w:ascii="Times New Roman" w:eastAsia="Times New Roman" w:hAnsi="Times New Roman" w:cs="Times New Roman"/>
          <w:color w:val="auto"/>
          <w:sz w:val="28"/>
          <w:szCs w:val="28"/>
          <w:shd w:val="clear" w:color="auto" w:fill="FFFFFF"/>
        </w:rPr>
        <w:t xml:space="preserve">Опрос показал, что </w:t>
      </w:r>
      <w:r w:rsidR="009B4FC8" w:rsidRPr="00167C34">
        <w:rPr>
          <w:rFonts w:ascii="Times New Roman" w:eastAsia="Times New Roman" w:hAnsi="Times New Roman" w:cs="Times New Roman"/>
          <w:color w:val="auto"/>
          <w:sz w:val="28"/>
          <w:szCs w:val="28"/>
          <w:shd w:val="clear" w:color="auto" w:fill="FFFFFF"/>
        </w:rPr>
        <w:t>респонденты</w:t>
      </w:r>
      <w:r w:rsidRPr="00167C34">
        <w:rPr>
          <w:rFonts w:ascii="Times New Roman" w:eastAsia="Times New Roman" w:hAnsi="Times New Roman" w:cs="Times New Roman"/>
          <w:color w:val="auto"/>
          <w:sz w:val="28"/>
          <w:szCs w:val="28"/>
          <w:shd w:val="clear" w:color="auto" w:fill="FFFFFF"/>
        </w:rPr>
        <w:t xml:space="preserve"> в большей своей части пользуются услугами финансовых организаций 1 раз в год и реже </w:t>
      </w:r>
      <w:r w:rsidR="00D64F78" w:rsidRPr="00167C34">
        <w:rPr>
          <w:rFonts w:ascii="Times New Roman" w:eastAsia="Times New Roman" w:hAnsi="Times New Roman" w:cs="Times New Roman"/>
          <w:color w:val="auto"/>
          <w:sz w:val="28"/>
          <w:szCs w:val="28"/>
          <w:shd w:val="clear" w:color="auto" w:fill="FFFFFF"/>
        </w:rPr>
        <w:t>–</w:t>
      </w:r>
      <w:r w:rsidR="009B4FC8" w:rsidRPr="00167C34">
        <w:rPr>
          <w:rFonts w:ascii="Times New Roman" w:eastAsia="Times New Roman" w:hAnsi="Times New Roman" w:cs="Times New Roman"/>
          <w:color w:val="auto"/>
          <w:sz w:val="28"/>
          <w:szCs w:val="28"/>
          <w:shd w:val="clear" w:color="auto" w:fill="FFFFFF"/>
        </w:rPr>
        <w:t xml:space="preserve"> </w:t>
      </w:r>
      <w:r w:rsidR="00FC2EB7" w:rsidRPr="00FC2EB7">
        <w:rPr>
          <w:rFonts w:ascii="Times New Roman" w:eastAsia="Times New Roman" w:hAnsi="Times New Roman" w:cs="Times New Roman"/>
          <w:color w:val="auto"/>
          <w:sz w:val="28"/>
          <w:szCs w:val="28"/>
          <w:shd w:val="clear" w:color="auto" w:fill="FFFFFF"/>
        </w:rPr>
        <w:t>50</w:t>
      </w:r>
      <w:r w:rsidR="00FC2EB7">
        <w:rPr>
          <w:rFonts w:ascii="Times New Roman" w:eastAsia="Times New Roman" w:hAnsi="Times New Roman" w:cs="Times New Roman"/>
          <w:color w:val="auto"/>
          <w:sz w:val="28"/>
          <w:szCs w:val="28"/>
          <w:shd w:val="clear" w:color="auto" w:fill="FFFFFF"/>
        </w:rPr>
        <w:t>,</w:t>
      </w:r>
      <w:r w:rsidR="00FC2EB7" w:rsidRPr="00FC2EB7">
        <w:rPr>
          <w:rFonts w:ascii="Times New Roman" w:eastAsia="Times New Roman" w:hAnsi="Times New Roman" w:cs="Times New Roman"/>
          <w:color w:val="auto"/>
          <w:sz w:val="28"/>
          <w:szCs w:val="28"/>
          <w:shd w:val="clear" w:color="auto" w:fill="FFFFFF"/>
        </w:rPr>
        <w:t>3</w:t>
      </w:r>
      <w:r w:rsidRPr="00167C34">
        <w:rPr>
          <w:rFonts w:ascii="Times New Roman" w:eastAsia="Times New Roman" w:hAnsi="Times New Roman" w:cs="Times New Roman"/>
          <w:color w:val="auto"/>
          <w:sz w:val="28"/>
          <w:szCs w:val="28"/>
          <w:shd w:val="clear" w:color="auto" w:fill="FFFFFF"/>
        </w:rPr>
        <w:t>% (</w:t>
      </w:r>
      <w:r w:rsidR="00FC2EB7">
        <w:rPr>
          <w:rFonts w:ascii="Times New Roman" w:eastAsia="Times New Roman" w:hAnsi="Times New Roman" w:cs="Times New Roman"/>
          <w:color w:val="auto"/>
          <w:sz w:val="28"/>
          <w:szCs w:val="28"/>
          <w:shd w:val="clear" w:color="auto" w:fill="FFFFFF"/>
        </w:rPr>
        <w:t>936</w:t>
      </w:r>
      <w:r w:rsidRPr="00167C34">
        <w:rPr>
          <w:rFonts w:ascii="Times New Roman" w:eastAsia="Times New Roman" w:hAnsi="Times New Roman" w:cs="Times New Roman"/>
          <w:color w:val="auto"/>
          <w:sz w:val="28"/>
          <w:szCs w:val="28"/>
          <w:shd w:val="clear" w:color="auto" w:fill="FFFFFF"/>
        </w:rPr>
        <w:t xml:space="preserve"> чел.)</w:t>
      </w:r>
      <w:r w:rsidR="00D64F78" w:rsidRPr="00167C34">
        <w:rPr>
          <w:rFonts w:ascii="Times New Roman" w:eastAsia="Times New Roman" w:hAnsi="Times New Roman" w:cs="Times New Roman"/>
          <w:color w:val="auto"/>
          <w:sz w:val="28"/>
          <w:szCs w:val="28"/>
          <w:shd w:val="clear" w:color="auto" w:fill="FFFFFF"/>
        </w:rPr>
        <w:t>;</w:t>
      </w:r>
      <w:r w:rsidRPr="00167C34">
        <w:rPr>
          <w:rFonts w:ascii="Times New Roman" w:eastAsia="Times New Roman" w:hAnsi="Times New Roman" w:cs="Times New Roman"/>
          <w:color w:val="auto"/>
          <w:sz w:val="28"/>
          <w:szCs w:val="28"/>
          <w:shd w:val="clear" w:color="auto" w:fill="FFFFFF"/>
        </w:rPr>
        <w:t xml:space="preserve"> </w:t>
      </w:r>
      <w:r w:rsidR="00FC2EB7">
        <w:rPr>
          <w:rFonts w:ascii="Times New Roman" w:eastAsia="Times New Roman" w:hAnsi="Times New Roman" w:cs="Times New Roman"/>
          <w:color w:val="auto"/>
          <w:sz w:val="28"/>
          <w:szCs w:val="28"/>
          <w:shd w:val="clear" w:color="auto" w:fill="FFFFFF"/>
        </w:rPr>
        <w:t>21,8</w:t>
      </w:r>
      <w:r w:rsidR="009B4FC8" w:rsidRPr="00167C34">
        <w:rPr>
          <w:rFonts w:ascii="Times New Roman" w:eastAsia="Times New Roman" w:hAnsi="Times New Roman" w:cs="Times New Roman"/>
          <w:color w:val="auto"/>
          <w:sz w:val="28"/>
          <w:szCs w:val="28"/>
          <w:shd w:val="clear" w:color="auto" w:fill="FFFFFF"/>
        </w:rPr>
        <w:t>% (</w:t>
      </w:r>
      <w:r w:rsidR="00D343B5" w:rsidRPr="00167C34">
        <w:rPr>
          <w:rFonts w:ascii="Times New Roman" w:eastAsia="Times New Roman" w:hAnsi="Times New Roman" w:cs="Times New Roman"/>
          <w:color w:val="auto"/>
          <w:sz w:val="28"/>
          <w:szCs w:val="28"/>
          <w:shd w:val="clear" w:color="auto" w:fill="FFFFFF"/>
        </w:rPr>
        <w:t>4</w:t>
      </w:r>
      <w:r w:rsidR="00FC2EB7">
        <w:rPr>
          <w:rFonts w:ascii="Times New Roman" w:eastAsia="Times New Roman" w:hAnsi="Times New Roman" w:cs="Times New Roman"/>
          <w:color w:val="auto"/>
          <w:sz w:val="28"/>
          <w:szCs w:val="28"/>
          <w:shd w:val="clear" w:color="auto" w:fill="FFFFFF"/>
        </w:rPr>
        <w:t>05</w:t>
      </w:r>
      <w:r w:rsidRPr="00167C34">
        <w:rPr>
          <w:rFonts w:ascii="Times New Roman" w:eastAsia="Times New Roman" w:hAnsi="Times New Roman" w:cs="Times New Roman"/>
          <w:color w:val="auto"/>
          <w:sz w:val="28"/>
          <w:szCs w:val="28"/>
          <w:shd w:val="clear" w:color="auto" w:fill="FFFFFF"/>
        </w:rPr>
        <w:t xml:space="preserve"> чел.)  ответили, чт</w:t>
      </w:r>
      <w:r w:rsidR="009B4FC8" w:rsidRPr="00167C34">
        <w:rPr>
          <w:rFonts w:ascii="Times New Roman" w:eastAsia="Times New Roman" w:hAnsi="Times New Roman" w:cs="Times New Roman"/>
          <w:color w:val="auto"/>
          <w:sz w:val="28"/>
          <w:szCs w:val="28"/>
          <w:shd w:val="clear" w:color="auto" w:fill="FFFFFF"/>
        </w:rPr>
        <w:t>о не реже, чем 1 раз в неделю</w:t>
      </w:r>
      <w:r w:rsidR="00D64F78" w:rsidRPr="00167C34">
        <w:rPr>
          <w:rFonts w:ascii="Times New Roman" w:eastAsia="Times New Roman" w:hAnsi="Times New Roman" w:cs="Times New Roman"/>
          <w:color w:val="auto"/>
          <w:sz w:val="28"/>
          <w:szCs w:val="28"/>
          <w:shd w:val="clear" w:color="auto" w:fill="FFFFFF"/>
        </w:rPr>
        <w:t>; 1</w:t>
      </w:r>
      <w:r w:rsidR="00FC2EB7">
        <w:rPr>
          <w:rFonts w:ascii="Times New Roman" w:eastAsia="Times New Roman" w:hAnsi="Times New Roman" w:cs="Times New Roman"/>
          <w:color w:val="auto"/>
          <w:sz w:val="28"/>
          <w:szCs w:val="28"/>
          <w:shd w:val="clear" w:color="auto" w:fill="FFFFFF"/>
        </w:rPr>
        <w:t>5,4</w:t>
      </w:r>
      <w:r w:rsidR="009B4FC8" w:rsidRPr="00167C34">
        <w:rPr>
          <w:rFonts w:ascii="Times New Roman" w:eastAsia="Times New Roman" w:hAnsi="Times New Roman" w:cs="Times New Roman"/>
          <w:color w:val="auto"/>
          <w:sz w:val="28"/>
          <w:szCs w:val="28"/>
          <w:shd w:val="clear" w:color="auto" w:fill="FFFFFF"/>
        </w:rPr>
        <w:t>% (</w:t>
      </w:r>
      <w:r w:rsidR="00D64F78" w:rsidRPr="00167C34">
        <w:rPr>
          <w:rFonts w:ascii="Times New Roman" w:eastAsia="Times New Roman" w:hAnsi="Times New Roman" w:cs="Times New Roman"/>
          <w:color w:val="auto"/>
          <w:sz w:val="28"/>
          <w:szCs w:val="28"/>
          <w:shd w:val="clear" w:color="auto" w:fill="FFFFFF"/>
        </w:rPr>
        <w:t>2</w:t>
      </w:r>
      <w:r w:rsidR="00FC2EB7">
        <w:rPr>
          <w:rFonts w:ascii="Times New Roman" w:eastAsia="Times New Roman" w:hAnsi="Times New Roman" w:cs="Times New Roman"/>
          <w:color w:val="auto"/>
          <w:sz w:val="28"/>
          <w:szCs w:val="28"/>
          <w:shd w:val="clear" w:color="auto" w:fill="FFFFFF"/>
        </w:rPr>
        <w:t>87</w:t>
      </w:r>
      <w:r w:rsidR="009B4FC8" w:rsidRPr="00167C34">
        <w:rPr>
          <w:rFonts w:ascii="Times New Roman" w:eastAsia="Times New Roman" w:hAnsi="Times New Roman" w:cs="Times New Roman"/>
          <w:color w:val="auto"/>
          <w:sz w:val="28"/>
          <w:szCs w:val="28"/>
          <w:shd w:val="clear" w:color="auto" w:fill="FFFFFF"/>
        </w:rPr>
        <w:t xml:space="preserve"> </w:t>
      </w:r>
      <w:r w:rsidRPr="00167C34">
        <w:rPr>
          <w:rFonts w:ascii="Times New Roman" w:eastAsia="Times New Roman" w:hAnsi="Times New Roman" w:cs="Times New Roman"/>
          <w:color w:val="auto"/>
          <w:sz w:val="28"/>
          <w:szCs w:val="28"/>
          <w:shd w:val="clear" w:color="auto" w:fill="FFFFFF"/>
        </w:rPr>
        <w:t xml:space="preserve">чел.) – не реже, чем 1 раз </w:t>
      </w:r>
      <w:r w:rsidR="009B4FC8" w:rsidRPr="00167C34">
        <w:rPr>
          <w:rFonts w:ascii="Times New Roman" w:eastAsia="Times New Roman" w:hAnsi="Times New Roman" w:cs="Times New Roman"/>
          <w:color w:val="auto"/>
          <w:sz w:val="28"/>
          <w:szCs w:val="28"/>
          <w:shd w:val="clear" w:color="auto" w:fill="FFFFFF"/>
        </w:rPr>
        <w:t xml:space="preserve">в месяц и </w:t>
      </w:r>
      <w:r w:rsidR="009D1F4C" w:rsidRPr="00167C34">
        <w:rPr>
          <w:rFonts w:ascii="Times New Roman" w:eastAsia="Times New Roman" w:hAnsi="Times New Roman" w:cs="Times New Roman"/>
          <w:color w:val="auto"/>
          <w:sz w:val="28"/>
          <w:szCs w:val="28"/>
          <w:shd w:val="clear" w:color="auto" w:fill="FFFFFF"/>
        </w:rPr>
        <w:t>1</w:t>
      </w:r>
      <w:r w:rsidR="00FC2EB7">
        <w:rPr>
          <w:rFonts w:ascii="Times New Roman" w:eastAsia="Times New Roman" w:hAnsi="Times New Roman" w:cs="Times New Roman"/>
          <w:color w:val="auto"/>
          <w:sz w:val="28"/>
          <w:szCs w:val="28"/>
          <w:shd w:val="clear" w:color="auto" w:fill="FFFFFF"/>
        </w:rPr>
        <w:t>2,4</w:t>
      </w:r>
      <w:r w:rsidRPr="00167C34">
        <w:rPr>
          <w:rFonts w:ascii="Times New Roman" w:eastAsia="Times New Roman" w:hAnsi="Times New Roman" w:cs="Times New Roman"/>
          <w:color w:val="auto"/>
          <w:sz w:val="28"/>
          <w:szCs w:val="28"/>
          <w:shd w:val="clear" w:color="auto" w:fill="FFFFFF"/>
        </w:rPr>
        <w:t>% (</w:t>
      </w:r>
      <w:r w:rsidR="00FC2EB7">
        <w:rPr>
          <w:rFonts w:ascii="Times New Roman" w:eastAsia="Times New Roman" w:hAnsi="Times New Roman" w:cs="Times New Roman"/>
          <w:color w:val="auto"/>
          <w:sz w:val="28"/>
          <w:szCs w:val="28"/>
          <w:shd w:val="clear" w:color="auto" w:fill="FFFFFF"/>
        </w:rPr>
        <w:t>231</w:t>
      </w:r>
      <w:r w:rsidRPr="00167C34">
        <w:rPr>
          <w:rFonts w:ascii="Times New Roman" w:eastAsia="Times New Roman" w:hAnsi="Times New Roman" w:cs="Times New Roman"/>
          <w:color w:val="auto"/>
          <w:sz w:val="28"/>
          <w:szCs w:val="28"/>
          <w:shd w:val="clear" w:color="auto" w:fill="FFFFFF"/>
        </w:rPr>
        <w:t xml:space="preserve"> чел.)  - не реже, чем 1 раз в 3 месяца</w:t>
      </w:r>
      <w:r w:rsidR="009B4FC8" w:rsidRPr="00167C34">
        <w:rPr>
          <w:rFonts w:ascii="Times New Roman" w:eastAsia="Times New Roman" w:hAnsi="Times New Roman" w:cs="Times New Roman"/>
          <w:color w:val="auto"/>
          <w:sz w:val="28"/>
          <w:szCs w:val="28"/>
          <w:shd w:val="clear" w:color="auto" w:fill="FFFFFF"/>
        </w:rPr>
        <w:t>.</w:t>
      </w:r>
    </w:p>
    <w:p w14:paraId="4EC5AFA1" w14:textId="77777777" w:rsidR="00FC2EB7" w:rsidRDefault="00FC2EB7" w:rsidP="004E572C">
      <w:pPr>
        <w:shd w:val="clear" w:color="auto" w:fill="FFFFFF" w:themeFill="background1"/>
        <w:spacing w:line="276" w:lineRule="auto"/>
        <w:ind w:firstLine="709"/>
        <w:jc w:val="both"/>
        <w:rPr>
          <w:rFonts w:ascii="Times New Roman" w:eastAsia="Times New Roman" w:hAnsi="Times New Roman" w:cs="Times New Roman"/>
          <w:color w:val="auto"/>
          <w:sz w:val="28"/>
          <w:szCs w:val="28"/>
          <w:shd w:val="clear" w:color="auto" w:fill="FFFFFF"/>
        </w:rPr>
      </w:pPr>
    </w:p>
    <w:p w14:paraId="1C688CB0" w14:textId="2A06653D" w:rsidR="00FC2EB7" w:rsidRPr="00167C34" w:rsidRDefault="00FC2EB7" w:rsidP="00FC2EB7">
      <w:pPr>
        <w:shd w:val="clear" w:color="auto" w:fill="FFFFFF" w:themeFill="background1"/>
        <w:spacing w:line="276" w:lineRule="auto"/>
        <w:jc w:val="both"/>
        <w:rPr>
          <w:rFonts w:ascii="Times New Roman" w:eastAsia="Times New Roman" w:hAnsi="Times New Roman" w:cs="Times New Roman"/>
          <w:color w:val="auto"/>
          <w:sz w:val="28"/>
          <w:szCs w:val="28"/>
          <w:shd w:val="clear" w:color="auto" w:fill="FFFFFF"/>
        </w:rPr>
      </w:pPr>
      <w:r>
        <w:rPr>
          <w:noProof/>
        </w:rPr>
        <w:drawing>
          <wp:inline distT="0" distB="0" distL="0" distR="0" wp14:anchorId="5266B19F" wp14:editId="61175E23">
            <wp:extent cx="5562600" cy="3438525"/>
            <wp:effectExtent l="0" t="0" r="0" b="0"/>
            <wp:docPr id="118" name="Диаграмма 11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89FC9767-46E7-4B85-A820-24AF16D10B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62CA52B" w14:textId="77777777" w:rsidR="005E6A66" w:rsidRDefault="005E6A66" w:rsidP="000251A7">
      <w:pPr>
        <w:pStyle w:val="40"/>
        <w:shd w:val="clear" w:color="auto" w:fill="auto"/>
        <w:tabs>
          <w:tab w:val="left" w:pos="2166"/>
        </w:tabs>
        <w:spacing w:line="276" w:lineRule="auto"/>
        <w:ind w:firstLine="709"/>
        <w:contextualSpacing/>
        <w:jc w:val="both"/>
        <w:rPr>
          <w:sz w:val="28"/>
          <w:szCs w:val="28"/>
          <w:shd w:val="clear" w:color="auto" w:fill="FFFFFF"/>
        </w:rPr>
      </w:pPr>
    </w:p>
    <w:p w14:paraId="2002AEB5" w14:textId="71604B10" w:rsidR="00FE1219" w:rsidRDefault="009B4FC8" w:rsidP="000251A7">
      <w:pPr>
        <w:pStyle w:val="40"/>
        <w:shd w:val="clear" w:color="auto" w:fill="auto"/>
        <w:tabs>
          <w:tab w:val="left" w:pos="2166"/>
        </w:tabs>
        <w:spacing w:line="276" w:lineRule="auto"/>
        <w:ind w:firstLine="709"/>
        <w:contextualSpacing/>
        <w:jc w:val="both"/>
        <w:rPr>
          <w:sz w:val="28"/>
          <w:szCs w:val="28"/>
          <w:shd w:val="clear" w:color="auto" w:fill="FFFFFF"/>
        </w:rPr>
      </w:pPr>
      <w:r w:rsidRPr="00167C34">
        <w:rPr>
          <w:sz w:val="28"/>
          <w:szCs w:val="28"/>
          <w:shd w:val="clear" w:color="auto" w:fill="FFFFFF"/>
        </w:rPr>
        <w:t xml:space="preserve">Анализ показал, что </w:t>
      </w:r>
      <w:r w:rsidR="004E572C" w:rsidRPr="00167C34">
        <w:rPr>
          <w:sz w:val="28"/>
          <w:szCs w:val="28"/>
          <w:shd w:val="clear" w:color="auto" w:fill="FFFFFF"/>
        </w:rPr>
        <w:t xml:space="preserve">у </w:t>
      </w:r>
      <w:r w:rsidR="00FC2EB7">
        <w:rPr>
          <w:sz w:val="28"/>
          <w:szCs w:val="28"/>
          <w:shd w:val="clear" w:color="auto" w:fill="FFFFFF"/>
        </w:rPr>
        <w:t>31,4</w:t>
      </w:r>
      <w:r w:rsidR="004E572C" w:rsidRPr="00167C34">
        <w:rPr>
          <w:sz w:val="28"/>
          <w:szCs w:val="28"/>
          <w:shd w:val="clear" w:color="auto" w:fill="FFFFFF"/>
        </w:rPr>
        <w:t xml:space="preserve">% </w:t>
      </w:r>
      <w:r w:rsidRPr="00167C34">
        <w:rPr>
          <w:sz w:val="28"/>
          <w:szCs w:val="28"/>
          <w:shd w:val="clear" w:color="auto" w:fill="FFFFFF"/>
        </w:rPr>
        <w:t>граждан, пользовавшихся финансовыми продуктами (услугами) в 202</w:t>
      </w:r>
      <w:r w:rsidR="00FC2EB7">
        <w:rPr>
          <w:sz w:val="28"/>
          <w:szCs w:val="28"/>
          <w:shd w:val="clear" w:color="auto" w:fill="FFFFFF"/>
        </w:rPr>
        <w:t>4</w:t>
      </w:r>
      <w:r w:rsidRPr="00167C34">
        <w:rPr>
          <w:sz w:val="28"/>
          <w:szCs w:val="28"/>
          <w:shd w:val="clear" w:color="auto" w:fill="FFFFFF"/>
        </w:rPr>
        <w:t xml:space="preserve"> году, имеются банковские вклады. Большинство же респондентов не пользовались финансовыми продуктами за последние </w:t>
      </w:r>
      <w:r w:rsidR="008E7934" w:rsidRPr="00167C34">
        <w:rPr>
          <w:sz w:val="28"/>
          <w:szCs w:val="28"/>
          <w:shd w:val="clear" w:color="auto" w:fill="FFFFFF"/>
        </w:rPr>
        <w:t xml:space="preserve">                        </w:t>
      </w:r>
      <w:r w:rsidRPr="00167C34">
        <w:rPr>
          <w:sz w:val="28"/>
          <w:szCs w:val="28"/>
          <w:shd w:val="clear" w:color="auto" w:fill="FFFFFF"/>
        </w:rPr>
        <w:t>12 месяцев.</w:t>
      </w:r>
    </w:p>
    <w:p w14:paraId="499E2945" w14:textId="49758E8B" w:rsidR="00E64663" w:rsidRDefault="00E64663" w:rsidP="000251A7">
      <w:pPr>
        <w:pStyle w:val="40"/>
        <w:shd w:val="clear" w:color="auto" w:fill="auto"/>
        <w:tabs>
          <w:tab w:val="left" w:pos="2166"/>
        </w:tabs>
        <w:spacing w:line="276" w:lineRule="auto"/>
        <w:ind w:firstLine="709"/>
        <w:contextualSpacing/>
        <w:jc w:val="both"/>
        <w:rPr>
          <w:sz w:val="28"/>
          <w:szCs w:val="28"/>
          <w:shd w:val="clear" w:color="auto" w:fill="FFFFFF"/>
        </w:rPr>
      </w:pPr>
    </w:p>
    <w:p w14:paraId="3DEA3BCB" w14:textId="70AEA8C3" w:rsidR="00E64663" w:rsidRPr="00167C34" w:rsidRDefault="00E64663" w:rsidP="00E64663">
      <w:pPr>
        <w:pStyle w:val="40"/>
        <w:shd w:val="clear" w:color="auto" w:fill="auto"/>
        <w:tabs>
          <w:tab w:val="left" w:pos="2166"/>
        </w:tabs>
        <w:spacing w:line="276" w:lineRule="auto"/>
        <w:ind w:firstLine="0"/>
        <w:contextualSpacing/>
        <w:rPr>
          <w:sz w:val="28"/>
          <w:szCs w:val="28"/>
          <w:shd w:val="clear" w:color="auto" w:fill="FFFFFF"/>
        </w:rPr>
      </w:pPr>
      <w:r>
        <w:rPr>
          <w:noProof/>
          <w:sz w:val="28"/>
          <w:szCs w:val="28"/>
          <w:shd w:val="clear" w:color="auto" w:fill="FFFFFF"/>
        </w:rPr>
        <w:lastRenderedPageBreak/>
        <w:drawing>
          <wp:inline distT="0" distB="0" distL="0" distR="0" wp14:anchorId="5F5F4BC8" wp14:editId="4ECC0C91">
            <wp:extent cx="6140431" cy="6367753"/>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66582" cy="6394872"/>
                    </a:xfrm>
                    <a:prstGeom prst="rect">
                      <a:avLst/>
                    </a:prstGeom>
                    <a:noFill/>
                  </pic:spPr>
                </pic:pic>
              </a:graphicData>
            </a:graphic>
          </wp:inline>
        </w:drawing>
      </w:r>
    </w:p>
    <w:p w14:paraId="69699626" w14:textId="54672738" w:rsidR="009D1F4C" w:rsidRPr="00167C34" w:rsidRDefault="009D1F4C" w:rsidP="000A3111">
      <w:pPr>
        <w:pStyle w:val="40"/>
        <w:shd w:val="clear" w:color="auto" w:fill="auto"/>
        <w:tabs>
          <w:tab w:val="left" w:pos="2166"/>
        </w:tabs>
        <w:spacing w:line="276" w:lineRule="auto"/>
        <w:ind w:firstLine="0"/>
        <w:contextualSpacing/>
        <w:rPr>
          <w:sz w:val="28"/>
          <w:szCs w:val="28"/>
        </w:rPr>
      </w:pPr>
    </w:p>
    <w:p w14:paraId="6C86FA84" w14:textId="208DBE4F" w:rsidR="00F128A0" w:rsidRPr="00167C34" w:rsidRDefault="00F128A0" w:rsidP="008E7934">
      <w:pPr>
        <w:pStyle w:val="40"/>
        <w:shd w:val="clear" w:color="auto" w:fill="auto"/>
        <w:tabs>
          <w:tab w:val="left" w:pos="2166"/>
        </w:tabs>
        <w:spacing w:line="276" w:lineRule="auto"/>
        <w:ind w:firstLine="0"/>
        <w:contextualSpacing/>
        <w:rPr>
          <w:sz w:val="28"/>
          <w:szCs w:val="28"/>
        </w:rPr>
      </w:pPr>
    </w:p>
    <w:p w14:paraId="1EE9B30B" w14:textId="77777777" w:rsidR="008E7934" w:rsidRPr="00167C34" w:rsidRDefault="008E7934" w:rsidP="009B4FC8">
      <w:pPr>
        <w:pStyle w:val="Default"/>
        <w:spacing w:line="276" w:lineRule="auto"/>
        <w:ind w:firstLine="708"/>
        <w:jc w:val="both"/>
        <w:rPr>
          <w:rFonts w:eastAsiaTheme="minorHAnsi"/>
          <w:color w:val="auto"/>
          <w:sz w:val="28"/>
          <w:szCs w:val="28"/>
        </w:rPr>
      </w:pPr>
    </w:p>
    <w:p w14:paraId="7B1B2921" w14:textId="527E1B49" w:rsidR="00AB2854" w:rsidRDefault="00AB2854" w:rsidP="00AB2854">
      <w:pPr>
        <w:pStyle w:val="Default"/>
        <w:spacing w:line="276" w:lineRule="auto"/>
        <w:jc w:val="center"/>
        <w:rPr>
          <w:rFonts w:eastAsiaTheme="minorHAnsi"/>
          <w:color w:val="auto"/>
          <w:sz w:val="28"/>
          <w:szCs w:val="28"/>
        </w:rPr>
      </w:pPr>
      <w:r>
        <w:rPr>
          <w:rFonts w:eastAsiaTheme="minorHAnsi"/>
          <w:noProof/>
          <w:color w:val="auto"/>
          <w:sz w:val="28"/>
          <w:szCs w:val="28"/>
          <w:lang w:eastAsia="ru-RU"/>
        </w:rPr>
        <w:lastRenderedPageBreak/>
        <w:drawing>
          <wp:inline distT="0" distB="0" distL="0" distR="0" wp14:anchorId="6A28E6DD" wp14:editId="0F15CDA0">
            <wp:extent cx="6071870" cy="5547995"/>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71870" cy="5547995"/>
                    </a:xfrm>
                    <a:prstGeom prst="rect">
                      <a:avLst/>
                    </a:prstGeom>
                    <a:noFill/>
                  </pic:spPr>
                </pic:pic>
              </a:graphicData>
            </a:graphic>
          </wp:inline>
        </w:drawing>
      </w:r>
    </w:p>
    <w:p w14:paraId="7A8063D7" w14:textId="77777777" w:rsidR="00AB2854" w:rsidRDefault="00AB2854" w:rsidP="009B4FC8">
      <w:pPr>
        <w:pStyle w:val="Default"/>
        <w:spacing w:line="276" w:lineRule="auto"/>
        <w:ind w:firstLine="708"/>
        <w:jc w:val="both"/>
        <w:rPr>
          <w:rFonts w:eastAsiaTheme="minorHAnsi"/>
          <w:color w:val="auto"/>
          <w:sz w:val="28"/>
          <w:szCs w:val="28"/>
        </w:rPr>
      </w:pPr>
    </w:p>
    <w:p w14:paraId="503670B1" w14:textId="6258CA72" w:rsidR="009B4FC8" w:rsidRPr="00167C34" w:rsidRDefault="009B4FC8" w:rsidP="009B4FC8">
      <w:pPr>
        <w:pStyle w:val="Default"/>
        <w:spacing w:line="276" w:lineRule="auto"/>
        <w:ind w:firstLine="708"/>
        <w:jc w:val="both"/>
        <w:rPr>
          <w:color w:val="auto"/>
          <w:sz w:val="28"/>
          <w:szCs w:val="28"/>
        </w:rPr>
      </w:pPr>
      <w:r w:rsidRPr="00167C34">
        <w:rPr>
          <w:rFonts w:eastAsiaTheme="minorHAnsi"/>
          <w:color w:val="auto"/>
          <w:sz w:val="28"/>
          <w:szCs w:val="28"/>
        </w:rPr>
        <w:tab/>
      </w:r>
      <w:r w:rsidR="00F516B1" w:rsidRPr="00167C34">
        <w:rPr>
          <w:rFonts w:eastAsiaTheme="minorHAnsi"/>
          <w:color w:val="auto"/>
          <w:sz w:val="28"/>
          <w:szCs w:val="28"/>
        </w:rPr>
        <w:t>Из всех г</w:t>
      </w:r>
      <w:r w:rsidR="004E572C" w:rsidRPr="00167C34">
        <w:rPr>
          <w:color w:val="auto"/>
          <w:sz w:val="28"/>
          <w:szCs w:val="28"/>
        </w:rPr>
        <w:t>раждан, ответивши</w:t>
      </w:r>
      <w:r w:rsidR="00F516B1" w:rsidRPr="00167C34">
        <w:rPr>
          <w:color w:val="auto"/>
          <w:sz w:val="28"/>
          <w:szCs w:val="28"/>
        </w:rPr>
        <w:t>х</w:t>
      </w:r>
      <w:r w:rsidRPr="00167C34">
        <w:rPr>
          <w:color w:val="auto"/>
          <w:sz w:val="28"/>
          <w:szCs w:val="28"/>
        </w:rPr>
        <w:t xml:space="preserve"> на вопрос</w:t>
      </w:r>
      <w:r w:rsidR="004E572C" w:rsidRPr="00167C34">
        <w:rPr>
          <w:color w:val="auto"/>
          <w:sz w:val="28"/>
          <w:szCs w:val="28"/>
        </w:rPr>
        <w:t xml:space="preserve"> о причинах отсутствия сберегательных продуктов</w:t>
      </w:r>
      <w:r w:rsidRPr="00167C34">
        <w:rPr>
          <w:color w:val="auto"/>
          <w:sz w:val="28"/>
          <w:szCs w:val="28"/>
        </w:rPr>
        <w:t xml:space="preserve">, большинство </w:t>
      </w:r>
      <w:r w:rsidR="00F128A0" w:rsidRPr="00167C34">
        <w:rPr>
          <w:color w:val="auto"/>
          <w:sz w:val="28"/>
          <w:szCs w:val="28"/>
        </w:rPr>
        <w:t>6</w:t>
      </w:r>
      <w:r w:rsidR="00AB2854">
        <w:rPr>
          <w:color w:val="auto"/>
          <w:sz w:val="28"/>
          <w:szCs w:val="28"/>
        </w:rPr>
        <w:t>4,9</w:t>
      </w:r>
      <w:r w:rsidRPr="00167C34">
        <w:rPr>
          <w:color w:val="auto"/>
          <w:sz w:val="28"/>
          <w:szCs w:val="28"/>
        </w:rPr>
        <w:t xml:space="preserve">% ответили, что главная причина, по которой они за последние 12 месяцев не пользовались финансовыми продуктами, является нехватка свободных денег. </w:t>
      </w:r>
    </w:p>
    <w:p w14:paraId="59B30337" w14:textId="065A098A" w:rsidR="00924477" w:rsidRPr="00167C34" w:rsidRDefault="00924477" w:rsidP="00924477">
      <w:pPr>
        <w:pStyle w:val="Default"/>
        <w:spacing w:line="276" w:lineRule="auto"/>
        <w:jc w:val="center"/>
        <w:rPr>
          <w:color w:val="auto"/>
          <w:sz w:val="28"/>
          <w:szCs w:val="28"/>
        </w:rPr>
      </w:pPr>
    </w:p>
    <w:p w14:paraId="538E1562" w14:textId="793EA565" w:rsidR="00681B36" w:rsidRDefault="00BC5FFF" w:rsidP="00995E58">
      <w:pPr>
        <w:pStyle w:val="40"/>
        <w:shd w:val="clear" w:color="auto" w:fill="auto"/>
        <w:tabs>
          <w:tab w:val="left" w:pos="2166"/>
        </w:tabs>
        <w:spacing w:line="276" w:lineRule="auto"/>
        <w:ind w:firstLine="0"/>
        <w:contextualSpacing/>
        <w:rPr>
          <w:noProof/>
        </w:rPr>
      </w:pPr>
      <w:r>
        <w:rPr>
          <w:noProof/>
        </w:rPr>
        <w:lastRenderedPageBreak/>
        <w:drawing>
          <wp:inline distT="0" distB="0" distL="0" distR="0" wp14:anchorId="0E08089A" wp14:editId="4C5954AA">
            <wp:extent cx="6241312" cy="6183881"/>
            <wp:effectExtent l="0" t="0" r="7620" b="762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68631" cy="6210949"/>
                    </a:xfrm>
                    <a:prstGeom prst="rect">
                      <a:avLst/>
                    </a:prstGeom>
                    <a:noFill/>
                  </pic:spPr>
                </pic:pic>
              </a:graphicData>
            </a:graphic>
          </wp:inline>
        </w:drawing>
      </w:r>
    </w:p>
    <w:p w14:paraId="7331D03A" w14:textId="360D97CE" w:rsidR="00BC5FFF" w:rsidRDefault="00BC5FFF" w:rsidP="00995E58">
      <w:pPr>
        <w:pStyle w:val="40"/>
        <w:shd w:val="clear" w:color="auto" w:fill="auto"/>
        <w:tabs>
          <w:tab w:val="left" w:pos="2166"/>
        </w:tabs>
        <w:spacing w:line="276" w:lineRule="auto"/>
        <w:ind w:firstLine="0"/>
        <w:contextualSpacing/>
        <w:rPr>
          <w:noProof/>
        </w:rPr>
      </w:pPr>
    </w:p>
    <w:p w14:paraId="0CD73DB3" w14:textId="77777777" w:rsidR="009B4FC8" w:rsidRPr="00167C34" w:rsidRDefault="009B4FC8"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В опросе по конкретным финансовым продуктам, которые жители использовали за последние 12 месяцев,</w:t>
      </w:r>
      <w:r w:rsidR="00782C7F" w:rsidRPr="00167C34">
        <w:rPr>
          <w:rFonts w:ascii="Times New Roman" w:eastAsia="Calibri" w:hAnsi="Times New Roman" w:cs="Times New Roman"/>
          <w:color w:val="auto"/>
          <w:sz w:val="28"/>
          <w:szCs w:val="28"/>
          <w:lang w:eastAsia="en-US"/>
        </w:rPr>
        <w:t xml:space="preserve"> г</w:t>
      </w:r>
      <w:r w:rsidRPr="00167C34">
        <w:rPr>
          <w:rFonts w:ascii="Times New Roman" w:eastAsia="Calibri" w:hAnsi="Times New Roman" w:cs="Times New Roman"/>
          <w:color w:val="auto"/>
          <w:sz w:val="28"/>
          <w:szCs w:val="28"/>
          <w:lang w:eastAsia="en-US"/>
        </w:rPr>
        <w:t>олоса разделились следующим образом:</w:t>
      </w:r>
    </w:p>
    <w:p w14:paraId="59199A7F" w14:textId="361582DB" w:rsidR="009B4FC8" w:rsidRPr="00167C34" w:rsidRDefault="009B4FC8"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Использование кредитного лимита</w:t>
      </w:r>
      <w:r w:rsidR="00782C7F" w:rsidRPr="00167C34">
        <w:rPr>
          <w:rFonts w:ascii="Times New Roman" w:eastAsia="Calibri" w:hAnsi="Times New Roman" w:cs="Times New Roman"/>
          <w:color w:val="auto"/>
          <w:sz w:val="28"/>
          <w:szCs w:val="28"/>
          <w:lang w:eastAsia="en-US"/>
        </w:rPr>
        <w:t xml:space="preserve"> по кредитной карте – </w:t>
      </w:r>
      <w:r w:rsidR="0072422A" w:rsidRPr="00167C34">
        <w:rPr>
          <w:rFonts w:ascii="Times New Roman" w:eastAsia="Calibri" w:hAnsi="Times New Roman" w:cs="Times New Roman"/>
          <w:color w:val="auto"/>
          <w:sz w:val="28"/>
          <w:szCs w:val="28"/>
          <w:lang w:eastAsia="en-US"/>
        </w:rPr>
        <w:t>7,</w:t>
      </w:r>
      <w:r w:rsidR="00924477" w:rsidRPr="00167C34">
        <w:rPr>
          <w:rFonts w:ascii="Times New Roman" w:eastAsia="Calibri" w:hAnsi="Times New Roman" w:cs="Times New Roman"/>
          <w:color w:val="auto"/>
          <w:sz w:val="28"/>
          <w:szCs w:val="28"/>
          <w:lang w:eastAsia="en-US"/>
        </w:rPr>
        <w:t>2</w:t>
      </w:r>
      <w:r w:rsidR="0072422A"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w:t>
      </w:r>
    </w:p>
    <w:p w14:paraId="1C9CD214" w14:textId="77777777" w:rsidR="00BC5FFF" w:rsidRPr="00167C34" w:rsidRDefault="00BC5FFF" w:rsidP="00BC5FFF">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Онлайн-кредит в банке – 5,9</w:t>
      </w:r>
      <w:r w:rsidRPr="00167C34">
        <w:rPr>
          <w:rFonts w:ascii="Times New Roman" w:eastAsia="Calibri" w:hAnsi="Times New Roman" w:cs="Times New Roman"/>
          <w:color w:val="auto"/>
          <w:sz w:val="28"/>
          <w:szCs w:val="28"/>
          <w:lang w:eastAsia="en-US"/>
        </w:rPr>
        <w:t>%,</w:t>
      </w:r>
    </w:p>
    <w:p w14:paraId="77DCD843" w14:textId="16843652" w:rsidR="00BE11B5" w:rsidRPr="00167C34" w:rsidRDefault="00F516B1"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w:t>
      </w:r>
      <w:r w:rsidR="00EB35CC" w:rsidRPr="00167C34">
        <w:rPr>
          <w:rFonts w:ascii="Times New Roman" w:eastAsia="Calibri" w:hAnsi="Times New Roman" w:cs="Times New Roman"/>
          <w:color w:val="auto"/>
          <w:sz w:val="28"/>
          <w:szCs w:val="28"/>
          <w:lang w:eastAsia="en-US"/>
        </w:rPr>
        <w:t xml:space="preserve"> </w:t>
      </w:r>
      <w:r w:rsidR="00924477" w:rsidRPr="00167C34">
        <w:rPr>
          <w:rFonts w:ascii="Times New Roman" w:eastAsia="Calibri" w:hAnsi="Times New Roman" w:cs="Times New Roman"/>
          <w:color w:val="auto"/>
          <w:sz w:val="28"/>
          <w:szCs w:val="28"/>
          <w:lang w:eastAsia="en-US"/>
        </w:rPr>
        <w:t xml:space="preserve">Иной кредит в банке, не являющийся онлайн-кредитом – </w:t>
      </w:r>
      <w:r w:rsidR="00BC5FFF">
        <w:rPr>
          <w:rFonts w:ascii="Times New Roman" w:eastAsia="Calibri" w:hAnsi="Times New Roman" w:cs="Times New Roman"/>
          <w:color w:val="auto"/>
          <w:sz w:val="28"/>
          <w:szCs w:val="28"/>
          <w:lang w:eastAsia="en-US"/>
        </w:rPr>
        <w:t>5,3</w:t>
      </w:r>
      <w:r w:rsidR="00924477" w:rsidRPr="00167C34">
        <w:rPr>
          <w:rFonts w:ascii="Times New Roman" w:eastAsia="Calibri" w:hAnsi="Times New Roman" w:cs="Times New Roman"/>
          <w:color w:val="auto"/>
          <w:sz w:val="28"/>
          <w:szCs w:val="28"/>
          <w:lang w:eastAsia="en-US"/>
        </w:rPr>
        <w:t>%,</w:t>
      </w:r>
    </w:p>
    <w:p w14:paraId="4D89C4C1" w14:textId="12F67BD8" w:rsidR="00F516B1" w:rsidRPr="00167C34" w:rsidRDefault="00BE11B5"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Заем в ломбарде –</w:t>
      </w:r>
      <w:r w:rsidR="00924477" w:rsidRPr="00167C34">
        <w:rPr>
          <w:rFonts w:ascii="Times New Roman" w:eastAsia="Calibri" w:hAnsi="Times New Roman" w:cs="Times New Roman"/>
          <w:color w:val="auto"/>
          <w:sz w:val="28"/>
          <w:szCs w:val="28"/>
          <w:lang w:eastAsia="en-US"/>
        </w:rPr>
        <w:t xml:space="preserve"> </w:t>
      </w:r>
      <w:r w:rsidR="00BC5FFF">
        <w:rPr>
          <w:rFonts w:ascii="Times New Roman" w:eastAsia="Calibri" w:hAnsi="Times New Roman" w:cs="Times New Roman"/>
          <w:color w:val="auto"/>
          <w:sz w:val="28"/>
          <w:szCs w:val="28"/>
          <w:lang w:eastAsia="en-US"/>
        </w:rPr>
        <w:t>4,6</w:t>
      </w:r>
      <w:r w:rsidRPr="00167C34">
        <w:rPr>
          <w:rFonts w:ascii="Times New Roman" w:eastAsia="Calibri" w:hAnsi="Times New Roman" w:cs="Times New Roman"/>
          <w:color w:val="auto"/>
          <w:sz w:val="28"/>
          <w:szCs w:val="28"/>
          <w:lang w:eastAsia="en-US"/>
        </w:rPr>
        <w:t>%</w:t>
      </w:r>
      <w:r w:rsidR="0072422A" w:rsidRPr="00167C34">
        <w:rPr>
          <w:rFonts w:ascii="Times New Roman" w:eastAsia="Calibri" w:hAnsi="Times New Roman" w:cs="Times New Roman"/>
          <w:color w:val="auto"/>
          <w:sz w:val="28"/>
          <w:szCs w:val="28"/>
          <w:lang w:eastAsia="en-US"/>
        </w:rPr>
        <w:t>.</w:t>
      </w:r>
    </w:p>
    <w:p w14:paraId="4648DBEB" w14:textId="3B4D7A35" w:rsidR="009B4FC8" w:rsidRPr="00167C34" w:rsidRDefault="009B4FC8" w:rsidP="00995E58">
      <w:pPr>
        <w:autoSpaceDE w:val="0"/>
        <w:autoSpaceDN w:val="0"/>
        <w:adjustRightInd w:val="0"/>
        <w:spacing w:line="276" w:lineRule="auto"/>
        <w:ind w:firstLine="709"/>
        <w:contextualSpacing/>
        <w:jc w:val="both"/>
        <w:rPr>
          <w:rFonts w:ascii="Times New Roman" w:eastAsia="Calibri" w:hAnsi="Times New Roman" w:cs="Times New Roman"/>
          <w:sz w:val="28"/>
          <w:szCs w:val="28"/>
          <w:lang w:eastAsia="en-US"/>
        </w:rPr>
      </w:pPr>
      <w:r w:rsidRPr="00167C34">
        <w:rPr>
          <w:rFonts w:ascii="Times New Roman" w:eastAsia="Calibri" w:hAnsi="Times New Roman" w:cs="Times New Roman"/>
          <w:sz w:val="28"/>
          <w:szCs w:val="28"/>
          <w:lang w:eastAsia="en-US"/>
        </w:rPr>
        <w:t xml:space="preserve">Такие финансовые продукты как: иной заем в </w:t>
      </w:r>
      <w:r w:rsidR="00782C7F" w:rsidRPr="00167C34">
        <w:rPr>
          <w:rFonts w:ascii="Times New Roman" w:eastAsia="Calibri" w:hAnsi="Times New Roman" w:cs="Times New Roman"/>
          <w:sz w:val="28"/>
          <w:szCs w:val="28"/>
          <w:lang w:eastAsia="en-US"/>
        </w:rPr>
        <w:t xml:space="preserve">микрофинансовой организации, </w:t>
      </w:r>
      <w:r w:rsidRPr="00167C34">
        <w:rPr>
          <w:rFonts w:ascii="Times New Roman" w:eastAsia="Calibri" w:hAnsi="Times New Roman" w:cs="Times New Roman"/>
          <w:sz w:val="28"/>
          <w:szCs w:val="28"/>
          <w:lang w:eastAsia="en-US"/>
        </w:rPr>
        <w:t xml:space="preserve">не являющийся онлайн-займом; онлайн-заем в кредитном потребительском кооперативе; иной заем в кредитном потребительском кооперативе, не являющийся онлайн-займом; онлайн-заем в сельскохозяйственном кредитном потребительском кооперативе; иной заем в </w:t>
      </w:r>
      <w:r w:rsidRPr="00167C34">
        <w:rPr>
          <w:rFonts w:ascii="Times New Roman" w:eastAsia="Calibri" w:hAnsi="Times New Roman" w:cs="Times New Roman"/>
          <w:sz w:val="28"/>
          <w:szCs w:val="28"/>
          <w:lang w:eastAsia="en-US"/>
        </w:rPr>
        <w:lastRenderedPageBreak/>
        <w:t>сельскохозяйственном кредитном потребительском кооперативе, не являющийся онлайн-займом среди опрашиваемых оказались не востребованными</w:t>
      </w:r>
      <w:r w:rsidR="00995E58" w:rsidRPr="00167C34">
        <w:rPr>
          <w:rFonts w:ascii="Times New Roman" w:eastAsia="Calibri" w:hAnsi="Times New Roman" w:cs="Times New Roman"/>
          <w:sz w:val="28"/>
          <w:szCs w:val="28"/>
          <w:lang w:eastAsia="en-US"/>
        </w:rPr>
        <w:t>.</w:t>
      </w:r>
    </w:p>
    <w:p w14:paraId="4593CC09" w14:textId="4C6B0D80" w:rsidR="00415063" w:rsidRPr="00167C34" w:rsidRDefault="009B4FC8"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Проведенный анализ показал, что из </w:t>
      </w:r>
      <w:r w:rsidR="00B212DD">
        <w:rPr>
          <w:rFonts w:ascii="Times New Roman" w:eastAsia="Calibri" w:hAnsi="Times New Roman" w:cs="Times New Roman"/>
          <w:color w:val="auto"/>
          <w:sz w:val="28"/>
          <w:szCs w:val="28"/>
          <w:lang w:eastAsia="en-US"/>
        </w:rPr>
        <w:t>83,5</w:t>
      </w:r>
      <w:r w:rsidRPr="00167C34">
        <w:rPr>
          <w:rFonts w:ascii="Times New Roman" w:eastAsia="Calibri" w:hAnsi="Times New Roman" w:cs="Times New Roman"/>
          <w:color w:val="auto"/>
          <w:sz w:val="28"/>
          <w:szCs w:val="28"/>
          <w:lang w:eastAsia="en-US"/>
        </w:rPr>
        <w:t xml:space="preserve">% ответивших на вопрос, почему за последние 12 месяцев они не пользовались ни одним </w:t>
      </w:r>
      <w:r w:rsidR="00782C7F" w:rsidRPr="00167C34">
        <w:rPr>
          <w:rFonts w:ascii="Times New Roman" w:eastAsia="Calibri" w:hAnsi="Times New Roman" w:cs="Times New Roman"/>
          <w:color w:val="auto"/>
          <w:sz w:val="28"/>
          <w:szCs w:val="28"/>
          <w:lang w:eastAsia="en-US"/>
        </w:rPr>
        <w:t xml:space="preserve">кредитным </w:t>
      </w:r>
      <w:r w:rsidRPr="00167C34">
        <w:rPr>
          <w:rFonts w:ascii="Times New Roman" w:eastAsia="Calibri" w:hAnsi="Times New Roman" w:cs="Times New Roman"/>
          <w:color w:val="auto"/>
          <w:sz w:val="28"/>
          <w:szCs w:val="28"/>
          <w:lang w:eastAsia="en-US"/>
        </w:rPr>
        <w:t xml:space="preserve">финансовым продуктом, </w:t>
      </w:r>
      <w:r w:rsidR="00415063" w:rsidRPr="00167C34">
        <w:rPr>
          <w:rFonts w:ascii="Times New Roman" w:eastAsia="Calibri" w:hAnsi="Times New Roman" w:cs="Times New Roman"/>
          <w:color w:val="auto"/>
          <w:sz w:val="28"/>
          <w:szCs w:val="28"/>
          <w:lang w:eastAsia="en-US"/>
        </w:rPr>
        <w:t>ответили, что:</w:t>
      </w:r>
      <w:r w:rsidRPr="00167C34">
        <w:rPr>
          <w:rFonts w:ascii="Times New Roman" w:eastAsia="Calibri" w:hAnsi="Times New Roman" w:cs="Times New Roman"/>
          <w:color w:val="auto"/>
          <w:sz w:val="28"/>
          <w:szCs w:val="28"/>
          <w:lang w:eastAsia="en-US"/>
        </w:rPr>
        <w:t xml:space="preserve"> </w:t>
      </w:r>
    </w:p>
    <w:p w14:paraId="72EDC458" w14:textId="20AB1EC6" w:rsidR="00415063" w:rsidRPr="00167C34" w:rsidRDefault="00415063"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w:t>
      </w:r>
      <w:r w:rsidR="009B4FC8" w:rsidRPr="00167C34">
        <w:rPr>
          <w:rFonts w:ascii="Times New Roman" w:eastAsia="Calibri" w:hAnsi="Times New Roman" w:cs="Times New Roman"/>
          <w:color w:val="auto"/>
          <w:sz w:val="28"/>
          <w:szCs w:val="28"/>
          <w:lang w:eastAsia="en-US"/>
        </w:rPr>
        <w:t xml:space="preserve"> </w:t>
      </w:r>
      <w:r w:rsidR="002C3393" w:rsidRPr="00167C34">
        <w:rPr>
          <w:rFonts w:ascii="Times New Roman" w:eastAsia="Calibri" w:hAnsi="Times New Roman" w:cs="Times New Roman"/>
          <w:color w:val="auto"/>
          <w:sz w:val="28"/>
          <w:szCs w:val="28"/>
          <w:lang w:eastAsia="en-US"/>
        </w:rPr>
        <w:t>4</w:t>
      </w:r>
      <w:r w:rsidR="00B212DD">
        <w:rPr>
          <w:rFonts w:ascii="Times New Roman" w:eastAsia="Calibri" w:hAnsi="Times New Roman" w:cs="Times New Roman"/>
          <w:color w:val="auto"/>
          <w:sz w:val="28"/>
          <w:szCs w:val="28"/>
          <w:lang w:eastAsia="en-US"/>
        </w:rPr>
        <w:t>1,1</w:t>
      </w:r>
      <w:r w:rsidRPr="00167C34">
        <w:rPr>
          <w:rFonts w:ascii="Times New Roman" w:eastAsia="Calibri" w:hAnsi="Times New Roman" w:cs="Times New Roman"/>
          <w:color w:val="auto"/>
          <w:sz w:val="28"/>
          <w:szCs w:val="28"/>
          <w:lang w:eastAsia="en-US"/>
        </w:rPr>
        <w:t>% (</w:t>
      </w:r>
      <w:r w:rsidR="002C3393" w:rsidRPr="00167C34">
        <w:rPr>
          <w:rFonts w:ascii="Times New Roman" w:eastAsia="Calibri" w:hAnsi="Times New Roman" w:cs="Times New Roman"/>
          <w:color w:val="auto"/>
          <w:sz w:val="28"/>
          <w:szCs w:val="28"/>
          <w:lang w:eastAsia="en-US"/>
        </w:rPr>
        <w:t>6</w:t>
      </w:r>
      <w:r w:rsidR="00B212DD">
        <w:rPr>
          <w:rFonts w:ascii="Times New Roman" w:eastAsia="Calibri" w:hAnsi="Times New Roman" w:cs="Times New Roman"/>
          <w:color w:val="auto"/>
          <w:sz w:val="28"/>
          <w:szCs w:val="28"/>
          <w:lang w:eastAsia="en-US"/>
        </w:rPr>
        <w:t>39</w:t>
      </w:r>
      <w:r w:rsidRPr="00167C34">
        <w:rPr>
          <w:rFonts w:ascii="Times New Roman" w:eastAsia="Calibri" w:hAnsi="Times New Roman" w:cs="Times New Roman"/>
          <w:color w:val="auto"/>
          <w:sz w:val="28"/>
          <w:szCs w:val="28"/>
          <w:lang w:eastAsia="en-US"/>
        </w:rPr>
        <w:t xml:space="preserve"> чел.) </w:t>
      </w:r>
      <w:r w:rsidR="009B4FC8" w:rsidRPr="00167C34">
        <w:rPr>
          <w:rFonts w:ascii="Times New Roman" w:eastAsia="Calibri" w:hAnsi="Times New Roman" w:cs="Times New Roman"/>
          <w:color w:val="auto"/>
          <w:sz w:val="28"/>
          <w:szCs w:val="28"/>
          <w:lang w:eastAsia="en-US"/>
        </w:rPr>
        <w:t xml:space="preserve">не любят кредиты, займы или не хотят жить в долг, </w:t>
      </w:r>
    </w:p>
    <w:p w14:paraId="7429A1C8" w14:textId="655D309E" w:rsidR="009B4FC8" w:rsidRDefault="00415063" w:rsidP="00995E58">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- 1</w:t>
      </w:r>
      <w:r w:rsidR="00B212DD">
        <w:rPr>
          <w:rFonts w:ascii="Times New Roman" w:eastAsia="Calibri" w:hAnsi="Times New Roman" w:cs="Times New Roman"/>
          <w:color w:val="auto"/>
          <w:sz w:val="28"/>
          <w:szCs w:val="28"/>
          <w:lang w:eastAsia="en-US"/>
        </w:rPr>
        <w:t>8</w:t>
      </w:r>
      <w:r w:rsidR="002C3393" w:rsidRPr="00167C34">
        <w:rPr>
          <w:rFonts w:ascii="Times New Roman" w:eastAsia="Calibri" w:hAnsi="Times New Roman" w:cs="Times New Roman"/>
          <w:color w:val="auto"/>
          <w:sz w:val="28"/>
          <w:szCs w:val="28"/>
          <w:lang w:eastAsia="en-US"/>
        </w:rPr>
        <w:t>,6</w:t>
      </w:r>
      <w:r w:rsidR="00782C7F" w:rsidRPr="00167C34">
        <w:rPr>
          <w:rFonts w:ascii="Times New Roman" w:eastAsia="Calibri" w:hAnsi="Times New Roman" w:cs="Times New Roman"/>
          <w:color w:val="auto"/>
          <w:sz w:val="28"/>
          <w:szCs w:val="28"/>
          <w:lang w:eastAsia="en-US"/>
        </w:rPr>
        <w:t xml:space="preserve">% </w:t>
      </w:r>
      <w:r w:rsidRPr="00167C34">
        <w:rPr>
          <w:rFonts w:ascii="Times New Roman" w:eastAsia="Calibri" w:hAnsi="Times New Roman" w:cs="Times New Roman"/>
          <w:color w:val="auto"/>
          <w:sz w:val="28"/>
          <w:szCs w:val="28"/>
          <w:lang w:eastAsia="en-US"/>
        </w:rPr>
        <w:t>(</w:t>
      </w:r>
      <w:r w:rsidR="002C3393" w:rsidRPr="00167C34">
        <w:rPr>
          <w:rFonts w:ascii="Times New Roman" w:eastAsia="Calibri" w:hAnsi="Times New Roman" w:cs="Times New Roman"/>
          <w:color w:val="auto"/>
          <w:sz w:val="28"/>
          <w:szCs w:val="28"/>
          <w:lang w:eastAsia="en-US"/>
        </w:rPr>
        <w:t>2</w:t>
      </w:r>
      <w:r w:rsidR="00B212DD">
        <w:rPr>
          <w:rFonts w:ascii="Times New Roman" w:eastAsia="Calibri" w:hAnsi="Times New Roman" w:cs="Times New Roman"/>
          <w:color w:val="auto"/>
          <w:sz w:val="28"/>
          <w:szCs w:val="28"/>
          <w:lang w:eastAsia="en-US"/>
        </w:rPr>
        <w:t>89</w:t>
      </w:r>
      <w:r w:rsidRPr="00167C34">
        <w:rPr>
          <w:rFonts w:ascii="Times New Roman" w:eastAsia="Calibri" w:hAnsi="Times New Roman" w:cs="Times New Roman"/>
          <w:color w:val="auto"/>
          <w:sz w:val="28"/>
          <w:szCs w:val="28"/>
          <w:lang w:eastAsia="en-US"/>
        </w:rPr>
        <w:t xml:space="preserve"> чел.) </w:t>
      </w:r>
      <w:r w:rsidR="00782C7F" w:rsidRPr="00167C34">
        <w:rPr>
          <w:rFonts w:ascii="Times New Roman" w:eastAsia="Calibri" w:hAnsi="Times New Roman" w:cs="Times New Roman"/>
          <w:color w:val="auto"/>
          <w:sz w:val="28"/>
          <w:szCs w:val="28"/>
          <w:lang w:eastAsia="en-US"/>
        </w:rPr>
        <w:t>респондентов заявляют, что процентная ст</w:t>
      </w:r>
      <w:r w:rsidR="00B212DD">
        <w:rPr>
          <w:rFonts w:ascii="Times New Roman" w:eastAsia="Calibri" w:hAnsi="Times New Roman" w:cs="Times New Roman"/>
          <w:color w:val="auto"/>
          <w:sz w:val="28"/>
          <w:szCs w:val="28"/>
          <w:lang w:eastAsia="en-US"/>
        </w:rPr>
        <w:t>авка по кредитам слишком высока,</w:t>
      </w:r>
    </w:p>
    <w:p w14:paraId="0D0BD8EA" w14:textId="6C497758" w:rsidR="00B212DD" w:rsidRPr="00167C34" w:rsidRDefault="00B212DD" w:rsidP="00B212DD">
      <w:pPr>
        <w:autoSpaceDE w:val="0"/>
        <w:autoSpaceDN w:val="0"/>
        <w:adjustRightInd w:val="0"/>
        <w:spacing w:line="276" w:lineRule="auto"/>
        <w:ind w:firstLine="709"/>
        <w:contextualSpacing/>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13</w:t>
      </w:r>
      <w:r w:rsidRPr="00167C34">
        <w:rPr>
          <w:rFonts w:ascii="Times New Roman" w:eastAsia="Calibri" w:hAnsi="Times New Roman" w:cs="Times New Roman"/>
          <w:color w:val="auto"/>
          <w:sz w:val="28"/>
          <w:szCs w:val="28"/>
          <w:lang w:eastAsia="en-US"/>
        </w:rPr>
        <w:t>,</w:t>
      </w:r>
      <w:r>
        <w:rPr>
          <w:rFonts w:ascii="Times New Roman" w:eastAsia="Calibri" w:hAnsi="Times New Roman" w:cs="Times New Roman"/>
          <w:color w:val="auto"/>
          <w:sz w:val="28"/>
          <w:szCs w:val="28"/>
          <w:lang w:eastAsia="en-US"/>
        </w:rPr>
        <w:t>1</w:t>
      </w:r>
      <w:r w:rsidRPr="00167C34">
        <w:rPr>
          <w:rFonts w:ascii="Times New Roman" w:eastAsia="Calibri" w:hAnsi="Times New Roman" w:cs="Times New Roman"/>
          <w:color w:val="auto"/>
          <w:sz w:val="28"/>
          <w:szCs w:val="28"/>
          <w:lang w:eastAsia="en-US"/>
        </w:rPr>
        <w:t>% (</w:t>
      </w:r>
      <w:r>
        <w:rPr>
          <w:rFonts w:ascii="Times New Roman" w:eastAsia="Calibri" w:hAnsi="Times New Roman" w:cs="Times New Roman"/>
          <w:color w:val="auto"/>
          <w:sz w:val="28"/>
          <w:szCs w:val="28"/>
          <w:lang w:eastAsia="en-US"/>
        </w:rPr>
        <w:t>204</w:t>
      </w:r>
      <w:r w:rsidRPr="00167C34">
        <w:rPr>
          <w:rFonts w:ascii="Times New Roman" w:eastAsia="Calibri" w:hAnsi="Times New Roman" w:cs="Times New Roman"/>
          <w:color w:val="auto"/>
          <w:sz w:val="28"/>
          <w:szCs w:val="28"/>
          <w:lang w:eastAsia="en-US"/>
        </w:rPr>
        <w:t xml:space="preserve"> чел.) нет необходимости в заемных средствах</w:t>
      </w:r>
      <w:r>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 xml:space="preserve"> </w:t>
      </w:r>
    </w:p>
    <w:p w14:paraId="51671C04" w14:textId="64CF1294" w:rsidR="005964B4" w:rsidRDefault="005964B4" w:rsidP="005964B4">
      <w:pPr>
        <w:autoSpaceDE w:val="0"/>
        <w:autoSpaceDN w:val="0"/>
        <w:adjustRightInd w:val="0"/>
        <w:spacing w:line="276" w:lineRule="auto"/>
        <w:contextualSpacing/>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drawing>
          <wp:inline distT="0" distB="0" distL="0" distR="0" wp14:anchorId="65EB91C9" wp14:editId="00B228AB">
            <wp:extent cx="4473641" cy="7056407"/>
            <wp:effectExtent l="0" t="0" r="317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73">
                      <a:extLst>
                        <a:ext uri="{28A0092B-C50C-407E-A947-70E740481C1C}">
                          <a14:useLocalDpi xmlns:a14="http://schemas.microsoft.com/office/drawing/2010/main" val="0"/>
                        </a:ext>
                      </a:extLst>
                    </a:blip>
                    <a:srcRect t="933" b="13593"/>
                    <a:stretch/>
                  </pic:blipFill>
                  <pic:spPr bwMode="auto">
                    <a:xfrm>
                      <a:off x="0" y="0"/>
                      <a:ext cx="4492172" cy="7085637"/>
                    </a:xfrm>
                    <a:prstGeom prst="rect">
                      <a:avLst/>
                    </a:prstGeom>
                    <a:noFill/>
                    <a:ln>
                      <a:noFill/>
                    </a:ln>
                    <a:extLst>
                      <a:ext uri="{53640926-AAD7-44D8-BBD7-CCE9431645EC}">
                        <a14:shadowObscured xmlns:a14="http://schemas.microsoft.com/office/drawing/2010/main"/>
                      </a:ext>
                    </a:extLst>
                  </pic:spPr>
                </pic:pic>
              </a:graphicData>
            </a:graphic>
          </wp:inline>
        </w:drawing>
      </w:r>
    </w:p>
    <w:p w14:paraId="4F41BD94" w14:textId="08622FF3" w:rsidR="00995E58" w:rsidRPr="00167C34" w:rsidRDefault="00DA77EA" w:rsidP="002C3393">
      <w:pPr>
        <w:autoSpaceDE w:val="0"/>
        <w:autoSpaceDN w:val="0"/>
        <w:adjustRightInd w:val="0"/>
        <w:spacing w:line="276" w:lineRule="auto"/>
        <w:contextualSpacing/>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74D84984" wp14:editId="5043D33D">
            <wp:extent cx="6127408" cy="3295291"/>
            <wp:effectExtent l="0" t="0" r="6985" b="63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31830" cy="3297669"/>
                    </a:xfrm>
                    <a:prstGeom prst="rect">
                      <a:avLst/>
                    </a:prstGeom>
                    <a:noFill/>
                  </pic:spPr>
                </pic:pic>
              </a:graphicData>
            </a:graphic>
          </wp:inline>
        </w:drawing>
      </w:r>
    </w:p>
    <w:p w14:paraId="72A25B7D" w14:textId="77777777" w:rsidR="00D329F8" w:rsidRDefault="00D329F8" w:rsidP="00995E58">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p>
    <w:p w14:paraId="7609D750" w14:textId="0744BA0E" w:rsidR="00995E58" w:rsidRDefault="00995E58" w:rsidP="00995E58">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Самой востребованной платежной картой, которой пользовались респонденты за последние 12 месяцев, и которая имеется сейчас, является зарплатная карта - так ответило 7</w:t>
      </w:r>
      <w:r w:rsidR="00DA77EA">
        <w:rPr>
          <w:rFonts w:ascii="Times New Roman" w:eastAsia="Calibri" w:hAnsi="Times New Roman" w:cs="Times New Roman"/>
          <w:color w:val="auto"/>
          <w:sz w:val="28"/>
          <w:szCs w:val="28"/>
          <w:lang w:eastAsia="en-US"/>
        </w:rPr>
        <w:t>7,4</w:t>
      </w:r>
      <w:r w:rsidRPr="00167C34">
        <w:rPr>
          <w:rFonts w:ascii="Times New Roman" w:eastAsia="Calibri" w:hAnsi="Times New Roman" w:cs="Times New Roman"/>
          <w:color w:val="auto"/>
          <w:sz w:val="28"/>
          <w:szCs w:val="28"/>
          <w:lang w:eastAsia="en-US"/>
        </w:rPr>
        <w:t xml:space="preserve">%. И, наоборот, расчетные (дебетовые) карты для получения пенсий и иных социальных выплат, кредитные карты и другие расчетные (дебетовые) карты в основном не использовались опрошенными респондентами за последние 12 месяцев. </w:t>
      </w:r>
    </w:p>
    <w:p w14:paraId="3AB54F83" w14:textId="4C3C5202" w:rsidR="00DA77EA" w:rsidRPr="00167C34" w:rsidRDefault="00DA77EA" w:rsidP="00DA77EA">
      <w:pPr>
        <w:autoSpaceDE w:val="0"/>
        <w:autoSpaceDN w:val="0"/>
        <w:adjustRightInd w:val="0"/>
        <w:spacing w:line="276" w:lineRule="auto"/>
        <w:jc w:val="center"/>
        <w:rPr>
          <w:rFonts w:ascii="Times New Roman" w:eastAsia="Calibri" w:hAnsi="Times New Roman" w:cs="Times New Roman"/>
          <w:color w:val="auto"/>
          <w:sz w:val="28"/>
          <w:szCs w:val="28"/>
          <w:lang w:eastAsia="en-US"/>
        </w:rPr>
      </w:pPr>
      <w:r>
        <w:rPr>
          <w:rFonts w:ascii="Times New Roman" w:eastAsia="Calibri" w:hAnsi="Times New Roman" w:cs="Times New Roman"/>
          <w:noProof/>
          <w:color w:val="auto"/>
          <w:sz w:val="28"/>
          <w:szCs w:val="28"/>
        </w:rPr>
        <w:lastRenderedPageBreak/>
        <w:drawing>
          <wp:inline distT="0" distB="0" distL="0" distR="0" wp14:anchorId="2BAE15D0" wp14:editId="3ABA8D1A">
            <wp:extent cx="5921895" cy="6219646"/>
            <wp:effectExtent l="0" t="0" r="317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75">
                      <a:extLst>
                        <a:ext uri="{28A0092B-C50C-407E-A947-70E740481C1C}">
                          <a14:useLocalDpi xmlns:a14="http://schemas.microsoft.com/office/drawing/2010/main" val="0"/>
                        </a:ext>
                      </a:extLst>
                    </a:blip>
                    <a:srcRect l="5843" r="5296" b="14211"/>
                    <a:stretch/>
                  </pic:blipFill>
                  <pic:spPr bwMode="auto">
                    <a:xfrm>
                      <a:off x="0" y="0"/>
                      <a:ext cx="5945266" cy="6244192"/>
                    </a:xfrm>
                    <a:prstGeom prst="rect">
                      <a:avLst/>
                    </a:prstGeom>
                    <a:noFill/>
                    <a:ln>
                      <a:noFill/>
                    </a:ln>
                    <a:extLst>
                      <a:ext uri="{53640926-AAD7-44D8-BBD7-CCE9431645EC}">
                        <a14:shadowObscured xmlns:a14="http://schemas.microsoft.com/office/drawing/2010/main"/>
                      </a:ext>
                    </a:extLst>
                  </pic:spPr>
                </pic:pic>
              </a:graphicData>
            </a:graphic>
          </wp:inline>
        </w:drawing>
      </w:r>
    </w:p>
    <w:p w14:paraId="47676E5C" w14:textId="4DD09FA9" w:rsidR="00BE69E9" w:rsidRPr="00167C34" w:rsidRDefault="00BE69E9" w:rsidP="00D40C13">
      <w:pPr>
        <w:autoSpaceDE w:val="0"/>
        <w:autoSpaceDN w:val="0"/>
        <w:adjustRightInd w:val="0"/>
        <w:spacing w:line="276" w:lineRule="auto"/>
        <w:jc w:val="center"/>
        <w:rPr>
          <w:rFonts w:ascii="Times New Roman" w:eastAsia="Calibri" w:hAnsi="Times New Roman" w:cs="Times New Roman"/>
          <w:color w:val="auto"/>
          <w:sz w:val="28"/>
          <w:szCs w:val="28"/>
          <w:lang w:eastAsia="en-US"/>
        </w:rPr>
      </w:pPr>
    </w:p>
    <w:p w14:paraId="29E88519" w14:textId="77777777" w:rsidR="00614328" w:rsidRPr="00167C34" w:rsidRDefault="004530B2" w:rsidP="00614328">
      <w:pPr>
        <w:pStyle w:val="40"/>
        <w:shd w:val="clear" w:color="auto" w:fill="auto"/>
        <w:tabs>
          <w:tab w:val="left" w:pos="2166"/>
        </w:tabs>
        <w:spacing w:line="276" w:lineRule="auto"/>
        <w:ind w:firstLine="709"/>
        <w:contextualSpacing/>
        <w:jc w:val="both"/>
        <w:rPr>
          <w:sz w:val="28"/>
          <w:szCs w:val="28"/>
        </w:rPr>
      </w:pPr>
      <w:r w:rsidRPr="00167C34">
        <w:rPr>
          <w:sz w:val="28"/>
          <w:szCs w:val="28"/>
        </w:rPr>
        <w:t xml:space="preserve">Из всех респондентов, ответивших на вопрос о причине, по которой не пользовались последние 12 месяцев вышеуказанными платежными картами, большинство </w:t>
      </w:r>
      <w:r w:rsidR="00614328" w:rsidRPr="00167C34">
        <w:rPr>
          <w:sz w:val="28"/>
          <w:szCs w:val="28"/>
        </w:rPr>
        <w:t>ответило:</w:t>
      </w:r>
    </w:p>
    <w:p w14:paraId="02FB92A5" w14:textId="5D2B1630" w:rsidR="00614328" w:rsidRPr="00167C34" w:rsidRDefault="00614328" w:rsidP="00614328">
      <w:pPr>
        <w:pStyle w:val="40"/>
        <w:shd w:val="clear" w:color="auto" w:fill="auto"/>
        <w:tabs>
          <w:tab w:val="left" w:pos="2166"/>
        </w:tabs>
        <w:spacing w:line="276" w:lineRule="auto"/>
        <w:ind w:firstLine="709"/>
        <w:contextualSpacing/>
        <w:jc w:val="both"/>
        <w:rPr>
          <w:sz w:val="28"/>
          <w:szCs w:val="28"/>
        </w:rPr>
      </w:pPr>
      <w:r w:rsidRPr="00167C34">
        <w:rPr>
          <w:sz w:val="28"/>
          <w:szCs w:val="28"/>
        </w:rPr>
        <w:t xml:space="preserve">- </w:t>
      </w:r>
      <w:r w:rsidR="00B66D6C" w:rsidRPr="00B66D6C">
        <w:rPr>
          <w:sz w:val="28"/>
          <w:szCs w:val="28"/>
        </w:rPr>
        <w:t>380</w:t>
      </w:r>
      <w:r w:rsidR="00B66D6C">
        <w:rPr>
          <w:sz w:val="28"/>
          <w:szCs w:val="28"/>
        </w:rPr>
        <w:t xml:space="preserve"> (34,</w:t>
      </w:r>
      <w:r w:rsidR="00B66D6C" w:rsidRPr="00B66D6C">
        <w:rPr>
          <w:sz w:val="28"/>
          <w:szCs w:val="28"/>
        </w:rPr>
        <w:t>4</w:t>
      </w:r>
      <w:r w:rsidR="004530B2" w:rsidRPr="00167C34">
        <w:rPr>
          <w:sz w:val="28"/>
          <w:szCs w:val="28"/>
        </w:rPr>
        <w:t>%</w:t>
      </w:r>
      <w:r w:rsidRPr="00167C34">
        <w:rPr>
          <w:sz w:val="28"/>
          <w:szCs w:val="28"/>
        </w:rPr>
        <w:t>) –</w:t>
      </w:r>
      <w:r w:rsidR="004530B2" w:rsidRPr="00167C34">
        <w:rPr>
          <w:sz w:val="28"/>
          <w:szCs w:val="28"/>
        </w:rPr>
        <w:t xml:space="preserve"> что у них недостаточно денег для хранения их на счете (платежной карте) и использования этих финансовых продуктов</w:t>
      </w:r>
      <w:r w:rsidRPr="00167C34">
        <w:rPr>
          <w:sz w:val="28"/>
          <w:szCs w:val="28"/>
        </w:rPr>
        <w:t xml:space="preserve">, </w:t>
      </w:r>
    </w:p>
    <w:p w14:paraId="3820C4A5" w14:textId="57C01022" w:rsidR="00B66D6C" w:rsidRDefault="00614328" w:rsidP="00614328">
      <w:pPr>
        <w:pStyle w:val="40"/>
        <w:shd w:val="clear" w:color="auto" w:fill="auto"/>
        <w:tabs>
          <w:tab w:val="left" w:pos="2166"/>
        </w:tabs>
        <w:spacing w:line="276" w:lineRule="auto"/>
        <w:ind w:firstLine="709"/>
        <w:contextualSpacing/>
        <w:jc w:val="both"/>
        <w:rPr>
          <w:sz w:val="28"/>
          <w:szCs w:val="28"/>
        </w:rPr>
      </w:pPr>
      <w:r w:rsidRPr="00167C34">
        <w:rPr>
          <w:sz w:val="28"/>
          <w:szCs w:val="28"/>
        </w:rPr>
        <w:t>- 2</w:t>
      </w:r>
      <w:r w:rsidR="00B66D6C">
        <w:rPr>
          <w:sz w:val="28"/>
          <w:szCs w:val="28"/>
        </w:rPr>
        <w:t>83</w:t>
      </w:r>
      <w:r w:rsidRPr="00167C34">
        <w:rPr>
          <w:sz w:val="28"/>
          <w:szCs w:val="28"/>
        </w:rPr>
        <w:t xml:space="preserve"> (2</w:t>
      </w:r>
      <w:r w:rsidR="00B66D6C">
        <w:rPr>
          <w:sz w:val="28"/>
          <w:szCs w:val="28"/>
        </w:rPr>
        <w:t>5,6</w:t>
      </w:r>
      <w:r w:rsidRPr="00167C34">
        <w:rPr>
          <w:sz w:val="28"/>
          <w:szCs w:val="28"/>
        </w:rPr>
        <w:t>%</w:t>
      </w:r>
      <w:r w:rsidR="00B66D6C">
        <w:rPr>
          <w:sz w:val="28"/>
          <w:szCs w:val="28"/>
        </w:rPr>
        <w:t>)</w:t>
      </w:r>
      <w:r w:rsidRPr="00167C34">
        <w:rPr>
          <w:sz w:val="28"/>
          <w:szCs w:val="28"/>
        </w:rPr>
        <w:t xml:space="preserve"> ответили, что платежная карта есть у других членов семьи</w:t>
      </w:r>
      <w:r w:rsidR="00B66D6C">
        <w:rPr>
          <w:sz w:val="28"/>
          <w:szCs w:val="28"/>
        </w:rPr>
        <w:t>,</w:t>
      </w:r>
    </w:p>
    <w:p w14:paraId="50ECEA26" w14:textId="7A7AC130" w:rsidR="00614328" w:rsidRPr="00167C34" w:rsidRDefault="00B66D6C" w:rsidP="00614328">
      <w:pPr>
        <w:pStyle w:val="40"/>
        <w:shd w:val="clear" w:color="auto" w:fill="auto"/>
        <w:tabs>
          <w:tab w:val="left" w:pos="2166"/>
        </w:tabs>
        <w:spacing w:line="276" w:lineRule="auto"/>
        <w:ind w:firstLine="709"/>
        <w:contextualSpacing/>
        <w:jc w:val="both"/>
        <w:rPr>
          <w:sz w:val="28"/>
          <w:szCs w:val="28"/>
        </w:rPr>
      </w:pPr>
      <w:r>
        <w:rPr>
          <w:sz w:val="28"/>
          <w:szCs w:val="28"/>
        </w:rPr>
        <w:t xml:space="preserve">- 192 (17,4%) - </w:t>
      </w:r>
      <w:r w:rsidRPr="00B66D6C">
        <w:rPr>
          <w:sz w:val="28"/>
          <w:szCs w:val="28"/>
        </w:rPr>
        <w:t>не доверяю</w:t>
      </w:r>
      <w:r>
        <w:rPr>
          <w:sz w:val="28"/>
          <w:szCs w:val="28"/>
        </w:rPr>
        <w:t>т</w:t>
      </w:r>
      <w:r w:rsidRPr="00B66D6C">
        <w:rPr>
          <w:sz w:val="28"/>
          <w:szCs w:val="28"/>
        </w:rPr>
        <w:t xml:space="preserve"> банкам (кредитным организациям)</w:t>
      </w:r>
      <w:r w:rsidR="00614328" w:rsidRPr="00167C34">
        <w:rPr>
          <w:sz w:val="28"/>
          <w:szCs w:val="28"/>
        </w:rPr>
        <w:t>.</w:t>
      </w:r>
    </w:p>
    <w:p w14:paraId="69C652EA" w14:textId="399BD0A7" w:rsidR="005402FD" w:rsidRPr="008320BF" w:rsidRDefault="005402FD" w:rsidP="00995E58">
      <w:pPr>
        <w:pStyle w:val="40"/>
        <w:shd w:val="clear" w:color="auto" w:fill="auto"/>
        <w:tabs>
          <w:tab w:val="left" w:pos="2166"/>
        </w:tabs>
        <w:spacing w:line="276" w:lineRule="auto"/>
        <w:ind w:firstLine="0"/>
        <w:contextualSpacing/>
        <w:rPr>
          <w:sz w:val="28"/>
          <w:szCs w:val="28"/>
        </w:rPr>
      </w:pPr>
    </w:p>
    <w:p w14:paraId="5B419D1D" w14:textId="520014C9" w:rsidR="0004000C" w:rsidRDefault="0004000C" w:rsidP="00995E58">
      <w:pPr>
        <w:pStyle w:val="40"/>
        <w:shd w:val="clear" w:color="auto" w:fill="auto"/>
        <w:tabs>
          <w:tab w:val="left" w:pos="2166"/>
        </w:tabs>
        <w:spacing w:line="276" w:lineRule="auto"/>
        <w:ind w:firstLine="0"/>
        <w:contextualSpacing/>
        <w:rPr>
          <w:sz w:val="28"/>
          <w:szCs w:val="28"/>
        </w:rPr>
      </w:pPr>
    </w:p>
    <w:p w14:paraId="682A4D0A" w14:textId="5F715436" w:rsidR="0004000C" w:rsidRPr="00167C34" w:rsidRDefault="0004000C" w:rsidP="00995E58">
      <w:pPr>
        <w:pStyle w:val="40"/>
        <w:shd w:val="clear" w:color="auto" w:fill="auto"/>
        <w:tabs>
          <w:tab w:val="left" w:pos="2166"/>
        </w:tabs>
        <w:spacing w:line="276" w:lineRule="auto"/>
        <w:ind w:firstLine="0"/>
        <w:contextualSpacing/>
        <w:rPr>
          <w:sz w:val="28"/>
          <w:szCs w:val="28"/>
        </w:rPr>
      </w:pPr>
      <w:r>
        <w:rPr>
          <w:noProof/>
          <w:sz w:val="28"/>
          <w:szCs w:val="28"/>
        </w:rPr>
        <w:lastRenderedPageBreak/>
        <w:drawing>
          <wp:inline distT="0" distB="0" distL="0" distR="0" wp14:anchorId="66CF3ECA" wp14:editId="2D581F40">
            <wp:extent cx="5394450" cy="3490994"/>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1313" cy="3495436"/>
                    </a:xfrm>
                    <a:prstGeom prst="rect">
                      <a:avLst/>
                    </a:prstGeom>
                    <a:noFill/>
                  </pic:spPr>
                </pic:pic>
              </a:graphicData>
            </a:graphic>
          </wp:inline>
        </w:drawing>
      </w:r>
    </w:p>
    <w:p w14:paraId="744A93B0" w14:textId="10AEAB62" w:rsidR="005402FD" w:rsidRDefault="005402FD" w:rsidP="005402FD">
      <w:pPr>
        <w:pStyle w:val="40"/>
        <w:shd w:val="clear" w:color="auto" w:fill="auto"/>
        <w:tabs>
          <w:tab w:val="left" w:pos="2166"/>
        </w:tabs>
        <w:spacing w:line="276" w:lineRule="auto"/>
        <w:ind w:firstLine="709"/>
        <w:contextualSpacing/>
        <w:jc w:val="both"/>
        <w:rPr>
          <w:sz w:val="28"/>
          <w:szCs w:val="28"/>
        </w:rPr>
      </w:pPr>
      <w:r w:rsidRPr="00167C34">
        <w:rPr>
          <w:sz w:val="28"/>
          <w:szCs w:val="28"/>
        </w:rPr>
        <w:t>За последние 12 месяцев текущим счетом (расчетным счетом без получения дохода в виде процентов, отличным от счета по вкладу или счета пла</w:t>
      </w:r>
      <w:r w:rsidR="0004000C">
        <w:rPr>
          <w:sz w:val="28"/>
          <w:szCs w:val="28"/>
        </w:rPr>
        <w:t>тежной карты) не пользовались 68,9</w:t>
      </w:r>
      <w:r w:rsidRPr="00167C34">
        <w:rPr>
          <w:sz w:val="28"/>
          <w:szCs w:val="28"/>
        </w:rPr>
        <w:t>% (1</w:t>
      </w:r>
      <w:r w:rsidR="0004000C">
        <w:rPr>
          <w:sz w:val="28"/>
          <w:szCs w:val="28"/>
        </w:rPr>
        <w:t>281</w:t>
      </w:r>
      <w:r w:rsidRPr="00167C34">
        <w:rPr>
          <w:sz w:val="28"/>
          <w:szCs w:val="28"/>
        </w:rPr>
        <w:t xml:space="preserve"> чел.) респондентов. У 2</w:t>
      </w:r>
      <w:r w:rsidR="0004000C">
        <w:rPr>
          <w:sz w:val="28"/>
          <w:szCs w:val="28"/>
        </w:rPr>
        <w:t>4</w:t>
      </w:r>
      <w:r w:rsidRPr="00167C34">
        <w:rPr>
          <w:sz w:val="28"/>
          <w:szCs w:val="28"/>
        </w:rPr>
        <w:t>,9% (4</w:t>
      </w:r>
      <w:r w:rsidR="0004000C">
        <w:rPr>
          <w:sz w:val="28"/>
          <w:szCs w:val="28"/>
        </w:rPr>
        <w:t>63</w:t>
      </w:r>
      <w:r w:rsidRPr="00167C34">
        <w:rPr>
          <w:sz w:val="28"/>
          <w:szCs w:val="28"/>
        </w:rPr>
        <w:t xml:space="preserve"> чел.) имеется сейчас текущий счет и у </w:t>
      </w:r>
      <w:r w:rsidR="0004000C">
        <w:rPr>
          <w:sz w:val="28"/>
          <w:szCs w:val="28"/>
        </w:rPr>
        <w:t>6,2</w:t>
      </w:r>
      <w:r w:rsidRPr="00167C34">
        <w:rPr>
          <w:sz w:val="28"/>
          <w:szCs w:val="28"/>
        </w:rPr>
        <w:t>% (</w:t>
      </w:r>
      <w:r w:rsidR="0004000C">
        <w:rPr>
          <w:sz w:val="28"/>
          <w:szCs w:val="28"/>
        </w:rPr>
        <w:t>115</w:t>
      </w:r>
      <w:r w:rsidRPr="00167C34">
        <w:rPr>
          <w:sz w:val="28"/>
          <w:szCs w:val="28"/>
        </w:rPr>
        <w:t xml:space="preserve"> чел.) не имеется сейчас, но использовался за последние 12 месяцев.</w:t>
      </w:r>
    </w:p>
    <w:p w14:paraId="17F1926A" w14:textId="77777777" w:rsidR="00D329F8" w:rsidRPr="00167C34" w:rsidRDefault="00D329F8" w:rsidP="005402FD">
      <w:pPr>
        <w:pStyle w:val="40"/>
        <w:shd w:val="clear" w:color="auto" w:fill="auto"/>
        <w:tabs>
          <w:tab w:val="left" w:pos="2166"/>
        </w:tabs>
        <w:spacing w:line="276" w:lineRule="auto"/>
        <w:ind w:firstLine="709"/>
        <w:contextualSpacing/>
        <w:jc w:val="both"/>
        <w:rPr>
          <w:sz w:val="28"/>
          <w:szCs w:val="28"/>
        </w:rPr>
      </w:pPr>
    </w:p>
    <w:p w14:paraId="1856AD7D" w14:textId="63DF286F" w:rsidR="005B7806" w:rsidRDefault="005B7806" w:rsidP="005B7806">
      <w:pPr>
        <w:pStyle w:val="40"/>
        <w:shd w:val="clear" w:color="auto" w:fill="auto"/>
        <w:tabs>
          <w:tab w:val="left" w:pos="2166"/>
        </w:tabs>
        <w:spacing w:line="276" w:lineRule="auto"/>
        <w:ind w:firstLine="0"/>
        <w:contextualSpacing/>
        <w:rPr>
          <w:sz w:val="28"/>
          <w:szCs w:val="28"/>
        </w:rPr>
      </w:pPr>
      <w:r>
        <w:rPr>
          <w:noProof/>
          <w:sz w:val="28"/>
          <w:szCs w:val="28"/>
        </w:rPr>
        <w:drawing>
          <wp:inline distT="0" distB="0" distL="0" distR="0" wp14:anchorId="3E068F35" wp14:editId="22974D4D">
            <wp:extent cx="5777386" cy="4327452"/>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77">
                      <a:extLst>
                        <a:ext uri="{28A0092B-C50C-407E-A947-70E740481C1C}">
                          <a14:useLocalDpi xmlns:a14="http://schemas.microsoft.com/office/drawing/2010/main" val="0"/>
                        </a:ext>
                      </a:extLst>
                    </a:blip>
                    <a:srcRect b="18531"/>
                    <a:stretch/>
                  </pic:blipFill>
                  <pic:spPr bwMode="auto">
                    <a:xfrm>
                      <a:off x="0" y="0"/>
                      <a:ext cx="5784251" cy="4332594"/>
                    </a:xfrm>
                    <a:prstGeom prst="rect">
                      <a:avLst/>
                    </a:prstGeom>
                    <a:noFill/>
                    <a:ln>
                      <a:noFill/>
                    </a:ln>
                    <a:extLst>
                      <a:ext uri="{53640926-AAD7-44D8-BBD7-CCE9431645EC}">
                        <a14:shadowObscured xmlns:a14="http://schemas.microsoft.com/office/drawing/2010/main"/>
                      </a:ext>
                    </a:extLst>
                  </pic:spPr>
                </pic:pic>
              </a:graphicData>
            </a:graphic>
          </wp:inline>
        </w:drawing>
      </w:r>
    </w:p>
    <w:p w14:paraId="70E1490D" w14:textId="725B3DFE" w:rsidR="003A2CD5" w:rsidRPr="00167C34" w:rsidRDefault="003A2CD5" w:rsidP="003A2CD5">
      <w:pPr>
        <w:pStyle w:val="40"/>
        <w:shd w:val="clear" w:color="auto" w:fill="auto"/>
        <w:tabs>
          <w:tab w:val="left" w:pos="2166"/>
        </w:tabs>
        <w:spacing w:line="276" w:lineRule="auto"/>
        <w:ind w:firstLine="709"/>
        <w:contextualSpacing/>
        <w:jc w:val="both"/>
        <w:rPr>
          <w:sz w:val="28"/>
          <w:szCs w:val="28"/>
        </w:rPr>
      </w:pPr>
      <w:r w:rsidRPr="00167C34">
        <w:rPr>
          <w:sz w:val="28"/>
          <w:szCs w:val="28"/>
        </w:rPr>
        <w:lastRenderedPageBreak/>
        <w:t>Изучение анкет жителей региона об использовании дистанционного доступа к банковскому счету позволило сделать вывод, что в течение 12 месяцев среди опрошенны</w:t>
      </w:r>
      <w:r w:rsidR="003C60B6" w:rsidRPr="00167C34">
        <w:rPr>
          <w:sz w:val="28"/>
          <w:szCs w:val="28"/>
        </w:rPr>
        <w:t>х</w:t>
      </w:r>
      <w:r w:rsidRPr="00167C34">
        <w:rPr>
          <w:sz w:val="28"/>
          <w:szCs w:val="28"/>
        </w:rPr>
        <w:t xml:space="preserve"> граждан </w:t>
      </w:r>
      <w:r w:rsidR="00AF1D47" w:rsidRPr="00167C34">
        <w:rPr>
          <w:sz w:val="28"/>
          <w:szCs w:val="28"/>
        </w:rPr>
        <w:t>3</w:t>
      </w:r>
      <w:r w:rsidR="005B7806">
        <w:rPr>
          <w:sz w:val="28"/>
          <w:szCs w:val="28"/>
        </w:rPr>
        <w:t>2</w:t>
      </w:r>
      <w:r w:rsidR="00AF1D47" w:rsidRPr="00167C34">
        <w:rPr>
          <w:sz w:val="28"/>
          <w:szCs w:val="28"/>
        </w:rPr>
        <w:t>,4</w:t>
      </w:r>
      <w:r w:rsidR="003C60B6" w:rsidRPr="00167C34">
        <w:rPr>
          <w:sz w:val="28"/>
          <w:szCs w:val="28"/>
        </w:rPr>
        <w:t>% пользовались переводами через интернет-банк,</w:t>
      </w:r>
      <w:r w:rsidR="00AF1D47" w:rsidRPr="00167C34">
        <w:rPr>
          <w:sz w:val="28"/>
          <w:szCs w:val="28"/>
        </w:rPr>
        <w:t xml:space="preserve"> 4</w:t>
      </w:r>
      <w:r w:rsidR="005B7806">
        <w:rPr>
          <w:sz w:val="28"/>
          <w:szCs w:val="28"/>
        </w:rPr>
        <w:t>6,2</w:t>
      </w:r>
      <w:r w:rsidR="00EC256D" w:rsidRPr="00167C34">
        <w:rPr>
          <w:sz w:val="28"/>
          <w:szCs w:val="28"/>
        </w:rPr>
        <w:t>% использовали денежные переводы через интернет-банк с помощью планшета или смартфона,</w:t>
      </w:r>
      <w:r w:rsidR="00AF1D47" w:rsidRPr="00167C34">
        <w:rPr>
          <w:sz w:val="28"/>
          <w:szCs w:val="28"/>
        </w:rPr>
        <w:t xml:space="preserve"> 6</w:t>
      </w:r>
      <w:r w:rsidR="005B7806" w:rsidRPr="005B7806">
        <w:rPr>
          <w:sz w:val="28"/>
          <w:szCs w:val="28"/>
        </w:rPr>
        <w:t>3</w:t>
      </w:r>
      <w:r w:rsidR="005B7806">
        <w:rPr>
          <w:sz w:val="28"/>
          <w:szCs w:val="28"/>
        </w:rPr>
        <w:t>,</w:t>
      </w:r>
      <w:r w:rsidR="005B7806" w:rsidRPr="005B7806">
        <w:rPr>
          <w:sz w:val="28"/>
          <w:szCs w:val="28"/>
        </w:rPr>
        <w:t>4</w:t>
      </w:r>
      <w:r w:rsidRPr="00167C34">
        <w:rPr>
          <w:sz w:val="28"/>
          <w:szCs w:val="28"/>
        </w:rPr>
        <w:t>% пользовались денежными переводами (платежами) через мобильный банк с помощью специального приложения для смартфона</w:t>
      </w:r>
      <w:r w:rsidR="00EC256D" w:rsidRPr="00167C34">
        <w:rPr>
          <w:sz w:val="28"/>
          <w:szCs w:val="28"/>
        </w:rPr>
        <w:t xml:space="preserve">, </w:t>
      </w:r>
      <w:r w:rsidR="005B7806">
        <w:rPr>
          <w:sz w:val="28"/>
          <w:szCs w:val="28"/>
        </w:rPr>
        <w:t>25</w:t>
      </w:r>
      <w:r w:rsidR="00AF1D47" w:rsidRPr="00167C34">
        <w:rPr>
          <w:sz w:val="28"/>
          <w:szCs w:val="28"/>
        </w:rPr>
        <w:t>,3</w:t>
      </w:r>
      <w:r w:rsidR="00EC256D" w:rsidRPr="00167C34">
        <w:rPr>
          <w:sz w:val="28"/>
          <w:szCs w:val="28"/>
        </w:rPr>
        <w:t>% использовали перевод с помощью мобильного телефона через механизм отправки СМС на короткий номер</w:t>
      </w:r>
      <w:r w:rsidRPr="00167C34">
        <w:rPr>
          <w:sz w:val="28"/>
          <w:szCs w:val="28"/>
        </w:rPr>
        <w:t>.</w:t>
      </w:r>
    </w:p>
    <w:p w14:paraId="1F14610C" w14:textId="77777777" w:rsidR="002F33B0" w:rsidRDefault="002F33B0" w:rsidP="002F33B0">
      <w:pPr>
        <w:pStyle w:val="40"/>
        <w:shd w:val="clear" w:color="auto" w:fill="auto"/>
        <w:tabs>
          <w:tab w:val="left" w:pos="2166"/>
        </w:tabs>
        <w:spacing w:line="276" w:lineRule="auto"/>
        <w:ind w:firstLine="0"/>
        <w:contextualSpacing/>
        <w:rPr>
          <w:noProof/>
          <w:sz w:val="28"/>
          <w:szCs w:val="28"/>
        </w:rPr>
      </w:pPr>
    </w:p>
    <w:p w14:paraId="27D552AC" w14:textId="1AE6B0AB" w:rsidR="00995E58" w:rsidRPr="00167C34" w:rsidRDefault="002F33B0" w:rsidP="002F33B0">
      <w:pPr>
        <w:pStyle w:val="40"/>
        <w:shd w:val="clear" w:color="auto" w:fill="auto"/>
        <w:tabs>
          <w:tab w:val="left" w:pos="2166"/>
        </w:tabs>
        <w:spacing w:line="276" w:lineRule="auto"/>
        <w:ind w:firstLine="0"/>
        <w:contextualSpacing/>
        <w:rPr>
          <w:sz w:val="28"/>
          <w:szCs w:val="28"/>
        </w:rPr>
      </w:pPr>
      <w:r>
        <w:rPr>
          <w:noProof/>
          <w:sz w:val="28"/>
          <w:szCs w:val="28"/>
        </w:rPr>
        <w:drawing>
          <wp:inline distT="0" distB="0" distL="0" distR="0" wp14:anchorId="4A93FA77" wp14:editId="4EA237F0">
            <wp:extent cx="5839710" cy="4104168"/>
            <wp:effectExtent l="0" t="0" r="889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78">
                      <a:extLst>
                        <a:ext uri="{28A0092B-C50C-407E-A947-70E740481C1C}">
                          <a14:useLocalDpi xmlns:a14="http://schemas.microsoft.com/office/drawing/2010/main" val="0"/>
                        </a:ext>
                      </a:extLst>
                    </a:blip>
                    <a:srcRect l="10330" b="19132"/>
                    <a:stretch/>
                  </pic:blipFill>
                  <pic:spPr bwMode="auto">
                    <a:xfrm>
                      <a:off x="0" y="0"/>
                      <a:ext cx="5845358" cy="4108138"/>
                    </a:xfrm>
                    <a:prstGeom prst="rect">
                      <a:avLst/>
                    </a:prstGeom>
                    <a:noFill/>
                    <a:ln>
                      <a:noFill/>
                    </a:ln>
                    <a:extLst>
                      <a:ext uri="{53640926-AAD7-44D8-BBD7-CCE9431645EC}">
                        <a14:shadowObscured xmlns:a14="http://schemas.microsoft.com/office/drawing/2010/main"/>
                      </a:ext>
                    </a:extLst>
                  </pic:spPr>
                </pic:pic>
              </a:graphicData>
            </a:graphic>
          </wp:inline>
        </w:drawing>
      </w:r>
    </w:p>
    <w:p w14:paraId="36BFA1FB" w14:textId="29A68DE7" w:rsidR="00AF1D47" w:rsidRPr="00167C34" w:rsidRDefault="00AF1D47" w:rsidP="00EA449D">
      <w:pPr>
        <w:pStyle w:val="40"/>
        <w:shd w:val="clear" w:color="auto" w:fill="auto"/>
        <w:tabs>
          <w:tab w:val="left" w:pos="2166"/>
        </w:tabs>
        <w:spacing w:line="276" w:lineRule="auto"/>
        <w:ind w:firstLine="0"/>
        <w:contextualSpacing/>
        <w:rPr>
          <w:sz w:val="28"/>
          <w:szCs w:val="28"/>
        </w:rPr>
      </w:pPr>
    </w:p>
    <w:p w14:paraId="1040A8A5" w14:textId="2A4CE9E1" w:rsidR="00DF1711" w:rsidRPr="00167C34" w:rsidRDefault="00DF1711" w:rsidP="00DF1711">
      <w:pPr>
        <w:pStyle w:val="40"/>
        <w:shd w:val="clear" w:color="auto" w:fill="auto"/>
        <w:tabs>
          <w:tab w:val="left" w:pos="2166"/>
        </w:tabs>
        <w:spacing w:line="276" w:lineRule="auto"/>
        <w:ind w:firstLine="709"/>
        <w:contextualSpacing/>
        <w:jc w:val="both"/>
        <w:rPr>
          <w:sz w:val="28"/>
          <w:szCs w:val="28"/>
        </w:rPr>
      </w:pPr>
      <w:r w:rsidRPr="00167C34">
        <w:rPr>
          <w:sz w:val="28"/>
          <w:szCs w:val="28"/>
        </w:rPr>
        <w:t xml:space="preserve">Из всех ответивших на вопрос о причине неиспользования ни одного из вышеперечисленных типов дистанционного доступа к банковскому счету, большинство </w:t>
      </w:r>
      <w:r w:rsidR="00A367DC" w:rsidRPr="00167C34">
        <w:rPr>
          <w:sz w:val="28"/>
          <w:szCs w:val="28"/>
        </w:rPr>
        <w:t>5</w:t>
      </w:r>
      <w:r w:rsidR="002F33B0">
        <w:rPr>
          <w:sz w:val="28"/>
          <w:szCs w:val="28"/>
        </w:rPr>
        <w:t>8,9</w:t>
      </w:r>
      <w:r w:rsidR="00EC256D" w:rsidRPr="00167C34">
        <w:rPr>
          <w:sz w:val="28"/>
          <w:szCs w:val="28"/>
        </w:rPr>
        <w:t>%</w:t>
      </w:r>
      <w:r w:rsidRPr="00167C34">
        <w:rPr>
          <w:sz w:val="28"/>
          <w:szCs w:val="28"/>
        </w:rPr>
        <w:t xml:space="preserve"> (</w:t>
      </w:r>
      <w:r w:rsidR="002F33B0">
        <w:rPr>
          <w:sz w:val="28"/>
          <w:szCs w:val="28"/>
        </w:rPr>
        <w:t>583</w:t>
      </w:r>
      <w:r w:rsidRPr="00167C34">
        <w:rPr>
          <w:sz w:val="28"/>
          <w:szCs w:val="28"/>
        </w:rPr>
        <w:t xml:space="preserve"> чел.) ответили, что не уверены в безопасности интернет-сервисов.</w:t>
      </w:r>
    </w:p>
    <w:p w14:paraId="4E9C6193" w14:textId="49B3C250" w:rsidR="00563DF1" w:rsidRDefault="00563DF1" w:rsidP="00563DF1">
      <w:pPr>
        <w:pStyle w:val="40"/>
        <w:shd w:val="clear" w:color="auto" w:fill="auto"/>
        <w:tabs>
          <w:tab w:val="left" w:pos="2166"/>
        </w:tabs>
        <w:spacing w:line="276" w:lineRule="auto"/>
        <w:ind w:firstLine="0"/>
        <w:contextualSpacing/>
        <w:rPr>
          <w:noProof/>
          <w:sz w:val="28"/>
          <w:szCs w:val="28"/>
        </w:rPr>
      </w:pPr>
    </w:p>
    <w:p w14:paraId="10326283" w14:textId="4BD7B41C" w:rsidR="001777BC" w:rsidRPr="00167C34" w:rsidRDefault="001777BC" w:rsidP="00563DF1">
      <w:pPr>
        <w:pStyle w:val="40"/>
        <w:shd w:val="clear" w:color="auto" w:fill="auto"/>
        <w:tabs>
          <w:tab w:val="left" w:pos="2166"/>
        </w:tabs>
        <w:spacing w:line="276" w:lineRule="auto"/>
        <w:ind w:firstLine="0"/>
        <w:contextualSpacing/>
        <w:rPr>
          <w:noProof/>
          <w:sz w:val="28"/>
          <w:szCs w:val="28"/>
        </w:rPr>
      </w:pPr>
      <w:r>
        <w:rPr>
          <w:noProof/>
          <w:sz w:val="28"/>
          <w:szCs w:val="28"/>
        </w:rPr>
        <w:lastRenderedPageBreak/>
        <w:drawing>
          <wp:inline distT="0" distB="0" distL="0" distR="0" wp14:anchorId="64645E83" wp14:editId="5882016F">
            <wp:extent cx="6297945" cy="3694049"/>
            <wp:effectExtent l="0" t="0" r="7620" b="190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319827" cy="3706884"/>
                    </a:xfrm>
                    <a:prstGeom prst="rect">
                      <a:avLst/>
                    </a:prstGeom>
                    <a:noFill/>
                  </pic:spPr>
                </pic:pic>
              </a:graphicData>
            </a:graphic>
          </wp:inline>
        </w:drawing>
      </w:r>
    </w:p>
    <w:p w14:paraId="04838461" w14:textId="00808470" w:rsidR="00563DF1" w:rsidRPr="00167C34" w:rsidRDefault="00563DF1" w:rsidP="00563DF1">
      <w:pPr>
        <w:pStyle w:val="40"/>
        <w:shd w:val="clear" w:color="auto" w:fill="auto"/>
        <w:tabs>
          <w:tab w:val="left" w:pos="2166"/>
        </w:tabs>
        <w:spacing w:line="276" w:lineRule="auto"/>
        <w:ind w:firstLine="0"/>
        <w:contextualSpacing/>
        <w:rPr>
          <w:noProof/>
          <w:sz w:val="28"/>
          <w:szCs w:val="28"/>
        </w:rPr>
      </w:pPr>
    </w:p>
    <w:p w14:paraId="5C507FCF" w14:textId="2586A826" w:rsidR="00DF1711" w:rsidRPr="00167C34" w:rsidRDefault="00DF1711" w:rsidP="00DF1711">
      <w:pPr>
        <w:pStyle w:val="40"/>
        <w:shd w:val="clear" w:color="auto" w:fill="auto"/>
        <w:tabs>
          <w:tab w:val="left" w:pos="2166"/>
        </w:tabs>
        <w:spacing w:line="276" w:lineRule="auto"/>
        <w:ind w:firstLine="709"/>
        <w:contextualSpacing/>
        <w:jc w:val="both"/>
        <w:rPr>
          <w:sz w:val="28"/>
          <w:szCs w:val="28"/>
        </w:rPr>
      </w:pPr>
      <w:r w:rsidRPr="00167C34">
        <w:rPr>
          <w:sz w:val="28"/>
          <w:szCs w:val="28"/>
        </w:rPr>
        <w:t xml:space="preserve">Анализ использования страховых продуктов за последние 12 месяцев показал, что у </w:t>
      </w:r>
      <w:r w:rsidR="0038446B" w:rsidRPr="00167C34">
        <w:rPr>
          <w:sz w:val="28"/>
          <w:szCs w:val="28"/>
        </w:rPr>
        <w:t>всех</w:t>
      </w:r>
      <w:r w:rsidRPr="00167C34">
        <w:rPr>
          <w:sz w:val="28"/>
          <w:szCs w:val="28"/>
        </w:rPr>
        <w:t xml:space="preserve"> респондентов добровольное и обязательное страхование явля</w:t>
      </w:r>
      <w:r w:rsidR="0038446B" w:rsidRPr="00167C34">
        <w:rPr>
          <w:sz w:val="28"/>
          <w:szCs w:val="28"/>
        </w:rPr>
        <w:t>ю</w:t>
      </w:r>
      <w:r w:rsidRPr="00167C34">
        <w:rPr>
          <w:sz w:val="28"/>
          <w:szCs w:val="28"/>
        </w:rPr>
        <w:t>тся невостребованн</w:t>
      </w:r>
      <w:r w:rsidR="0038446B" w:rsidRPr="00167C34">
        <w:rPr>
          <w:sz w:val="28"/>
          <w:szCs w:val="28"/>
        </w:rPr>
        <w:t>ыми</w:t>
      </w:r>
      <w:r w:rsidRPr="00167C34">
        <w:rPr>
          <w:sz w:val="28"/>
          <w:szCs w:val="28"/>
        </w:rPr>
        <w:t xml:space="preserve"> услуг</w:t>
      </w:r>
      <w:r w:rsidR="0038446B" w:rsidRPr="00167C34">
        <w:rPr>
          <w:sz w:val="28"/>
          <w:szCs w:val="28"/>
        </w:rPr>
        <w:t>ами</w:t>
      </w:r>
      <w:r w:rsidRPr="00167C34">
        <w:rPr>
          <w:sz w:val="28"/>
          <w:szCs w:val="28"/>
        </w:rPr>
        <w:t>.</w:t>
      </w:r>
      <w:r w:rsidR="00EC256D" w:rsidRPr="00167C34">
        <w:rPr>
          <w:sz w:val="28"/>
          <w:szCs w:val="28"/>
        </w:rPr>
        <w:t xml:space="preserve"> Пользуются услугами </w:t>
      </w:r>
      <w:r w:rsidR="007D4B3C" w:rsidRPr="00167C34">
        <w:rPr>
          <w:sz w:val="28"/>
          <w:szCs w:val="28"/>
        </w:rPr>
        <w:t xml:space="preserve">добровольного </w:t>
      </w:r>
      <w:r w:rsidR="00EC256D" w:rsidRPr="00167C34">
        <w:rPr>
          <w:sz w:val="28"/>
          <w:szCs w:val="28"/>
        </w:rPr>
        <w:t xml:space="preserve">страхования </w:t>
      </w:r>
      <w:r w:rsidR="00BB7C5D" w:rsidRPr="00167C34">
        <w:rPr>
          <w:sz w:val="28"/>
          <w:szCs w:val="28"/>
        </w:rPr>
        <w:t>1</w:t>
      </w:r>
      <w:r w:rsidR="00563DF1" w:rsidRPr="00167C34">
        <w:rPr>
          <w:sz w:val="28"/>
          <w:szCs w:val="28"/>
        </w:rPr>
        <w:t>4,0</w:t>
      </w:r>
      <w:r w:rsidR="00EC256D" w:rsidRPr="00167C34">
        <w:rPr>
          <w:sz w:val="28"/>
          <w:szCs w:val="28"/>
        </w:rPr>
        <w:t xml:space="preserve">% граждан. </w:t>
      </w:r>
    </w:p>
    <w:p w14:paraId="1527F6BA" w14:textId="17EA35EA" w:rsidR="009A7C91" w:rsidRPr="00167C34" w:rsidRDefault="009A7C91" w:rsidP="00DF1711">
      <w:pPr>
        <w:pStyle w:val="40"/>
        <w:shd w:val="clear" w:color="auto" w:fill="auto"/>
        <w:tabs>
          <w:tab w:val="left" w:pos="2166"/>
        </w:tabs>
        <w:spacing w:line="276" w:lineRule="auto"/>
        <w:ind w:firstLine="709"/>
        <w:contextualSpacing/>
        <w:jc w:val="both"/>
        <w:rPr>
          <w:noProof/>
        </w:rPr>
      </w:pPr>
    </w:p>
    <w:p w14:paraId="21040EB2" w14:textId="30320771" w:rsidR="00CE62E2" w:rsidRDefault="00CE62E2" w:rsidP="00DF1711">
      <w:pPr>
        <w:pStyle w:val="40"/>
        <w:shd w:val="clear" w:color="auto" w:fill="auto"/>
        <w:tabs>
          <w:tab w:val="left" w:pos="2166"/>
        </w:tabs>
        <w:spacing w:line="276" w:lineRule="auto"/>
        <w:ind w:firstLine="709"/>
        <w:contextualSpacing/>
        <w:jc w:val="both"/>
        <w:rPr>
          <w:sz w:val="28"/>
          <w:szCs w:val="28"/>
        </w:rPr>
      </w:pPr>
      <w:r>
        <w:rPr>
          <w:noProof/>
          <w:sz w:val="28"/>
          <w:szCs w:val="28"/>
        </w:rPr>
        <w:drawing>
          <wp:inline distT="0" distB="0" distL="0" distR="0" wp14:anchorId="5E307992" wp14:editId="422568CB">
            <wp:extent cx="5309870" cy="4255135"/>
            <wp:effectExtent l="0" t="0" r="508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09870" cy="4255135"/>
                    </a:xfrm>
                    <a:prstGeom prst="rect">
                      <a:avLst/>
                    </a:prstGeom>
                    <a:noFill/>
                  </pic:spPr>
                </pic:pic>
              </a:graphicData>
            </a:graphic>
          </wp:inline>
        </w:drawing>
      </w:r>
    </w:p>
    <w:p w14:paraId="2A1FC800" w14:textId="54FDA5F0" w:rsidR="00DF1711" w:rsidRDefault="00DF1711" w:rsidP="00CE62E2">
      <w:pPr>
        <w:pStyle w:val="40"/>
        <w:shd w:val="clear" w:color="auto" w:fill="auto"/>
        <w:tabs>
          <w:tab w:val="left" w:pos="2166"/>
        </w:tabs>
        <w:spacing w:line="276" w:lineRule="auto"/>
        <w:ind w:firstLine="709"/>
        <w:contextualSpacing/>
        <w:jc w:val="both"/>
        <w:rPr>
          <w:sz w:val="28"/>
          <w:szCs w:val="28"/>
        </w:rPr>
      </w:pPr>
      <w:r w:rsidRPr="00167C34">
        <w:rPr>
          <w:sz w:val="28"/>
          <w:szCs w:val="28"/>
        </w:rPr>
        <w:lastRenderedPageBreak/>
        <w:t>Из ответивших респондентов на вопрос о причине отсутствия у них страховых продуктов в течение последних 12 месяцев, большинство (</w:t>
      </w:r>
      <w:r w:rsidR="00CE62E2">
        <w:rPr>
          <w:sz w:val="28"/>
          <w:szCs w:val="28"/>
        </w:rPr>
        <w:t>39</w:t>
      </w:r>
      <w:r w:rsidR="00000B0D" w:rsidRPr="00167C34">
        <w:rPr>
          <w:sz w:val="28"/>
          <w:szCs w:val="28"/>
        </w:rPr>
        <w:t>,0</w:t>
      </w:r>
      <w:r w:rsidRPr="00167C34">
        <w:rPr>
          <w:sz w:val="28"/>
          <w:szCs w:val="28"/>
        </w:rPr>
        <w:t xml:space="preserve">%) указали, что не видят смысла в страховании. Другая самая распространенная причина – это высокая стоимость страхового полиса. Так ответило </w:t>
      </w:r>
      <w:r w:rsidR="00000B0D" w:rsidRPr="00167C34">
        <w:rPr>
          <w:sz w:val="28"/>
          <w:szCs w:val="28"/>
        </w:rPr>
        <w:t>2</w:t>
      </w:r>
      <w:r w:rsidR="00CE62E2">
        <w:rPr>
          <w:sz w:val="28"/>
          <w:szCs w:val="28"/>
        </w:rPr>
        <w:t>1,1</w:t>
      </w:r>
      <w:r w:rsidRPr="00167C34">
        <w:rPr>
          <w:sz w:val="28"/>
          <w:szCs w:val="28"/>
        </w:rPr>
        <w:t>% респондентов.</w:t>
      </w:r>
      <w:r w:rsidR="00CE62E2">
        <w:rPr>
          <w:sz w:val="28"/>
          <w:szCs w:val="28"/>
        </w:rPr>
        <w:t xml:space="preserve"> 20,8% респондентов не </w:t>
      </w:r>
      <w:r w:rsidR="00CE62E2" w:rsidRPr="00CE62E2">
        <w:rPr>
          <w:sz w:val="28"/>
          <w:szCs w:val="28"/>
        </w:rPr>
        <w:t>доверяю</w:t>
      </w:r>
      <w:r w:rsidR="00CE62E2">
        <w:rPr>
          <w:sz w:val="28"/>
          <w:szCs w:val="28"/>
        </w:rPr>
        <w:t>т</w:t>
      </w:r>
      <w:r w:rsidR="00CE62E2" w:rsidRPr="00CE62E2">
        <w:rPr>
          <w:sz w:val="28"/>
          <w:szCs w:val="28"/>
        </w:rPr>
        <w:t xml:space="preserve"> страховым организациям</w:t>
      </w:r>
      <w:r w:rsidR="00CE62E2">
        <w:rPr>
          <w:sz w:val="28"/>
          <w:szCs w:val="28"/>
        </w:rPr>
        <w:t>.</w:t>
      </w:r>
    </w:p>
    <w:p w14:paraId="21D3BCDC" w14:textId="2E071D4B" w:rsidR="00401427" w:rsidRDefault="00401427" w:rsidP="00CE62E2">
      <w:pPr>
        <w:pStyle w:val="40"/>
        <w:shd w:val="clear" w:color="auto" w:fill="auto"/>
        <w:tabs>
          <w:tab w:val="left" w:pos="2166"/>
        </w:tabs>
        <w:spacing w:line="276" w:lineRule="auto"/>
        <w:ind w:firstLine="709"/>
        <w:contextualSpacing/>
        <w:jc w:val="both"/>
        <w:rPr>
          <w:sz w:val="28"/>
          <w:szCs w:val="28"/>
        </w:rPr>
      </w:pPr>
    </w:p>
    <w:p w14:paraId="61FB8748" w14:textId="76D8889B" w:rsidR="00401427" w:rsidRPr="00CE62E2" w:rsidRDefault="008A4F31" w:rsidP="00401427">
      <w:pPr>
        <w:pStyle w:val="40"/>
        <w:shd w:val="clear" w:color="auto" w:fill="auto"/>
        <w:tabs>
          <w:tab w:val="left" w:pos="2166"/>
        </w:tabs>
        <w:spacing w:line="276" w:lineRule="auto"/>
        <w:ind w:firstLine="0"/>
        <w:contextualSpacing/>
        <w:rPr>
          <w:sz w:val="28"/>
          <w:szCs w:val="28"/>
        </w:rPr>
      </w:pPr>
      <w:r>
        <w:rPr>
          <w:noProof/>
          <w:sz w:val="28"/>
          <w:szCs w:val="28"/>
        </w:rPr>
        <w:drawing>
          <wp:inline distT="0" distB="0" distL="0" distR="0" wp14:anchorId="04C28238" wp14:editId="0A639E00">
            <wp:extent cx="6290244" cy="5691150"/>
            <wp:effectExtent l="0" t="0" r="0" b="508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297124" cy="5697374"/>
                    </a:xfrm>
                    <a:prstGeom prst="rect">
                      <a:avLst/>
                    </a:prstGeom>
                    <a:noFill/>
                  </pic:spPr>
                </pic:pic>
              </a:graphicData>
            </a:graphic>
          </wp:inline>
        </w:drawing>
      </w:r>
    </w:p>
    <w:p w14:paraId="79B7B790" w14:textId="78664E24" w:rsidR="00706F37" w:rsidRPr="00167C34" w:rsidRDefault="00706F37" w:rsidP="00706F37">
      <w:pPr>
        <w:pStyle w:val="40"/>
        <w:shd w:val="clear" w:color="auto" w:fill="auto"/>
        <w:tabs>
          <w:tab w:val="left" w:pos="2166"/>
        </w:tabs>
        <w:spacing w:line="276" w:lineRule="auto"/>
        <w:ind w:firstLine="0"/>
        <w:contextualSpacing/>
        <w:rPr>
          <w:noProof/>
        </w:rPr>
      </w:pPr>
    </w:p>
    <w:p w14:paraId="16B89D27" w14:textId="359D0EFB" w:rsidR="000D0F6B" w:rsidRPr="00167C34" w:rsidRDefault="00DF1711" w:rsidP="000D0F6B">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Наиболее известной финансовой организацией является банк. Поэтому </w:t>
      </w:r>
      <w:r w:rsidR="0019143B" w:rsidRPr="00167C34">
        <w:rPr>
          <w:rFonts w:ascii="Times New Roman" w:eastAsia="Calibri" w:hAnsi="Times New Roman" w:cs="Times New Roman"/>
          <w:color w:val="auto"/>
          <w:sz w:val="28"/>
          <w:szCs w:val="28"/>
          <w:lang w:eastAsia="en-US"/>
        </w:rPr>
        <w:t>5</w:t>
      </w:r>
      <w:r w:rsidR="00401427">
        <w:rPr>
          <w:rFonts w:ascii="Times New Roman" w:eastAsia="Calibri" w:hAnsi="Times New Roman" w:cs="Times New Roman"/>
          <w:color w:val="auto"/>
          <w:sz w:val="28"/>
          <w:szCs w:val="28"/>
          <w:lang w:eastAsia="en-US"/>
        </w:rPr>
        <w:t>6,9</w:t>
      </w:r>
      <w:r w:rsidRPr="00167C34">
        <w:rPr>
          <w:rFonts w:ascii="Times New Roman" w:eastAsia="Calibri" w:hAnsi="Times New Roman" w:cs="Times New Roman"/>
          <w:color w:val="auto"/>
          <w:sz w:val="28"/>
          <w:szCs w:val="28"/>
          <w:lang w:eastAsia="en-US"/>
        </w:rPr>
        <w:t xml:space="preserve">% опрошенных скорее удовлетворены работой данной организации при использовании финансовых услуг. </w:t>
      </w:r>
    </w:p>
    <w:p w14:paraId="4371AA99" w14:textId="0E0ACACC" w:rsidR="00FE1219" w:rsidRPr="00167C34" w:rsidRDefault="00DF1711" w:rsidP="000D0F6B">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В связи с невостребованностью у населения других финансовых организаций, большая часть опрошенных затруднилось выразить мнение по другим финансовым компаниям. Однако, из тех</w:t>
      </w:r>
      <w:r w:rsidR="004A0FCC"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 xml:space="preserve"> кто ответил, наибольшее количество голосов </w:t>
      </w:r>
      <w:r w:rsidR="00B220DD"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полностью не удовлетворен</w:t>
      </w:r>
      <w:r w:rsidR="00B220DD"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 xml:space="preserve"> пришлось</w:t>
      </w:r>
      <w:r w:rsidR="000D0F6B" w:rsidRPr="00167C34">
        <w:rPr>
          <w:rFonts w:ascii="Times New Roman" w:eastAsia="Calibri" w:hAnsi="Times New Roman" w:cs="Times New Roman"/>
          <w:color w:val="auto"/>
          <w:sz w:val="28"/>
          <w:szCs w:val="28"/>
          <w:lang w:eastAsia="en-US"/>
        </w:rPr>
        <w:t xml:space="preserve"> на микрофинансовые организации </w:t>
      </w:r>
      <w:r w:rsidR="0019143B" w:rsidRPr="00167C34">
        <w:rPr>
          <w:rFonts w:ascii="Times New Roman" w:eastAsia="Calibri" w:hAnsi="Times New Roman" w:cs="Times New Roman"/>
          <w:color w:val="auto"/>
          <w:sz w:val="28"/>
          <w:szCs w:val="28"/>
          <w:lang w:eastAsia="en-US"/>
        </w:rPr>
        <w:t>–</w:t>
      </w:r>
      <w:r w:rsidRPr="00167C34">
        <w:rPr>
          <w:rFonts w:ascii="Times New Roman" w:eastAsia="Calibri" w:hAnsi="Times New Roman" w:cs="Times New Roman"/>
          <w:color w:val="auto"/>
          <w:sz w:val="28"/>
          <w:szCs w:val="28"/>
          <w:lang w:eastAsia="en-US"/>
        </w:rPr>
        <w:t xml:space="preserve"> </w:t>
      </w:r>
      <w:r w:rsidR="00401427">
        <w:rPr>
          <w:rFonts w:ascii="Times New Roman" w:eastAsia="Calibri" w:hAnsi="Times New Roman" w:cs="Times New Roman"/>
          <w:color w:val="auto"/>
          <w:sz w:val="28"/>
          <w:szCs w:val="28"/>
          <w:lang w:eastAsia="en-US"/>
        </w:rPr>
        <w:t>3,1</w:t>
      </w:r>
      <w:r w:rsidR="000D0F6B" w:rsidRPr="00167C34">
        <w:rPr>
          <w:rFonts w:ascii="Times New Roman" w:eastAsia="Calibri" w:hAnsi="Times New Roman" w:cs="Times New Roman"/>
          <w:color w:val="auto"/>
          <w:sz w:val="28"/>
          <w:szCs w:val="28"/>
          <w:lang w:eastAsia="en-US"/>
        </w:rPr>
        <w:t xml:space="preserve">%. </w:t>
      </w:r>
      <w:r w:rsidR="00ED4BBC" w:rsidRPr="00167C34">
        <w:rPr>
          <w:rFonts w:ascii="Times New Roman" w:eastAsia="Calibri" w:hAnsi="Times New Roman" w:cs="Times New Roman"/>
          <w:color w:val="auto"/>
          <w:sz w:val="28"/>
          <w:szCs w:val="28"/>
          <w:lang w:eastAsia="en-US"/>
        </w:rPr>
        <w:t>1</w:t>
      </w:r>
      <w:r w:rsidR="00706F37" w:rsidRPr="00167C34">
        <w:rPr>
          <w:rFonts w:ascii="Times New Roman" w:eastAsia="Calibri" w:hAnsi="Times New Roman" w:cs="Times New Roman"/>
          <w:color w:val="auto"/>
          <w:sz w:val="28"/>
          <w:szCs w:val="28"/>
          <w:lang w:eastAsia="en-US"/>
        </w:rPr>
        <w:t>4,</w:t>
      </w:r>
      <w:r w:rsidR="00401427">
        <w:rPr>
          <w:rFonts w:ascii="Times New Roman" w:eastAsia="Calibri" w:hAnsi="Times New Roman" w:cs="Times New Roman"/>
          <w:color w:val="auto"/>
          <w:sz w:val="28"/>
          <w:szCs w:val="28"/>
          <w:lang w:eastAsia="en-US"/>
        </w:rPr>
        <w:t>6</w:t>
      </w:r>
      <w:r w:rsidR="000D0F6B" w:rsidRPr="00167C34">
        <w:rPr>
          <w:rFonts w:ascii="Times New Roman" w:eastAsia="Calibri" w:hAnsi="Times New Roman" w:cs="Times New Roman"/>
          <w:color w:val="auto"/>
          <w:sz w:val="28"/>
          <w:szCs w:val="28"/>
          <w:lang w:eastAsia="en-US"/>
        </w:rPr>
        <w:t xml:space="preserve">% </w:t>
      </w:r>
      <w:r w:rsidRPr="00167C34">
        <w:rPr>
          <w:rFonts w:ascii="Times New Roman" w:eastAsia="Calibri" w:hAnsi="Times New Roman" w:cs="Times New Roman"/>
          <w:color w:val="auto"/>
          <w:sz w:val="28"/>
          <w:szCs w:val="28"/>
          <w:lang w:eastAsia="en-US"/>
        </w:rPr>
        <w:t xml:space="preserve">респондентов скорее удовлетворены финансовой деятельностью субъектов страхового дела </w:t>
      </w:r>
      <w:r w:rsidRPr="00167C34">
        <w:rPr>
          <w:rFonts w:ascii="Times New Roman" w:eastAsia="Calibri" w:hAnsi="Times New Roman" w:cs="Times New Roman"/>
          <w:color w:val="auto"/>
          <w:sz w:val="28"/>
          <w:szCs w:val="28"/>
          <w:lang w:eastAsia="en-US"/>
        </w:rPr>
        <w:lastRenderedPageBreak/>
        <w:t>(страховые организации, общества взаимного страхования и страховые брокеры)</w:t>
      </w:r>
      <w:r w:rsidR="00401427">
        <w:rPr>
          <w:rFonts w:ascii="Times New Roman" w:eastAsia="Calibri" w:hAnsi="Times New Roman" w:cs="Times New Roman"/>
          <w:color w:val="auto"/>
          <w:sz w:val="28"/>
          <w:szCs w:val="28"/>
          <w:lang w:eastAsia="en-US"/>
        </w:rPr>
        <w:t xml:space="preserve"> 10,1% респондентов </w:t>
      </w:r>
      <w:r w:rsidR="00401427" w:rsidRPr="00167C34">
        <w:rPr>
          <w:rFonts w:ascii="Times New Roman" w:eastAsia="Calibri" w:hAnsi="Times New Roman" w:cs="Times New Roman"/>
          <w:color w:val="auto"/>
          <w:sz w:val="28"/>
          <w:szCs w:val="28"/>
          <w:lang w:eastAsia="en-US"/>
        </w:rPr>
        <w:t>скорее удовлетворены финансовой деятельностью</w:t>
      </w:r>
      <w:r w:rsidR="00401427">
        <w:rPr>
          <w:rFonts w:ascii="Times New Roman" w:eastAsia="Calibri" w:hAnsi="Times New Roman" w:cs="Times New Roman"/>
          <w:color w:val="auto"/>
          <w:sz w:val="28"/>
          <w:szCs w:val="28"/>
          <w:lang w:eastAsia="en-US"/>
        </w:rPr>
        <w:t xml:space="preserve"> н</w:t>
      </w:r>
      <w:r w:rsidR="00401427" w:rsidRPr="00401427">
        <w:rPr>
          <w:rFonts w:ascii="Times New Roman" w:eastAsia="Calibri" w:hAnsi="Times New Roman" w:cs="Times New Roman"/>
          <w:color w:val="auto"/>
          <w:sz w:val="28"/>
          <w:szCs w:val="28"/>
          <w:lang w:eastAsia="en-US"/>
        </w:rPr>
        <w:t>егосударственны</w:t>
      </w:r>
      <w:r w:rsidR="00401427">
        <w:rPr>
          <w:rFonts w:ascii="Times New Roman" w:eastAsia="Calibri" w:hAnsi="Times New Roman" w:cs="Times New Roman"/>
          <w:color w:val="auto"/>
          <w:sz w:val="28"/>
          <w:szCs w:val="28"/>
          <w:lang w:eastAsia="en-US"/>
        </w:rPr>
        <w:t>х</w:t>
      </w:r>
      <w:r w:rsidR="00401427" w:rsidRPr="00401427">
        <w:rPr>
          <w:rFonts w:ascii="Times New Roman" w:eastAsia="Calibri" w:hAnsi="Times New Roman" w:cs="Times New Roman"/>
          <w:color w:val="auto"/>
          <w:sz w:val="28"/>
          <w:szCs w:val="28"/>
          <w:lang w:eastAsia="en-US"/>
        </w:rPr>
        <w:t xml:space="preserve"> пенсионны</w:t>
      </w:r>
      <w:r w:rsidR="00401427">
        <w:rPr>
          <w:rFonts w:ascii="Times New Roman" w:eastAsia="Calibri" w:hAnsi="Times New Roman" w:cs="Times New Roman"/>
          <w:color w:val="auto"/>
          <w:sz w:val="28"/>
          <w:szCs w:val="28"/>
          <w:lang w:eastAsia="en-US"/>
        </w:rPr>
        <w:t>х фондов</w:t>
      </w:r>
      <w:r w:rsidRPr="00401427">
        <w:rPr>
          <w:rFonts w:ascii="Times New Roman" w:eastAsia="Calibri" w:hAnsi="Times New Roman" w:cs="Times New Roman"/>
          <w:color w:val="auto"/>
          <w:sz w:val="28"/>
          <w:szCs w:val="28"/>
          <w:lang w:eastAsia="en-US"/>
        </w:rPr>
        <w:t>.</w:t>
      </w:r>
    </w:p>
    <w:p w14:paraId="35D54034" w14:textId="77777777" w:rsidR="009E40F1" w:rsidRDefault="009E40F1" w:rsidP="000D0F6B">
      <w:pPr>
        <w:pStyle w:val="40"/>
        <w:shd w:val="clear" w:color="auto" w:fill="auto"/>
        <w:tabs>
          <w:tab w:val="left" w:pos="2166"/>
        </w:tabs>
        <w:spacing w:line="276" w:lineRule="auto"/>
        <w:ind w:firstLine="709"/>
        <w:contextualSpacing/>
        <w:jc w:val="both"/>
        <w:rPr>
          <w:sz w:val="28"/>
          <w:szCs w:val="28"/>
        </w:rPr>
      </w:pPr>
    </w:p>
    <w:p w14:paraId="26DDDB84" w14:textId="6C127F18" w:rsidR="009E40F1" w:rsidRDefault="008A4F31" w:rsidP="009E40F1">
      <w:pPr>
        <w:pStyle w:val="40"/>
        <w:shd w:val="clear" w:color="auto" w:fill="auto"/>
        <w:tabs>
          <w:tab w:val="left" w:pos="2166"/>
        </w:tabs>
        <w:spacing w:line="276" w:lineRule="auto"/>
        <w:ind w:firstLine="0"/>
        <w:contextualSpacing/>
        <w:jc w:val="both"/>
        <w:rPr>
          <w:sz w:val="28"/>
          <w:szCs w:val="28"/>
        </w:rPr>
      </w:pPr>
      <w:r>
        <w:rPr>
          <w:noProof/>
          <w:sz w:val="28"/>
          <w:szCs w:val="28"/>
        </w:rPr>
        <w:drawing>
          <wp:inline distT="0" distB="0" distL="0" distR="0" wp14:anchorId="020BCE58" wp14:editId="0D2F494A">
            <wp:extent cx="5991134" cy="5797107"/>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96696" cy="5802488"/>
                    </a:xfrm>
                    <a:prstGeom prst="rect">
                      <a:avLst/>
                    </a:prstGeom>
                    <a:noFill/>
                  </pic:spPr>
                </pic:pic>
              </a:graphicData>
            </a:graphic>
          </wp:inline>
        </w:drawing>
      </w:r>
    </w:p>
    <w:p w14:paraId="0F2677CB" w14:textId="77777777" w:rsidR="00D329F8" w:rsidRDefault="00D329F8" w:rsidP="000D0F6B">
      <w:pPr>
        <w:pStyle w:val="40"/>
        <w:shd w:val="clear" w:color="auto" w:fill="auto"/>
        <w:tabs>
          <w:tab w:val="left" w:pos="2166"/>
        </w:tabs>
        <w:spacing w:line="276" w:lineRule="auto"/>
        <w:ind w:firstLine="709"/>
        <w:contextualSpacing/>
        <w:jc w:val="both"/>
        <w:rPr>
          <w:sz w:val="28"/>
          <w:szCs w:val="28"/>
        </w:rPr>
      </w:pPr>
    </w:p>
    <w:p w14:paraId="7B724563" w14:textId="5F34FEF9" w:rsidR="000D0F6B" w:rsidRPr="00167C34" w:rsidRDefault="000D0F6B" w:rsidP="000D0F6B">
      <w:pPr>
        <w:pStyle w:val="40"/>
        <w:shd w:val="clear" w:color="auto" w:fill="auto"/>
        <w:tabs>
          <w:tab w:val="left" w:pos="2166"/>
        </w:tabs>
        <w:spacing w:line="276" w:lineRule="auto"/>
        <w:ind w:firstLine="709"/>
        <w:contextualSpacing/>
        <w:jc w:val="both"/>
        <w:rPr>
          <w:sz w:val="28"/>
          <w:szCs w:val="28"/>
        </w:rPr>
      </w:pPr>
      <w:r w:rsidRPr="00167C34">
        <w:rPr>
          <w:sz w:val="28"/>
          <w:szCs w:val="28"/>
        </w:rPr>
        <w:t>Продолжая анализ удовлетворенности населения деятельностью финансовых организаций, из рисунка видно, что респонденты испытывают доверие больше всего к банкам (</w:t>
      </w:r>
      <w:r w:rsidR="00B1316F" w:rsidRPr="00167C34">
        <w:rPr>
          <w:sz w:val="28"/>
          <w:szCs w:val="28"/>
        </w:rPr>
        <w:t>5</w:t>
      </w:r>
      <w:r w:rsidR="009E40F1">
        <w:rPr>
          <w:sz w:val="28"/>
          <w:szCs w:val="28"/>
        </w:rPr>
        <w:t>9,1</w:t>
      </w:r>
      <w:r w:rsidRPr="00167C34">
        <w:rPr>
          <w:sz w:val="28"/>
          <w:szCs w:val="28"/>
        </w:rPr>
        <w:t xml:space="preserve">%). По остальным финансовым организациям, в связи с их невостребованностью, опрошенные затрудняются ответить. Из тех, кто не затруднился ответить, большинство </w:t>
      </w:r>
      <w:r w:rsidR="00B1316F" w:rsidRPr="00167C34">
        <w:rPr>
          <w:sz w:val="28"/>
          <w:szCs w:val="28"/>
        </w:rPr>
        <w:t>1</w:t>
      </w:r>
      <w:r w:rsidR="009E40F1">
        <w:rPr>
          <w:sz w:val="28"/>
          <w:szCs w:val="28"/>
        </w:rPr>
        <w:t>4,6</w:t>
      </w:r>
      <w:r w:rsidRPr="00167C34">
        <w:rPr>
          <w:sz w:val="28"/>
          <w:szCs w:val="28"/>
        </w:rPr>
        <w:t>% опрошенных граждан полностью не доверяют микрофинансовым организациям.</w:t>
      </w:r>
    </w:p>
    <w:p w14:paraId="284196F6" w14:textId="34ABD86E" w:rsidR="00397765" w:rsidRPr="00167C34" w:rsidRDefault="004D0B46" w:rsidP="004053E7">
      <w:pPr>
        <w:pStyle w:val="40"/>
        <w:shd w:val="clear" w:color="auto" w:fill="auto"/>
        <w:tabs>
          <w:tab w:val="left" w:pos="2166"/>
        </w:tabs>
        <w:spacing w:line="276" w:lineRule="auto"/>
        <w:ind w:firstLine="0"/>
        <w:contextualSpacing/>
        <w:rPr>
          <w:sz w:val="28"/>
          <w:szCs w:val="28"/>
        </w:rPr>
      </w:pPr>
      <w:r>
        <w:rPr>
          <w:noProof/>
          <w:sz w:val="28"/>
          <w:szCs w:val="28"/>
        </w:rPr>
        <w:lastRenderedPageBreak/>
        <w:drawing>
          <wp:inline distT="0" distB="0" distL="0" distR="0" wp14:anchorId="1D8B097F" wp14:editId="1123CE05">
            <wp:extent cx="6162505" cy="6066893"/>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72367" cy="6076602"/>
                    </a:xfrm>
                    <a:prstGeom prst="rect">
                      <a:avLst/>
                    </a:prstGeom>
                    <a:noFill/>
                  </pic:spPr>
                </pic:pic>
              </a:graphicData>
            </a:graphic>
          </wp:inline>
        </w:drawing>
      </w:r>
    </w:p>
    <w:p w14:paraId="69DCD662" w14:textId="33D5E165" w:rsidR="00FE1219" w:rsidRPr="00167C34" w:rsidRDefault="00FE1219" w:rsidP="0044271E">
      <w:pPr>
        <w:pStyle w:val="40"/>
        <w:shd w:val="clear" w:color="auto" w:fill="auto"/>
        <w:tabs>
          <w:tab w:val="left" w:pos="2166"/>
        </w:tabs>
        <w:spacing w:line="276" w:lineRule="auto"/>
        <w:ind w:firstLine="0"/>
        <w:contextualSpacing/>
        <w:rPr>
          <w:noProof/>
        </w:rPr>
      </w:pPr>
    </w:p>
    <w:p w14:paraId="58194B56" w14:textId="45F12E61" w:rsidR="000D0F6B" w:rsidRPr="00167C34" w:rsidRDefault="000D0F6B" w:rsidP="00985814">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 xml:space="preserve">Проведенный мониторинг показал, что в </w:t>
      </w:r>
      <w:r w:rsidR="00787556" w:rsidRPr="00167C34">
        <w:rPr>
          <w:rFonts w:ascii="Times New Roman" w:eastAsia="Calibri" w:hAnsi="Times New Roman" w:cs="Times New Roman"/>
          <w:color w:val="auto"/>
          <w:sz w:val="28"/>
          <w:szCs w:val="28"/>
          <w:lang w:eastAsia="en-US"/>
        </w:rPr>
        <w:t>Ивановской области</w:t>
      </w:r>
      <w:r w:rsidRPr="00167C34">
        <w:rPr>
          <w:rFonts w:ascii="Times New Roman" w:eastAsia="Calibri" w:hAnsi="Times New Roman" w:cs="Times New Roman"/>
          <w:color w:val="auto"/>
          <w:sz w:val="28"/>
          <w:szCs w:val="28"/>
          <w:lang w:eastAsia="en-US"/>
        </w:rPr>
        <w:t xml:space="preserve"> респонденты скорее удовлетворены </w:t>
      </w:r>
      <w:r w:rsidR="00620066" w:rsidRPr="00167C34">
        <w:rPr>
          <w:rFonts w:ascii="Times New Roman" w:eastAsia="Calibri" w:hAnsi="Times New Roman" w:cs="Times New Roman"/>
          <w:color w:val="auto"/>
          <w:sz w:val="28"/>
          <w:szCs w:val="28"/>
          <w:lang w:eastAsia="en-US"/>
        </w:rPr>
        <w:t>продуктами/</w:t>
      </w:r>
      <w:r w:rsidR="00985814">
        <w:rPr>
          <w:rFonts w:ascii="Times New Roman" w:eastAsia="Calibri" w:hAnsi="Times New Roman" w:cs="Times New Roman"/>
          <w:color w:val="auto"/>
          <w:sz w:val="28"/>
          <w:szCs w:val="28"/>
          <w:lang w:eastAsia="en-US"/>
        </w:rPr>
        <w:t xml:space="preserve"> </w:t>
      </w:r>
      <w:r w:rsidR="00620066" w:rsidRPr="00167C34">
        <w:rPr>
          <w:rFonts w:ascii="Times New Roman" w:eastAsia="Calibri" w:hAnsi="Times New Roman" w:cs="Times New Roman"/>
          <w:color w:val="auto"/>
          <w:sz w:val="28"/>
          <w:szCs w:val="28"/>
          <w:lang w:eastAsia="en-US"/>
        </w:rPr>
        <w:t xml:space="preserve">услугами </w:t>
      </w:r>
      <w:r w:rsidRPr="00167C34">
        <w:rPr>
          <w:rFonts w:ascii="Times New Roman" w:eastAsia="Calibri" w:hAnsi="Times New Roman" w:cs="Times New Roman"/>
          <w:color w:val="auto"/>
          <w:sz w:val="28"/>
          <w:szCs w:val="28"/>
          <w:lang w:eastAsia="en-US"/>
        </w:rPr>
        <w:t>финансовых организаций, а именно</w:t>
      </w:r>
      <w:r w:rsidR="00620066" w:rsidRPr="00167C34">
        <w:rPr>
          <w:rFonts w:ascii="Times New Roman" w:eastAsia="Calibri" w:hAnsi="Times New Roman" w:cs="Times New Roman"/>
          <w:color w:val="auto"/>
          <w:sz w:val="28"/>
          <w:szCs w:val="28"/>
          <w:lang w:eastAsia="en-US"/>
        </w:rPr>
        <w:t xml:space="preserve"> банков (56,</w:t>
      </w:r>
      <w:r w:rsidR="004053E7">
        <w:rPr>
          <w:rFonts w:ascii="Times New Roman" w:eastAsia="Calibri" w:hAnsi="Times New Roman" w:cs="Times New Roman"/>
          <w:color w:val="auto"/>
          <w:sz w:val="28"/>
          <w:szCs w:val="28"/>
          <w:lang w:eastAsia="en-US"/>
        </w:rPr>
        <w:t>9</w:t>
      </w:r>
      <w:r w:rsidR="00620066" w:rsidRPr="00167C34">
        <w:rPr>
          <w:rFonts w:ascii="Times New Roman" w:eastAsia="Calibri" w:hAnsi="Times New Roman" w:cs="Times New Roman"/>
          <w:color w:val="auto"/>
          <w:sz w:val="28"/>
          <w:szCs w:val="28"/>
          <w:lang w:eastAsia="en-US"/>
        </w:rPr>
        <w:t>%)</w:t>
      </w:r>
      <w:r w:rsidR="00BF51DA" w:rsidRPr="00167C34">
        <w:rPr>
          <w:rFonts w:ascii="Times New Roman" w:eastAsia="Calibri" w:hAnsi="Times New Roman" w:cs="Times New Roman"/>
          <w:color w:val="auto"/>
          <w:sz w:val="28"/>
          <w:szCs w:val="28"/>
          <w:lang w:eastAsia="en-US"/>
        </w:rPr>
        <w:t>.</w:t>
      </w:r>
    </w:p>
    <w:p w14:paraId="35451A3D" w14:textId="77777777" w:rsidR="004053E7" w:rsidRDefault="00620066" w:rsidP="00985814">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sidRPr="00167C34">
        <w:rPr>
          <w:rFonts w:ascii="Times New Roman" w:eastAsia="Calibri" w:hAnsi="Times New Roman" w:cs="Times New Roman"/>
          <w:color w:val="auto"/>
          <w:sz w:val="28"/>
          <w:szCs w:val="28"/>
          <w:lang w:eastAsia="en-US"/>
        </w:rPr>
        <w:t>По остальным финансовым организациям</w:t>
      </w:r>
      <w:r w:rsidR="004053E7" w:rsidRPr="004053E7">
        <w:rPr>
          <w:rFonts w:ascii="Times New Roman" w:eastAsia="Calibri" w:hAnsi="Times New Roman" w:cs="Times New Roman"/>
          <w:color w:val="auto"/>
          <w:sz w:val="28"/>
          <w:szCs w:val="28"/>
          <w:lang w:eastAsia="en-US"/>
        </w:rPr>
        <w:t xml:space="preserve"> </w:t>
      </w:r>
      <w:r w:rsidR="004053E7">
        <w:rPr>
          <w:rFonts w:ascii="Times New Roman" w:eastAsia="Calibri" w:hAnsi="Times New Roman" w:cs="Times New Roman"/>
          <w:color w:val="auto"/>
          <w:sz w:val="28"/>
          <w:szCs w:val="28"/>
          <w:lang w:eastAsia="en-US"/>
        </w:rPr>
        <w:t xml:space="preserve">более 75 % </w:t>
      </w:r>
      <w:r w:rsidR="004053E7" w:rsidRPr="00167C34">
        <w:rPr>
          <w:rFonts w:ascii="Times New Roman" w:eastAsia="Calibri" w:hAnsi="Times New Roman" w:cs="Times New Roman"/>
          <w:color w:val="auto"/>
          <w:sz w:val="28"/>
          <w:szCs w:val="28"/>
          <w:lang w:eastAsia="en-US"/>
        </w:rPr>
        <w:t>опрошенны</w:t>
      </w:r>
      <w:r w:rsidR="004053E7">
        <w:rPr>
          <w:rFonts w:ascii="Times New Roman" w:eastAsia="Calibri" w:hAnsi="Times New Roman" w:cs="Times New Roman"/>
          <w:color w:val="auto"/>
          <w:sz w:val="28"/>
          <w:szCs w:val="28"/>
          <w:lang w:eastAsia="en-US"/>
        </w:rPr>
        <w:t>х</w:t>
      </w:r>
      <w:r w:rsidR="004053E7" w:rsidRPr="00167C34">
        <w:rPr>
          <w:rFonts w:ascii="Times New Roman" w:eastAsia="Calibri" w:hAnsi="Times New Roman" w:cs="Times New Roman"/>
          <w:color w:val="auto"/>
          <w:sz w:val="28"/>
          <w:szCs w:val="28"/>
          <w:lang w:eastAsia="en-US"/>
        </w:rPr>
        <w:t xml:space="preserve"> </w:t>
      </w:r>
      <w:r w:rsidR="004053E7">
        <w:rPr>
          <w:rFonts w:ascii="Times New Roman" w:eastAsia="Calibri" w:hAnsi="Times New Roman" w:cs="Times New Roman"/>
          <w:color w:val="auto"/>
          <w:sz w:val="28"/>
          <w:szCs w:val="28"/>
          <w:lang w:eastAsia="en-US"/>
        </w:rPr>
        <w:t>респондентов не сталкивались с их деятельностью.</w:t>
      </w:r>
    </w:p>
    <w:p w14:paraId="06BBEC19" w14:textId="39E1A075" w:rsidR="001374AD" w:rsidRDefault="00BF51DA" w:rsidP="00985814">
      <w:pPr>
        <w:pStyle w:val="40"/>
        <w:tabs>
          <w:tab w:val="left" w:pos="1869"/>
        </w:tabs>
        <w:spacing w:line="276" w:lineRule="auto"/>
        <w:ind w:firstLine="708"/>
        <w:contextualSpacing/>
        <w:jc w:val="both"/>
        <w:rPr>
          <w:sz w:val="28"/>
          <w:szCs w:val="28"/>
        </w:rPr>
      </w:pPr>
      <w:r w:rsidRPr="00167C34">
        <w:rPr>
          <w:sz w:val="28"/>
          <w:szCs w:val="28"/>
        </w:rPr>
        <w:t>Анализ удовлетворенности продуктами/</w:t>
      </w:r>
      <w:r w:rsidR="00985814">
        <w:rPr>
          <w:sz w:val="28"/>
          <w:szCs w:val="28"/>
        </w:rPr>
        <w:t xml:space="preserve"> </w:t>
      </w:r>
      <w:r w:rsidRPr="00167C34">
        <w:rPr>
          <w:sz w:val="28"/>
          <w:szCs w:val="28"/>
        </w:rPr>
        <w:t xml:space="preserve">услугами </w:t>
      </w:r>
      <w:r w:rsidR="00FF63B8">
        <w:rPr>
          <w:sz w:val="28"/>
          <w:szCs w:val="28"/>
        </w:rPr>
        <w:t xml:space="preserve">на территории Ивановской области представлен ниже. </w:t>
      </w:r>
      <w:r w:rsidR="001374AD">
        <w:rPr>
          <w:sz w:val="28"/>
          <w:szCs w:val="28"/>
        </w:rPr>
        <w:t>В б</w:t>
      </w:r>
      <w:r w:rsidR="00FF63B8">
        <w:rPr>
          <w:sz w:val="28"/>
          <w:szCs w:val="28"/>
        </w:rPr>
        <w:t>ольшинств</w:t>
      </w:r>
      <w:r w:rsidR="001374AD">
        <w:rPr>
          <w:sz w:val="28"/>
          <w:szCs w:val="28"/>
        </w:rPr>
        <w:t>е</w:t>
      </w:r>
      <w:r w:rsidR="00FF63B8">
        <w:rPr>
          <w:sz w:val="28"/>
          <w:szCs w:val="28"/>
        </w:rPr>
        <w:t xml:space="preserve"> </w:t>
      </w:r>
      <w:r w:rsidR="001374AD">
        <w:rPr>
          <w:sz w:val="28"/>
          <w:szCs w:val="28"/>
        </w:rPr>
        <w:t xml:space="preserve">случаев </w:t>
      </w:r>
      <w:r w:rsidRPr="00167C34">
        <w:rPr>
          <w:sz w:val="28"/>
          <w:szCs w:val="28"/>
        </w:rPr>
        <w:t>опрошенн</w:t>
      </w:r>
      <w:r w:rsidR="001374AD">
        <w:rPr>
          <w:sz w:val="28"/>
          <w:szCs w:val="28"/>
        </w:rPr>
        <w:t>ые</w:t>
      </w:r>
      <w:r w:rsidR="00FF63B8">
        <w:rPr>
          <w:sz w:val="28"/>
          <w:szCs w:val="28"/>
        </w:rPr>
        <w:t xml:space="preserve"> </w:t>
      </w:r>
      <w:r w:rsidR="001374AD">
        <w:rPr>
          <w:sz w:val="28"/>
          <w:szCs w:val="28"/>
        </w:rPr>
        <w:t xml:space="preserve">респонденты </w:t>
      </w:r>
      <w:r w:rsidR="00FF63B8">
        <w:rPr>
          <w:sz w:val="28"/>
          <w:szCs w:val="28"/>
        </w:rPr>
        <w:t>не сталкивались в 2024</w:t>
      </w:r>
      <w:r w:rsidRPr="00167C34">
        <w:rPr>
          <w:sz w:val="28"/>
          <w:szCs w:val="28"/>
        </w:rPr>
        <w:t xml:space="preserve"> году</w:t>
      </w:r>
      <w:r w:rsidR="00FF63B8">
        <w:rPr>
          <w:sz w:val="28"/>
          <w:szCs w:val="28"/>
        </w:rPr>
        <w:t xml:space="preserve"> с брокерскими услугами</w:t>
      </w:r>
      <w:r w:rsidR="001374AD">
        <w:rPr>
          <w:sz w:val="28"/>
          <w:szCs w:val="28"/>
        </w:rPr>
        <w:t xml:space="preserve">, услугами </w:t>
      </w:r>
      <w:r w:rsidR="00FF63B8" w:rsidRPr="00FF63B8">
        <w:rPr>
          <w:sz w:val="28"/>
          <w:szCs w:val="28"/>
        </w:rPr>
        <w:t>микрофинансовых организаций, ломбардов, кредитных потребительских кооперативов и сельскохозяйственных кредитных потребительских кооперативов</w:t>
      </w:r>
      <w:r w:rsidR="001374AD">
        <w:rPr>
          <w:sz w:val="28"/>
          <w:szCs w:val="28"/>
        </w:rPr>
        <w:t>.</w:t>
      </w:r>
    </w:p>
    <w:p w14:paraId="11D64B72" w14:textId="77777777" w:rsidR="00FF63B8" w:rsidRDefault="00FF63B8" w:rsidP="00FF63B8">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p>
    <w:p w14:paraId="0809FF8B" w14:textId="2756EF7C" w:rsidR="00FF63B8" w:rsidRPr="00167C34" w:rsidRDefault="00FF63B8" w:rsidP="00FF63B8">
      <w:pPr>
        <w:pStyle w:val="40"/>
        <w:tabs>
          <w:tab w:val="left" w:pos="1869"/>
        </w:tabs>
        <w:spacing w:line="276" w:lineRule="auto"/>
        <w:ind w:firstLine="0"/>
        <w:contextualSpacing/>
        <w:jc w:val="both"/>
        <w:rPr>
          <w:sz w:val="28"/>
          <w:szCs w:val="28"/>
        </w:rPr>
      </w:pPr>
      <w:r>
        <w:rPr>
          <w:noProof/>
          <w:sz w:val="28"/>
          <w:szCs w:val="28"/>
        </w:rPr>
        <w:lastRenderedPageBreak/>
        <w:drawing>
          <wp:inline distT="0" distB="0" distL="0" distR="0" wp14:anchorId="2CD7D9B8" wp14:editId="2F257C98">
            <wp:extent cx="5778620" cy="7754568"/>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85445" cy="7763727"/>
                    </a:xfrm>
                    <a:prstGeom prst="rect">
                      <a:avLst/>
                    </a:prstGeom>
                    <a:noFill/>
                  </pic:spPr>
                </pic:pic>
              </a:graphicData>
            </a:graphic>
          </wp:inline>
        </w:drawing>
      </w:r>
    </w:p>
    <w:p w14:paraId="1FD07E41" w14:textId="21923F68" w:rsidR="00F1677B" w:rsidRPr="00167C34" w:rsidRDefault="00F1677B" w:rsidP="00F6404F">
      <w:pPr>
        <w:pStyle w:val="40"/>
        <w:tabs>
          <w:tab w:val="left" w:pos="1869"/>
        </w:tabs>
        <w:spacing w:line="276" w:lineRule="auto"/>
        <w:ind w:firstLine="0"/>
        <w:contextualSpacing/>
        <w:rPr>
          <w:sz w:val="28"/>
          <w:szCs w:val="28"/>
        </w:rPr>
      </w:pPr>
    </w:p>
    <w:p w14:paraId="1685FC9C" w14:textId="77777777" w:rsidR="00D329F8" w:rsidRDefault="00D329F8" w:rsidP="00D329F8">
      <w:pPr>
        <w:autoSpaceDE w:val="0"/>
        <w:autoSpaceDN w:val="0"/>
        <w:adjustRightInd w:val="0"/>
        <w:spacing w:line="276" w:lineRule="auto"/>
        <w:ind w:firstLine="708"/>
        <w:jc w:val="both"/>
        <w:rPr>
          <w:rFonts w:ascii="Times New Roman" w:eastAsia="Calibri" w:hAnsi="Times New Roman" w:cs="Times New Roman"/>
          <w:color w:val="auto"/>
          <w:sz w:val="28"/>
          <w:szCs w:val="28"/>
          <w:lang w:eastAsia="en-US"/>
        </w:rPr>
      </w:pPr>
      <w:r>
        <w:rPr>
          <w:rFonts w:ascii="Times New Roman" w:eastAsia="Calibri" w:hAnsi="Times New Roman" w:cs="Times New Roman"/>
          <w:color w:val="auto"/>
          <w:sz w:val="28"/>
          <w:szCs w:val="28"/>
          <w:lang w:eastAsia="en-US"/>
        </w:rPr>
        <w:t xml:space="preserve">Респонденты, которые ответили </w:t>
      </w:r>
      <w:r w:rsidRPr="00167C34">
        <w:rPr>
          <w:rFonts w:ascii="Times New Roman" w:eastAsia="Calibri" w:hAnsi="Times New Roman" w:cs="Times New Roman"/>
          <w:color w:val="auto"/>
          <w:sz w:val="28"/>
          <w:szCs w:val="28"/>
          <w:lang w:eastAsia="en-US"/>
        </w:rPr>
        <w:t>«полностью удовлетворен</w:t>
      </w:r>
      <w:r>
        <w:rPr>
          <w:rFonts w:ascii="Times New Roman" w:eastAsia="Calibri" w:hAnsi="Times New Roman" w:cs="Times New Roman"/>
          <w:color w:val="auto"/>
          <w:sz w:val="28"/>
          <w:szCs w:val="28"/>
          <w:lang w:eastAsia="en-US"/>
        </w:rPr>
        <w:t>ы</w:t>
      </w:r>
      <w:r w:rsidRPr="00167C34">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 это 10,1 % опрошенных - к</w:t>
      </w:r>
      <w:r w:rsidRPr="00FF63B8">
        <w:rPr>
          <w:rFonts w:ascii="Times New Roman" w:eastAsia="Calibri" w:hAnsi="Times New Roman" w:cs="Times New Roman"/>
          <w:color w:val="auto"/>
          <w:sz w:val="28"/>
          <w:szCs w:val="28"/>
          <w:lang w:eastAsia="en-US"/>
        </w:rPr>
        <w:t>ачеством дистанционного банковского обслуживания</w:t>
      </w:r>
      <w:r>
        <w:rPr>
          <w:rFonts w:ascii="Times New Roman" w:eastAsia="Calibri" w:hAnsi="Times New Roman" w:cs="Times New Roman"/>
          <w:color w:val="auto"/>
          <w:sz w:val="28"/>
          <w:szCs w:val="28"/>
          <w:lang w:eastAsia="en-US"/>
        </w:rPr>
        <w:t xml:space="preserve"> и 9,5 % - к</w:t>
      </w:r>
      <w:r w:rsidRPr="00FF63B8">
        <w:rPr>
          <w:rFonts w:ascii="Times New Roman" w:eastAsia="Calibri" w:hAnsi="Times New Roman" w:cs="Times New Roman"/>
          <w:color w:val="auto"/>
          <w:sz w:val="28"/>
          <w:szCs w:val="28"/>
          <w:lang w:eastAsia="en-US"/>
        </w:rPr>
        <w:t>оличеством и удобством расположения банковских отделений</w:t>
      </w:r>
      <w:r>
        <w:rPr>
          <w:rFonts w:ascii="Times New Roman" w:eastAsia="Calibri" w:hAnsi="Times New Roman" w:cs="Times New Roman"/>
          <w:color w:val="auto"/>
          <w:sz w:val="28"/>
          <w:szCs w:val="28"/>
          <w:lang w:eastAsia="en-US"/>
        </w:rPr>
        <w:t xml:space="preserve">. </w:t>
      </w:r>
      <w:r w:rsidRPr="00167C34">
        <w:rPr>
          <w:rFonts w:ascii="Times New Roman" w:eastAsia="Calibri" w:hAnsi="Times New Roman" w:cs="Times New Roman"/>
          <w:color w:val="auto"/>
          <w:sz w:val="28"/>
          <w:szCs w:val="28"/>
          <w:lang w:eastAsia="en-US"/>
        </w:rPr>
        <w:t xml:space="preserve">Однако, </w:t>
      </w:r>
      <w:r>
        <w:rPr>
          <w:rFonts w:ascii="Times New Roman" w:eastAsia="Calibri" w:hAnsi="Times New Roman" w:cs="Times New Roman"/>
          <w:color w:val="auto"/>
          <w:sz w:val="28"/>
          <w:szCs w:val="28"/>
          <w:lang w:eastAsia="en-US"/>
        </w:rPr>
        <w:t>одновременно 5,6% опрошенных</w:t>
      </w:r>
      <w:r w:rsidRPr="00167C34">
        <w:rPr>
          <w:rFonts w:ascii="Times New Roman" w:eastAsia="Calibri" w:hAnsi="Times New Roman" w:cs="Times New Roman"/>
          <w:color w:val="auto"/>
          <w:sz w:val="28"/>
          <w:szCs w:val="28"/>
          <w:lang w:eastAsia="en-US"/>
        </w:rPr>
        <w:t xml:space="preserve"> полностью не удовлетворен</w:t>
      </w:r>
      <w:r>
        <w:rPr>
          <w:rFonts w:ascii="Times New Roman" w:eastAsia="Calibri" w:hAnsi="Times New Roman" w:cs="Times New Roman"/>
          <w:color w:val="auto"/>
          <w:sz w:val="28"/>
          <w:szCs w:val="28"/>
          <w:lang w:eastAsia="en-US"/>
        </w:rPr>
        <w:t>ы</w:t>
      </w:r>
      <w:r w:rsidRPr="00167C34">
        <w:rPr>
          <w:rFonts w:ascii="Times New Roman" w:eastAsia="Calibri" w:hAnsi="Times New Roman" w:cs="Times New Roman"/>
          <w:color w:val="auto"/>
          <w:sz w:val="28"/>
          <w:szCs w:val="28"/>
          <w:lang w:eastAsia="en-US"/>
        </w:rPr>
        <w:t xml:space="preserve"> </w:t>
      </w:r>
      <w:r>
        <w:rPr>
          <w:rFonts w:ascii="Times New Roman" w:eastAsia="Calibri" w:hAnsi="Times New Roman" w:cs="Times New Roman"/>
          <w:color w:val="auto"/>
          <w:sz w:val="28"/>
          <w:szCs w:val="28"/>
          <w:lang w:eastAsia="en-US"/>
        </w:rPr>
        <w:t>к</w:t>
      </w:r>
      <w:r w:rsidRPr="00FF63B8">
        <w:rPr>
          <w:rFonts w:ascii="Times New Roman" w:eastAsia="Calibri" w:hAnsi="Times New Roman" w:cs="Times New Roman"/>
          <w:color w:val="auto"/>
          <w:sz w:val="28"/>
          <w:szCs w:val="28"/>
          <w:lang w:eastAsia="en-US"/>
        </w:rPr>
        <w:t>оличеством и удобством расположения банковских отделений</w:t>
      </w:r>
      <w:r>
        <w:rPr>
          <w:rFonts w:ascii="Times New Roman" w:eastAsia="Calibri" w:hAnsi="Times New Roman" w:cs="Times New Roman"/>
          <w:color w:val="auto"/>
          <w:sz w:val="28"/>
          <w:szCs w:val="28"/>
          <w:lang w:eastAsia="en-US"/>
        </w:rPr>
        <w:t xml:space="preserve">. 4,8 % </w:t>
      </w:r>
      <w:r w:rsidRPr="00167C34">
        <w:rPr>
          <w:rFonts w:ascii="Times New Roman" w:eastAsia="Calibri" w:hAnsi="Times New Roman" w:cs="Times New Roman"/>
          <w:color w:val="auto"/>
          <w:sz w:val="28"/>
          <w:szCs w:val="28"/>
          <w:lang w:eastAsia="en-US"/>
        </w:rPr>
        <w:t xml:space="preserve">полностью не </w:t>
      </w:r>
      <w:r w:rsidRPr="00167C34">
        <w:rPr>
          <w:rFonts w:ascii="Times New Roman" w:eastAsia="Calibri" w:hAnsi="Times New Roman" w:cs="Times New Roman"/>
          <w:color w:val="auto"/>
          <w:sz w:val="28"/>
          <w:szCs w:val="28"/>
          <w:lang w:eastAsia="en-US"/>
        </w:rPr>
        <w:lastRenderedPageBreak/>
        <w:t>удовлетворен</w:t>
      </w:r>
      <w:r>
        <w:rPr>
          <w:rFonts w:ascii="Times New Roman" w:eastAsia="Calibri" w:hAnsi="Times New Roman" w:cs="Times New Roman"/>
          <w:color w:val="auto"/>
          <w:sz w:val="28"/>
          <w:szCs w:val="28"/>
          <w:lang w:eastAsia="en-US"/>
        </w:rPr>
        <w:t>ы и</w:t>
      </w:r>
      <w:r w:rsidRPr="001374AD">
        <w:rPr>
          <w:rFonts w:ascii="Times New Roman" w:eastAsia="Calibri" w:hAnsi="Times New Roman" w:cs="Times New Roman"/>
          <w:color w:val="auto"/>
          <w:sz w:val="28"/>
          <w:szCs w:val="28"/>
          <w:lang w:eastAsia="en-US"/>
        </w:rPr>
        <w:t>меющимся выбором различных ба</w:t>
      </w:r>
      <w:r>
        <w:rPr>
          <w:rFonts w:ascii="Times New Roman" w:eastAsia="Calibri" w:hAnsi="Times New Roman" w:cs="Times New Roman"/>
          <w:color w:val="auto"/>
          <w:sz w:val="28"/>
          <w:szCs w:val="28"/>
          <w:lang w:eastAsia="en-US"/>
        </w:rPr>
        <w:t>нков для получения необходимых</w:t>
      </w:r>
      <w:r w:rsidRPr="001374AD">
        <w:rPr>
          <w:rFonts w:ascii="Times New Roman" w:eastAsia="Calibri" w:hAnsi="Times New Roman" w:cs="Times New Roman"/>
          <w:color w:val="auto"/>
          <w:sz w:val="28"/>
          <w:szCs w:val="28"/>
          <w:lang w:eastAsia="en-US"/>
        </w:rPr>
        <w:t xml:space="preserve"> банковских услуг</w:t>
      </w:r>
      <w:r>
        <w:rPr>
          <w:rFonts w:ascii="Times New Roman" w:eastAsia="Calibri" w:hAnsi="Times New Roman" w:cs="Times New Roman"/>
          <w:color w:val="auto"/>
          <w:sz w:val="28"/>
          <w:szCs w:val="28"/>
          <w:lang w:eastAsia="en-US"/>
        </w:rPr>
        <w:t xml:space="preserve"> в Ивановской области.</w:t>
      </w:r>
    </w:p>
    <w:p w14:paraId="2D38A612" w14:textId="77777777" w:rsidR="00D329F8" w:rsidRDefault="00D329F8" w:rsidP="00D329F8">
      <w:pPr>
        <w:pStyle w:val="40"/>
        <w:tabs>
          <w:tab w:val="left" w:pos="1869"/>
        </w:tabs>
        <w:spacing w:line="276" w:lineRule="auto"/>
        <w:ind w:firstLine="851"/>
        <w:contextualSpacing/>
        <w:jc w:val="both"/>
        <w:rPr>
          <w:sz w:val="28"/>
          <w:szCs w:val="28"/>
        </w:rPr>
      </w:pPr>
      <w:r w:rsidRPr="00167C34">
        <w:rPr>
          <w:rFonts w:eastAsia="Calibri"/>
          <w:sz w:val="28"/>
          <w:szCs w:val="28"/>
          <w:lang w:eastAsia="en-US"/>
        </w:rPr>
        <w:t>«</w:t>
      </w:r>
      <w:r>
        <w:rPr>
          <w:rFonts w:eastAsia="Calibri"/>
          <w:sz w:val="28"/>
          <w:szCs w:val="28"/>
          <w:lang w:eastAsia="en-US"/>
        </w:rPr>
        <w:t>Скорее</w:t>
      </w:r>
      <w:r w:rsidRPr="00167C34">
        <w:rPr>
          <w:rFonts w:eastAsia="Calibri"/>
          <w:sz w:val="28"/>
          <w:szCs w:val="28"/>
          <w:lang w:eastAsia="en-US"/>
        </w:rPr>
        <w:t xml:space="preserve"> удовлетворен</w:t>
      </w:r>
      <w:r>
        <w:rPr>
          <w:rFonts w:eastAsia="Calibri"/>
          <w:sz w:val="28"/>
          <w:szCs w:val="28"/>
          <w:lang w:eastAsia="en-US"/>
        </w:rPr>
        <w:t>ы</w:t>
      </w:r>
      <w:r w:rsidRPr="00167C34">
        <w:rPr>
          <w:rFonts w:eastAsia="Calibri"/>
          <w:sz w:val="28"/>
          <w:szCs w:val="28"/>
          <w:lang w:eastAsia="en-US"/>
        </w:rPr>
        <w:t>»</w:t>
      </w:r>
      <w:r w:rsidRPr="001374AD">
        <w:rPr>
          <w:rFonts w:eastAsia="Calibri"/>
          <w:sz w:val="28"/>
          <w:szCs w:val="28"/>
          <w:lang w:eastAsia="en-US"/>
        </w:rPr>
        <w:t xml:space="preserve"> </w:t>
      </w:r>
      <w:r>
        <w:rPr>
          <w:rFonts w:eastAsia="Calibri"/>
          <w:sz w:val="28"/>
          <w:szCs w:val="28"/>
          <w:lang w:eastAsia="en-US"/>
        </w:rPr>
        <w:t>к</w:t>
      </w:r>
      <w:r w:rsidRPr="001374AD">
        <w:rPr>
          <w:rFonts w:eastAsia="Calibri"/>
          <w:sz w:val="28"/>
          <w:szCs w:val="28"/>
          <w:lang w:eastAsia="en-US"/>
        </w:rPr>
        <w:t>ачеством мобильной связи</w:t>
      </w:r>
      <w:r w:rsidRPr="00167C34">
        <w:rPr>
          <w:rFonts w:eastAsia="Calibri"/>
          <w:sz w:val="28"/>
          <w:szCs w:val="28"/>
          <w:lang w:eastAsia="en-US"/>
        </w:rPr>
        <w:t xml:space="preserve"> </w:t>
      </w:r>
      <w:r>
        <w:rPr>
          <w:rFonts w:eastAsia="Calibri"/>
          <w:sz w:val="28"/>
          <w:szCs w:val="28"/>
          <w:lang w:eastAsia="en-US"/>
        </w:rPr>
        <w:t>- 49 % опрошенных.</w:t>
      </w:r>
    </w:p>
    <w:p w14:paraId="33C9DB98" w14:textId="73133554" w:rsidR="00F1677B" w:rsidRPr="00167C34" w:rsidRDefault="00F1677B" w:rsidP="00F6404F">
      <w:pPr>
        <w:pStyle w:val="40"/>
        <w:tabs>
          <w:tab w:val="left" w:pos="1869"/>
        </w:tabs>
        <w:spacing w:line="276" w:lineRule="auto"/>
        <w:ind w:firstLine="0"/>
        <w:contextualSpacing/>
        <w:rPr>
          <w:sz w:val="28"/>
          <w:szCs w:val="28"/>
        </w:rPr>
      </w:pPr>
    </w:p>
    <w:p w14:paraId="34BD04B9" w14:textId="2BD83442" w:rsidR="00D61941" w:rsidRDefault="00D61941" w:rsidP="00D61941">
      <w:pPr>
        <w:autoSpaceDE w:val="0"/>
        <w:autoSpaceDN w:val="0"/>
        <w:adjustRightInd w:val="0"/>
        <w:spacing w:line="276" w:lineRule="auto"/>
        <w:jc w:val="both"/>
        <w:rPr>
          <w:rFonts w:ascii="Times New Roman" w:eastAsia="Calibri" w:hAnsi="Times New Roman" w:cs="Times New Roman"/>
          <w:sz w:val="28"/>
          <w:szCs w:val="28"/>
          <w:lang w:eastAsia="en-US"/>
        </w:rPr>
      </w:pPr>
      <w:r>
        <w:rPr>
          <w:rFonts w:ascii="Times New Roman" w:eastAsia="Calibri" w:hAnsi="Times New Roman" w:cs="Times New Roman"/>
          <w:noProof/>
          <w:sz w:val="28"/>
          <w:szCs w:val="28"/>
        </w:rPr>
        <w:drawing>
          <wp:inline distT="0" distB="0" distL="0" distR="0" wp14:anchorId="048CBBE2" wp14:editId="4DC5D4F5">
            <wp:extent cx="5939991" cy="4424502"/>
            <wp:effectExtent l="0" t="0" r="381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52460" cy="4433790"/>
                    </a:xfrm>
                    <a:prstGeom prst="rect">
                      <a:avLst/>
                    </a:prstGeom>
                    <a:noFill/>
                  </pic:spPr>
                </pic:pic>
              </a:graphicData>
            </a:graphic>
          </wp:inline>
        </w:drawing>
      </w:r>
    </w:p>
    <w:p w14:paraId="109CE587" w14:textId="77777777" w:rsidR="00D329F8" w:rsidRDefault="00D329F8" w:rsidP="001F4655">
      <w:pPr>
        <w:autoSpaceDE w:val="0"/>
        <w:autoSpaceDN w:val="0"/>
        <w:adjustRightInd w:val="0"/>
        <w:spacing w:line="276" w:lineRule="auto"/>
        <w:ind w:firstLine="708"/>
        <w:jc w:val="both"/>
        <w:rPr>
          <w:rFonts w:ascii="Times New Roman" w:eastAsia="Calibri" w:hAnsi="Times New Roman" w:cs="Times New Roman"/>
          <w:sz w:val="28"/>
          <w:szCs w:val="28"/>
          <w:lang w:eastAsia="en-US"/>
        </w:rPr>
      </w:pPr>
    </w:p>
    <w:p w14:paraId="08DC58E9" w14:textId="2BDB2165" w:rsidR="001F4655" w:rsidRPr="00167C34" w:rsidRDefault="001F4655" w:rsidP="001F4655">
      <w:pPr>
        <w:autoSpaceDE w:val="0"/>
        <w:autoSpaceDN w:val="0"/>
        <w:adjustRightInd w:val="0"/>
        <w:spacing w:line="276" w:lineRule="auto"/>
        <w:ind w:firstLine="708"/>
        <w:jc w:val="both"/>
        <w:rPr>
          <w:rFonts w:ascii="Times New Roman" w:eastAsia="Calibri" w:hAnsi="Times New Roman" w:cs="Times New Roman"/>
          <w:sz w:val="28"/>
          <w:szCs w:val="28"/>
          <w:lang w:eastAsia="en-US"/>
        </w:rPr>
      </w:pPr>
      <w:r w:rsidRPr="00167C34">
        <w:rPr>
          <w:rFonts w:ascii="Times New Roman" w:eastAsia="Calibri" w:hAnsi="Times New Roman" w:cs="Times New Roman"/>
          <w:sz w:val="28"/>
          <w:szCs w:val="28"/>
          <w:lang w:eastAsia="en-US"/>
        </w:rPr>
        <w:t>Анализ доступности финансовых организаций показал, что абсолютное большинство (более 5</w:t>
      </w:r>
      <w:r w:rsidR="00D61941">
        <w:rPr>
          <w:rFonts w:ascii="Times New Roman" w:eastAsia="Calibri" w:hAnsi="Times New Roman" w:cs="Times New Roman"/>
          <w:sz w:val="28"/>
          <w:szCs w:val="28"/>
          <w:lang w:eastAsia="en-US"/>
        </w:rPr>
        <w:t>5</w:t>
      </w:r>
      <w:r w:rsidRPr="00167C34">
        <w:rPr>
          <w:rFonts w:ascii="Times New Roman" w:eastAsia="Calibri" w:hAnsi="Times New Roman" w:cs="Times New Roman"/>
          <w:sz w:val="28"/>
          <w:szCs w:val="28"/>
          <w:lang w:eastAsia="en-US"/>
        </w:rPr>
        <w:t>%) опрошенных указали, что все каналы финансового обслуживания доступны в регионе, нехватка отсутствует.</w:t>
      </w:r>
    </w:p>
    <w:p w14:paraId="261CAAC1" w14:textId="03A2ED91" w:rsidR="00397765" w:rsidRPr="00167C34" w:rsidRDefault="008055E9" w:rsidP="00F6404F">
      <w:pPr>
        <w:pStyle w:val="40"/>
        <w:tabs>
          <w:tab w:val="left" w:pos="1869"/>
        </w:tabs>
        <w:spacing w:line="276" w:lineRule="auto"/>
        <w:ind w:firstLine="0"/>
        <w:contextualSpacing/>
        <w:rPr>
          <w:sz w:val="28"/>
          <w:szCs w:val="28"/>
        </w:rPr>
      </w:pPr>
      <w:r>
        <w:rPr>
          <w:noProof/>
          <w:sz w:val="28"/>
          <w:szCs w:val="28"/>
        </w:rPr>
        <w:lastRenderedPageBreak/>
        <w:drawing>
          <wp:inline distT="0" distB="0" distL="0" distR="0" wp14:anchorId="2B3672EF" wp14:editId="61535F2B">
            <wp:extent cx="5441117" cy="3820960"/>
            <wp:effectExtent l="0" t="0" r="7620" b="825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45009" cy="3823693"/>
                    </a:xfrm>
                    <a:prstGeom prst="rect">
                      <a:avLst/>
                    </a:prstGeom>
                    <a:noFill/>
                  </pic:spPr>
                </pic:pic>
              </a:graphicData>
            </a:graphic>
          </wp:inline>
        </w:drawing>
      </w:r>
    </w:p>
    <w:p w14:paraId="0AC3CE28" w14:textId="3D737FE6" w:rsidR="00397765" w:rsidRDefault="00397765" w:rsidP="00397765">
      <w:pPr>
        <w:autoSpaceDE w:val="0"/>
        <w:autoSpaceDN w:val="0"/>
        <w:adjustRightInd w:val="0"/>
        <w:spacing w:line="276" w:lineRule="auto"/>
        <w:ind w:firstLine="708"/>
        <w:jc w:val="both"/>
        <w:rPr>
          <w:rFonts w:ascii="Times New Roman" w:eastAsia="Calibri" w:hAnsi="Times New Roman" w:cs="Times New Roman"/>
          <w:sz w:val="28"/>
          <w:szCs w:val="28"/>
          <w:lang w:eastAsia="en-US"/>
        </w:rPr>
      </w:pPr>
      <w:r w:rsidRPr="00167C34">
        <w:rPr>
          <w:rFonts w:ascii="Times New Roman" w:eastAsia="Calibri" w:hAnsi="Times New Roman" w:cs="Times New Roman"/>
          <w:sz w:val="28"/>
          <w:szCs w:val="28"/>
          <w:lang w:eastAsia="en-US"/>
        </w:rPr>
        <w:t>По результатам мониторинга можно сделать вывод, что большинство респондентов (</w:t>
      </w:r>
      <w:r w:rsidR="002E632E" w:rsidRPr="00167C34">
        <w:rPr>
          <w:rFonts w:ascii="Times New Roman" w:eastAsia="Calibri" w:hAnsi="Times New Roman" w:cs="Times New Roman"/>
          <w:sz w:val="28"/>
          <w:szCs w:val="28"/>
          <w:lang w:eastAsia="en-US"/>
        </w:rPr>
        <w:t>более</w:t>
      </w:r>
      <w:r w:rsidRPr="00167C34">
        <w:rPr>
          <w:rFonts w:ascii="Times New Roman" w:eastAsia="Calibri" w:hAnsi="Times New Roman" w:cs="Times New Roman"/>
          <w:sz w:val="28"/>
          <w:szCs w:val="28"/>
          <w:lang w:eastAsia="en-US"/>
        </w:rPr>
        <w:t xml:space="preserve"> 5</w:t>
      </w:r>
      <w:r w:rsidR="008045C9">
        <w:rPr>
          <w:rFonts w:ascii="Times New Roman" w:eastAsia="Calibri" w:hAnsi="Times New Roman" w:cs="Times New Roman"/>
          <w:sz w:val="28"/>
          <w:szCs w:val="28"/>
          <w:lang w:eastAsia="en-US"/>
        </w:rPr>
        <w:t>5</w:t>
      </w:r>
      <w:r w:rsidRPr="00167C34">
        <w:rPr>
          <w:rFonts w:ascii="Times New Roman" w:eastAsia="Calibri" w:hAnsi="Times New Roman" w:cs="Times New Roman"/>
          <w:sz w:val="28"/>
          <w:szCs w:val="28"/>
          <w:lang w:eastAsia="en-US"/>
        </w:rPr>
        <w:t xml:space="preserve">%) считают доступными каналы обслуживания и более </w:t>
      </w:r>
      <w:r w:rsidR="008045C9">
        <w:rPr>
          <w:rFonts w:ascii="Times New Roman" w:eastAsia="Calibri" w:hAnsi="Times New Roman" w:cs="Times New Roman"/>
          <w:sz w:val="28"/>
          <w:szCs w:val="28"/>
          <w:lang w:eastAsia="en-US"/>
        </w:rPr>
        <w:t>5</w:t>
      </w:r>
      <w:r w:rsidRPr="00167C34">
        <w:rPr>
          <w:rFonts w:ascii="Times New Roman" w:eastAsia="Calibri" w:hAnsi="Times New Roman" w:cs="Times New Roman"/>
          <w:sz w:val="28"/>
          <w:szCs w:val="28"/>
          <w:lang w:eastAsia="en-US"/>
        </w:rPr>
        <w:t>0%</w:t>
      </w:r>
      <w:r w:rsidR="001F4655" w:rsidRPr="00167C34">
        <w:rPr>
          <w:rFonts w:ascii="Times New Roman" w:eastAsia="Calibri" w:hAnsi="Times New Roman" w:cs="Times New Roman"/>
          <w:sz w:val="28"/>
          <w:szCs w:val="28"/>
          <w:lang w:eastAsia="en-US"/>
        </w:rPr>
        <w:t xml:space="preserve"> опрошенных</w:t>
      </w:r>
      <w:r w:rsidRPr="00167C34">
        <w:rPr>
          <w:rFonts w:ascii="Times New Roman" w:eastAsia="Calibri" w:hAnsi="Times New Roman" w:cs="Times New Roman"/>
          <w:sz w:val="28"/>
          <w:szCs w:val="28"/>
          <w:lang w:eastAsia="en-US"/>
        </w:rPr>
        <w:t xml:space="preserve"> считают доступ к каналам обслуживания быстрым.</w:t>
      </w:r>
    </w:p>
    <w:p w14:paraId="12FE60C4" w14:textId="77777777" w:rsidR="008045C9" w:rsidRPr="00167C34" w:rsidRDefault="008045C9" w:rsidP="00397765">
      <w:pPr>
        <w:autoSpaceDE w:val="0"/>
        <w:autoSpaceDN w:val="0"/>
        <w:adjustRightInd w:val="0"/>
        <w:spacing w:line="276" w:lineRule="auto"/>
        <w:ind w:firstLine="708"/>
        <w:jc w:val="both"/>
        <w:rPr>
          <w:rFonts w:ascii="Times New Roman" w:eastAsia="Calibri" w:hAnsi="Times New Roman" w:cs="Times New Roman"/>
          <w:sz w:val="28"/>
          <w:szCs w:val="28"/>
          <w:lang w:eastAsia="en-US"/>
        </w:rPr>
      </w:pPr>
    </w:p>
    <w:p w14:paraId="15DE08C2" w14:textId="37068C39" w:rsidR="00D328D4" w:rsidRPr="00167C34" w:rsidRDefault="00D328D4" w:rsidP="00AB5FC7">
      <w:pPr>
        <w:pStyle w:val="40"/>
        <w:numPr>
          <w:ilvl w:val="0"/>
          <w:numId w:val="3"/>
        </w:numPr>
        <w:shd w:val="clear" w:color="auto" w:fill="auto"/>
        <w:tabs>
          <w:tab w:val="left" w:pos="1869"/>
        </w:tabs>
        <w:spacing w:line="276" w:lineRule="auto"/>
        <w:ind w:firstLine="709"/>
        <w:contextualSpacing/>
        <w:jc w:val="both"/>
        <w:outlineLvl w:val="2"/>
        <w:rPr>
          <w:b/>
          <w:sz w:val="28"/>
          <w:szCs w:val="28"/>
        </w:rPr>
      </w:pPr>
      <w:bookmarkStart w:id="36" w:name="_Toc161215722"/>
      <w:r w:rsidRPr="00167C34">
        <w:rPr>
          <w:b/>
          <w:sz w:val="28"/>
          <w:szCs w:val="28"/>
        </w:rPr>
        <w:t xml:space="preserve">Результаты мониторинга доступности для населения и субъектов малого и среднего предпринимательства финансовых услуг, оказываемых на территории </w:t>
      </w:r>
      <w:r w:rsidR="002518BA" w:rsidRPr="00167C34">
        <w:rPr>
          <w:b/>
          <w:sz w:val="28"/>
          <w:szCs w:val="28"/>
        </w:rPr>
        <w:t>Ивановской области</w:t>
      </w:r>
      <w:r w:rsidR="00DA3024" w:rsidRPr="00167C34">
        <w:rPr>
          <w:b/>
          <w:sz w:val="28"/>
          <w:szCs w:val="28"/>
        </w:rPr>
        <w:t xml:space="preserve"> (по данным Ивановского отделения </w:t>
      </w:r>
      <w:r w:rsidR="001B2C08" w:rsidRPr="00167C34">
        <w:rPr>
          <w:b/>
          <w:sz w:val="28"/>
          <w:szCs w:val="28"/>
        </w:rPr>
        <w:t>Главного у</w:t>
      </w:r>
      <w:r w:rsidR="00DA3024" w:rsidRPr="00167C34">
        <w:rPr>
          <w:b/>
          <w:sz w:val="28"/>
          <w:szCs w:val="28"/>
        </w:rPr>
        <w:t xml:space="preserve">правления </w:t>
      </w:r>
      <w:r w:rsidR="001B2C08" w:rsidRPr="00167C34">
        <w:rPr>
          <w:b/>
          <w:sz w:val="28"/>
          <w:szCs w:val="28"/>
        </w:rPr>
        <w:t>Центрального банка</w:t>
      </w:r>
      <w:r w:rsidR="00DA3024" w:rsidRPr="00167C34">
        <w:rPr>
          <w:b/>
          <w:sz w:val="28"/>
          <w:szCs w:val="28"/>
        </w:rPr>
        <w:t xml:space="preserve"> России по Центральному федеральному округу</w:t>
      </w:r>
      <w:r w:rsidR="00787556" w:rsidRPr="00167C34">
        <w:rPr>
          <w:b/>
          <w:sz w:val="28"/>
          <w:szCs w:val="28"/>
        </w:rPr>
        <w:t>)</w:t>
      </w:r>
      <w:bookmarkEnd w:id="36"/>
    </w:p>
    <w:p w14:paraId="79C40592" w14:textId="1ED33458" w:rsidR="001B2C08" w:rsidRPr="00167C34" w:rsidRDefault="001B2C08" w:rsidP="001B2C08">
      <w:pPr>
        <w:pStyle w:val="8"/>
        <w:shd w:val="clear" w:color="auto" w:fill="auto"/>
        <w:spacing w:before="0" w:after="0" w:line="276" w:lineRule="auto"/>
        <w:ind w:right="160" w:firstLine="709"/>
        <w:jc w:val="both"/>
        <w:rPr>
          <w:sz w:val="28"/>
          <w:szCs w:val="28"/>
          <w:lang w:val="ru-RU"/>
        </w:rPr>
      </w:pPr>
      <w:r w:rsidRPr="00167C34">
        <w:rPr>
          <w:sz w:val="28"/>
          <w:szCs w:val="28"/>
          <w:lang w:val="ru-RU"/>
        </w:rPr>
        <w:t xml:space="preserve">На территории региона представлены различные виды организаций, предоставляющих </w:t>
      </w:r>
      <w:r w:rsidRPr="00167C34">
        <w:rPr>
          <w:sz w:val="28"/>
          <w:szCs w:val="28"/>
        </w:rPr>
        <w:t>финансовые</w:t>
      </w:r>
      <w:r w:rsidRPr="00167C34">
        <w:rPr>
          <w:sz w:val="28"/>
          <w:szCs w:val="28"/>
          <w:lang w:val="ru-RU"/>
        </w:rPr>
        <w:t xml:space="preserve"> услуги населению. </w:t>
      </w:r>
      <w:r w:rsidRPr="00167C34">
        <w:rPr>
          <w:sz w:val="28"/>
          <w:szCs w:val="28"/>
        </w:rPr>
        <w:t>Институциональная структура организаций</w:t>
      </w:r>
      <w:r w:rsidRPr="00167C34">
        <w:rPr>
          <w:sz w:val="28"/>
          <w:szCs w:val="28"/>
          <w:lang w:val="ru-RU"/>
        </w:rPr>
        <w:t xml:space="preserve"> </w:t>
      </w:r>
      <w:r w:rsidRPr="00167C34">
        <w:rPr>
          <w:sz w:val="28"/>
          <w:szCs w:val="28"/>
        </w:rPr>
        <w:t>представлена следующим</w:t>
      </w:r>
      <w:r w:rsidRPr="00167C34">
        <w:rPr>
          <w:sz w:val="28"/>
          <w:szCs w:val="28"/>
          <w:lang w:val="ru-RU"/>
        </w:rPr>
        <w:t xml:space="preserve"> образом:</w:t>
      </w:r>
    </w:p>
    <w:p w14:paraId="278BD48F" w14:textId="77777777" w:rsidR="00D465FB" w:rsidRPr="00167C34" w:rsidRDefault="00D465FB" w:rsidP="001B2C08">
      <w:pPr>
        <w:pStyle w:val="8"/>
        <w:shd w:val="clear" w:color="auto" w:fill="auto"/>
        <w:spacing w:before="0" w:after="0" w:line="276" w:lineRule="auto"/>
        <w:ind w:right="160" w:firstLine="709"/>
        <w:jc w:val="both"/>
        <w:rPr>
          <w:sz w:val="28"/>
          <w:szCs w:val="28"/>
          <w:lang w:val="ru-RU"/>
        </w:rPr>
      </w:pPr>
    </w:p>
    <w:tbl>
      <w:tblPr>
        <w:tblW w:w="0" w:type="auto"/>
        <w:jc w:val="center"/>
        <w:tblLayout w:type="fixed"/>
        <w:tblCellMar>
          <w:left w:w="28" w:type="dxa"/>
          <w:right w:w="28" w:type="dxa"/>
        </w:tblCellMar>
        <w:tblLook w:val="04A0" w:firstRow="1" w:lastRow="0" w:firstColumn="1" w:lastColumn="0" w:noHBand="0" w:noVBand="1"/>
      </w:tblPr>
      <w:tblGrid>
        <w:gridCol w:w="6074"/>
        <w:gridCol w:w="1478"/>
        <w:gridCol w:w="1531"/>
      </w:tblGrid>
      <w:tr w:rsidR="00F43D6D" w:rsidRPr="00167C34" w14:paraId="7194BAD9" w14:textId="77777777" w:rsidTr="00145A5B">
        <w:trPr>
          <w:trHeight w:val="208"/>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7016AC78" w14:textId="77777777" w:rsidR="00F43D6D" w:rsidRPr="00167C34" w:rsidRDefault="00F43D6D" w:rsidP="00F43D6D">
            <w:pPr>
              <w:jc w:val="both"/>
              <w:rPr>
                <w:rFonts w:ascii="Times New Roman" w:hAnsi="Times New Roman" w:cs="Times New Roman"/>
                <w:sz w:val="25"/>
                <w:szCs w:val="25"/>
              </w:rPr>
            </w:pP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0E3704E" w14:textId="3762757E"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01.01.2024</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20582BCA" w14:textId="24A2E8E2"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01.01.202</w:t>
            </w:r>
            <w:r w:rsidRPr="00D329F8">
              <w:rPr>
                <w:sz w:val="24"/>
                <w:szCs w:val="24"/>
                <w:lang w:val="ru-RU"/>
              </w:rPr>
              <w:t>5</w:t>
            </w:r>
          </w:p>
        </w:tc>
      </w:tr>
      <w:tr w:rsidR="00F43D6D" w:rsidRPr="00167C34" w14:paraId="32EFF877" w14:textId="77777777" w:rsidTr="00145A5B">
        <w:trPr>
          <w:trHeight w:val="295"/>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71D10832" w14:textId="77777777" w:rsidR="00F43D6D" w:rsidRPr="00167C34" w:rsidRDefault="00F43D6D" w:rsidP="00F43D6D">
            <w:pPr>
              <w:pStyle w:val="8"/>
              <w:shd w:val="clear" w:color="auto" w:fill="auto"/>
              <w:spacing w:before="0" w:after="0" w:line="240" w:lineRule="auto"/>
              <w:jc w:val="both"/>
              <w:rPr>
                <w:sz w:val="25"/>
                <w:szCs w:val="25"/>
              </w:rPr>
            </w:pPr>
            <w:r w:rsidRPr="00167C34">
              <w:rPr>
                <w:sz w:val="25"/>
                <w:szCs w:val="25"/>
              </w:rPr>
              <w:t>Количество кредитных организаций</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7B345F9F" w14:textId="23BD1D78"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23454189" w14:textId="77777777" w:rsidR="00F43D6D" w:rsidRPr="00D329F8" w:rsidRDefault="00F43D6D" w:rsidP="00D329F8">
            <w:pPr>
              <w:pStyle w:val="8"/>
              <w:shd w:val="clear" w:color="auto" w:fill="auto"/>
              <w:spacing w:before="0" w:after="0" w:line="240" w:lineRule="auto"/>
              <w:ind w:left="60" w:right="40"/>
              <w:jc w:val="center"/>
              <w:rPr>
                <w:sz w:val="24"/>
                <w:szCs w:val="24"/>
                <w:lang w:val="ru-RU"/>
              </w:rPr>
            </w:pPr>
            <w:r w:rsidRPr="00D329F8">
              <w:rPr>
                <w:sz w:val="24"/>
                <w:szCs w:val="24"/>
                <w:lang w:val="ru-RU"/>
              </w:rPr>
              <w:t>3</w:t>
            </w:r>
          </w:p>
        </w:tc>
      </w:tr>
      <w:tr w:rsidR="00F43D6D" w:rsidRPr="00167C34" w14:paraId="67AEF3CC" w14:textId="77777777" w:rsidTr="00145A5B">
        <w:trPr>
          <w:trHeight w:val="360"/>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3B1BC2F3" w14:textId="77777777" w:rsidR="00F43D6D" w:rsidRPr="00167C34" w:rsidRDefault="00F43D6D" w:rsidP="00F43D6D">
            <w:pPr>
              <w:pStyle w:val="8"/>
              <w:shd w:val="clear" w:color="auto" w:fill="auto"/>
              <w:spacing w:before="0" w:after="0" w:line="240" w:lineRule="auto"/>
              <w:jc w:val="both"/>
              <w:rPr>
                <w:sz w:val="25"/>
                <w:szCs w:val="25"/>
              </w:rPr>
            </w:pPr>
            <w:r w:rsidRPr="00167C34">
              <w:rPr>
                <w:sz w:val="25"/>
                <w:szCs w:val="25"/>
              </w:rPr>
              <w:t>Количество филиалов кредитных организаций</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312B653" w14:textId="53EB9E05"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6FE96404" w14:textId="77777777" w:rsidR="00F43D6D" w:rsidRPr="00D329F8" w:rsidRDefault="00F43D6D" w:rsidP="00D329F8">
            <w:pPr>
              <w:pStyle w:val="8"/>
              <w:shd w:val="clear" w:color="auto" w:fill="auto"/>
              <w:spacing w:before="0" w:after="0" w:line="240" w:lineRule="auto"/>
              <w:ind w:left="60" w:right="40"/>
              <w:jc w:val="center"/>
              <w:rPr>
                <w:sz w:val="24"/>
                <w:szCs w:val="24"/>
                <w:lang w:val="ru-RU"/>
              </w:rPr>
            </w:pPr>
            <w:r w:rsidRPr="00D329F8">
              <w:rPr>
                <w:sz w:val="24"/>
                <w:szCs w:val="24"/>
                <w:lang w:val="ru-RU"/>
              </w:rPr>
              <w:t>2</w:t>
            </w:r>
          </w:p>
        </w:tc>
      </w:tr>
      <w:tr w:rsidR="00F43D6D" w:rsidRPr="00167C34" w14:paraId="13943951" w14:textId="77777777" w:rsidTr="00145A5B">
        <w:trPr>
          <w:trHeight w:val="643"/>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3DCBCD2C" w14:textId="29F9C128" w:rsidR="00F43D6D" w:rsidRPr="00167C34" w:rsidRDefault="00F43D6D" w:rsidP="00F43D6D">
            <w:pPr>
              <w:pStyle w:val="8"/>
              <w:shd w:val="clear" w:color="auto" w:fill="auto"/>
              <w:spacing w:before="0" w:after="0" w:line="240" w:lineRule="auto"/>
              <w:jc w:val="both"/>
              <w:rPr>
                <w:sz w:val="25"/>
                <w:szCs w:val="25"/>
                <w:lang w:val="ru-RU"/>
              </w:rPr>
            </w:pPr>
            <w:r w:rsidRPr="00167C34">
              <w:rPr>
                <w:sz w:val="25"/>
                <w:szCs w:val="25"/>
              </w:rPr>
              <w:t>Количество внутренних структурных подразделений</w:t>
            </w:r>
            <w:r w:rsidRPr="00167C34">
              <w:rPr>
                <w:sz w:val="25"/>
                <w:szCs w:val="25"/>
                <w:lang w:val="ru-RU"/>
              </w:rPr>
              <w:t>, в т.ч.:</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4E8AF8AF" w14:textId="3046011D"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161</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4733A66" w14:textId="7B26B6DD" w:rsidR="00F43D6D" w:rsidRPr="00D329F8" w:rsidRDefault="00F43D6D" w:rsidP="00D329F8">
            <w:pPr>
              <w:pStyle w:val="8"/>
              <w:shd w:val="clear" w:color="auto" w:fill="auto"/>
              <w:spacing w:before="0" w:after="0" w:line="240" w:lineRule="auto"/>
              <w:ind w:left="60" w:right="40"/>
              <w:jc w:val="center"/>
              <w:rPr>
                <w:sz w:val="24"/>
                <w:szCs w:val="24"/>
                <w:lang w:val="ru-RU"/>
              </w:rPr>
            </w:pPr>
            <w:r w:rsidRPr="00D329F8">
              <w:rPr>
                <w:sz w:val="24"/>
                <w:szCs w:val="24"/>
                <w:lang w:val="ru-RU"/>
              </w:rPr>
              <w:t>159</w:t>
            </w:r>
          </w:p>
        </w:tc>
      </w:tr>
      <w:tr w:rsidR="00F43D6D" w:rsidRPr="00167C34" w14:paraId="1CA3645D" w14:textId="77777777" w:rsidTr="00145A5B">
        <w:trPr>
          <w:trHeight w:val="64"/>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7A548D38" w14:textId="4596A76D" w:rsidR="00F43D6D" w:rsidRPr="00167C34" w:rsidRDefault="00F43D6D" w:rsidP="00F43D6D">
            <w:pPr>
              <w:pStyle w:val="8"/>
              <w:shd w:val="clear" w:color="auto" w:fill="auto"/>
              <w:spacing w:before="0" w:after="0" w:line="240" w:lineRule="auto"/>
              <w:ind w:firstLine="269"/>
              <w:jc w:val="both"/>
              <w:rPr>
                <w:sz w:val="25"/>
                <w:szCs w:val="25"/>
              </w:rPr>
            </w:pPr>
            <w:r w:rsidRPr="00167C34">
              <w:rPr>
                <w:sz w:val="25"/>
                <w:szCs w:val="25"/>
              </w:rPr>
              <w:t>ПАО Сбербанк</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18BAA80A" w14:textId="52016CFA"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78</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BCD4380" w14:textId="77A15267" w:rsidR="00F43D6D" w:rsidRPr="00D329F8" w:rsidRDefault="00F43D6D" w:rsidP="00D329F8">
            <w:pPr>
              <w:pStyle w:val="8"/>
              <w:shd w:val="clear" w:color="auto" w:fill="auto"/>
              <w:spacing w:before="0" w:after="0" w:line="240" w:lineRule="auto"/>
              <w:ind w:left="60" w:right="40"/>
              <w:jc w:val="center"/>
              <w:rPr>
                <w:sz w:val="24"/>
                <w:szCs w:val="24"/>
                <w:lang w:val="ru-RU"/>
              </w:rPr>
            </w:pPr>
            <w:r w:rsidRPr="00D329F8">
              <w:rPr>
                <w:sz w:val="24"/>
                <w:szCs w:val="24"/>
                <w:lang w:val="ru-RU"/>
              </w:rPr>
              <w:t>78</w:t>
            </w:r>
          </w:p>
        </w:tc>
      </w:tr>
      <w:tr w:rsidR="00F43D6D" w:rsidRPr="00167C34" w14:paraId="37898373" w14:textId="77777777" w:rsidTr="00145A5B">
        <w:trPr>
          <w:trHeight w:val="268"/>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434DF59D" w14:textId="77777777" w:rsidR="00F43D6D" w:rsidRPr="00167C34" w:rsidRDefault="00F43D6D" w:rsidP="00F43D6D">
            <w:pPr>
              <w:pStyle w:val="8"/>
              <w:shd w:val="clear" w:color="auto" w:fill="auto"/>
              <w:spacing w:before="0" w:after="0" w:line="240" w:lineRule="auto"/>
              <w:ind w:firstLine="269"/>
              <w:jc w:val="both"/>
              <w:rPr>
                <w:sz w:val="25"/>
                <w:szCs w:val="25"/>
              </w:rPr>
            </w:pPr>
            <w:r w:rsidRPr="00167C34">
              <w:rPr>
                <w:sz w:val="25"/>
                <w:szCs w:val="25"/>
              </w:rPr>
              <w:t>региональных кредитных организации</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20D459DC" w14:textId="7B06DFF5"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6</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0D880DE3" w14:textId="77777777" w:rsidR="00F43D6D" w:rsidRPr="00D329F8" w:rsidRDefault="00F43D6D" w:rsidP="00D329F8">
            <w:pPr>
              <w:pStyle w:val="8"/>
              <w:shd w:val="clear" w:color="auto" w:fill="auto"/>
              <w:spacing w:before="0" w:after="0" w:line="240" w:lineRule="auto"/>
              <w:ind w:left="60" w:right="40"/>
              <w:jc w:val="center"/>
              <w:rPr>
                <w:sz w:val="24"/>
                <w:szCs w:val="24"/>
                <w:lang w:val="ru-RU"/>
              </w:rPr>
            </w:pPr>
            <w:r w:rsidRPr="00D329F8">
              <w:rPr>
                <w:sz w:val="24"/>
                <w:szCs w:val="24"/>
                <w:lang w:val="ru-RU"/>
              </w:rPr>
              <w:t>6</w:t>
            </w:r>
          </w:p>
        </w:tc>
      </w:tr>
      <w:tr w:rsidR="00F43D6D" w:rsidRPr="00167C34" w14:paraId="57CA4698" w14:textId="77777777" w:rsidTr="00145A5B">
        <w:trPr>
          <w:trHeight w:val="382"/>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31849F48" w14:textId="5C04974F" w:rsidR="00F43D6D" w:rsidRPr="00167C34" w:rsidRDefault="00F43D6D" w:rsidP="00F43D6D">
            <w:pPr>
              <w:pStyle w:val="8"/>
              <w:shd w:val="clear" w:color="auto" w:fill="auto"/>
              <w:spacing w:before="0" w:after="0" w:line="240" w:lineRule="auto"/>
              <w:jc w:val="both"/>
              <w:rPr>
                <w:sz w:val="25"/>
                <w:szCs w:val="25"/>
                <w:lang w:val="ru-RU"/>
              </w:rPr>
            </w:pPr>
            <w:r w:rsidRPr="00167C34">
              <w:rPr>
                <w:sz w:val="25"/>
                <w:szCs w:val="25"/>
              </w:rPr>
              <w:t>Некредитные финансовые организации, в т.ч.</w:t>
            </w:r>
            <w:r w:rsidRPr="00167C34">
              <w:rPr>
                <w:sz w:val="25"/>
                <w:szCs w:val="25"/>
                <w:lang w:val="ru-RU"/>
              </w:rPr>
              <w:t>:</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47DF5217" w14:textId="666536E2"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5D5D1A64" w14:textId="523272C3" w:rsidR="00F43D6D" w:rsidRPr="00D329F8" w:rsidRDefault="00F43D6D" w:rsidP="00D329F8">
            <w:pPr>
              <w:pStyle w:val="8"/>
              <w:shd w:val="clear" w:color="auto" w:fill="auto"/>
              <w:spacing w:before="0" w:after="0" w:line="240" w:lineRule="auto"/>
              <w:ind w:left="60" w:right="40"/>
              <w:jc w:val="center"/>
              <w:rPr>
                <w:sz w:val="24"/>
                <w:szCs w:val="24"/>
                <w:lang w:val="ru-RU"/>
              </w:rPr>
            </w:pPr>
            <w:r w:rsidRPr="00D329F8">
              <w:rPr>
                <w:sz w:val="24"/>
                <w:szCs w:val="24"/>
                <w:lang w:val="ru-RU"/>
              </w:rPr>
              <w:t>12</w:t>
            </w:r>
          </w:p>
        </w:tc>
      </w:tr>
      <w:tr w:rsidR="00F43D6D" w:rsidRPr="00167C34" w14:paraId="4730DC0E" w14:textId="77777777" w:rsidTr="00145A5B">
        <w:trPr>
          <w:trHeight w:val="274"/>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06030E03" w14:textId="77777777" w:rsidR="00F43D6D" w:rsidRPr="00167C34" w:rsidRDefault="00F43D6D" w:rsidP="00F43D6D">
            <w:pPr>
              <w:pStyle w:val="8"/>
              <w:shd w:val="clear" w:color="auto" w:fill="auto"/>
              <w:spacing w:before="0" w:after="0" w:line="240" w:lineRule="auto"/>
              <w:ind w:firstLine="269"/>
              <w:jc w:val="both"/>
              <w:rPr>
                <w:sz w:val="25"/>
                <w:szCs w:val="25"/>
              </w:rPr>
            </w:pPr>
            <w:r w:rsidRPr="00167C34">
              <w:rPr>
                <w:sz w:val="25"/>
                <w:szCs w:val="25"/>
              </w:rPr>
              <w:t>микрокредитные компании</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E3D45EF" w14:textId="54779B66"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FB0A82E" w14:textId="6148C0C7" w:rsidR="00F43D6D" w:rsidRPr="00D329F8" w:rsidRDefault="00F43D6D" w:rsidP="00D329F8">
            <w:pPr>
              <w:pStyle w:val="8"/>
              <w:shd w:val="clear" w:color="auto" w:fill="auto"/>
              <w:spacing w:before="0" w:after="0" w:line="240" w:lineRule="auto"/>
              <w:ind w:left="60" w:right="40"/>
              <w:jc w:val="center"/>
              <w:rPr>
                <w:sz w:val="24"/>
                <w:szCs w:val="24"/>
                <w:lang w:val="ru-RU"/>
              </w:rPr>
            </w:pPr>
            <w:r w:rsidRPr="00D329F8">
              <w:rPr>
                <w:sz w:val="24"/>
                <w:szCs w:val="24"/>
                <w:lang w:val="ru-RU"/>
              </w:rPr>
              <w:t>2</w:t>
            </w:r>
          </w:p>
        </w:tc>
      </w:tr>
      <w:tr w:rsidR="00F43D6D" w:rsidRPr="00167C34" w14:paraId="1D7A95B7" w14:textId="77777777" w:rsidTr="00145A5B">
        <w:trPr>
          <w:trHeight w:val="302"/>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3876DBC7" w14:textId="77777777" w:rsidR="00F43D6D" w:rsidRPr="00167C34" w:rsidRDefault="00F43D6D" w:rsidP="00F43D6D">
            <w:pPr>
              <w:pStyle w:val="8"/>
              <w:shd w:val="clear" w:color="auto" w:fill="auto"/>
              <w:spacing w:before="0" w:after="0" w:line="240" w:lineRule="auto"/>
              <w:ind w:firstLine="269"/>
              <w:jc w:val="both"/>
              <w:rPr>
                <w:sz w:val="25"/>
                <w:szCs w:val="25"/>
              </w:rPr>
            </w:pPr>
            <w:r w:rsidRPr="00167C34">
              <w:rPr>
                <w:sz w:val="25"/>
                <w:szCs w:val="25"/>
              </w:rPr>
              <w:t>кредитные потребительские кооперативы</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42DA4134" w14:textId="69C7A1F3" w:rsidR="00F43D6D" w:rsidRPr="00D329F8" w:rsidRDefault="00F43D6D" w:rsidP="00D329F8">
            <w:pPr>
              <w:pStyle w:val="8"/>
              <w:shd w:val="clear" w:color="auto" w:fill="auto"/>
              <w:spacing w:before="0" w:after="0" w:line="240" w:lineRule="auto"/>
              <w:ind w:left="60" w:right="40"/>
              <w:jc w:val="center"/>
              <w:rPr>
                <w:sz w:val="24"/>
                <w:szCs w:val="24"/>
              </w:rPr>
            </w:pPr>
            <w:r w:rsidRPr="00D329F8">
              <w:rPr>
                <w:sz w:val="24"/>
                <w:szCs w:val="24"/>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A042E8C" w14:textId="77777777" w:rsidR="00F43D6D" w:rsidRPr="00D329F8" w:rsidRDefault="00F43D6D" w:rsidP="00D329F8">
            <w:pPr>
              <w:pStyle w:val="8"/>
              <w:shd w:val="clear" w:color="auto" w:fill="auto"/>
              <w:spacing w:before="0" w:after="0" w:line="240" w:lineRule="auto"/>
              <w:ind w:left="60" w:right="40"/>
              <w:jc w:val="center"/>
              <w:rPr>
                <w:sz w:val="24"/>
                <w:szCs w:val="24"/>
                <w:lang w:val="ru-RU"/>
              </w:rPr>
            </w:pPr>
            <w:r w:rsidRPr="00D329F8">
              <w:rPr>
                <w:sz w:val="24"/>
                <w:szCs w:val="24"/>
                <w:lang w:val="ru-RU"/>
              </w:rPr>
              <w:t>2</w:t>
            </w:r>
          </w:p>
        </w:tc>
      </w:tr>
      <w:tr w:rsidR="00F43D6D" w:rsidRPr="00167C34" w14:paraId="45695214" w14:textId="77777777" w:rsidTr="00145A5B">
        <w:trPr>
          <w:trHeight w:val="492"/>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02CE53B1" w14:textId="77777777" w:rsidR="00F43D6D" w:rsidRPr="00167C34" w:rsidRDefault="00F43D6D" w:rsidP="00F43D6D">
            <w:pPr>
              <w:pStyle w:val="8"/>
              <w:shd w:val="clear" w:color="auto" w:fill="auto"/>
              <w:spacing w:before="0" w:after="0" w:line="240" w:lineRule="auto"/>
              <w:ind w:left="269"/>
              <w:rPr>
                <w:sz w:val="25"/>
                <w:szCs w:val="25"/>
              </w:rPr>
            </w:pPr>
            <w:r w:rsidRPr="00167C34">
              <w:rPr>
                <w:sz w:val="25"/>
                <w:szCs w:val="25"/>
              </w:rPr>
              <w:t>сельскохозяйственные кредитные потребительские кооперативы</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406D6858" w14:textId="5F91950E" w:rsidR="00F43D6D" w:rsidRPr="00167C34" w:rsidRDefault="00F43D6D" w:rsidP="00D329F8">
            <w:pPr>
              <w:pStyle w:val="8"/>
              <w:shd w:val="clear" w:color="auto" w:fill="auto"/>
              <w:spacing w:before="0" w:after="0" w:line="240" w:lineRule="auto"/>
              <w:ind w:left="10" w:right="40"/>
              <w:jc w:val="center"/>
              <w:rPr>
                <w:sz w:val="25"/>
                <w:szCs w:val="25"/>
              </w:rPr>
            </w:pPr>
            <w:r w:rsidRPr="00CA6E9A">
              <w:t>2</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4048D6E8" w14:textId="0AC2ABFF" w:rsidR="00F43D6D" w:rsidRPr="00167C34" w:rsidRDefault="00F43D6D" w:rsidP="00D329F8">
            <w:pPr>
              <w:pStyle w:val="8"/>
              <w:shd w:val="clear" w:color="auto" w:fill="auto"/>
              <w:spacing w:before="0" w:after="0" w:line="240" w:lineRule="auto"/>
              <w:ind w:left="10" w:right="40"/>
              <w:jc w:val="center"/>
              <w:rPr>
                <w:sz w:val="25"/>
                <w:szCs w:val="25"/>
                <w:lang w:val="ru-RU"/>
              </w:rPr>
            </w:pPr>
            <w:r>
              <w:rPr>
                <w:sz w:val="25"/>
                <w:szCs w:val="25"/>
                <w:lang w:val="ru-RU"/>
              </w:rPr>
              <w:t>1</w:t>
            </w:r>
          </w:p>
        </w:tc>
      </w:tr>
      <w:tr w:rsidR="00F43D6D" w:rsidRPr="00167C34" w14:paraId="329B216F" w14:textId="77777777" w:rsidTr="00145A5B">
        <w:trPr>
          <w:trHeight w:val="246"/>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747EB443" w14:textId="77777777" w:rsidR="00F43D6D" w:rsidRPr="00167C34" w:rsidRDefault="00F43D6D" w:rsidP="00F43D6D">
            <w:pPr>
              <w:pStyle w:val="8"/>
              <w:shd w:val="clear" w:color="auto" w:fill="auto"/>
              <w:spacing w:before="0" w:after="0" w:line="240" w:lineRule="auto"/>
              <w:ind w:firstLine="269"/>
              <w:jc w:val="both"/>
              <w:rPr>
                <w:sz w:val="25"/>
                <w:szCs w:val="25"/>
              </w:rPr>
            </w:pPr>
            <w:r w:rsidRPr="00167C34">
              <w:rPr>
                <w:sz w:val="25"/>
                <w:szCs w:val="25"/>
              </w:rPr>
              <w:lastRenderedPageBreak/>
              <w:t>ломбарды</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BD656DE" w14:textId="571B59CB" w:rsidR="00F43D6D" w:rsidRPr="00167C34" w:rsidRDefault="00F43D6D" w:rsidP="00D329F8">
            <w:pPr>
              <w:pStyle w:val="8"/>
              <w:shd w:val="clear" w:color="auto" w:fill="auto"/>
              <w:spacing w:before="0" w:after="0" w:line="240" w:lineRule="auto"/>
              <w:ind w:left="10" w:right="40"/>
              <w:jc w:val="center"/>
              <w:rPr>
                <w:sz w:val="25"/>
                <w:szCs w:val="25"/>
              </w:rPr>
            </w:pPr>
            <w:r w:rsidRPr="00CA6E9A">
              <w:t>9</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28CF451D" w14:textId="49566713" w:rsidR="00F43D6D" w:rsidRPr="00167C34" w:rsidRDefault="00F43D6D" w:rsidP="00D329F8">
            <w:pPr>
              <w:pStyle w:val="8"/>
              <w:shd w:val="clear" w:color="auto" w:fill="auto"/>
              <w:spacing w:before="0" w:after="0" w:line="240" w:lineRule="auto"/>
              <w:ind w:left="10" w:right="40"/>
              <w:jc w:val="center"/>
              <w:rPr>
                <w:sz w:val="25"/>
                <w:szCs w:val="25"/>
                <w:lang w:val="ru-RU"/>
              </w:rPr>
            </w:pPr>
            <w:r>
              <w:rPr>
                <w:sz w:val="25"/>
                <w:szCs w:val="25"/>
                <w:lang w:val="ru-RU"/>
              </w:rPr>
              <w:t>7</w:t>
            </w:r>
          </w:p>
        </w:tc>
      </w:tr>
      <w:tr w:rsidR="00F43D6D" w:rsidRPr="00167C34" w14:paraId="4A94D5EB" w14:textId="77777777" w:rsidTr="00145A5B">
        <w:trPr>
          <w:trHeight w:val="730"/>
          <w:jc w:val="center"/>
        </w:trPr>
        <w:tc>
          <w:tcPr>
            <w:tcW w:w="6074" w:type="dxa"/>
            <w:tcBorders>
              <w:top w:val="single" w:sz="4" w:space="0" w:color="auto"/>
              <w:left w:val="single" w:sz="4" w:space="0" w:color="auto"/>
              <w:bottom w:val="single" w:sz="4" w:space="0" w:color="auto"/>
              <w:right w:val="single" w:sz="4" w:space="0" w:color="auto"/>
            </w:tcBorders>
            <w:shd w:val="clear" w:color="auto" w:fill="FFFFFF"/>
          </w:tcPr>
          <w:p w14:paraId="045E6623" w14:textId="77777777" w:rsidR="00F43D6D" w:rsidRPr="00167C34" w:rsidRDefault="00F43D6D" w:rsidP="00F43D6D">
            <w:pPr>
              <w:pStyle w:val="8"/>
              <w:shd w:val="clear" w:color="auto" w:fill="auto"/>
              <w:spacing w:before="0" w:after="0" w:line="240" w:lineRule="auto"/>
              <w:jc w:val="both"/>
              <w:rPr>
                <w:sz w:val="25"/>
                <w:szCs w:val="25"/>
              </w:rPr>
            </w:pPr>
            <w:r w:rsidRPr="00167C34">
              <w:rPr>
                <w:sz w:val="25"/>
                <w:szCs w:val="25"/>
              </w:rPr>
              <w:t>Количество страховых компании, представленных на территории региона</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14:paraId="3480F2C8" w14:textId="6543DBC3" w:rsidR="00F43D6D" w:rsidRPr="00167C34" w:rsidRDefault="00F43D6D" w:rsidP="00D329F8">
            <w:pPr>
              <w:pStyle w:val="8"/>
              <w:shd w:val="clear" w:color="auto" w:fill="auto"/>
              <w:spacing w:before="0" w:after="0" w:line="240" w:lineRule="auto"/>
              <w:ind w:left="10" w:right="40"/>
              <w:jc w:val="center"/>
              <w:rPr>
                <w:sz w:val="25"/>
                <w:szCs w:val="25"/>
              </w:rPr>
            </w:pPr>
            <w:r w:rsidRPr="00CA6E9A">
              <w:t>15</w:t>
            </w:r>
          </w:p>
        </w:tc>
        <w:tc>
          <w:tcPr>
            <w:tcW w:w="1531" w:type="dxa"/>
            <w:tcBorders>
              <w:top w:val="single" w:sz="4" w:space="0" w:color="auto"/>
              <w:left w:val="single" w:sz="4" w:space="0" w:color="auto"/>
              <w:bottom w:val="single" w:sz="4" w:space="0" w:color="auto"/>
              <w:right w:val="single" w:sz="4" w:space="0" w:color="auto"/>
            </w:tcBorders>
            <w:shd w:val="clear" w:color="auto" w:fill="FFFFFF"/>
          </w:tcPr>
          <w:p w14:paraId="51EEA09F" w14:textId="77777777" w:rsidR="00F43D6D" w:rsidRPr="00167C34" w:rsidRDefault="00F43D6D" w:rsidP="00D329F8">
            <w:pPr>
              <w:pStyle w:val="8"/>
              <w:shd w:val="clear" w:color="auto" w:fill="auto"/>
              <w:spacing w:before="0" w:after="0" w:line="240" w:lineRule="auto"/>
              <w:ind w:left="10" w:right="40"/>
              <w:jc w:val="center"/>
              <w:rPr>
                <w:sz w:val="25"/>
                <w:szCs w:val="25"/>
                <w:lang w:val="ru-RU"/>
              </w:rPr>
            </w:pPr>
            <w:r w:rsidRPr="00167C34">
              <w:rPr>
                <w:sz w:val="25"/>
                <w:szCs w:val="25"/>
                <w:lang w:val="ru-RU"/>
              </w:rPr>
              <w:t>15</w:t>
            </w:r>
          </w:p>
        </w:tc>
      </w:tr>
    </w:tbl>
    <w:p w14:paraId="4ADF7043" w14:textId="77777777" w:rsidR="001B2C08" w:rsidRPr="00167C34" w:rsidRDefault="001B2C08" w:rsidP="001B2C08">
      <w:pPr>
        <w:pStyle w:val="40"/>
        <w:shd w:val="clear" w:color="auto" w:fill="auto"/>
        <w:tabs>
          <w:tab w:val="left" w:pos="1869"/>
        </w:tabs>
        <w:spacing w:line="276" w:lineRule="auto"/>
        <w:ind w:firstLine="0"/>
        <w:contextualSpacing/>
        <w:jc w:val="both"/>
        <w:rPr>
          <w:sz w:val="28"/>
          <w:szCs w:val="28"/>
        </w:rPr>
      </w:pPr>
    </w:p>
    <w:p w14:paraId="090767FD" w14:textId="77777777" w:rsidR="00F43D6D" w:rsidRDefault="00F43D6D" w:rsidP="002108C6">
      <w:pPr>
        <w:spacing w:line="276" w:lineRule="auto"/>
        <w:ind w:firstLine="680"/>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Количество брендов кредитных организаций, имеющих точки физического присутствия на территории региона, за 2024 год сократилось на 1 единицу, всего 24 кредитных организаций имеют возможность осуществлять банковское обслуживание в операционных офисах. В связи с объединением ПАО Росбанка и Т-банка были закрыты операционные офисы ПАО Росбанк. Вместе с тем открылся дополнительный офис АО «БМ-Банк». Наиболее разветвленной сетью располагает ПАО Сбербанк, подразделения которого, кроме областного центра, расположены во всех административных районах. По состоянию на 01.01.2024 на 100 тысяч жителей региона приходится 17,1 банковских учреждений.</w:t>
      </w:r>
    </w:p>
    <w:p w14:paraId="3FA4D56F" w14:textId="77777777" w:rsidR="00F43D6D" w:rsidRPr="00F43D6D" w:rsidRDefault="00F43D6D" w:rsidP="00F43D6D">
      <w:pPr>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Помимо кредитных организаций финансовый сектор представлен некредитными организациями. Одна из 3-х микрокредитных компаний государственная - «Ивановский фонд поддержки предпринимательства». Кроме головных офисов на территории области работают обособленные подразделения МФО ивановского и других регионов.</w:t>
      </w:r>
    </w:p>
    <w:p w14:paraId="319CE70E" w14:textId="77777777" w:rsidR="00F43D6D" w:rsidRPr="00F43D6D" w:rsidRDefault="00F43D6D" w:rsidP="00F43D6D">
      <w:pPr>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Сеть ломбардов представлена 7 головными организациями, зарегистрированными на территории Ивановской области, и 44 обособленными подразделениями.</w:t>
      </w:r>
    </w:p>
    <w:p w14:paraId="6B58D4DB" w14:textId="77777777" w:rsidR="00F43D6D" w:rsidRPr="00F43D6D" w:rsidRDefault="00F43D6D" w:rsidP="00F43D6D">
      <w:pPr>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На территории региона зарегистрирована 1 страховая компания АО «Страховая компания «Солидарность».</w:t>
      </w:r>
    </w:p>
    <w:p w14:paraId="49EACE6B" w14:textId="77777777" w:rsidR="00F43D6D" w:rsidRPr="00F43D6D" w:rsidRDefault="00F43D6D" w:rsidP="00F43D6D">
      <w:pPr>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В 2024 году жители региона пользовались такой финансовой услугой, как кредитование. Населением получено кредитов в коммерческих банках на сумму 128 млрд рублей. Это на 6,2% больше, чем в предыдущем году. Годовой прирост задолженности также сложился выше предыдущего года на 4,9. Объем задолженности по кредитам, полученным жителями Ивановской области в кредитных организациях, по состоянию на 01.01.2025 составил 143,3 млрд рублей. Из общей суммы задолженности 51% приходится на потребительские кредиты, 49% на ипотечные.</w:t>
      </w:r>
    </w:p>
    <w:p w14:paraId="4A9CFFBF" w14:textId="77777777" w:rsidR="00F43D6D" w:rsidRDefault="00F43D6D" w:rsidP="00F43D6D">
      <w:pPr>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 xml:space="preserve">Помимо кредитных организаций, жители региона пользовались услугами микрофинансовых организаций, кооперативов и ломбардов. За 9 месяцев 2024 года население Ивановской области заключило с микрофинансовыми организациями, работающими на территории региона, около 6,2 тысяч договоров займа на сумму 240 млн рублей. </w:t>
      </w:r>
    </w:p>
    <w:p w14:paraId="262F19AF" w14:textId="77777777" w:rsidR="00F43D6D" w:rsidRPr="00F43D6D" w:rsidRDefault="00F43D6D" w:rsidP="00F43D6D">
      <w:pPr>
        <w:spacing w:line="276" w:lineRule="auto"/>
        <w:ind w:firstLine="680"/>
        <w:jc w:val="both"/>
        <w:rPr>
          <w:rFonts w:ascii="Times New Roman" w:hAnsi="Times New Roman" w:cs="Times New Roman"/>
          <w:color w:val="auto"/>
          <w:sz w:val="28"/>
          <w:szCs w:val="28"/>
        </w:rPr>
      </w:pPr>
      <w:r w:rsidRPr="00F43D6D">
        <w:rPr>
          <w:rFonts w:ascii="Times New Roman" w:hAnsi="Times New Roman" w:cs="Times New Roman"/>
          <w:color w:val="auto"/>
          <w:sz w:val="28"/>
          <w:szCs w:val="28"/>
        </w:rPr>
        <w:t xml:space="preserve">В 2024 году население стало реже прибегать к услугам кооперативов, особенно сельскохозяйственных: количество заключенных договоров с СКПК сократилось на 17% и составила 91 по сравнению с аналогичным периодом </w:t>
      </w:r>
      <w:r w:rsidRPr="00F43D6D">
        <w:rPr>
          <w:rFonts w:ascii="Times New Roman" w:hAnsi="Times New Roman" w:cs="Times New Roman"/>
          <w:color w:val="auto"/>
          <w:sz w:val="28"/>
          <w:szCs w:val="28"/>
        </w:rPr>
        <w:lastRenderedPageBreak/>
        <w:t>предыдущего года, объем выданных средств сократился с 9 до 6 млн рублей. Всего за 9 месяцев 2024 года население получило займов в кооперативах на сумму 114,5 млн. рублей.</w:t>
      </w:r>
    </w:p>
    <w:p w14:paraId="77F9081E" w14:textId="77777777" w:rsidR="00F43D6D" w:rsidRPr="00F43D6D" w:rsidRDefault="00F43D6D" w:rsidP="00F43D6D">
      <w:pPr>
        <w:spacing w:line="276" w:lineRule="auto"/>
        <w:ind w:firstLine="680"/>
        <w:jc w:val="both"/>
        <w:rPr>
          <w:rFonts w:ascii="Times New Roman" w:hAnsi="Times New Roman" w:cs="Times New Roman"/>
          <w:color w:val="auto"/>
          <w:sz w:val="28"/>
          <w:szCs w:val="28"/>
        </w:rPr>
      </w:pPr>
      <w:r w:rsidRPr="00F43D6D">
        <w:rPr>
          <w:rFonts w:ascii="Times New Roman" w:hAnsi="Times New Roman" w:cs="Times New Roman"/>
          <w:color w:val="auto"/>
          <w:sz w:val="28"/>
          <w:szCs w:val="28"/>
        </w:rPr>
        <w:t>Кооперативы работали исключительно с населением, а размеры выданных займов сопоставимы с потребительскими кредитами: средний заем в КПК – 253 тыс. рублей.</w:t>
      </w:r>
    </w:p>
    <w:p w14:paraId="0BD5434E" w14:textId="3C774B1F" w:rsidR="00F43D6D" w:rsidRPr="00F43D6D" w:rsidRDefault="00F43D6D" w:rsidP="00F43D6D">
      <w:pPr>
        <w:spacing w:line="276" w:lineRule="auto"/>
        <w:ind w:firstLine="680"/>
        <w:jc w:val="both"/>
        <w:rPr>
          <w:rFonts w:ascii="Times New Roman" w:hAnsi="Times New Roman" w:cs="Times New Roman"/>
          <w:color w:val="auto"/>
          <w:sz w:val="28"/>
          <w:szCs w:val="28"/>
        </w:rPr>
      </w:pPr>
      <w:r w:rsidRPr="00F43D6D">
        <w:rPr>
          <w:rFonts w:ascii="Times New Roman" w:hAnsi="Times New Roman" w:cs="Times New Roman"/>
          <w:color w:val="auto"/>
          <w:sz w:val="28"/>
          <w:szCs w:val="28"/>
        </w:rPr>
        <w:t xml:space="preserve">Активно выдавали займы под залог имущества ломбарды. За 9 месяцев объем выдачи составил 313 </w:t>
      </w:r>
      <w:r w:rsidR="00AC4F4A">
        <w:rPr>
          <w:rFonts w:ascii="Times New Roman" w:hAnsi="Times New Roman" w:cs="Times New Roman"/>
          <w:color w:val="auto"/>
          <w:sz w:val="28"/>
          <w:szCs w:val="28"/>
        </w:rPr>
        <w:t>млн</w:t>
      </w:r>
      <w:r w:rsidRPr="00F43D6D">
        <w:rPr>
          <w:rFonts w:ascii="Times New Roman" w:hAnsi="Times New Roman" w:cs="Times New Roman"/>
          <w:color w:val="auto"/>
          <w:sz w:val="28"/>
          <w:szCs w:val="28"/>
        </w:rPr>
        <w:t xml:space="preserve"> рублей.  Размер среднего займа составил 18 тыс. рублей. Статистика показывает, что заемщики прибегают к услугам ломбардов повторно, на 1 заемщика приходится около двух договоров займа.</w:t>
      </w:r>
    </w:p>
    <w:p w14:paraId="55BF6E01" w14:textId="599975C8" w:rsidR="00F43D6D" w:rsidRDefault="00F43D6D" w:rsidP="00F43D6D">
      <w:pPr>
        <w:spacing w:line="276" w:lineRule="auto"/>
        <w:ind w:firstLine="680"/>
        <w:jc w:val="both"/>
        <w:rPr>
          <w:rFonts w:ascii="Times New Roman" w:hAnsi="Times New Roman" w:cs="Times New Roman"/>
          <w:color w:val="auto"/>
          <w:sz w:val="28"/>
          <w:szCs w:val="28"/>
        </w:rPr>
      </w:pPr>
      <w:r w:rsidRPr="00F43D6D">
        <w:rPr>
          <w:rFonts w:ascii="Times New Roman" w:hAnsi="Times New Roman" w:cs="Times New Roman"/>
          <w:color w:val="auto"/>
          <w:sz w:val="28"/>
          <w:szCs w:val="28"/>
        </w:rPr>
        <w:t>Помимо займов, жителями Ивановской области востребован еще один банковский продукт –  вклады. Всего населением по состоянию на 01.01.2025 размещено на счетах в кр</w:t>
      </w:r>
      <w:r w:rsidR="00D329F8">
        <w:rPr>
          <w:rFonts w:ascii="Times New Roman" w:hAnsi="Times New Roman" w:cs="Times New Roman"/>
          <w:color w:val="auto"/>
          <w:sz w:val="28"/>
          <w:szCs w:val="28"/>
        </w:rPr>
        <w:t>едитных организациях 258,5 млрд</w:t>
      </w:r>
      <w:r w:rsidRPr="00F43D6D">
        <w:rPr>
          <w:rFonts w:ascii="Times New Roman" w:hAnsi="Times New Roman" w:cs="Times New Roman"/>
          <w:color w:val="auto"/>
          <w:sz w:val="28"/>
          <w:szCs w:val="28"/>
        </w:rPr>
        <w:t xml:space="preserve"> рублей. За 2024 год объем вкладов увеличился на 23%.</w:t>
      </w:r>
    </w:p>
    <w:p w14:paraId="1FC582DF" w14:textId="77777777" w:rsidR="00F43D6D" w:rsidRPr="00F43D6D" w:rsidRDefault="00F43D6D" w:rsidP="00F43D6D">
      <w:pPr>
        <w:spacing w:line="276" w:lineRule="auto"/>
        <w:ind w:firstLine="709"/>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Помимо банковских услуг, население пользовалось услугами страховых компаний. Среди страховых продуктов население пользовалось чаще всего полисами ОСАГО, на их долю пришлось 35% всех заключенных за 9 месяцев 2024 года договоров страхования, 26% - полисы добровольного страхования имущества. Также население пользуется услугами страхования от несчастных случаев, добровольного медицинского страхования, страхование гражданской ответственности за причинение вреда третьим лицам и финансовых рисков. Доля заключенных договоров по этим направлениям составляет от 8 до 10%.</w:t>
      </w:r>
    </w:p>
    <w:p w14:paraId="773A5590" w14:textId="77777777" w:rsidR="00F43D6D" w:rsidRPr="00F43D6D" w:rsidRDefault="00F43D6D" w:rsidP="00F43D6D">
      <w:pPr>
        <w:spacing w:line="276" w:lineRule="auto"/>
        <w:ind w:firstLine="709"/>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 xml:space="preserve">Страхование ОСАГО занимает самую большую долю на рынке региона, за 9 месяцев 2024 год подразделениями страховых организаций заключено на территории региона около 163 тысяч договоров ОСАГО. Средний размер страховой премии уменьшился с 7,2 тыс. рублей до 7,1 тыс. рублей. </w:t>
      </w:r>
    </w:p>
    <w:p w14:paraId="519D7275" w14:textId="77777777" w:rsidR="00F43D6D" w:rsidRDefault="00F43D6D" w:rsidP="00F43D6D">
      <w:pPr>
        <w:spacing w:line="276" w:lineRule="auto"/>
        <w:ind w:firstLine="709"/>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Объем страховых выплат увеличился на 17,3%, средний размер увеличился с 56,6 до 90,9 тыс. рублей. На увеличение размера страховых выплат, кроме тарифной политики, оказывало влияние увеличение стоимости ремонта и запасных частей.</w:t>
      </w:r>
    </w:p>
    <w:p w14:paraId="455C48CE" w14:textId="77777777" w:rsidR="00F43D6D" w:rsidRPr="00F43D6D" w:rsidRDefault="00F43D6D" w:rsidP="00F43D6D">
      <w:pPr>
        <w:suppressAutoHyphens/>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Следует отметить увеличение в 2024 году на 11,5% количества заключенных договоров в электронном виде, доля полисов е-ОСАГО в общем объеме проданных полисов увеличилась с 52 до 58%, что говорит об увеличении доступности получения данного продукта.</w:t>
      </w:r>
    </w:p>
    <w:p w14:paraId="0061DA16" w14:textId="77777777" w:rsidR="00F43D6D" w:rsidRPr="00F43D6D" w:rsidRDefault="00F43D6D" w:rsidP="00F43D6D">
      <w:pPr>
        <w:suppressAutoHyphens/>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Добровольное страхование транспортных средств (КАСКО) на территории региона менее востребовано, его доля около 5% в общем объеме заключенных договоров страхования. Но эта услуга также пользуется спросом у населения, количество проданных полисов увеличилось по сравнению с 2023 годом на 0,4%.</w:t>
      </w:r>
    </w:p>
    <w:p w14:paraId="44F829E6" w14:textId="77777777" w:rsidR="00F43D6D" w:rsidRPr="00F43D6D" w:rsidRDefault="00F43D6D" w:rsidP="00F43D6D">
      <w:pPr>
        <w:suppressAutoHyphens/>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lastRenderedPageBreak/>
        <w:t>Среди барьеров, ограничивающих доступ населения к финансовым услугам, можно выделить следующие:</w:t>
      </w:r>
    </w:p>
    <w:p w14:paraId="7F6C4753" w14:textId="77777777" w:rsidR="00F43D6D" w:rsidRPr="00F43D6D" w:rsidRDefault="00F43D6D" w:rsidP="00F43D6D">
      <w:pPr>
        <w:suppressAutoHyphens/>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-предпочтение краткосрочного горизонта финансового/ инвестиционного планирования при вложении денежных средств;</w:t>
      </w:r>
    </w:p>
    <w:p w14:paraId="77F94385" w14:textId="77777777" w:rsidR="00F43D6D" w:rsidRPr="00F43D6D" w:rsidRDefault="00F43D6D" w:rsidP="00F43D6D">
      <w:pPr>
        <w:suppressAutoHyphens/>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-высокие риски при использовании инструментов долгосрочных сбережений и инвестиций (в том числе отсутствие гарантий сохранности средств при вложении на долгосрочный период);</w:t>
      </w:r>
    </w:p>
    <w:p w14:paraId="30A035A3" w14:textId="77777777" w:rsidR="00F43D6D" w:rsidRPr="00F43D6D" w:rsidRDefault="00F43D6D" w:rsidP="00F43D6D">
      <w:pPr>
        <w:suppressAutoHyphens/>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 недостаточная информированность о финансовых инструментах;</w:t>
      </w:r>
    </w:p>
    <w:p w14:paraId="0D366C7C" w14:textId="2774EC7A" w:rsidR="00F43D6D" w:rsidRPr="00F43D6D" w:rsidRDefault="00F43D6D" w:rsidP="00F43D6D">
      <w:pPr>
        <w:suppressAutoHyphens/>
        <w:spacing w:line="276" w:lineRule="auto"/>
        <w:ind w:firstLine="709"/>
        <w:jc w:val="both"/>
        <w:rPr>
          <w:rFonts w:ascii="Times New Roman" w:hAnsi="Times New Roman" w:cs="Times New Roman"/>
          <w:sz w:val="28"/>
          <w:szCs w:val="28"/>
        </w:rPr>
      </w:pPr>
      <w:r w:rsidRPr="00F43D6D">
        <w:rPr>
          <w:rFonts w:ascii="Times New Roman" w:hAnsi="Times New Roman" w:cs="Times New Roman"/>
          <w:sz w:val="28"/>
          <w:szCs w:val="28"/>
        </w:rPr>
        <w:t>- недоверие к финансовым организациям и инструментам долгосрочн</w:t>
      </w:r>
      <w:r w:rsidR="00AC4F4A">
        <w:rPr>
          <w:rFonts w:ascii="Times New Roman" w:hAnsi="Times New Roman" w:cs="Times New Roman"/>
          <w:sz w:val="28"/>
          <w:szCs w:val="28"/>
        </w:rPr>
        <w:t xml:space="preserve">ых сбережений и инвестиций, в том </w:t>
      </w:r>
      <w:r w:rsidRPr="00F43D6D">
        <w:rPr>
          <w:rFonts w:ascii="Times New Roman" w:hAnsi="Times New Roman" w:cs="Times New Roman"/>
          <w:sz w:val="28"/>
          <w:szCs w:val="28"/>
        </w:rPr>
        <w:t>ч</w:t>
      </w:r>
      <w:r w:rsidR="00AC4F4A">
        <w:rPr>
          <w:rFonts w:ascii="Times New Roman" w:hAnsi="Times New Roman" w:cs="Times New Roman"/>
          <w:sz w:val="28"/>
          <w:szCs w:val="28"/>
        </w:rPr>
        <w:t>исле</w:t>
      </w:r>
      <w:r w:rsidRPr="00F43D6D">
        <w:rPr>
          <w:rFonts w:ascii="Times New Roman" w:hAnsi="Times New Roman" w:cs="Times New Roman"/>
          <w:sz w:val="28"/>
          <w:szCs w:val="28"/>
        </w:rPr>
        <w:t xml:space="preserve"> вызванное недобросовестными практиками отдельных поставщиков финансовых услуг;</w:t>
      </w:r>
    </w:p>
    <w:p w14:paraId="1061579A" w14:textId="77777777" w:rsidR="00F43D6D" w:rsidRPr="00F43D6D" w:rsidRDefault="00F43D6D" w:rsidP="00F43D6D">
      <w:pPr>
        <w:spacing w:line="276" w:lineRule="auto"/>
        <w:ind w:firstLine="720"/>
        <w:jc w:val="both"/>
        <w:rPr>
          <w:rFonts w:ascii="Times New Roman" w:hAnsi="Times New Roman" w:cs="Times New Roman"/>
          <w:sz w:val="28"/>
          <w:szCs w:val="28"/>
        </w:rPr>
      </w:pPr>
      <w:r w:rsidRPr="00F43D6D">
        <w:rPr>
          <w:rFonts w:ascii="Times New Roman" w:hAnsi="Times New Roman" w:cs="Times New Roman"/>
          <w:sz w:val="28"/>
          <w:szCs w:val="28"/>
        </w:rPr>
        <w:t>Емкость финансового рынка напрямую зависит от уровня экономического развития региона и объема предоставляемых финансовых услуг. В Ивановской области емкость рынка ограничена низким уровнем дохода населения (среднемесячная номинальная заработная плата остаётся одной из самых низких в стране), высокая закредитованность жителей, снижающая способность пользования дополнительными финансовыми продуктами и снижение численности трудоспособного населения, вызванное общим сокращением численности региона.</w:t>
      </w:r>
    </w:p>
    <w:p w14:paraId="016A5922" w14:textId="77777777" w:rsidR="00F43D6D" w:rsidRPr="00F43D6D" w:rsidRDefault="00F43D6D" w:rsidP="00F43D6D">
      <w:pPr>
        <w:spacing w:line="276" w:lineRule="auto"/>
        <w:ind w:firstLine="720"/>
        <w:jc w:val="both"/>
        <w:rPr>
          <w:rFonts w:ascii="Times New Roman" w:hAnsi="Times New Roman" w:cs="Times New Roman"/>
          <w:sz w:val="28"/>
          <w:szCs w:val="28"/>
        </w:rPr>
      </w:pPr>
      <w:r w:rsidRPr="00F43D6D">
        <w:rPr>
          <w:rFonts w:ascii="Times New Roman" w:hAnsi="Times New Roman" w:cs="Times New Roman"/>
          <w:sz w:val="28"/>
          <w:szCs w:val="28"/>
        </w:rPr>
        <w:t>Крупные кредитные организации имеют больше ресурсов для разработки новых продуктов для бизнеса с меньшими издержками, учитывая эффект масштаба, создания более продвинутых мобильных приложений, предоставление онлайн интерфейса для большей линейки услуг, меньшие тарифы за проведение операций.</w:t>
      </w:r>
    </w:p>
    <w:p w14:paraId="67EA2AF1" w14:textId="77777777" w:rsidR="00F43D6D" w:rsidRPr="00F43D6D" w:rsidRDefault="00F43D6D" w:rsidP="00F43D6D">
      <w:pPr>
        <w:spacing w:line="276" w:lineRule="auto"/>
        <w:ind w:firstLine="720"/>
        <w:jc w:val="both"/>
        <w:rPr>
          <w:rFonts w:ascii="Times New Roman" w:hAnsi="Times New Roman" w:cs="Times New Roman"/>
          <w:sz w:val="28"/>
          <w:szCs w:val="28"/>
        </w:rPr>
      </w:pPr>
      <w:r w:rsidRPr="00F43D6D">
        <w:rPr>
          <w:rFonts w:ascii="Times New Roman" w:hAnsi="Times New Roman" w:cs="Times New Roman"/>
          <w:sz w:val="28"/>
          <w:szCs w:val="28"/>
        </w:rPr>
        <w:t xml:space="preserve">Большинство операций проводится через крупные банки, что свидетельствует о высокой восприимчивости населения к репутации бренда и высокой концентрации операций в федеральных банках. Локальные игроки рынка испытывают значительные трудности в конкуренции за счет нехватки ресурсов и возможностей. </w:t>
      </w:r>
    </w:p>
    <w:p w14:paraId="1D7E453B" w14:textId="77777777" w:rsidR="00F43D6D" w:rsidRPr="00F43D6D" w:rsidRDefault="00F43D6D" w:rsidP="00F43D6D">
      <w:pPr>
        <w:spacing w:line="276" w:lineRule="auto"/>
        <w:ind w:firstLine="720"/>
        <w:jc w:val="both"/>
        <w:rPr>
          <w:rFonts w:ascii="Times New Roman" w:hAnsi="Times New Roman" w:cs="Times New Roman"/>
          <w:sz w:val="28"/>
          <w:szCs w:val="28"/>
        </w:rPr>
      </w:pPr>
      <w:r w:rsidRPr="00F43D6D">
        <w:rPr>
          <w:rFonts w:ascii="Times New Roman" w:hAnsi="Times New Roman" w:cs="Times New Roman"/>
          <w:sz w:val="28"/>
          <w:szCs w:val="28"/>
        </w:rPr>
        <w:t>В связи с текущими условиями, в том числе экономической конъюнктурой, информация, предусмотренная подпунктами «в» и «г» пункта 41 Стандарта развития конкуренции в субъектах Российской Федерации не может быть предоставлена ввиду отмены проведения по всей территории России оценки удовлетворенности и доступности финансовых услуг за 2024 год.</w:t>
      </w:r>
    </w:p>
    <w:p w14:paraId="395CBA88" w14:textId="77777777" w:rsidR="00F43D6D" w:rsidRDefault="00F43D6D" w:rsidP="00F43D6D">
      <w:pPr>
        <w:spacing w:line="276" w:lineRule="auto"/>
        <w:ind w:firstLine="720"/>
        <w:jc w:val="both"/>
        <w:rPr>
          <w:rFonts w:ascii="Times New Roman" w:hAnsi="Times New Roman" w:cs="Times New Roman"/>
          <w:sz w:val="28"/>
          <w:szCs w:val="28"/>
        </w:rPr>
      </w:pPr>
      <w:r w:rsidRPr="00F43D6D">
        <w:rPr>
          <w:rFonts w:ascii="Times New Roman" w:hAnsi="Times New Roman" w:cs="Times New Roman"/>
          <w:sz w:val="28"/>
          <w:szCs w:val="28"/>
        </w:rPr>
        <w:t xml:space="preserve">В рамках работы по снижению влияния немонетарных факторов инфляции в 2024 году изучались региональные рынки товаров и услуг, на которых действуют немонетарные факторы инфляции (НМФИ). Проанализированы группы товаров и услуг со значимым отклонением темпов </w:t>
      </w:r>
      <w:r w:rsidRPr="00F43D6D">
        <w:rPr>
          <w:rFonts w:ascii="Times New Roman" w:hAnsi="Times New Roman" w:cs="Times New Roman"/>
          <w:sz w:val="28"/>
          <w:szCs w:val="28"/>
        </w:rPr>
        <w:lastRenderedPageBreak/>
        <w:t xml:space="preserve">роста цен в Ивановской области от темпов роста цен по России: медикаменты и аренда жилья. </w:t>
      </w:r>
    </w:p>
    <w:p w14:paraId="5F4C8881" w14:textId="77777777" w:rsidR="00F43D6D" w:rsidRPr="00F43D6D" w:rsidRDefault="00F43D6D" w:rsidP="00F43D6D">
      <w:pPr>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Выявлены региональные немонетарные факторы инфляции, оказавшие влияние на цены. Материалы анализа, подготовленные в I и II полугодиях 2024 года, направлялись для рассмотрения членам межведомственной «Рабочей группы по региональному анализу и изучению процессов ценообразования в Ивановской области» (ДЭРиТ Ивановской области, Союз «ТПП Ивановской области», Ивановское УФАС России, территориальный орган Федеральной службы государственной статистики по Ивановской области).</w:t>
      </w:r>
    </w:p>
    <w:p w14:paraId="161D99DA" w14:textId="77777777" w:rsidR="00F43D6D" w:rsidRPr="00F43D6D" w:rsidRDefault="00F43D6D" w:rsidP="00F43D6D">
      <w:pPr>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Отделение Иваново проводило ряд программ и мероприятий по повышению финансовой грамотности:</w:t>
      </w:r>
    </w:p>
    <w:p w14:paraId="08A403A2"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проведены курсы повышения квалификации для преподавателей высших учебных заведений на базе Ивановского филиала РАНХиГС;</w:t>
      </w:r>
    </w:p>
    <w:p w14:paraId="172C239D"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подведены итоги регионального этапа Всероссийского конкурса профессионального мастерства педагогов по финансовой грамотности «Финансовая перемена» в Ивановской области;</w:t>
      </w:r>
    </w:p>
    <w:p w14:paraId="135EF5A3"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участие в форуме директоров общеобразовательных школ. Охват составил 320 человек;</w:t>
      </w:r>
    </w:p>
    <w:p w14:paraId="3D021926"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работа со взрослым населением и трудовыми коллективами по теме ответственного заимствования с замерами эффективности;</w:t>
      </w:r>
    </w:p>
    <w:p w14:paraId="148BA3B8"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размещения видеороликов и инфографики в социальных сетях организаций-партнеров и городских сообществ в рамках работы со взрослой целевой аудиторией;</w:t>
      </w:r>
    </w:p>
    <w:p w14:paraId="4C14864F"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мероприятие проекта по повышению финансовой грамотности малообеспеченного трудоспособного населения «Финансовый навигатор». По сравнению аналогичным периодом прошлого года проводились мероприятия для новой целевой аудитории - лица с инвалидностью/ОВЗ;</w:t>
      </w:r>
    </w:p>
    <w:p w14:paraId="4A7174F1"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тренинг по освоению работы с банковскими приложениями, агрегаторами банковских услуг, приложением Госуслуги;</w:t>
      </w:r>
    </w:p>
    <w:p w14:paraId="7DA01F22" w14:textId="083B4718"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межрегиональный Фестиваль финансовой грамотности при поддержке Департамента образования</w:t>
      </w:r>
      <w:r w:rsidR="00AC4F4A">
        <w:rPr>
          <w:rFonts w:ascii="Times New Roman" w:hAnsi="Times New Roman" w:cs="Times New Roman"/>
          <w:color w:val="auto"/>
          <w:sz w:val="28"/>
          <w:szCs w:val="28"/>
          <w:lang w:val="ru"/>
        </w:rPr>
        <w:t xml:space="preserve"> Ивановской области, ГАУДПО ИО «</w:t>
      </w:r>
      <w:r w:rsidRPr="00AC4F4A">
        <w:rPr>
          <w:rFonts w:ascii="Times New Roman" w:hAnsi="Times New Roman" w:cs="Times New Roman"/>
          <w:color w:val="auto"/>
          <w:sz w:val="28"/>
          <w:szCs w:val="28"/>
          <w:lang w:val="ru"/>
        </w:rPr>
        <w:t>Университет непрерывного образования и инноваций</w:t>
      </w:r>
      <w:r w:rsidR="00AC4F4A">
        <w:rPr>
          <w:rFonts w:ascii="Times New Roman" w:hAnsi="Times New Roman" w:cs="Times New Roman"/>
          <w:color w:val="auto"/>
          <w:sz w:val="28"/>
          <w:szCs w:val="28"/>
          <w:lang w:val="ru"/>
        </w:rPr>
        <w:t>», «</w:t>
      </w:r>
      <w:r w:rsidRPr="00AC4F4A">
        <w:rPr>
          <w:rFonts w:ascii="Times New Roman" w:hAnsi="Times New Roman" w:cs="Times New Roman"/>
          <w:color w:val="auto"/>
          <w:sz w:val="28"/>
          <w:szCs w:val="28"/>
          <w:lang w:val="ru"/>
        </w:rPr>
        <w:t>Ресурсный центр волонтеров финансового просвещения</w:t>
      </w:r>
      <w:r w:rsidR="00AC4F4A">
        <w:rPr>
          <w:rFonts w:ascii="Times New Roman" w:hAnsi="Times New Roman" w:cs="Times New Roman"/>
          <w:color w:val="auto"/>
          <w:sz w:val="28"/>
          <w:szCs w:val="28"/>
          <w:lang w:val="ru"/>
        </w:rPr>
        <w:t>»</w:t>
      </w:r>
      <w:r w:rsidRPr="00AC4F4A">
        <w:rPr>
          <w:rFonts w:ascii="Times New Roman" w:hAnsi="Times New Roman" w:cs="Times New Roman"/>
          <w:color w:val="auto"/>
          <w:sz w:val="28"/>
          <w:szCs w:val="28"/>
          <w:lang w:val="ru"/>
        </w:rPr>
        <w:t>;</w:t>
      </w:r>
    </w:p>
    <w:p w14:paraId="02D7568A"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офлайн мероприятия для преподавателей и методистов образовательных организаций, в том числе один семинар по обмену опытом для преподавателей общеобразовательных и профессиональных образовательных организаций;</w:t>
      </w:r>
    </w:p>
    <w:p w14:paraId="1A1F90ED" w14:textId="10EB783A"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тематические уроки для школьников и студентов по темам «Кибербезопасность», «Функции Центрального банка</w:t>
      </w:r>
      <w:r w:rsidR="00AC4F4A">
        <w:rPr>
          <w:rFonts w:ascii="Times New Roman" w:hAnsi="Times New Roman" w:cs="Times New Roman"/>
          <w:color w:val="auto"/>
          <w:sz w:val="28"/>
          <w:szCs w:val="28"/>
          <w:lang w:val="ru"/>
        </w:rPr>
        <w:t>»</w:t>
      </w:r>
      <w:r w:rsidRPr="00AC4F4A">
        <w:rPr>
          <w:rFonts w:ascii="Times New Roman" w:hAnsi="Times New Roman" w:cs="Times New Roman"/>
          <w:color w:val="auto"/>
          <w:sz w:val="28"/>
          <w:szCs w:val="28"/>
          <w:lang w:val="ru"/>
        </w:rPr>
        <w:t>;</w:t>
      </w:r>
    </w:p>
    <w:p w14:paraId="48078EB2"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lastRenderedPageBreak/>
        <w:t>интерактивные игры для школьников и студентов колледжей;</w:t>
      </w:r>
    </w:p>
    <w:p w14:paraId="64FA0ECA"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организация участия учащихся общеобразовательных организаций, профессиональных образовательных организаций в онлайн-уроках Банка России (доля образовательных организаций, принявших участие в проекте от общего количества школ в регионе 20%, доля профессиональных образовательных организаций, принявших участие в проекте от общего числа колледжей 41%);</w:t>
      </w:r>
    </w:p>
    <w:p w14:paraId="68164A33" w14:textId="24D6743B"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организация и проведение на территории области олимпиады для школьников на платформе Учи.ру</w:t>
      </w:r>
      <w:r w:rsidR="00AC4F4A">
        <w:rPr>
          <w:rFonts w:ascii="Times New Roman" w:hAnsi="Times New Roman" w:cs="Times New Roman"/>
          <w:color w:val="auto"/>
          <w:sz w:val="28"/>
          <w:szCs w:val="28"/>
          <w:lang w:val="ru"/>
        </w:rPr>
        <w:t>;</w:t>
      </w:r>
    </w:p>
    <w:p w14:paraId="3A29792B"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лекции для взрослого населения, в т. ч. в трудовых коллективах;</w:t>
      </w:r>
    </w:p>
    <w:p w14:paraId="641A3D03"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мероприятия для родителей;</w:t>
      </w:r>
    </w:p>
    <w:p w14:paraId="5DA3867D"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мероприятие для сотрудников комплексных центров социального обслуживания населения;</w:t>
      </w:r>
    </w:p>
    <w:p w14:paraId="656B408D"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видеоинтервью с управляющим Отделением Иваново «7 вопросов о главном»;</w:t>
      </w:r>
    </w:p>
    <w:p w14:paraId="5E984493"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информирование бизнес-сообществ о федеральных вебинарах для субъектов МСП проводимых Банком России и партнерами по различным вопросам, привлечение субъектов предпринимательства к участию;</w:t>
      </w:r>
    </w:p>
    <w:p w14:paraId="128BB610"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привлечение к участию во всероссийском онлайн-зачете по финансовой грамотности;</w:t>
      </w:r>
    </w:p>
    <w:p w14:paraId="14D4448E" w14:textId="77777777" w:rsidR="00F43D6D" w:rsidRPr="00AC4F4A" w:rsidRDefault="00F43D6D" w:rsidP="00AC4F4A">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взаимодействие с новыми партнерами: филиалом Государственного фонда поддержки участников специальной военной операции «Защитники Отечества», Богородским домом-интернатом для престарелых и инвалидов.</w:t>
      </w:r>
    </w:p>
    <w:p w14:paraId="2E56ACAA" w14:textId="77777777" w:rsidR="00F43D6D" w:rsidRPr="00F43D6D" w:rsidRDefault="00F43D6D" w:rsidP="00F43D6D">
      <w:pPr>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Продолжается взаимодействие на долгосрочной основе с МФЦ Мои документы г. Иваново, а также подразделениями в районных центрах области о демонстрации видеороликов на экранах и размещении просветительской информации в общедоступных местах.</w:t>
      </w:r>
    </w:p>
    <w:p w14:paraId="4E2ACE9F" w14:textId="77777777" w:rsidR="00F43D6D" w:rsidRPr="00F43D6D" w:rsidRDefault="00F43D6D" w:rsidP="00F43D6D">
      <w:pPr>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Продолжается сотрудничество с рядом организаций о распространении контента по финансовой грамотности в их социальных сетях, на официальных сайтах:</w:t>
      </w:r>
    </w:p>
    <w:p w14:paraId="5B4593EF" w14:textId="77777777" w:rsidR="00F43D6D" w:rsidRPr="00AC4F4A" w:rsidRDefault="00F43D6D" w:rsidP="00AC4F4A">
      <w:pPr>
        <w:pStyle w:val="ad"/>
        <w:numPr>
          <w:ilvl w:val="0"/>
          <w:numId w:val="35"/>
        </w:numPr>
        <w:tabs>
          <w:tab w:val="left" w:pos="1134"/>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Департамента социальной защиты населения Ивановской области;</w:t>
      </w:r>
    </w:p>
    <w:p w14:paraId="1749206D" w14:textId="09B21C59" w:rsidR="00F43D6D" w:rsidRPr="00AC4F4A" w:rsidRDefault="00F43D6D" w:rsidP="00AC4F4A">
      <w:pPr>
        <w:pStyle w:val="ad"/>
        <w:numPr>
          <w:ilvl w:val="0"/>
          <w:numId w:val="35"/>
        </w:numPr>
        <w:tabs>
          <w:tab w:val="left" w:pos="1134"/>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Департамента образования и науки</w:t>
      </w:r>
      <w:r w:rsidR="00D329F8">
        <w:rPr>
          <w:rFonts w:ascii="Times New Roman" w:hAnsi="Times New Roman" w:cs="Times New Roman"/>
          <w:color w:val="auto"/>
          <w:sz w:val="28"/>
          <w:szCs w:val="28"/>
          <w:lang w:val="ru"/>
        </w:rPr>
        <w:t xml:space="preserve"> Ивановской области</w:t>
      </w:r>
      <w:r w:rsidRPr="00AC4F4A">
        <w:rPr>
          <w:rFonts w:ascii="Times New Roman" w:hAnsi="Times New Roman" w:cs="Times New Roman"/>
          <w:color w:val="auto"/>
          <w:sz w:val="28"/>
          <w:szCs w:val="28"/>
          <w:lang w:val="ru"/>
        </w:rPr>
        <w:t>;</w:t>
      </w:r>
    </w:p>
    <w:p w14:paraId="6B6DBEF3" w14:textId="77777777" w:rsidR="00F43D6D" w:rsidRPr="00AC4F4A" w:rsidRDefault="00F43D6D" w:rsidP="00AC4F4A">
      <w:pPr>
        <w:pStyle w:val="ad"/>
        <w:numPr>
          <w:ilvl w:val="0"/>
          <w:numId w:val="35"/>
        </w:numPr>
        <w:tabs>
          <w:tab w:val="left" w:pos="1134"/>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Администрации г. Иваново;</w:t>
      </w:r>
    </w:p>
    <w:p w14:paraId="6C4369CF" w14:textId="77777777" w:rsidR="00F43D6D" w:rsidRPr="00AC4F4A" w:rsidRDefault="00F43D6D" w:rsidP="00AC4F4A">
      <w:pPr>
        <w:pStyle w:val="ad"/>
        <w:numPr>
          <w:ilvl w:val="0"/>
          <w:numId w:val="35"/>
        </w:numPr>
        <w:tabs>
          <w:tab w:val="left" w:pos="1134"/>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Администрации Кинешемского района;</w:t>
      </w:r>
    </w:p>
    <w:p w14:paraId="713F1C03" w14:textId="77777777" w:rsidR="00F43D6D" w:rsidRPr="00AC4F4A" w:rsidRDefault="00F43D6D" w:rsidP="00AC4F4A">
      <w:pPr>
        <w:pStyle w:val="ad"/>
        <w:numPr>
          <w:ilvl w:val="0"/>
          <w:numId w:val="35"/>
        </w:numPr>
        <w:tabs>
          <w:tab w:val="left" w:pos="1134"/>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Администрации г.о. Шуя;</w:t>
      </w:r>
    </w:p>
    <w:p w14:paraId="1D229BFF" w14:textId="77777777" w:rsidR="00F43D6D" w:rsidRPr="00AC4F4A" w:rsidRDefault="00F43D6D" w:rsidP="00AC4F4A">
      <w:pPr>
        <w:pStyle w:val="ad"/>
        <w:numPr>
          <w:ilvl w:val="0"/>
          <w:numId w:val="35"/>
        </w:numPr>
        <w:tabs>
          <w:tab w:val="left" w:pos="1134"/>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Централизованной библиотечной системой;</w:t>
      </w:r>
    </w:p>
    <w:p w14:paraId="53C757AF" w14:textId="77777777" w:rsidR="00F43D6D" w:rsidRPr="00AC4F4A" w:rsidRDefault="00F43D6D" w:rsidP="00AC4F4A">
      <w:pPr>
        <w:pStyle w:val="ad"/>
        <w:numPr>
          <w:ilvl w:val="0"/>
          <w:numId w:val="35"/>
        </w:numPr>
        <w:tabs>
          <w:tab w:val="left" w:pos="1134"/>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Роспотребнадзора.</w:t>
      </w:r>
    </w:p>
    <w:p w14:paraId="217BAA72" w14:textId="77777777" w:rsidR="00F43D6D" w:rsidRPr="00F43D6D" w:rsidRDefault="00F43D6D" w:rsidP="00F43D6D">
      <w:pPr>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А также с рядом высших учебных заведений, в том числе с их филиалами и подразделениями:</w:t>
      </w:r>
    </w:p>
    <w:p w14:paraId="20469109" w14:textId="77777777" w:rsidR="00F43D6D" w:rsidRPr="00F43D6D" w:rsidRDefault="00F43D6D" w:rsidP="00091044">
      <w:pPr>
        <w:tabs>
          <w:tab w:val="left" w:pos="1701"/>
          <w:tab w:val="left" w:pos="2694"/>
        </w:tabs>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lastRenderedPageBreak/>
        <w:t>- Ивановский государственный химико-технологический университет;</w:t>
      </w:r>
    </w:p>
    <w:p w14:paraId="4E36D3E5" w14:textId="77777777" w:rsidR="00F43D6D" w:rsidRPr="00F43D6D" w:rsidRDefault="00F43D6D" w:rsidP="00091044">
      <w:pPr>
        <w:tabs>
          <w:tab w:val="left" w:pos="1701"/>
          <w:tab w:val="left" w:pos="2694"/>
        </w:tabs>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 Ивановский государственный университет;</w:t>
      </w:r>
    </w:p>
    <w:p w14:paraId="286BD8ED" w14:textId="065EF79C" w:rsidR="00F43D6D" w:rsidRPr="00F43D6D" w:rsidRDefault="00F43D6D" w:rsidP="00091044">
      <w:pPr>
        <w:tabs>
          <w:tab w:val="left" w:pos="1701"/>
          <w:tab w:val="left" w:pos="2694"/>
        </w:tabs>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w:t>
      </w:r>
      <w:r w:rsidR="00AC4F4A">
        <w:rPr>
          <w:rFonts w:ascii="Times New Roman" w:hAnsi="Times New Roman" w:cs="Times New Roman"/>
          <w:color w:val="auto"/>
          <w:sz w:val="28"/>
          <w:szCs w:val="28"/>
          <w:lang w:val="ru"/>
        </w:rPr>
        <w:t xml:space="preserve"> </w:t>
      </w:r>
      <w:r w:rsidRPr="00F43D6D">
        <w:rPr>
          <w:rFonts w:ascii="Times New Roman" w:hAnsi="Times New Roman" w:cs="Times New Roman"/>
          <w:color w:val="auto"/>
          <w:sz w:val="28"/>
          <w:szCs w:val="28"/>
          <w:lang w:val="ru"/>
        </w:rPr>
        <w:t>Ивановский филиал Российской академии народного хозяйства и государственной службы.</w:t>
      </w:r>
    </w:p>
    <w:p w14:paraId="4C6DC2AE" w14:textId="77777777" w:rsidR="00F43D6D" w:rsidRPr="00F43D6D" w:rsidRDefault="00F43D6D" w:rsidP="00091044">
      <w:pPr>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В рамках работы направленной на выявление барьеров, препятствующих формированию доверительной среды в отдаленных районах, проведены встречи с муниципальными органами исполнительной власти:</w:t>
      </w:r>
    </w:p>
    <w:p w14:paraId="29D26B19" w14:textId="52156EAB" w:rsidR="00F43D6D" w:rsidRPr="00AC4F4A" w:rsidRDefault="00F43D6D" w:rsidP="00091044">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03.07.2024</w:t>
      </w:r>
      <w:r w:rsidR="00091044">
        <w:rPr>
          <w:rFonts w:ascii="Times New Roman" w:hAnsi="Times New Roman" w:cs="Times New Roman"/>
          <w:color w:val="auto"/>
          <w:sz w:val="28"/>
          <w:szCs w:val="28"/>
          <w:lang w:val="ru"/>
        </w:rPr>
        <w:t xml:space="preserve"> -</w:t>
      </w:r>
      <w:r w:rsidRPr="00AC4F4A">
        <w:rPr>
          <w:rFonts w:ascii="Times New Roman" w:hAnsi="Times New Roman" w:cs="Times New Roman"/>
          <w:color w:val="auto"/>
          <w:sz w:val="28"/>
          <w:szCs w:val="28"/>
          <w:lang w:val="ru"/>
        </w:rPr>
        <w:t xml:space="preserve"> администрация г.о. Тейково;</w:t>
      </w:r>
    </w:p>
    <w:p w14:paraId="0863686A" w14:textId="453986DA" w:rsidR="00F43D6D" w:rsidRPr="00AC4F4A" w:rsidRDefault="00F43D6D" w:rsidP="00091044">
      <w:pPr>
        <w:pStyle w:val="ad"/>
        <w:numPr>
          <w:ilvl w:val="0"/>
          <w:numId w:val="34"/>
        </w:numPr>
        <w:tabs>
          <w:tab w:val="left" w:pos="993"/>
        </w:tabs>
        <w:spacing w:line="276" w:lineRule="auto"/>
        <w:ind w:left="0" w:firstLine="709"/>
        <w:contextualSpacing/>
        <w:jc w:val="both"/>
        <w:rPr>
          <w:rFonts w:ascii="Times New Roman" w:hAnsi="Times New Roman" w:cs="Times New Roman"/>
          <w:color w:val="auto"/>
          <w:sz w:val="28"/>
          <w:szCs w:val="28"/>
          <w:lang w:val="ru"/>
        </w:rPr>
      </w:pPr>
      <w:r w:rsidRPr="00AC4F4A">
        <w:rPr>
          <w:rFonts w:ascii="Times New Roman" w:hAnsi="Times New Roman" w:cs="Times New Roman"/>
          <w:color w:val="auto"/>
          <w:sz w:val="28"/>
          <w:szCs w:val="28"/>
          <w:lang w:val="ru"/>
        </w:rPr>
        <w:t>21.08.2024</w:t>
      </w:r>
      <w:r w:rsidR="00091044">
        <w:rPr>
          <w:rFonts w:ascii="Times New Roman" w:hAnsi="Times New Roman" w:cs="Times New Roman"/>
          <w:color w:val="auto"/>
          <w:sz w:val="28"/>
          <w:szCs w:val="28"/>
          <w:lang w:val="ru"/>
        </w:rPr>
        <w:t xml:space="preserve"> -</w:t>
      </w:r>
      <w:r w:rsidRPr="00AC4F4A">
        <w:rPr>
          <w:rFonts w:ascii="Times New Roman" w:hAnsi="Times New Roman" w:cs="Times New Roman"/>
          <w:color w:val="auto"/>
          <w:sz w:val="28"/>
          <w:szCs w:val="28"/>
          <w:lang w:val="ru"/>
        </w:rPr>
        <w:t xml:space="preserve"> администрация Приволжского муниципального р-на.</w:t>
      </w:r>
    </w:p>
    <w:p w14:paraId="68A9652D" w14:textId="77777777" w:rsidR="00F43D6D" w:rsidRPr="00F43D6D" w:rsidRDefault="00F43D6D" w:rsidP="00091044">
      <w:pPr>
        <w:spacing w:line="276" w:lineRule="auto"/>
        <w:ind w:firstLine="709"/>
        <w:contextualSpacing/>
        <w:jc w:val="both"/>
        <w:rPr>
          <w:rFonts w:ascii="Times New Roman" w:hAnsi="Times New Roman" w:cs="Times New Roman"/>
          <w:color w:val="auto"/>
          <w:sz w:val="28"/>
          <w:szCs w:val="28"/>
          <w:lang w:val="ru"/>
        </w:rPr>
      </w:pPr>
      <w:r w:rsidRPr="00F43D6D">
        <w:rPr>
          <w:rFonts w:ascii="Times New Roman" w:hAnsi="Times New Roman" w:cs="Times New Roman"/>
          <w:color w:val="auto"/>
          <w:sz w:val="28"/>
          <w:szCs w:val="28"/>
          <w:lang w:val="ru"/>
        </w:rPr>
        <w:t>Достигнуты договоренности с местными органами исполнительной власти о содействии в получении информации об аспектах проблемы доверия населения муниципальных районов к финансовым организациям (при возникновении).</w:t>
      </w:r>
    </w:p>
    <w:p w14:paraId="1BF5321F" w14:textId="77777777" w:rsidR="00614FC5" w:rsidRDefault="00614FC5" w:rsidP="00432618">
      <w:pPr>
        <w:pStyle w:val="40"/>
        <w:shd w:val="clear" w:color="auto" w:fill="auto"/>
        <w:tabs>
          <w:tab w:val="left" w:pos="1869"/>
        </w:tabs>
        <w:spacing w:line="276" w:lineRule="auto"/>
        <w:ind w:firstLine="709"/>
        <w:contextualSpacing/>
        <w:jc w:val="both"/>
        <w:outlineLvl w:val="2"/>
        <w:rPr>
          <w:b/>
          <w:sz w:val="28"/>
          <w:szCs w:val="28"/>
        </w:rPr>
      </w:pPr>
      <w:bookmarkStart w:id="37" w:name="bookmark7"/>
      <w:bookmarkStart w:id="38" w:name="_Toc161215723"/>
    </w:p>
    <w:p w14:paraId="170595D9" w14:textId="62095B01" w:rsidR="00D328D4" w:rsidRPr="008C4866" w:rsidRDefault="0050456B" w:rsidP="00432618">
      <w:pPr>
        <w:pStyle w:val="40"/>
        <w:shd w:val="clear" w:color="auto" w:fill="auto"/>
        <w:tabs>
          <w:tab w:val="left" w:pos="1869"/>
        </w:tabs>
        <w:spacing w:line="276" w:lineRule="auto"/>
        <w:ind w:firstLine="709"/>
        <w:contextualSpacing/>
        <w:jc w:val="both"/>
        <w:outlineLvl w:val="2"/>
        <w:rPr>
          <w:b/>
          <w:sz w:val="28"/>
          <w:szCs w:val="28"/>
        </w:rPr>
      </w:pPr>
      <w:r w:rsidRPr="008C4866">
        <w:rPr>
          <w:b/>
          <w:sz w:val="28"/>
          <w:szCs w:val="28"/>
        </w:rPr>
        <w:t>2.3.</w:t>
      </w:r>
      <w:r w:rsidR="00EC1BD1" w:rsidRPr="008C4866">
        <w:rPr>
          <w:b/>
          <w:sz w:val="28"/>
          <w:szCs w:val="28"/>
        </w:rPr>
        <w:t>9</w:t>
      </w:r>
      <w:r w:rsidRPr="008C4866">
        <w:rPr>
          <w:b/>
          <w:sz w:val="28"/>
          <w:szCs w:val="28"/>
        </w:rPr>
        <w:t xml:space="preserve">. </w:t>
      </w:r>
      <w:r w:rsidR="00D328D4" w:rsidRPr="008C4866">
        <w:rPr>
          <w:b/>
          <w:sz w:val="28"/>
          <w:szCs w:val="28"/>
        </w:rPr>
        <w:t>Результаты мониторинга цен на товары, входящие в перечень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w:t>
      </w:r>
      <w:bookmarkEnd w:id="37"/>
      <w:bookmarkEnd w:id="38"/>
    </w:p>
    <w:p w14:paraId="5C6D809E" w14:textId="437A5ACC"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t>По данным муниципальных образований Ивановской области за 4 квартал 2024 года по сравнению с 4 кварталом 2023 года среди магазинов федеральных сетей отмечено снижение минимальных средних цен на крупу гречневую, воду питьевую столовую 5л., мясо кур, сыр твердый (м.д.ж.45%), огурцы и томаты свежие, перец сладкий свежий, апельсины, яйцо столовое 1 категории.</w:t>
      </w:r>
    </w:p>
    <w:p w14:paraId="6FEC1339" w14:textId="7D3BAE88"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t>Рост минимальных средних цен от 0,0% до 10% отмечен на:</w:t>
      </w:r>
      <w:r>
        <w:rPr>
          <w:rFonts w:eastAsia="Times New Roman"/>
          <w:i w:val="0"/>
          <w:iCs w:val="0"/>
          <w:sz w:val="28"/>
          <w:szCs w:val="28"/>
        </w:rPr>
        <w:t xml:space="preserve"> </w:t>
      </w:r>
      <w:r w:rsidRPr="008C4866">
        <w:rPr>
          <w:rFonts w:eastAsia="Times New Roman"/>
          <w:i w:val="0"/>
          <w:iCs w:val="0"/>
          <w:sz w:val="28"/>
          <w:szCs w:val="28"/>
        </w:rPr>
        <w:t>муку пшеничную (сорт высший), крупу рисовую (сорт первый), макаронные изделия (сорт высший), сахар песок, изделия колбасные вареные, колбасы сырокопченые, свинину, рыбу копченую, хлеб черный ржаной, масло сливочное (м.д.ж.</w:t>
      </w:r>
      <w:r w:rsidR="00D329F8">
        <w:rPr>
          <w:rFonts w:eastAsia="Times New Roman"/>
          <w:i w:val="0"/>
          <w:iCs w:val="0"/>
          <w:sz w:val="28"/>
          <w:szCs w:val="28"/>
        </w:rPr>
        <w:t xml:space="preserve"> </w:t>
      </w:r>
      <w:r w:rsidRPr="008C4866">
        <w:rPr>
          <w:rFonts w:eastAsia="Times New Roman"/>
          <w:i w:val="0"/>
          <w:iCs w:val="0"/>
          <w:sz w:val="28"/>
          <w:szCs w:val="28"/>
        </w:rPr>
        <w:t>82,5%), кефир</w:t>
      </w:r>
      <w:r w:rsidR="00D329F8">
        <w:rPr>
          <w:rFonts w:eastAsia="Times New Roman"/>
          <w:i w:val="0"/>
          <w:iCs w:val="0"/>
          <w:sz w:val="28"/>
          <w:szCs w:val="28"/>
        </w:rPr>
        <w:t xml:space="preserve"> </w:t>
      </w:r>
      <w:r w:rsidRPr="008C4866">
        <w:rPr>
          <w:rFonts w:eastAsia="Times New Roman"/>
          <w:i w:val="0"/>
          <w:iCs w:val="0"/>
          <w:sz w:val="28"/>
          <w:szCs w:val="28"/>
        </w:rPr>
        <w:t>(м.д.ж.</w:t>
      </w:r>
      <w:r w:rsidR="00D329F8">
        <w:rPr>
          <w:rFonts w:eastAsia="Times New Roman"/>
          <w:i w:val="0"/>
          <w:iCs w:val="0"/>
          <w:sz w:val="28"/>
          <w:szCs w:val="28"/>
        </w:rPr>
        <w:t xml:space="preserve"> </w:t>
      </w:r>
      <w:r w:rsidRPr="008C4866">
        <w:rPr>
          <w:rFonts w:eastAsia="Times New Roman"/>
          <w:i w:val="0"/>
          <w:iCs w:val="0"/>
          <w:sz w:val="28"/>
          <w:szCs w:val="28"/>
        </w:rPr>
        <w:t>3,2%), виноград свежий.</w:t>
      </w:r>
    </w:p>
    <w:p w14:paraId="4EAA6C24" w14:textId="48D95916"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t>Рост минимальных средних цен от 10% до 20% отмечен на: масло подсолнечное рафинированное, соль поваренную, колбасы варено-копченые, говядину, рыбу мороженую, хлеб белый, молоко питьевое (м.д.ж.</w:t>
      </w:r>
      <w:r w:rsidR="00D329F8">
        <w:rPr>
          <w:rFonts w:eastAsia="Times New Roman"/>
          <w:i w:val="0"/>
          <w:iCs w:val="0"/>
          <w:sz w:val="28"/>
          <w:szCs w:val="28"/>
        </w:rPr>
        <w:t xml:space="preserve"> </w:t>
      </w:r>
      <w:r w:rsidRPr="008C4866">
        <w:rPr>
          <w:rFonts w:eastAsia="Times New Roman"/>
          <w:i w:val="0"/>
          <w:iCs w:val="0"/>
          <w:sz w:val="28"/>
          <w:szCs w:val="28"/>
        </w:rPr>
        <w:t>2,5-4%), творог (м.д.ж. 5-9%), сметана (м.д.ж.15%), бананы свежие.</w:t>
      </w:r>
    </w:p>
    <w:p w14:paraId="7B03736C" w14:textId="77777777"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t xml:space="preserve"> Рост минимальных средних цен от 20% до 30% отмечен на: лук репчатый (до 22,7%), рыбу соленую (до 24,7%), яблоки свежие (до 25,6%), рыбные консервы (до 29,5%).</w:t>
      </w:r>
    </w:p>
    <w:p w14:paraId="4E6FE7FA" w14:textId="71DA04F2"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t>Рост минимальных средних цен свыше 30% отмечен на: чай черный байховый (до 35%), мандарины (до 36,6%</w:t>
      </w:r>
      <w:r w:rsidR="00D329F8">
        <w:rPr>
          <w:rFonts w:eastAsia="Times New Roman"/>
          <w:i w:val="0"/>
          <w:iCs w:val="0"/>
          <w:sz w:val="28"/>
          <w:szCs w:val="28"/>
        </w:rPr>
        <w:t xml:space="preserve">), капуста белокочанная свежая </w:t>
      </w:r>
      <w:r w:rsidRPr="008C4866">
        <w:rPr>
          <w:rFonts w:eastAsia="Times New Roman"/>
          <w:i w:val="0"/>
          <w:iCs w:val="0"/>
          <w:sz w:val="28"/>
          <w:szCs w:val="28"/>
        </w:rPr>
        <w:t>(до 40,6%), морковь столовая свежая (до 45%), картофель свежий (до 108%).</w:t>
      </w:r>
    </w:p>
    <w:p w14:paraId="36233178" w14:textId="77777777"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lastRenderedPageBreak/>
        <w:t>Среди магазинов локальных сетей также отмечено снижение минимальных средних цен на мясо кур, огурцы и томаты свежие, перец сладкий свежий, яйцо столовое 1 категории.</w:t>
      </w:r>
    </w:p>
    <w:p w14:paraId="7F2DA5A7" w14:textId="5F0E07EF"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t>Рост минимальных средних цен от 0,4% до 10% отмечен на: крупу рисовую (сорт первый), крупу гречневую (сорт первый), свинину, сыр твердый (м.д.ж.</w:t>
      </w:r>
      <w:r w:rsidR="00D329F8">
        <w:rPr>
          <w:rFonts w:eastAsia="Times New Roman"/>
          <w:i w:val="0"/>
          <w:iCs w:val="0"/>
          <w:sz w:val="28"/>
          <w:szCs w:val="28"/>
        </w:rPr>
        <w:t xml:space="preserve"> </w:t>
      </w:r>
      <w:r w:rsidRPr="008C4866">
        <w:rPr>
          <w:rFonts w:eastAsia="Times New Roman"/>
          <w:i w:val="0"/>
          <w:iCs w:val="0"/>
          <w:sz w:val="28"/>
          <w:szCs w:val="28"/>
        </w:rPr>
        <w:t xml:space="preserve">45%). </w:t>
      </w:r>
    </w:p>
    <w:p w14:paraId="1538E870" w14:textId="4A8919BE"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t>Рост минимальных средних цен от 10% до 20% отмечен на: муку пшеничную (сорт высший), масло подсолнечное рафинированное, сахар песок, соль поваренная, чай черный байховый, вода питьевая 5л., изделия колбасные вареные, колбасы варено-копченые и сырокопченые, рыбу мороженую и соленую, хлеб белый и черный ржаной, молоко питьевое (м.д.ж.</w:t>
      </w:r>
      <w:r w:rsidR="00D329F8">
        <w:rPr>
          <w:rFonts w:eastAsia="Times New Roman"/>
          <w:i w:val="0"/>
          <w:iCs w:val="0"/>
          <w:sz w:val="28"/>
          <w:szCs w:val="28"/>
        </w:rPr>
        <w:t xml:space="preserve"> </w:t>
      </w:r>
      <w:r w:rsidRPr="008C4866">
        <w:rPr>
          <w:rFonts w:eastAsia="Times New Roman"/>
          <w:i w:val="0"/>
          <w:iCs w:val="0"/>
          <w:sz w:val="28"/>
          <w:szCs w:val="28"/>
        </w:rPr>
        <w:t>2,5-4%), творог (м.д.ж. 5-9%), масло сливочное (м.д.ж.</w:t>
      </w:r>
      <w:r w:rsidR="00D329F8">
        <w:rPr>
          <w:rFonts w:eastAsia="Times New Roman"/>
          <w:i w:val="0"/>
          <w:iCs w:val="0"/>
          <w:sz w:val="28"/>
          <w:szCs w:val="28"/>
        </w:rPr>
        <w:t xml:space="preserve"> </w:t>
      </w:r>
      <w:r w:rsidRPr="008C4866">
        <w:rPr>
          <w:rFonts w:eastAsia="Times New Roman"/>
          <w:i w:val="0"/>
          <w:iCs w:val="0"/>
          <w:sz w:val="28"/>
          <w:szCs w:val="28"/>
        </w:rPr>
        <w:t>82,5%), кефир (м.д.ж.</w:t>
      </w:r>
      <w:r w:rsidR="00D329F8">
        <w:rPr>
          <w:rFonts w:eastAsia="Times New Roman"/>
          <w:i w:val="0"/>
          <w:iCs w:val="0"/>
          <w:sz w:val="28"/>
          <w:szCs w:val="28"/>
        </w:rPr>
        <w:t xml:space="preserve"> </w:t>
      </w:r>
      <w:r w:rsidRPr="008C4866">
        <w:rPr>
          <w:rFonts w:eastAsia="Times New Roman"/>
          <w:i w:val="0"/>
          <w:iCs w:val="0"/>
          <w:sz w:val="28"/>
          <w:szCs w:val="28"/>
        </w:rPr>
        <w:t>3,2%), сметана (м.д.ж.</w:t>
      </w:r>
      <w:r w:rsidR="00D329F8">
        <w:rPr>
          <w:rFonts w:eastAsia="Times New Roman"/>
          <w:i w:val="0"/>
          <w:iCs w:val="0"/>
          <w:sz w:val="28"/>
          <w:szCs w:val="28"/>
        </w:rPr>
        <w:t xml:space="preserve"> </w:t>
      </w:r>
      <w:r w:rsidRPr="008C4866">
        <w:rPr>
          <w:rFonts w:eastAsia="Times New Roman"/>
          <w:i w:val="0"/>
          <w:iCs w:val="0"/>
          <w:sz w:val="28"/>
          <w:szCs w:val="28"/>
        </w:rPr>
        <w:t>15%), виноград свежий, апельсины.</w:t>
      </w:r>
    </w:p>
    <w:p w14:paraId="4339D266" w14:textId="77777777"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t>Рост минимальных средних цен от 20% до 30% отмечен на: макаронные изделия (до 20,6%), рыбные консервы (до 21,4%), бананы свежие (до 21,8%), рыбу копченую (до 26,2%).</w:t>
      </w:r>
    </w:p>
    <w:p w14:paraId="1C49785C" w14:textId="77777777" w:rsidR="008C4866" w:rsidRPr="008C4866" w:rsidRDefault="008C4866" w:rsidP="008C4866">
      <w:pPr>
        <w:pStyle w:val="151"/>
        <w:spacing w:line="276" w:lineRule="auto"/>
        <w:ind w:firstLine="709"/>
        <w:contextualSpacing/>
        <w:rPr>
          <w:rFonts w:eastAsia="Times New Roman"/>
          <w:i w:val="0"/>
          <w:iCs w:val="0"/>
          <w:sz w:val="28"/>
          <w:szCs w:val="28"/>
        </w:rPr>
      </w:pPr>
      <w:r w:rsidRPr="008C4866">
        <w:rPr>
          <w:rFonts w:eastAsia="Times New Roman"/>
          <w:i w:val="0"/>
          <w:iCs w:val="0"/>
          <w:sz w:val="28"/>
          <w:szCs w:val="28"/>
        </w:rPr>
        <w:t xml:space="preserve">  Рост минимальных средних цен свыше 30% отмечен на мандарины (до 42,5%), яблоки свежие (до 42,8%), лук репчатый (до 50%), морковь (до 54%), капуста белокочанная (до 68%) говядину (до 96,9%), картофель (до 122%).</w:t>
      </w:r>
    </w:p>
    <w:p w14:paraId="1C52E958" w14:textId="499B2B13" w:rsidR="00C10EBB" w:rsidRPr="00167C34" w:rsidRDefault="008C4866" w:rsidP="008C4866">
      <w:pPr>
        <w:pStyle w:val="151"/>
        <w:shd w:val="clear" w:color="auto" w:fill="auto"/>
        <w:spacing w:before="0" w:after="0" w:line="276" w:lineRule="auto"/>
        <w:ind w:firstLine="709"/>
        <w:contextualSpacing/>
        <w:rPr>
          <w:sz w:val="28"/>
          <w:szCs w:val="28"/>
        </w:rPr>
        <w:sectPr w:rsidR="00C10EBB" w:rsidRPr="00167C34" w:rsidSect="008C2DA9">
          <w:headerReference w:type="default" r:id="rId87"/>
          <w:footnotePr>
            <w:numFmt w:val="upperRoman"/>
            <w:numRestart w:val="eachPage"/>
          </w:footnotePr>
          <w:type w:val="continuous"/>
          <w:pgSz w:w="11905" w:h="16837"/>
          <w:pgMar w:top="964" w:right="851" w:bottom="964" w:left="1531" w:header="0" w:footer="6" w:gutter="0"/>
          <w:pgNumType w:start="1"/>
          <w:cols w:space="720"/>
          <w:noEndnote/>
          <w:titlePg/>
          <w:docGrid w:linePitch="360"/>
        </w:sectPr>
      </w:pPr>
      <w:r w:rsidRPr="008C4866">
        <w:rPr>
          <w:rFonts w:eastAsia="Times New Roman"/>
          <w:i w:val="0"/>
          <w:iCs w:val="0"/>
          <w:sz w:val="28"/>
          <w:szCs w:val="28"/>
        </w:rPr>
        <w:t>По данным территориального органа Федеральной службы государственной статистики по Ивановской области по состоянию конец декабря 2024 года в г. Иваново зафиксированы более низкие цены, чем в центрах соседних областей (Владимир, Ярославль, Кострома) на следующие виды продуктов питания: куры охлажденные и мороженые, сосиски и сардельки, колбасы полукопченые и варено-копченые, яйца куриные, чай черный байховый, соль поваренная, крупа гречневая-ядрица, картофель, огурцы свежие.</w:t>
      </w:r>
    </w:p>
    <w:p w14:paraId="07F3BDDC" w14:textId="61A64237" w:rsidR="00B44786" w:rsidRPr="00167C34" w:rsidRDefault="00523329" w:rsidP="00FB10F6">
      <w:pPr>
        <w:pStyle w:val="151"/>
        <w:shd w:val="clear" w:color="auto" w:fill="auto"/>
        <w:spacing w:before="0" w:after="0" w:line="276" w:lineRule="auto"/>
        <w:ind w:right="-32"/>
        <w:contextualSpacing/>
        <w:jc w:val="center"/>
      </w:pPr>
      <w:r w:rsidRPr="00523329">
        <w:rPr>
          <w:noProof/>
        </w:rPr>
        <w:lastRenderedPageBreak/>
        <w:drawing>
          <wp:inline distT="0" distB="0" distL="0" distR="0" wp14:anchorId="7058F738" wp14:editId="67376321">
            <wp:extent cx="9473254" cy="62865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78885" cy="6290237"/>
                    </a:xfrm>
                    <a:prstGeom prst="rect">
                      <a:avLst/>
                    </a:prstGeom>
                    <a:noFill/>
                    <a:ln>
                      <a:noFill/>
                    </a:ln>
                  </pic:spPr>
                </pic:pic>
              </a:graphicData>
            </a:graphic>
          </wp:inline>
        </w:drawing>
      </w:r>
      <w:r w:rsidR="004C1203" w:rsidRPr="004C1203">
        <w:lastRenderedPageBreak/>
        <w:t xml:space="preserve"> </w:t>
      </w:r>
    </w:p>
    <w:p w14:paraId="1BF7E079" w14:textId="77777777" w:rsidR="008330AC" w:rsidRPr="00167C34" w:rsidRDefault="008330AC" w:rsidP="00B44786">
      <w:pPr>
        <w:pStyle w:val="22"/>
        <w:keepNext/>
        <w:keepLines/>
        <w:shd w:val="clear" w:color="auto" w:fill="auto"/>
        <w:tabs>
          <w:tab w:val="left" w:pos="2554"/>
        </w:tabs>
        <w:spacing w:before="0" w:after="0" w:line="276" w:lineRule="auto"/>
        <w:ind w:firstLine="0"/>
        <w:contextualSpacing/>
        <w:outlineLvl w:val="2"/>
        <w:rPr>
          <w:b/>
          <w:sz w:val="28"/>
          <w:szCs w:val="28"/>
        </w:rPr>
        <w:sectPr w:rsidR="008330AC" w:rsidRPr="00167C34" w:rsidSect="00091044">
          <w:footnotePr>
            <w:numFmt w:val="upperRoman"/>
            <w:numRestart w:val="eachPage"/>
          </w:footnotePr>
          <w:pgSz w:w="16837" w:h="11905" w:orient="landscape"/>
          <w:pgMar w:top="993" w:right="1134" w:bottom="851" w:left="1134" w:header="0" w:footer="3" w:gutter="0"/>
          <w:cols w:space="720"/>
          <w:noEndnote/>
          <w:titlePg/>
          <w:docGrid w:linePitch="360"/>
        </w:sectPr>
      </w:pPr>
      <w:bookmarkStart w:id="39" w:name="bookmark9"/>
    </w:p>
    <w:p w14:paraId="46B2F783" w14:textId="77777777" w:rsidR="00614FC5" w:rsidRDefault="00614FC5" w:rsidP="00614FC5">
      <w:pPr>
        <w:pStyle w:val="40"/>
        <w:shd w:val="clear" w:color="auto" w:fill="auto"/>
        <w:tabs>
          <w:tab w:val="left" w:pos="1869"/>
        </w:tabs>
        <w:spacing w:line="276" w:lineRule="auto"/>
        <w:ind w:firstLine="709"/>
        <w:contextualSpacing/>
        <w:jc w:val="both"/>
        <w:outlineLvl w:val="2"/>
        <w:rPr>
          <w:b/>
          <w:sz w:val="28"/>
          <w:szCs w:val="28"/>
          <w:highlight w:val="cyan"/>
        </w:rPr>
      </w:pPr>
    </w:p>
    <w:p w14:paraId="58614FB3" w14:textId="5728ECE0" w:rsidR="00614FC5" w:rsidRPr="00614FC5" w:rsidRDefault="00614FC5" w:rsidP="00614FC5">
      <w:pPr>
        <w:pStyle w:val="22"/>
        <w:keepNext/>
        <w:keepLines/>
        <w:shd w:val="clear" w:color="auto" w:fill="auto"/>
        <w:tabs>
          <w:tab w:val="left" w:pos="1701"/>
        </w:tabs>
        <w:spacing w:before="0" w:after="0" w:line="276" w:lineRule="auto"/>
        <w:contextualSpacing/>
        <w:outlineLvl w:val="2"/>
        <w:rPr>
          <w:b/>
          <w:sz w:val="28"/>
          <w:szCs w:val="28"/>
        </w:rPr>
      </w:pPr>
      <w:r w:rsidRPr="00614FC5">
        <w:rPr>
          <w:b/>
          <w:sz w:val="28"/>
          <w:szCs w:val="28"/>
        </w:rPr>
        <w:t xml:space="preserve">2.3.10. </w:t>
      </w:r>
      <w:r w:rsidRPr="00614FC5">
        <w:rPr>
          <w:b/>
          <w:iCs/>
          <w:sz w:val="28"/>
          <w:szCs w:val="28"/>
        </w:rPr>
        <w:t>Наличие жалоб в надзорные органы и динамика их поступления</w:t>
      </w:r>
    </w:p>
    <w:p w14:paraId="0380B3D4" w14:textId="04FDC6A0" w:rsidR="00ED399B" w:rsidRDefault="00ED399B" w:rsidP="00ED399B">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t>Количество поступивших заявлений со стороны хозяйствующих субъектов (в том числе предпринимателей, потребителей) в 202</w:t>
      </w:r>
      <w:r w:rsidR="008046EC">
        <w:rPr>
          <w:rFonts w:eastAsia="Times New Roman"/>
          <w:i w:val="0"/>
          <w:iCs w:val="0"/>
          <w:sz w:val="28"/>
          <w:szCs w:val="28"/>
        </w:rPr>
        <w:t>4</w:t>
      </w:r>
      <w:r w:rsidRPr="00167C34">
        <w:rPr>
          <w:rFonts w:eastAsia="Times New Roman"/>
          <w:i w:val="0"/>
          <w:iCs w:val="0"/>
          <w:sz w:val="28"/>
          <w:szCs w:val="28"/>
        </w:rPr>
        <w:t xml:space="preserve"> году составило </w:t>
      </w:r>
      <w:r w:rsidR="008046EC">
        <w:rPr>
          <w:rFonts w:eastAsia="Times New Roman"/>
          <w:i w:val="0"/>
          <w:iCs w:val="0"/>
          <w:sz w:val="28"/>
          <w:szCs w:val="28"/>
        </w:rPr>
        <w:t>648</w:t>
      </w:r>
      <w:r w:rsidRPr="00167C34">
        <w:rPr>
          <w:rFonts w:eastAsia="Times New Roman"/>
          <w:i w:val="0"/>
          <w:iCs w:val="0"/>
          <w:sz w:val="28"/>
          <w:szCs w:val="28"/>
        </w:rPr>
        <w:t xml:space="preserve"> по направлению антимонопольного контроля, </w:t>
      </w:r>
      <w:r w:rsidR="008046EC">
        <w:rPr>
          <w:rFonts w:eastAsia="Times New Roman"/>
          <w:i w:val="0"/>
          <w:iCs w:val="0"/>
          <w:sz w:val="28"/>
          <w:szCs w:val="28"/>
        </w:rPr>
        <w:t>396</w:t>
      </w:r>
      <w:r w:rsidRPr="00167C34">
        <w:rPr>
          <w:rFonts w:eastAsia="Times New Roman"/>
          <w:i w:val="0"/>
          <w:iCs w:val="0"/>
          <w:sz w:val="28"/>
          <w:szCs w:val="28"/>
        </w:rPr>
        <w:t xml:space="preserve"> – в сфере контроля закупок и </w:t>
      </w:r>
      <w:r w:rsidR="008046EC">
        <w:rPr>
          <w:rFonts w:eastAsia="Times New Roman"/>
          <w:i w:val="0"/>
          <w:iCs w:val="0"/>
          <w:sz w:val="28"/>
          <w:szCs w:val="28"/>
        </w:rPr>
        <w:t>1</w:t>
      </w:r>
      <w:r w:rsidR="000B0209" w:rsidRPr="00167C34">
        <w:rPr>
          <w:rFonts w:eastAsia="Times New Roman"/>
          <w:i w:val="0"/>
          <w:iCs w:val="0"/>
          <w:sz w:val="28"/>
          <w:szCs w:val="28"/>
        </w:rPr>
        <w:t>7</w:t>
      </w:r>
      <w:r w:rsidR="008046EC">
        <w:rPr>
          <w:rFonts w:eastAsia="Times New Roman"/>
          <w:i w:val="0"/>
          <w:iCs w:val="0"/>
          <w:sz w:val="28"/>
          <w:szCs w:val="28"/>
        </w:rPr>
        <w:t>5</w:t>
      </w:r>
      <w:r w:rsidRPr="00167C34">
        <w:rPr>
          <w:rFonts w:eastAsia="Times New Roman"/>
          <w:i w:val="0"/>
          <w:iCs w:val="0"/>
          <w:sz w:val="28"/>
          <w:szCs w:val="28"/>
        </w:rPr>
        <w:t xml:space="preserve"> в сфере рекламы, разбивка поступивших заявлений по контролируемым сферам приведена в таблице:</w:t>
      </w:r>
    </w:p>
    <w:p w14:paraId="16B9AE43" w14:textId="12471F46" w:rsidR="00AC4F4A" w:rsidRDefault="00AC4F4A" w:rsidP="00ED399B">
      <w:pPr>
        <w:pStyle w:val="151"/>
        <w:spacing w:line="276" w:lineRule="auto"/>
        <w:ind w:firstLine="709"/>
        <w:contextualSpacing/>
        <w:rPr>
          <w:rFonts w:eastAsia="Times New Roman"/>
          <w:i w:val="0"/>
          <w:iCs w:val="0"/>
          <w:sz w:val="28"/>
          <w:szCs w:val="28"/>
        </w:rPr>
      </w:pPr>
    </w:p>
    <w:p w14:paraId="4D877C39" w14:textId="21655362" w:rsidR="00AC4F4A" w:rsidRPr="00167C34" w:rsidRDefault="00AC4F4A" w:rsidP="00AC4F4A">
      <w:pPr>
        <w:pStyle w:val="151"/>
        <w:spacing w:before="0" w:after="0" w:line="276" w:lineRule="auto"/>
        <w:ind w:firstLine="709"/>
        <w:contextualSpacing/>
        <w:jc w:val="right"/>
        <w:rPr>
          <w:rFonts w:eastAsia="Times New Roman"/>
          <w:i w:val="0"/>
          <w:iCs w:val="0"/>
          <w:sz w:val="28"/>
          <w:szCs w:val="28"/>
        </w:rPr>
      </w:pPr>
      <w:r>
        <w:rPr>
          <w:rFonts w:eastAsia="Times New Roman"/>
          <w:i w:val="0"/>
          <w:iCs w:val="0"/>
          <w:sz w:val="28"/>
          <w:szCs w:val="28"/>
        </w:rPr>
        <w:t>Таблица</w:t>
      </w:r>
      <w:r w:rsidR="002B776A">
        <w:rPr>
          <w:rFonts w:eastAsia="Times New Roman"/>
          <w:i w:val="0"/>
          <w:iCs w:val="0"/>
          <w:sz w:val="28"/>
          <w:szCs w:val="28"/>
        </w:rPr>
        <w:t xml:space="preserve"> № 1</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7117"/>
        <w:gridCol w:w="1134"/>
        <w:gridCol w:w="1134"/>
      </w:tblGrid>
      <w:tr w:rsidR="008046EC" w:rsidRPr="00167C34" w14:paraId="1CFB0254" w14:textId="0109E213" w:rsidTr="001A36BA">
        <w:trPr>
          <w:trHeight w:val="559"/>
        </w:trPr>
        <w:tc>
          <w:tcPr>
            <w:tcW w:w="7117" w:type="dxa"/>
          </w:tcPr>
          <w:p w14:paraId="7B7F7C6A" w14:textId="77777777" w:rsidR="008046EC" w:rsidRPr="00167C34" w:rsidRDefault="008046EC" w:rsidP="008046EC">
            <w:pPr>
              <w:autoSpaceDE w:val="0"/>
              <w:autoSpaceDN w:val="0"/>
              <w:adjustRightInd w:val="0"/>
              <w:contextualSpacing/>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eastAsia="x-none"/>
              </w:rPr>
              <w:t>Наименование закона</w:t>
            </w:r>
          </w:p>
        </w:tc>
        <w:tc>
          <w:tcPr>
            <w:tcW w:w="1134" w:type="dxa"/>
            <w:tcBorders>
              <w:top w:val="single" w:sz="4" w:space="0" w:color="auto"/>
              <w:bottom w:val="single" w:sz="4" w:space="0" w:color="auto"/>
              <w:right w:val="single" w:sz="4" w:space="0" w:color="auto"/>
            </w:tcBorders>
            <w:shd w:val="clear" w:color="auto" w:fill="auto"/>
          </w:tcPr>
          <w:p w14:paraId="50E9309E" w14:textId="4C123DBA" w:rsidR="008046EC" w:rsidRPr="00167C34" w:rsidRDefault="008046EC" w:rsidP="008046EC">
            <w:pPr>
              <w:contextualSpacing/>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2023 год</w:t>
            </w:r>
          </w:p>
        </w:tc>
        <w:tc>
          <w:tcPr>
            <w:tcW w:w="1134" w:type="dxa"/>
            <w:tcBorders>
              <w:top w:val="single" w:sz="4" w:space="0" w:color="auto"/>
              <w:bottom w:val="single" w:sz="4" w:space="0" w:color="auto"/>
              <w:right w:val="single" w:sz="4" w:space="0" w:color="auto"/>
            </w:tcBorders>
            <w:shd w:val="clear" w:color="auto" w:fill="auto"/>
          </w:tcPr>
          <w:p w14:paraId="7332A733" w14:textId="153801E0" w:rsidR="008046EC" w:rsidRPr="00167C34" w:rsidRDefault="008046EC" w:rsidP="001A36BA">
            <w:pPr>
              <w:contextualSpacing/>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w:t>
            </w:r>
            <w:r w:rsidR="001A36BA">
              <w:rPr>
                <w:rFonts w:ascii="Times New Roman" w:eastAsia="Times New Roman" w:hAnsi="Times New Roman" w:cs="Times New Roman"/>
                <w:b/>
                <w:color w:val="auto"/>
              </w:rPr>
              <w:t>4</w:t>
            </w:r>
            <w:r w:rsidRPr="00167C34">
              <w:rPr>
                <w:rFonts w:ascii="Times New Roman" w:eastAsia="Times New Roman" w:hAnsi="Times New Roman" w:cs="Times New Roman"/>
                <w:b/>
                <w:color w:val="auto"/>
              </w:rPr>
              <w:t xml:space="preserve"> год</w:t>
            </w:r>
          </w:p>
        </w:tc>
      </w:tr>
      <w:tr w:rsidR="008046EC" w:rsidRPr="00167C34" w14:paraId="62D852A1" w14:textId="763FF20A" w:rsidTr="001A36BA">
        <w:trPr>
          <w:trHeight w:val="854"/>
        </w:trPr>
        <w:tc>
          <w:tcPr>
            <w:tcW w:w="7117" w:type="dxa"/>
          </w:tcPr>
          <w:p w14:paraId="64951DB1" w14:textId="77777777" w:rsidR="008046EC" w:rsidRPr="00167C34" w:rsidRDefault="008046EC" w:rsidP="008046EC">
            <w:pPr>
              <w:autoSpaceDE w:val="0"/>
              <w:autoSpaceDN w:val="0"/>
              <w:adjustRightInd w:val="0"/>
              <w:contextualSpacing/>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Монополистическая деятельность (статьи 10,11,11.1</w:t>
            </w:r>
            <w:r w:rsidRPr="00167C34">
              <w:rPr>
                <w:rFonts w:ascii="Times New Roman" w:eastAsia="Times New Roman" w:hAnsi="Times New Roman" w:cs="Times New Roman"/>
                <w:color w:val="auto"/>
                <w:lang w:eastAsia="x-none"/>
              </w:rPr>
              <w:t xml:space="preserve"> порядке ст. 39.1</w:t>
            </w:r>
            <w:r w:rsidRPr="00167C34">
              <w:rPr>
                <w:rFonts w:ascii="Times New Roman" w:eastAsia="Times New Roman" w:hAnsi="Times New Roman" w:cs="Times New Roman"/>
                <w:color w:val="auto"/>
                <w:lang w:val="x-none" w:eastAsia="x-none"/>
              </w:rPr>
              <w:t xml:space="preserve"> Федерального закона №135-ФЗ от 26.07.2006 «О защите конкуренции»</w:t>
            </w:r>
            <w:r w:rsidRPr="00167C34">
              <w:rPr>
                <w:rFonts w:ascii="Times New Roman" w:eastAsia="Times New Roman" w:hAnsi="Times New Roman" w:cs="Times New Roman"/>
                <w:color w:val="auto"/>
                <w:lang w:eastAsia="x-none"/>
              </w:rPr>
              <w:t>)</w:t>
            </w:r>
          </w:p>
        </w:tc>
        <w:tc>
          <w:tcPr>
            <w:tcW w:w="1134" w:type="dxa"/>
            <w:tcBorders>
              <w:top w:val="single" w:sz="4" w:space="0" w:color="auto"/>
              <w:bottom w:val="single" w:sz="4" w:space="0" w:color="auto"/>
              <w:right w:val="single" w:sz="4" w:space="0" w:color="auto"/>
            </w:tcBorders>
            <w:shd w:val="clear" w:color="auto" w:fill="auto"/>
            <w:vAlign w:val="center"/>
          </w:tcPr>
          <w:p w14:paraId="55CE351C" w14:textId="38BB87B0"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385</w:t>
            </w:r>
          </w:p>
        </w:tc>
        <w:tc>
          <w:tcPr>
            <w:tcW w:w="1134" w:type="dxa"/>
            <w:tcBorders>
              <w:top w:val="single" w:sz="4" w:space="0" w:color="auto"/>
              <w:bottom w:val="single" w:sz="4" w:space="0" w:color="auto"/>
              <w:right w:val="single" w:sz="4" w:space="0" w:color="auto"/>
            </w:tcBorders>
            <w:shd w:val="clear" w:color="auto" w:fill="auto"/>
            <w:vAlign w:val="center"/>
          </w:tcPr>
          <w:p w14:paraId="0E355994" w14:textId="51B799FC" w:rsidR="008046EC" w:rsidRPr="00167C34"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482</w:t>
            </w:r>
          </w:p>
        </w:tc>
      </w:tr>
      <w:tr w:rsidR="008046EC" w:rsidRPr="00167C34" w14:paraId="092BEEA4" w14:textId="328F102A" w:rsidTr="001A36BA">
        <w:trPr>
          <w:trHeight w:val="349"/>
        </w:trPr>
        <w:tc>
          <w:tcPr>
            <w:tcW w:w="7117" w:type="dxa"/>
          </w:tcPr>
          <w:p w14:paraId="1FE6D411" w14:textId="77777777" w:rsidR="008046EC" w:rsidRPr="00167C34" w:rsidRDefault="008046EC" w:rsidP="008046EC">
            <w:pPr>
              <w:autoSpaceDE w:val="0"/>
              <w:autoSpaceDN w:val="0"/>
              <w:adjustRightInd w:val="0"/>
              <w:contextualSpacing/>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val="x-none" w:eastAsia="x-none"/>
              </w:rPr>
              <w:t>Недобросовестная конкуренция (статьи 14.1-14.8 Федерального закона №135-ФЗ от 26.07.2006 «О защите конкуренции»</w:t>
            </w:r>
            <w:r w:rsidRPr="00167C34">
              <w:rPr>
                <w:rFonts w:ascii="Times New Roman" w:eastAsia="Times New Roman" w:hAnsi="Times New Roman" w:cs="Times New Roman"/>
                <w:color w:val="auto"/>
                <w:lang w:eastAsia="x-none"/>
              </w:rPr>
              <w:t>)</w:t>
            </w:r>
          </w:p>
        </w:tc>
        <w:tc>
          <w:tcPr>
            <w:tcW w:w="1134" w:type="dxa"/>
            <w:tcBorders>
              <w:top w:val="single" w:sz="4" w:space="0" w:color="auto"/>
              <w:bottom w:val="single" w:sz="4" w:space="0" w:color="auto"/>
              <w:right w:val="single" w:sz="4" w:space="0" w:color="auto"/>
            </w:tcBorders>
            <w:shd w:val="clear" w:color="auto" w:fill="auto"/>
            <w:vAlign w:val="center"/>
          </w:tcPr>
          <w:p w14:paraId="34E67BE6" w14:textId="011BDFBB"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29</w:t>
            </w:r>
          </w:p>
        </w:tc>
        <w:tc>
          <w:tcPr>
            <w:tcW w:w="1134" w:type="dxa"/>
            <w:tcBorders>
              <w:top w:val="single" w:sz="4" w:space="0" w:color="auto"/>
              <w:bottom w:val="single" w:sz="4" w:space="0" w:color="auto"/>
              <w:right w:val="single" w:sz="4" w:space="0" w:color="auto"/>
            </w:tcBorders>
            <w:shd w:val="clear" w:color="auto" w:fill="auto"/>
            <w:vAlign w:val="center"/>
          </w:tcPr>
          <w:p w14:paraId="356BE271" w14:textId="1ABBED73" w:rsidR="008046EC" w:rsidRPr="00167C34"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38</w:t>
            </w:r>
          </w:p>
        </w:tc>
      </w:tr>
      <w:tr w:rsidR="008046EC" w:rsidRPr="00167C34" w14:paraId="0E5C8DAF" w14:textId="1ED32573" w:rsidTr="001A36BA">
        <w:trPr>
          <w:trHeight w:val="1134"/>
        </w:trPr>
        <w:tc>
          <w:tcPr>
            <w:tcW w:w="7117" w:type="dxa"/>
          </w:tcPr>
          <w:p w14:paraId="756EB303" w14:textId="77777777" w:rsidR="008046EC" w:rsidRPr="00167C34" w:rsidRDefault="008046EC" w:rsidP="008046EC">
            <w:pPr>
              <w:autoSpaceDE w:val="0"/>
              <w:autoSpaceDN w:val="0"/>
              <w:adjustRightInd w:val="0"/>
              <w:contextualSpacing/>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органов государственной власти и местного самоуправления (статьи 15,16,17.1, 18,19-21 Федерального закона №135-ФЗ от 26.07.2006 «О защите конкуренции»)</w:t>
            </w:r>
          </w:p>
        </w:tc>
        <w:tc>
          <w:tcPr>
            <w:tcW w:w="1134" w:type="dxa"/>
            <w:tcBorders>
              <w:top w:val="single" w:sz="4" w:space="0" w:color="auto"/>
              <w:bottom w:val="single" w:sz="4" w:space="0" w:color="auto"/>
              <w:right w:val="single" w:sz="4" w:space="0" w:color="auto"/>
            </w:tcBorders>
            <w:shd w:val="clear" w:color="auto" w:fill="auto"/>
            <w:vAlign w:val="center"/>
          </w:tcPr>
          <w:p w14:paraId="65A1E1B3" w14:textId="54A13F52"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71</w:t>
            </w:r>
          </w:p>
        </w:tc>
        <w:tc>
          <w:tcPr>
            <w:tcW w:w="1134" w:type="dxa"/>
            <w:tcBorders>
              <w:top w:val="single" w:sz="4" w:space="0" w:color="auto"/>
              <w:bottom w:val="single" w:sz="4" w:space="0" w:color="auto"/>
              <w:right w:val="single" w:sz="4" w:space="0" w:color="auto"/>
            </w:tcBorders>
            <w:shd w:val="clear" w:color="auto" w:fill="auto"/>
            <w:vAlign w:val="center"/>
          </w:tcPr>
          <w:p w14:paraId="2550613B" w14:textId="71C793B1" w:rsidR="008046EC" w:rsidRPr="00167C34"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44</w:t>
            </w:r>
          </w:p>
        </w:tc>
      </w:tr>
      <w:tr w:rsidR="008046EC" w:rsidRPr="00167C34" w14:paraId="087DECCF" w14:textId="09D432F8" w:rsidTr="001A36BA">
        <w:trPr>
          <w:trHeight w:val="840"/>
        </w:trPr>
        <w:tc>
          <w:tcPr>
            <w:tcW w:w="7117" w:type="dxa"/>
          </w:tcPr>
          <w:p w14:paraId="0FB43D81" w14:textId="77777777" w:rsidR="008046EC" w:rsidRPr="00167C34" w:rsidRDefault="008046EC" w:rsidP="008046EC">
            <w:pPr>
              <w:autoSpaceDE w:val="0"/>
              <w:autoSpaceDN w:val="0"/>
              <w:adjustRightInd w:val="0"/>
              <w:contextualSpacing/>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при проведении торгов (статья 17 Федерального закона №135-ФЗ от 26.07.2006 «О защите конкуренции»)</w:t>
            </w:r>
          </w:p>
        </w:tc>
        <w:tc>
          <w:tcPr>
            <w:tcW w:w="1134" w:type="dxa"/>
            <w:tcBorders>
              <w:top w:val="single" w:sz="4" w:space="0" w:color="auto"/>
              <w:bottom w:val="single" w:sz="4" w:space="0" w:color="auto"/>
              <w:right w:val="single" w:sz="4" w:space="0" w:color="auto"/>
            </w:tcBorders>
            <w:shd w:val="clear" w:color="auto" w:fill="auto"/>
            <w:vAlign w:val="center"/>
          </w:tcPr>
          <w:p w14:paraId="63713151" w14:textId="301E5309"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7</w:t>
            </w:r>
          </w:p>
        </w:tc>
        <w:tc>
          <w:tcPr>
            <w:tcW w:w="1134" w:type="dxa"/>
            <w:tcBorders>
              <w:top w:val="single" w:sz="4" w:space="0" w:color="auto"/>
              <w:bottom w:val="single" w:sz="4" w:space="0" w:color="auto"/>
              <w:right w:val="single" w:sz="4" w:space="0" w:color="auto"/>
            </w:tcBorders>
            <w:shd w:val="clear" w:color="auto" w:fill="auto"/>
            <w:vAlign w:val="center"/>
          </w:tcPr>
          <w:p w14:paraId="2CB4009A" w14:textId="799AD9E3" w:rsidR="008046EC" w:rsidRPr="00167C34"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15</w:t>
            </w:r>
          </w:p>
        </w:tc>
      </w:tr>
      <w:tr w:rsidR="008046EC" w:rsidRPr="00167C34" w14:paraId="38B8A1D4" w14:textId="5FABE0DE" w:rsidTr="001A36BA">
        <w:trPr>
          <w:trHeight w:val="1339"/>
        </w:trPr>
        <w:tc>
          <w:tcPr>
            <w:tcW w:w="7117" w:type="dxa"/>
          </w:tcPr>
          <w:p w14:paraId="61F288C1" w14:textId="77777777" w:rsidR="008046EC" w:rsidRPr="00167C34" w:rsidRDefault="008046EC" w:rsidP="008046EC">
            <w:pPr>
              <w:autoSpaceDE w:val="0"/>
              <w:autoSpaceDN w:val="0"/>
              <w:adjustRightInd w:val="0"/>
              <w:contextualSpacing/>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Жалобы на нарушение процедуры торгов и порядка заключения договоров, порядка осуществления процедур, включенных в исчерпывающие перечни процедур в сферах строительства</w:t>
            </w:r>
            <w:r w:rsidRPr="00167C34">
              <w:rPr>
                <w:rFonts w:ascii="Times New Roman" w:eastAsia="Times New Roman" w:hAnsi="Times New Roman" w:cs="Times New Roman"/>
                <w:color w:val="auto"/>
                <w:lang w:eastAsia="x-none"/>
              </w:rPr>
              <w:t xml:space="preserve"> </w:t>
            </w:r>
            <w:r w:rsidRPr="00167C34">
              <w:rPr>
                <w:rFonts w:ascii="Times New Roman" w:eastAsia="Times New Roman" w:hAnsi="Times New Roman" w:cs="Times New Roman"/>
                <w:color w:val="auto"/>
                <w:lang w:val="x-none" w:eastAsia="x-none"/>
              </w:rPr>
              <w:t>(статья 18.1 Федерального закона №135-ФЗ от 26.07.2006 «О защите конкуренции»)</w:t>
            </w:r>
          </w:p>
        </w:tc>
        <w:tc>
          <w:tcPr>
            <w:tcW w:w="1134" w:type="dxa"/>
            <w:tcBorders>
              <w:top w:val="single" w:sz="4" w:space="0" w:color="auto"/>
              <w:bottom w:val="single" w:sz="4" w:space="0" w:color="auto"/>
              <w:right w:val="single" w:sz="4" w:space="0" w:color="auto"/>
            </w:tcBorders>
            <w:shd w:val="clear" w:color="auto" w:fill="auto"/>
            <w:vAlign w:val="center"/>
          </w:tcPr>
          <w:p w14:paraId="658BA152" w14:textId="220CFF6A"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16</w:t>
            </w:r>
          </w:p>
        </w:tc>
        <w:tc>
          <w:tcPr>
            <w:tcW w:w="1134" w:type="dxa"/>
            <w:tcBorders>
              <w:top w:val="single" w:sz="4" w:space="0" w:color="auto"/>
              <w:bottom w:val="single" w:sz="4" w:space="0" w:color="auto"/>
              <w:right w:val="single" w:sz="4" w:space="0" w:color="auto"/>
            </w:tcBorders>
            <w:shd w:val="clear" w:color="auto" w:fill="auto"/>
            <w:vAlign w:val="center"/>
          </w:tcPr>
          <w:p w14:paraId="5FDE9723" w14:textId="3DADAF28" w:rsidR="008046EC" w:rsidRPr="00167C34"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24</w:t>
            </w:r>
          </w:p>
        </w:tc>
      </w:tr>
      <w:tr w:rsidR="008046EC" w:rsidRPr="00167C34" w14:paraId="0B111490" w14:textId="2129AABB" w:rsidTr="001A36BA">
        <w:trPr>
          <w:trHeight w:val="854"/>
        </w:trPr>
        <w:tc>
          <w:tcPr>
            <w:tcW w:w="7117" w:type="dxa"/>
          </w:tcPr>
          <w:p w14:paraId="1E251018" w14:textId="77777777" w:rsidR="008046EC" w:rsidRPr="00167C34" w:rsidRDefault="008046EC" w:rsidP="008046EC">
            <w:pPr>
              <w:autoSpaceDE w:val="0"/>
              <w:autoSpaceDN w:val="0"/>
              <w:adjustRightInd w:val="0"/>
              <w:contextualSpacing/>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Жалобы на нарушение порядка подключения к инженерной инфраструктуре субъектов естественных монополий (ст. 9.21 КоАП РФ)</w:t>
            </w:r>
          </w:p>
        </w:tc>
        <w:tc>
          <w:tcPr>
            <w:tcW w:w="1134" w:type="dxa"/>
            <w:tcBorders>
              <w:top w:val="single" w:sz="4" w:space="0" w:color="auto"/>
              <w:bottom w:val="single" w:sz="4" w:space="0" w:color="auto"/>
              <w:right w:val="single" w:sz="4" w:space="0" w:color="auto"/>
            </w:tcBorders>
            <w:shd w:val="clear" w:color="auto" w:fill="auto"/>
            <w:vAlign w:val="center"/>
          </w:tcPr>
          <w:p w14:paraId="1E5DAF0C" w14:textId="4D8DAF24"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43</w:t>
            </w:r>
          </w:p>
        </w:tc>
        <w:tc>
          <w:tcPr>
            <w:tcW w:w="1134" w:type="dxa"/>
            <w:tcBorders>
              <w:top w:val="single" w:sz="4" w:space="0" w:color="auto"/>
              <w:bottom w:val="single" w:sz="4" w:space="0" w:color="auto"/>
              <w:right w:val="single" w:sz="4" w:space="0" w:color="auto"/>
            </w:tcBorders>
            <w:shd w:val="clear" w:color="auto" w:fill="auto"/>
            <w:vAlign w:val="center"/>
          </w:tcPr>
          <w:p w14:paraId="568785AC" w14:textId="06319F2F" w:rsidR="008046EC" w:rsidRPr="00167C34"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45</w:t>
            </w:r>
          </w:p>
        </w:tc>
      </w:tr>
      <w:tr w:rsidR="008046EC" w:rsidRPr="00167C34" w14:paraId="4AA38FF8" w14:textId="4084FF44" w:rsidTr="001A36BA">
        <w:trPr>
          <w:trHeight w:val="918"/>
        </w:trPr>
        <w:tc>
          <w:tcPr>
            <w:tcW w:w="7117" w:type="dxa"/>
          </w:tcPr>
          <w:p w14:paraId="294E8A71" w14:textId="77777777" w:rsidR="008046EC" w:rsidRPr="00167C34" w:rsidRDefault="008046EC" w:rsidP="008046EC">
            <w:pPr>
              <w:autoSpaceDE w:val="0"/>
              <w:autoSpaceDN w:val="0"/>
              <w:adjustRightInd w:val="0"/>
              <w:contextualSpacing/>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Жалобы на нарушение Федерального закона от 05.04.2013 №44-ФЗ «О контрактной системе в сфере закупок товаров, работ, услуг для обеспечения государственных и муниципальных нужд»</w:t>
            </w:r>
          </w:p>
        </w:tc>
        <w:tc>
          <w:tcPr>
            <w:tcW w:w="1134" w:type="dxa"/>
            <w:tcBorders>
              <w:top w:val="single" w:sz="4" w:space="0" w:color="auto"/>
              <w:bottom w:val="single" w:sz="4" w:space="0" w:color="auto"/>
              <w:right w:val="single" w:sz="4" w:space="0" w:color="auto"/>
            </w:tcBorders>
            <w:shd w:val="clear" w:color="auto" w:fill="auto"/>
            <w:vAlign w:val="center"/>
          </w:tcPr>
          <w:p w14:paraId="760C22E5" w14:textId="37E899DA"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289</w:t>
            </w:r>
          </w:p>
        </w:tc>
        <w:tc>
          <w:tcPr>
            <w:tcW w:w="1134" w:type="dxa"/>
            <w:tcBorders>
              <w:top w:val="single" w:sz="4" w:space="0" w:color="auto"/>
              <w:bottom w:val="single" w:sz="4" w:space="0" w:color="auto"/>
              <w:right w:val="single" w:sz="4" w:space="0" w:color="auto"/>
            </w:tcBorders>
            <w:shd w:val="clear" w:color="auto" w:fill="auto"/>
            <w:vAlign w:val="center"/>
          </w:tcPr>
          <w:p w14:paraId="4941A48D" w14:textId="5BD0024E"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w:t>
            </w:r>
            <w:r>
              <w:rPr>
                <w:rFonts w:ascii="Times New Roman" w:eastAsia="Times New Roman" w:hAnsi="Times New Roman" w:cs="Times New Roman"/>
                <w:color w:val="auto"/>
              </w:rPr>
              <w:t>01</w:t>
            </w:r>
          </w:p>
        </w:tc>
      </w:tr>
      <w:tr w:rsidR="008046EC" w:rsidRPr="00167C34" w14:paraId="50D5DCFD" w14:textId="286CBFCF" w:rsidTr="001A36BA">
        <w:trPr>
          <w:trHeight w:val="1012"/>
        </w:trPr>
        <w:tc>
          <w:tcPr>
            <w:tcW w:w="7117" w:type="dxa"/>
          </w:tcPr>
          <w:p w14:paraId="7FD702C5" w14:textId="77777777" w:rsidR="008046EC" w:rsidRPr="00167C34" w:rsidRDefault="008046EC" w:rsidP="008046EC">
            <w:pPr>
              <w:autoSpaceDE w:val="0"/>
              <w:autoSpaceDN w:val="0"/>
              <w:adjustRightInd w:val="0"/>
              <w:contextualSpacing/>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Жалобы на нарушение Федерального закона от 18.07.2011 №223-ФЗ «О закупках товаров, работ, услуг отдельными видами юридических лиц», поданные в рамках ст. 18.1 Федерального закона №135-ФЗ от 26.07.2006 «О защите конкуренции»</w:t>
            </w:r>
          </w:p>
        </w:tc>
        <w:tc>
          <w:tcPr>
            <w:tcW w:w="1134" w:type="dxa"/>
            <w:tcBorders>
              <w:top w:val="single" w:sz="4" w:space="0" w:color="auto"/>
              <w:bottom w:val="single" w:sz="4" w:space="0" w:color="auto"/>
              <w:right w:val="single" w:sz="4" w:space="0" w:color="auto"/>
            </w:tcBorders>
            <w:shd w:val="clear" w:color="auto" w:fill="auto"/>
            <w:vAlign w:val="center"/>
          </w:tcPr>
          <w:p w14:paraId="0A614662" w14:textId="7F723964"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15</w:t>
            </w:r>
          </w:p>
        </w:tc>
        <w:tc>
          <w:tcPr>
            <w:tcW w:w="1134" w:type="dxa"/>
            <w:tcBorders>
              <w:top w:val="single" w:sz="4" w:space="0" w:color="auto"/>
              <w:bottom w:val="single" w:sz="4" w:space="0" w:color="auto"/>
              <w:right w:val="single" w:sz="4" w:space="0" w:color="auto"/>
            </w:tcBorders>
            <w:shd w:val="clear" w:color="auto" w:fill="auto"/>
            <w:vAlign w:val="center"/>
          </w:tcPr>
          <w:p w14:paraId="6F07287C" w14:textId="50C467A9" w:rsidR="008046EC" w:rsidRPr="00167C34"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29</w:t>
            </w:r>
          </w:p>
        </w:tc>
      </w:tr>
      <w:tr w:rsidR="008046EC" w:rsidRPr="00167C34" w14:paraId="0CF723C5" w14:textId="77777777" w:rsidTr="001A36BA">
        <w:trPr>
          <w:trHeight w:val="305"/>
        </w:trPr>
        <w:tc>
          <w:tcPr>
            <w:tcW w:w="7117" w:type="dxa"/>
          </w:tcPr>
          <w:p w14:paraId="507E05F9" w14:textId="0BB3DC34" w:rsidR="008046EC" w:rsidRPr="00167C34" w:rsidRDefault="008046EC" w:rsidP="008046EC">
            <w:pPr>
              <w:autoSpaceDE w:val="0"/>
              <w:autoSpaceDN w:val="0"/>
              <w:adjustRightInd w:val="0"/>
              <w:contextualSpacing/>
              <w:rPr>
                <w:rFonts w:ascii="Times New Roman" w:eastAsia="Times New Roman" w:hAnsi="Times New Roman" w:cs="Times New Roman"/>
                <w:color w:val="auto"/>
                <w:lang w:eastAsia="x-none"/>
              </w:rPr>
            </w:pPr>
            <w:r>
              <w:rPr>
                <w:rFonts w:ascii="Times New Roman" w:eastAsia="Times New Roman" w:hAnsi="Times New Roman" w:cs="Times New Roman"/>
                <w:color w:val="auto"/>
                <w:lang w:eastAsia="x-none"/>
              </w:rPr>
              <w:t>О</w:t>
            </w:r>
            <w:r w:rsidRPr="008046EC">
              <w:rPr>
                <w:rFonts w:ascii="Times New Roman" w:eastAsia="Times New Roman" w:hAnsi="Times New Roman" w:cs="Times New Roman"/>
                <w:color w:val="auto"/>
                <w:lang w:eastAsia="x-none"/>
              </w:rPr>
              <w:t>бращения заказчиков о включении участников закупок, исполнителей</w:t>
            </w:r>
            <w:r>
              <w:rPr>
                <w:rFonts w:ascii="Times New Roman" w:eastAsia="Times New Roman" w:hAnsi="Times New Roman" w:cs="Times New Roman"/>
                <w:color w:val="auto"/>
                <w:lang w:eastAsia="x-none"/>
              </w:rPr>
              <w:t xml:space="preserve"> </w:t>
            </w:r>
            <w:r w:rsidRPr="008046EC">
              <w:rPr>
                <w:rFonts w:ascii="Times New Roman" w:eastAsia="Times New Roman" w:hAnsi="Times New Roman" w:cs="Times New Roman"/>
                <w:color w:val="auto"/>
                <w:lang w:eastAsia="x-none"/>
              </w:rPr>
              <w:t>контрактов в реестр недобросовестных поставщиков</w:t>
            </w:r>
          </w:p>
        </w:tc>
        <w:tc>
          <w:tcPr>
            <w:tcW w:w="1134" w:type="dxa"/>
            <w:tcBorders>
              <w:top w:val="single" w:sz="4" w:space="0" w:color="auto"/>
              <w:bottom w:val="single" w:sz="4" w:space="0" w:color="auto"/>
              <w:right w:val="single" w:sz="4" w:space="0" w:color="auto"/>
            </w:tcBorders>
            <w:shd w:val="clear" w:color="auto" w:fill="auto"/>
            <w:vAlign w:val="center"/>
          </w:tcPr>
          <w:p w14:paraId="0DB7FB26" w14:textId="30B1CEE8" w:rsidR="008046EC" w:rsidRPr="00167C34"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141</w:t>
            </w:r>
          </w:p>
        </w:tc>
        <w:tc>
          <w:tcPr>
            <w:tcW w:w="1134" w:type="dxa"/>
            <w:tcBorders>
              <w:top w:val="single" w:sz="4" w:space="0" w:color="auto"/>
              <w:bottom w:val="single" w:sz="4" w:space="0" w:color="auto"/>
              <w:right w:val="single" w:sz="4" w:space="0" w:color="auto"/>
            </w:tcBorders>
            <w:shd w:val="clear" w:color="auto" w:fill="auto"/>
            <w:vAlign w:val="center"/>
          </w:tcPr>
          <w:p w14:paraId="662AA48A" w14:textId="7BB470F8" w:rsidR="008046EC"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166</w:t>
            </w:r>
          </w:p>
        </w:tc>
      </w:tr>
      <w:tr w:rsidR="008046EC" w:rsidRPr="00167C34" w14:paraId="5FF4C2A5" w14:textId="7D2F4D73" w:rsidTr="001A36BA">
        <w:trPr>
          <w:trHeight w:val="559"/>
        </w:trPr>
        <w:tc>
          <w:tcPr>
            <w:tcW w:w="7117" w:type="dxa"/>
          </w:tcPr>
          <w:p w14:paraId="378BC960" w14:textId="77777777" w:rsidR="008046EC" w:rsidRPr="00167C34" w:rsidRDefault="008046EC" w:rsidP="008046EC">
            <w:pPr>
              <w:autoSpaceDE w:val="0"/>
              <w:autoSpaceDN w:val="0"/>
              <w:adjustRightInd w:val="0"/>
              <w:contextualSpacing/>
              <w:rPr>
                <w:rFonts w:ascii="Times New Roman" w:eastAsia="Times New Roman" w:hAnsi="Times New Roman" w:cs="Times New Roman"/>
                <w:color w:val="auto"/>
                <w:sz w:val="4"/>
                <w:szCs w:val="4"/>
              </w:rPr>
            </w:pPr>
            <w:r w:rsidRPr="00167C34">
              <w:rPr>
                <w:rFonts w:ascii="Times New Roman" w:eastAsia="Times New Roman" w:hAnsi="Times New Roman" w:cs="Times New Roman"/>
                <w:color w:val="auto"/>
              </w:rPr>
              <w:t>Заявления о нарушении Федерального закона от 13.03.2006 №38-ФЗ «О рекламе»</w:t>
            </w:r>
          </w:p>
        </w:tc>
        <w:tc>
          <w:tcPr>
            <w:tcW w:w="1134" w:type="dxa"/>
            <w:tcBorders>
              <w:top w:val="single" w:sz="4" w:space="0" w:color="auto"/>
              <w:bottom w:val="single" w:sz="4" w:space="0" w:color="auto"/>
              <w:right w:val="single" w:sz="4" w:space="0" w:color="auto"/>
            </w:tcBorders>
            <w:shd w:val="clear" w:color="auto" w:fill="auto"/>
            <w:vAlign w:val="center"/>
          </w:tcPr>
          <w:p w14:paraId="5068CFB2" w14:textId="054F98FD" w:rsidR="008046EC" w:rsidRPr="00167C34" w:rsidRDefault="008046EC" w:rsidP="008046EC">
            <w:pPr>
              <w:contextualSpacing/>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79</w:t>
            </w:r>
          </w:p>
        </w:tc>
        <w:tc>
          <w:tcPr>
            <w:tcW w:w="1134" w:type="dxa"/>
            <w:tcBorders>
              <w:top w:val="single" w:sz="4" w:space="0" w:color="auto"/>
              <w:bottom w:val="single" w:sz="4" w:space="0" w:color="auto"/>
              <w:right w:val="single" w:sz="4" w:space="0" w:color="auto"/>
            </w:tcBorders>
            <w:shd w:val="clear" w:color="auto" w:fill="auto"/>
            <w:vAlign w:val="center"/>
          </w:tcPr>
          <w:p w14:paraId="1ABB3116" w14:textId="16073B0F" w:rsidR="008046EC" w:rsidRPr="00167C34" w:rsidRDefault="008046EC" w:rsidP="008046EC">
            <w:pPr>
              <w:contextualSpacing/>
              <w:jc w:val="center"/>
              <w:rPr>
                <w:rFonts w:ascii="Times New Roman" w:eastAsia="Times New Roman" w:hAnsi="Times New Roman" w:cs="Times New Roman"/>
                <w:color w:val="auto"/>
              </w:rPr>
            </w:pPr>
            <w:r>
              <w:rPr>
                <w:rFonts w:ascii="Times New Roman" w:eastAsia="Times New Roman" w:hAnsi="Times New Roman" w:cs="Times New Roman"/>
                <w:color w:val="auto"/>
              </w:rPr>
              <w:t>175</w:t>
            </w:r>
          </w:p>
        </w:tc>
      </w:tr>
      <w:tr w:rsidR="008046EC" w:rsidRPr="00167C34" w14:paraId="42905004" w14:textId="23CB2470" w:rsidTr="001A36BA">
        <w:trPr>
          <w:trHeight w:val="280"/>
        </w:trPr>
        <w:tc>
          <w:tcPr>
            <w:tcW w:w="7117" w:type="dxa"/>
            <w:tcBorders>
              <w:bottom w:val="single" w:sz="4" w:space="0" w:color="auto"/>
            </w:tcBorders>
          </w:tcPr>
          <w:p w14:paraId="4BDC0BC2" w14:textId="77777777" w:rsidR="008046EC" w:rsidRPr="00167C34" w:rsidRDefault="008046EC" w:rsidP="00834FC5">
            <w:pPr>
              <w:autoSpaceDE w:val="0"/>
              <w:autoSpaceDN w:val="0"/>
              <w:adjustRightInd w:val="0"/>
              <w:contextualSpacing/>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val="x-none" w:eastAsia="x-none"/>
              </w:rPr>
              <w:t>ИТОГО поступивших обращений</w:t>
            </w:r>
          </w:p>
        </w:tc>
        <w:tc>
          <w:tcPr>
            <w:tcW w:w="1134" w:type="dxa"/>
            <w:tcBorders>
              <w:top w:val="single" w:sz="4" w:space="0" w:color="auto"/>
              <w:bottom w:val="single" w:sz="4" w:space="0" w:color="auto"/>
              <w:right w:val="single" w:sz="4" w:space="0" w:color="auto"/>
            </w:tcBorders>
            <w:shd w:val="clear" w:color="auto" w:fill="auto"/>
          </w:tcPr>
          <w:p w14:paraId="1F094B09" w14:textId="4519BBBE" w:rsidR="008046EC" w:rsidRPr="00167C34" w:rsidRDefault="008046EC" w:rsidP="00834FC5">
            <w:pPr>
              <w:contextualSpacing/>
              <w:jc w:val="center"/>
              <w:rPr>
                <w:rFonts w:ascii="Times New Roman" w:eastAsia="Times New Roman" w:hAnsi="Times New Roman" w:cs="Times New Roman"/>
                <w:b/>
                <w:color w:val="auto"/>
              </w:rPr>
            </w:pPr>
            <w:r>
              <w:rPr>
                <w:rFonts w:ascii="Times New Roman" w:eastAsia="Times New Roman" w:hAnsi="Times New Roman" w:cs="Times New Roman"/>
                <w:b/>
                <w:color w:val="auto"/>
              </w:rPr>
              <w:t>934</w:t>
            </w:r>
          </w:p>
        </w:tc>
        <w:tc>
          <w:tcPr>
            <w:tcW w:w="1134" w:type="dxa"/>
            <w:tcBorders>
              <w:top w:val="single" w:sz="4" w:space="0" w:color="auto"/>
              <w:bottom w:val="single" w:sz="4" w:space="0" w:color="auto"/>
              <w:right w:val="single" w:sz="4" w:space="0" w:color="auto"/>
            </w:tcBorders>
            <w:shd w:val="clear" w:color="auto" w:fill="auto"/>
          </w:tcPr>
          <w:p w14:paraId="43419F39" w14:textId="6E86E30C" w:rsidR="008046EC" w:rsidRPr="00167C34" w:rsidRDefault="008046EC" w:rsidP="008046EC">
            <w:pPr>
              <w:contextualSpacing/>
              <w:jc w:val="center"/>
              <w:rPr>
                <w:rFonts w:ascii="Times New Roman" w:eastAsia="Times New Roman" w:hAnsi="Times New Roman" w:cs="Times New Roman"/>
                <w:b/>
                <w:color w:val="auto"/>
              </w:rPr>
            </w:pPr>
            <w:r>
              <w:rPr>
                <w:rFonts w:ascii="Times New Roman" w:eastAsia="Times New Roman" w:hAnsi="Times New Roman" w:cs="Times New Roman"/>
                <w:b/>
                <w:color w:val="auto"/>
              </w:rPr>
              <w:t>1219</w:t>
            </w:r>
          </w:p>
        </w:tc>
      </w:tr>
    </w:tbl>
    <w:p w14:paraId="5CDB6168" w14:textId="6DFFB3D1" w:rsidR="00021A4D" w:rsidRPr="00167C34" w:rsidRDefault="00021A4D" w:rsidP="00ED399B">
      <w:pPr>
        <w:pStyle w:val="151"/>
        <w:spacing w:line="276" w:lineRule="auto"/>
        <w:ind w:firstLine="709"/>
        <w:contextualSpacing/>
        <w:rPr>
          <w:rFonts w:eastAsia="Times New Roman"/>
          <w:i w:val="0"/>
          <w:iCs w:val="0"/>
          <w:sz w:val="28"/>
          <w:szCs w:val="28"/>
        </w:rPr>
      </w:pPr>
    </w:p>
    <w:p w14:paraId="47BD70C9" w14:textId="26BAC7E0" w:rsidR="000A24F5" w:rsidRPr="00167C34" w:rsidRDefault="00ED399B" w:rsidP="00ED399B">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lastRenderedPageBreak/>
        <w:t>Как видно из таблицы, большая часть поступивших заявлений (</w:t>
      </w:r>
      <w:r w:rsidR="002E2E04">
        <w:rPr>
          <w:rFonts w:eastAsia="Times New Roman"/>
          <w:i w:val="0"/>
          <w:iCs w:val="0"/>
          <w:sz w:val="28"/>
          <w:szCs w:val="28"/>
        </w:rPr>
        <w:t>482</w:t>
      </w:r>
      <w:r w:rsidR="00AC4F4A">
        <w:rPr>
          <w:rFonts w:eastAsia="Times New Roman"/>
          <w:i w:val="0"/>
          <w:iCs w:val="0"/>
          <w:sz w:val="28"/>
          <w:szCs w:val="28"/>
        </w:rPr>
        <w:t xml:space="preserve"> шт.</w:t>
      </w:r>
      <w:r w:rsidRPr="00167C34">
        <w:rPr>
          <w:rFonts w:eastAsia="Times New Roman"/>
          <w:i w:val="0"/>
          <w:iCs w:val="0"/>
          <w:sz w:val="28"/>
          <w:szCs w:val="28"/>
        </w:rPr>
        <w:t>), по-прежнему, касается признаков нарушения монополистической деятельности (основная масса поступивших заявлений по статье 10 Федерального закона №</w:t>
      </w:r>
      <w:r w:rsidR="001A36BA">
        <w:rPr>
          <w:rFonts w:eastAsia="Times New Roman"/>
          <w:i w:val="0"/>
          <w:iCs w:val="0"/>
          <w:sz w:val="28"/>
          <w:szCs w:val="28"/>
        </w:rPr>
        <w:t xml:space="preserve"> </w:t>
      </w:r>
      <w:r w:rsidRPr="00167C34">
        <w:rPr>
          <w:rFonts w:eastAsia="Times New Roman"/>
          <w:i w:val="0"/>
          <w:iCs w:val="0"/>
          <w:sz w:val="28"/>
          <w:szCs w:val="28"/>
        </w:rPr>
        <w:t>135-ФЗ от 26.07.2006 «О защите конкуренции» (далее - Закон о защите конкуренции) – запрет на злоупотребление доминирующим положением</w:t>
      </w:r>
      <w:r w:rsidR="000A24F5" w:rsidRPr="00167C34">
        <w:rPr>
          <w:rFonts w:eastAsia="Times New Roman"/>
          <w:i w:val="0"/>
          <w:iCs w:val="0"/>
          <w:sz w:val="28"/>
          <w:szCs w:val="28"/>
        </w:rPr>
        <w:t>.</w:t>
      </w:r>
    </w:p>
    <w:p w14:paraId="364CDCD4" w14:textId="77777777" w:rsidR="002E2E04" w:rsidRDefault="00F02D06" w:rsidP="00F02D06">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t xml:space="preserve">Отмечается </w:t>
      </w:r>
      <w:r w:rsidR="002E2E04">
        <w:rPr>
          <w:rFonts w:eastAsia="Times New Roman"/>
          <w:i w:val="0"/>
          <w:iCs w:val="0"/>
          <w:sz w:val="28"/>
          <w:szCs w:val="28"/>
        </w:rPr>
        <w:t xml:space="preserve">снижение количества </w:t>
      </w:r>
      <w:r w:rsidRPr="00167C34">
        <w:rPr>
          <w:rFonts w:eastAsia="Times New Roman"/>
          <w:i w:val="0"/>
          <w:iCs w:val="0"/>
          <w:sz w:val="28"/>
          <w:szCs w:val="28"/>
        </w:rPr>
        <w:t xml:space="preserve">жалоб </w:t>
      </w:r>
      <w:r w:rsidR="00ED399B" w:rsidRPr="00167C34">
        <w:rPr>
          <w:rFonts w:eastAsia="Times New Roman"/>
          <w:i w:val="0"/>
          <w:iCs w:val="0"/>
          <w:sz w:val="28"/>
          <w:szCs w:val="28"/>
        </w:rPr>
        <w:t>по признакам антиконкурентных актов, действий (бездействия) исполнительных органов государственной власти и органов местного самоуправления Ивановской области</w:t>
      </w:r>
      <w:r w:rsidR="002E2E04">
        <w:rPr>
          <w:rFonts w:eastAsia="Times New Roman"/>
          <w:i w:val="0"/>
          <w:iCs w:val="0"/>
          <w:sz w:val="28"/>
          <w:szCs w:val="28"/>
        </w:rPr>
        <w:t>.</w:t>
      </w:r>
    </w:p>
    <w:p w14:paraId="61A478D4" w14:textId="724B2CCB" w:rsidR="002E2E04" w:rsidRDefault="002E2E04" w:rsidP="00F02D06">
      <w:pPr>
        <w:pStyle w:val="151"/>
        <w:spacing w:line="276" w:lineRule="auto"/>
        <w:ind w:firstLine="709"/>
        <w:contextualSpacing/>
        <w:rPr>
          <w:rFonts w:eastAsia="Times New Roman"/>
          <w:i w:val="0"/>
          <w:iCs w:val="0"/>
          <w:sz w:val="28"/>
          <w:szCs w:val="28"/>
        </w:rPr>
      </w:pPr>
      <w:r>
        <w:rPr>
          <w:rFonts w:eastAsia="Times New Roman"/>
          <w:i w:val="0"/>
          <w:iCs w:val="0"/>
          <w:sz w:val="28"/>
          <w:szCs w:val="28"/>
        </w:rPr>
        <w:t>В то же время отмечается рост жалоб о нарушении</w:t>
      </w:r>
      <w:r w:rsidRPr="00167C34">
        <w:rPr>
          <w:rFonts w:eastAsia="Times New Roman"/>
          <w:i w:val="0"/>
          <w:iCs w:val="0"/>
          <w:sz w:val="28"/>
          <w:szCs w:val="28"/>
        </w:rPr>
        <w:t xml:space="preserve"> </w:t>
      </w:r>
      <w:r>
        <w:rPr>
          <w:rFonts w:eastAsia="Times New Roman"/>
          <w:i w:val="0"/>
          <w:iCs w:val="0"/>
          <w:sz w:val="28"/>
          <w:szCs w:val="28"/>
        </w:rPr>
        <w:t>Фе</w:t>
      </w:r>
      <w:r w:rsidRPr="00167C34">
        <w:rPr>
          <w:rFonts w:eastAsia="Times New Roman"/>
          <w:i w:val="0"/>
          <w:iCs w:val="0"/>
          <w:sz w:val="28"/>
          <w:szCs w:val="28"/>
        </w:rPr>
        <w:t>дерального закона от 13.03.2006</w:t>
      </w:r>
      <w:r w:rsidR="001A36BA">
        <w:rPr>
          <w:rFonts w:eastAsia="Times New Roman"/>
          <w:i w:val="0"/>
          <w:iCs w:val="0"/>
          <w:sz w:val="28"/>
          <w:szCs w:val="28"/>
        </w:rPr>
        <w:t xml:space="preserve"> </w:t>
      </w:r>
      <w:r w:rsidRPr="00167C34">
        <w:rPr>
          <w:rFonts w:eastAsia="Times New Roman"/>
          <w:i w:val="0"/>
          <w:iCs w:val="0"/>
          <w:sz w:val="28"/>
          <w:szCs w:val="28"/>
        </w:rPr>
        <w:t>№</w:t>
      </w:r>
      <w:r>
        <w:rPr>
          <w:rFonts w:eastAsia="Times New Roman"/>
          <w:i w:val="0"/>
          <w:iCs w:val="0"/>
          <w:sz w:val="28"/>
          <w:szCs w:val="28"/>
        </w:rPr>
        <w:t xml:space="preserve"> </w:t>
      </w:r>
      <w:r w:rsidRPr="00167C34">
        <w:rPr>
          <w:rFonts w:eastAsia="Times New Roman"/>
          <w:i w:val="0"/>
          <w:iCs w:val="0"/>
          <w:sz w:val="28"/>
          <w:szCs w:val="28"/>
        </w:rPr>
        <w:t>38-ФЗ «О рекламе».</w:t>
      </w:r>
      <w:r>
        <w:rPr>
          <w:rFonts w:eastAsia="Times New Roman"/>
          <w:i w:val="0"/>
          <w:iCs w:val="0"/>
          <w:sz w:val="28"/>
          <w:szCs w:val="28"/>
        </w:rPr>
        <w:t xml:space="preserve"> </w:t>
      </w:r>
    </w:p>
    <w:p w14:paraId="1941C39F" w14:textId="7AD1BDBB" w:rsidR="002E2E04" w:rsidRDefault="002E2E04" w:rsidP="00F02D06">
      <w:pPr>
        <w:pStyle w:val="151"/>
        <w:spacing w:line="276" w:lineRule="auto"/>
        <w:ind w:firstLine="709"/>
        <w:contextualSpacing/>
        <w:rPr>
          <w:rFonts w:eastAsia="Times New Roman"/>
          <w:i w:val="0"/>
          <w:iCs w:val="0"/>
          <w:sz w:val="28"/>
          <w:szCs w:val="28"/>
        </w:rPr>
      </w:pPr>
      <w:r>
        <w:rPr>
          <w:rFonts w:eastAsia="Times New Roman"/>
          <w:i w:val="0"/>
          <w:iCs w:val="0"/>
          <w:sz w:val="28"/>
          <w:szCs w:val="28"/>
        </w:rPr>
        <w:t xml:space="preserve">Количество жалоб на нарушение </w:t>
      </w:r>
      <w:r w:rsidR="00F02D06" w:rsidRPr="00167C34">
        <w:rPr>
          <w:rFonts w:eastAsia="Times New Roman"/>
          <w:i w:val="0"/>
          <w:iCs w:val="0"/>
          <w:sz w:val="28"/>
          <w:szCs w:val="28"/>
        </w:rPr>
        <w:t xml:space="preserve">Федерального закона от 05.04.2013 </w:t>
      </w:r>
      <w:r w:rsidR="001A36BA">
        <w:rPr>
          <w:rFonts w:eastAsia="Times New Roman"/>
          <w:i w:val="0"/>
          <w:iCs w:val="0"/>
          <w:sz w:val="28"/>
          <w:szCs w:val="28"/>
        </w:rPr>
        <w:t xml:space="preserve">                     </w:t>
      </w:r>
      <w:r w:rsidR="00F02D06" w:rsidRPr="00167C34">
        <w:rPr>
          <w:rFonts w:eastAsia="Times New Roman"/>
          <w:i w:val="0"/>
          <w:iCs w:val="0"/>
          <w:sz w:val="28"/>
          <w:szCs w:val="28"/>
        </w:rPr>
        <w:t>№</w:t>
      </w:r>
      <w:r w:rsidR="001A36BA">
        <w:rPr>
          <w:rFonts w:eastAsia="Times New Roman"/>
          <w:i w:val="0"/>
          <w:iCs w:val="0"/>
          <w:sz w:val="28"/>
          <w:szCs w:val="28"/>
        </w:rPr>
        <w:t xml:space="preserve"> </w:t>
      </w:r>
      <w:r w:rsidR="00F02D06" w:rsidRPr="00167C34">
        <w:rPr>
          <w:rFonts w:eastAsia="Times New Roman"/>
          <w:i w:val="0"/>
          <w:iCs w:val="0"/>
          <w:sz w:val="28"/>
          <w:szCs w:val="28"/>
        </w:rPr>
        <w:t>44-ФЗ «О контрактной системе в сфере закупок товаров, работ, услуг для обеспечения государственных и муниципальных нужд»</w:t>
      </w:r>
      <w:r>
        <w:rPr>
          <w:rFonts w:eastAsia="Times New Roman"/>
          <w:i w:val="0"/>
          <w:iCs w:val="0"/>
          <w:sz w:val="28"/>
          <w:szCs w:val="28"/>
        </w:rPr>
        <w:t xml:space="preserve"> уменьшилось, в связи с изменениями законодательства в части отказа принятия к рассмотрению жалоб «профессиональных» жалобщиков.</w:t>
      </w:r>
    </w:p>
    <w:p w14:paraId="1B1C99A8" w14:textId="57EFF907" w:rsidR="002E2E04" w:rsidRPr="002E2E04" w:rsidRDefault="002E2E04" w:rsidP="002E2E04">
      <w:pPr>
        <w:pStyle w:val="151"/>
        <w:spacing w:line="276" w:lineRule="auto"/>
        <w:ind w:firstLine="709"/>
        <w:contextualSpacing/>
        <w:rPr>
          <w:rFonts w:eastAsia="Times New Roman"/>
          <w:i w:val="0"/>
          <w:iCs w:val="0"/>
          <w:sz w:val="28"/>
          <w:szCs w:val="28"/>
        </w:rPr>
      </w:pPr>
      <w:r w:rsidRPr="002E2E04">
        <w:rPr>
          <w:rFonts w:eastAsia="Times New Roman"/>
          <w:i w:val="0"/>
          <w:iCs w:val="0"/>
          <w:sz w:val="28"/>
          <w:szCs w:val="28"/>
        </w:rPr>
        <w:t xml:space="preserve">Всего в 2024 году в </w:t>
      </w:r>
      <w:r w:rsidR="00091044" w:rsidRPr="002E2E04">
        <w:rPr>
          <w:rFonts w:eastAsia="Times New Roman"/>
          <w:i w:val="0"/>
          <w:iCs w:val="0"/>
          <w:sz w:val="28"/>
          <w:szCs w:val="28"/>
        </w:rPr>
        <w:t>Ивановское УФАС России</w:t>
      </w:r>
      <w:r w:rsidRPr="002E2E04">
        <w:rPr>
          <w:rFonts w:eastAsia="Times New Roman"/>
          <w:i w:val="0"/>
          <w:iCs w:val="0"/>
          <w:sz w:val="28"/>
          <w:szCs w:val="28"/>
        </w:rPr>
        <w:t xml:space="preserve"> поступила 201 жалоба от участников госзакупок. Из</w:t>
      </w:r>
      <w:r>
        <w:rPr>
          <w:rFonts w:eastAsia="Times New Roman"/>
          <w:i w:val="0"/>
          <w:iCs w:val="0"/>
          <w:sz w:val="28"/>
          <w:szCs w:val="28"/>
        </w:rPr>
        <w:t xml:space="preserve"> </w:t>
      </w:r>
      <w:r w:rsidRPr="002E2E04">
        <w:rPr>
          <w:rFonts w:eastAsia="Times New Roman"/>
          <w:i w:val="0"/>
          <w:iCs w:val="0"/>
          <w:sz w:val="28"/>
          <w:szCs w:val="28"/>
        </w:rPr>
        <w:t>общего количества поступивших жалоб рассмотре</w:t>
      </w:r>
      <w:r w:rsidR="002B776A">
        <w:rPr>
          <w:rFonts w:eastAsia="Times New Roman"/>
          <w:i w:val="0"/>
          <w:iCs w:val="0"/>
          <w:sz w:val="28"/>
          <w:szCs w:val="28"/>
        </w:rPr>
        <w:t>н</w:t>
      </w:r>
      <w:r w:rsidRPr="002E2E04">
        <w:rPr>
          <w:rFonts w:eastAsia="Times New Roman"/>
          <w:i w:val="0"/>
          <w:iCs w:val="0"/>
          <w:sz w:val="28"/>
          <w:szCs w:val="28"/>
        </w:rPr>
        <w:t>о</w:t>
      </w:r>
      <w:r w:rsidR="00091044">
        <w:rPr>
          <w:rFonts w:eastAsia="Times New Roman"/>
          <w:i w:val="0"/>
          <w:iCs w:val="0"/>
          <w:sz w:val="28"/>
          <w:szCs w:val="28"/>
        </w:rPr>
        <w:t xml:space="preserve"> </w:t>
      </w:r>
      <w:r w:rsidRPr="002E2E04">
        <w:rPr>
          <w:rFonts w:eastAsia="Times New Roman"/>
          <w:i w:val="0"/>
          <w:iCs w:val="0"/>
          <w:sz w:val="28"/>
          <w:szCs w:val="28"/>
        </w:rPr>
        <w:t>160 жалоб. В результате</w:t>
      </w:r>
      <w:r>
        <w:rPr>
          <w:rFonts w:eastAsia="Times New Roman"/>
          <w:i w:val="0"/>
          <w:iCs w:val="0"/>
          <w:sz w:val="28"/>
          <w:szCs w:val="28"/>
        </w:rPr>
        <w:t xml:space="preserve"> </w:t>
      </w:r>
      <w:r w:rsidRPr="002E2E04">
        <w:rPr>
          <w:rFonts w:eastAsia="Times New Roman"/>
          <w:i w:val="0"/>
          <w:iCs w:val="0"/>
          <w:sz w:val="28"/>
          <w:szCs w:val="28"/>
        </w:rPr>
        <w:t>обоснованными признано 65 жалоб. От индивидуальных предпринимателей на нарушения</w:t>
      </w:r>
      <w:r>
        <w:rPr>
          <w:rFonts w:eastAsia="Times New Roman"/>
          <w:i w:val="0"/>
          <w:iCs w:val="0"/>
          <w:sz w:val="28"/>
          <w:szCs w:val="28"/>
        </w:rPr>
        <w:t xml:space="preserve"> </w:t>
      </w:r>
      <w:r w:rsidRPr="002E2E04">
        <w:rPr>
          <w:rFonts w:eastAsia="Times New Roman"/>
          <w:i w:val="0"/>
          <w:iCs w:val="0"/>
          <w:sz w:val="28"/>
          <w:szCs w:val="28"/>
        </w:rPr>
        <w:t>Закона о контрактной системе поступило</w:t>
      </w:r>
      <w:r w:rsidR="00D329F8">
        <w:rPr>
          <w:rFonts w:eastAsia="Times New Roman"/>
          <w:i w:val="0"/>
          <w:iCs w:val="0"/>
          <w:sz w:val="28"/>
          <w:szCs w:val="28"/>
        </w:rPr>
        <w:t xml:space="preserve"> </w:t>
      </w:r>
      <w:r w:rsidRPr="002E2E04">
        <w:rPr>
          <w:rFonts w:eastAsia="Times New Roman"/>
          <w:i w:val="0"/>
          <w:iCs w:val="0"/>
          <w:sz w:val="28"/>
          <w:szCs w:val="28"/>
        </w:rPr>
        <w:t>44 жалобы (в 2023 году - 77). Из 44 жалоб</w:t>
      </w:r>
      <w:r>
        <w:rPr>
          <w:rFonts w:eastAsia="Times New Roman"/>
          <w:i w:val="0"/>
          <w:iCs w:val="0"/>
          <w:sz w:val="28"/>
          <w:szCs w:val="28"/>
        </w:rPr>
        <w:t xml:space="preserve"> </w:t>
      </w:r>
      <w:r w:rsidR="00091044" w:rsidRPr="002E2E04">
        <w:rPr>
          <w:rFonts w:eastAsia="Times New Roman"/>
          <w:i w:val="0"/>
          <w:iCs w:val="0"/>
          <w:sz w:val="28"/>
          <w:szCs w:val="28"/>
        </w:rPr>
        <w:t>Ивановск</w:t>
      </w:r>
      <w:r w:rsidR="00091044">
        <w:rPr>
          <w:rFonts w:eastAsia="Times New Roman"/>
          <w:i w:val="0"/>
          <w:iCs w:val="0"/>
          <w:sz w:val="28"/>
          <w:szCs w:val="28"/>
        </w:rPr>
        <w:t>им</w:t>
      </w:r>
      <w:r w:rsidR="00091044" w:rsidRPr="002E2E04">
        <w:rPr>
          <w:rFonts w:eastAsia="Times New Roman"/>
          <w:i w:val="0"/>
          <w:iCs w:val="0"/>
          <w:sz w:val="28"/>
          <w:szCs w:val="28"/>
        </w:rPr>
        <w:t xml:space="preserve"> УФАС России</w:t>
      </w:r>
      <w:r w:rsidRPr="002E2E04">
        <w:rPr>
          <w:rFonts w:eastAsia="Times New Roman"/>
          <w:i w:val="0"/>
          <w:iCs w:val="0"/>
          <w:sz w:val="28"/>
          <w:szCs w:val="28"/>
        </w:rPr>
        <w:t xml:space="preserve"> рассмотрело 34. В результате обоснованными были признаны 19 жалоб.</w:t>
      </w:r>
    </w:p>
    <w:p w14:paraId="548506EB" w14:textId="72790EDB" w:rsidR="002E2E04" w:rsidRPr="002E2E04" w:rsidRDefault="002E2E04" w:rsidP="002E2E04">
      <w:pPr>
        <w:pStyle w:val="151"/>
        <w:spacing w:line="276" w:lineRule="auto"/>
        <w:ind w:firstLine="709"/>
        <w:contextualSpacing/>
        <w:rPr>
          <w:rFonts w:eastAsia="Times New Roman"/>
          <w:i w:val="0"/>
          <w:iCs w:val="0"/>
          <w:sz w:val="28"/>
          <w:szCs w:val="28"/>
        </w:rPr>
      </w:pPr>
      <w:r w:rsidRPr="002E2E04">
        <w:rPr>
          <w:rFonts w:eastAsia="Times New Roman"/>
          <w:i w:val="0"/>
          <w:iCs w:val="0"/>
          <w:sz w:val="28"/>
          <w:szCs w:val="28"/>
        </w:rPr>
        <w:t>Большая часть нарушений, выявленных в результате рассмотрения жалоб от</w:t>
      </w:r>
      <w:r>
        <w:rPr>
          <w:rFonts w:eastAsia="Times New Roman"/>
          <w:i w:val="0"/>
          <w:iCs w:val="0"/>
          <w:sz w:val="28"/>
          <w:szCs w:val="28"/>
        </w:rPr>
        <w:t xml:space="preserve"> </w:t>
      </w:r>
      <w:r w:rsidRPr="002E2E04">
        <w:rPr>
          <w:rFonts w:eastAsia="Times New Roman"/>
          <w:i w:val="0"/>
          <w:iCs w:val="0"/>
          <w:sz w:val="28"/>
          <w:szCs w:val="28"/>
        </w:rPr>
        <w:t>индивидуальных предпринимателей, была связана с закупками в сферах строительства,</w:t>
      </w:r>
      <w:r>
        <w:rPr>
          <w:rFonts w:eastAsia="Times New Roman"/>
          <w:i w:val="0"/>
          <w:iCs w:val="0"/>
          <w:sz w:val="28"/>
          <w:szCs w:val="28"/>
        </w:rPr>
        <w:t xml:space="preserve"> </w:t>
      </w:r>
      <w:r w:rsidRPr="002E2E04">
        <w:rPr>
          <w:rFonts w:eastAsia="Times New Roman"/>
          <w:i w:val="0"/>
          <w:iCs w:val="0"/>
          <w:sz w:val="28"/>
          <w:szCs w:val="28"/>
        </w:rPr>
        <w:t>благоустройства, ремонта, здравоохранения. Ни одно решение, вынесенное по результатам</w:t>
      </w:r>
      <w:r>
        <w:rPr>
          <w:rFonts w:eastAsia="Times New Roman"/>
          <w:i w:val="0"/>
          <w:iCs w:val="0"/>
          <w:sz w:val="28"/>
          <w:szCs w:val="28"/>
        </w:rPr>
        <w:t xml:space="preserve"> </w:t>
      </w:r>
      <w:r w:rsidRPr="002E2E04">
        <w:rPr>
          <w:rFonts w:eastAsia="Times New Roman"/>
          <w:i w:val="0"/>
          <w:iCs w:val="0"/>
          <w:sz w:val="28"/>
          <w:szCs w:val="28"/>
        </w:rPr>
        <w:t>рассмотрения жалоб индивидуальных предпринимателей, не обжаловалось.</w:t>
      </w:r>
    </w:p>
    <w:p w14:paraId="6A8D1595" w14:textId="265BE023" w:rsidR="002E2E04" w:rsidRPr="002E2E04" w:rsidRDefault="002E2E04" w:rsidP="002E2E04">
      <w:pPr>
        <w:pStyle w:val="151"/>
        <w:spacing w:line="276" w:lineRule="auto"/>
        <w:ind w:firstLine="709"/>
        <w:contextualSpacing/>
        <w:rPr>
          <w:rFonts w:eastAsia="Times New Roman"/>
          <w:i w:val="0"/>
          <w:iCs w:val="0"/>
          <w:sz w:val="28"/>
          <w:szCs w:val="28"/>
        </w:rPr>
      </w:pPr>
      <w:r w:rsidRPr="002E2E04">
        <w:rPr>
          <w:rFonts w:eastAsia="Times New Roman"/>
          <w:i w:val="0"/>
          <w:iCs w:val="0"/>
          <w:sz w:val="28"/>
          <w:szCs w:val="28"/>
        </w:rPr>
        <w:t xml:space="preserve">29 жалоб в 2024 году поступило на нарушение Закона о закупках </w:t>
      </w:r>
      <w:r w:rsidR="000557A6">
        <w:rPr>
          <w:rFonts w:eastAsia="Times New Roman"/>
          <w:i w:val="0"/>
          <w:iCs w:val="0"/>
          <w:sz w:val="28"/>
          <w:szCs w:val="28"/>
        </w:rPr>
        <w:t xml:space="preserve">                     </w:t>
      </w:r>
      <w:r w:rsidRPr="002E2E04">
        <w:rPr>
          <w:rFonts w:eastAsia="Times New Roman"/>
          <w:i w:val="0"/>
          <w:iCs w:val="0"/>
          <w:sz w:val="28"/>
          <w:szCs w:val="28"/>
        </w:rPr>
        <w:t>(</w:t>
      </w:r>
      <w:r w:rsidR="008744E3">
        <w:rPr>
          <w:rFonts w:eastAsia="Times New Roman"/>
          <w:i w:val="0"/>
          <w:iCs w:val="0"/>
          <w:sz w:val="28"/>
          <w:szCs w:val="28"/>
        </w:rPr>
        <w:t xml:space="preserve">№ </w:t>
      </w:r>
      <w:r w:rsidRPr="002E2E04">
        <w:rPr>
          <w:rFonts w:eastAsia="Times New Roman"/>
          <w:i w:val="0"/>
          <w:iCs w:val="0"/>
          <w:sz w:val="28"/>
          <w:szCs w:val="28"/>
        </w:rPr>
        <w:t>223-ФЗ). Из</w:t>
      </w:r>
      <w:r>
        <w:rPr>
          <w:rFonts w:eastAsia="Times New Roman"/>
          <w:i w:val="0"/>
          <w:iCs w:val="0"/>
          <w:sz w:val="28"/>
          <w:szCs w:val="28"/>
        </w:rPr>
        <w:t xml:space="preserve"> </w:t>
      </w:r>
      <w:r w:rsidRPr="002E2E04">
        <w:rPr>
          <w:rFonts w:eastAsia="Times New Roman"/>
          <w:i w:val="0"/>
          <w:iCs w:val="0"/>
          <w:sz w:val="28"/>
          <w:szCs w:val="28"/>
        </w:rPr>
        <w:t>общего количества поступивших жалоб управление рассмотрело 24 жалобы. В результате</w:t>
      </w:r>
      <w:r>
        <w:rPr>
          <w:rFonts w:eastAsia="Times New Roman"/>
          <w:i w:val="0"/>
          <w:iCs w:val="0"/>
          <w:sz w:val="28"/>
          <w:szCs w:val="28"/>
        </w:rPr>
        <w:t xml:space="preserve"> </w:t>
      </w:r>
      <w:r w:rsidRPr="002E2E04">
        <w:rPr>
          <w:rFonts w:eastAsia="Times New Roman"/>
          <w:i w:val="0"/>
          <w:iCs w:val="0"/>
          <w:sz w:val="28"/>
          <w:szCs w:val="28"/>
        </w:rPr>
        <w:t xml:space="preserve">обоснованными были признаны </w:t>
      </w:r>
      <w:r w:rsidR="000557A6">
        <w:rPr>
          <w:rFonts w:eastAsia="Times New Roman"/>
          <w:i w:val="0"/>
          <w:iCs w:val="0"/>
          <w:sz w:val="28"/>
          <w:szCs w:val="28"/>
        </w:rPr>
        <w:t xml:space="preserve">                          </w:t>
      </w:r>
      <w:r w:rsidRPr="002E2E04">
        <w:rPr>
          <w:rFonts w:eastAsia="Times New Roman"/>
          <w:i w:val="0"/>
          <w:iCs w:val="0"/>
          <w:sz w:val="28"/>
          <w:szCs w:val="28"/>
        </w:rPr>
        <w:t>12 жалоб.</w:t>
      </w:r>
    </w:p>
    <w:p w14:paraId="77CB2F6E" w14:textId="4BDDB4F6" w:rsidR="002E2E04" w:rsidRDefault="002E2E04" w:rsidP="002E2E04">
      <w:pPr>
        <w:pStyle w:val="151"/>
        <w:spacing w:line="276" w:lineRule="auto"/>
        <w:ind w:firstLine="709"/>
        <w:contextualSpacing/>
        <w:rPr>
          <w:rFonts w:eastAsia="Times New Roman"/>
          <w:i w:val="0"/>
          <w:iCs w:val="0"/>
          <w:sz w:val="28"/>
          <w:szCs w:val="28"/>
        </w:rPr>
      </w:pPr>
      <w:r w:rsidRPr="002E2E04">
        <w:rPr>
          <w:rFonts w:eastAsia="Times New Roman"/>
          <w:i w:val="0"/>
          <w:iCs w:val="0"/>
          <w:sz w:val="28"/>
          <w:szCs w:val="28"/>
        </w:rPr>
        <w:t>За 2024 год в Ивановское УФАС России поступило 166 обращений заказчиков о</w:t>
      </w:r>
      <w:r>
        <w:rPr>
          <w:rFonts w:eastAsia="Times New Roman"/>
          <w:i w:val="0"/>
          <w:iCs w:val="0"/>
          <w:sz w:val="28"/>
          <w:szCs w:val="28"/>
        </w:rPr>
        <w:t xml:space="preserve"> </w:t>
      </w:r>
      <w:r w:rsidRPr="002E2E04">
        <w:rPr>
          <w:rFonts w:eastAsia="Times New Roman"/>
          <w:i w:val="0"/>
          <w:iCs w:val="0"/>
          <w:sz w:val="28"/>
          <w:szCs w:val="28"/>
        </w:rPr>
        <w:t>включении участников закупок, исполнителей контрактов в реестр недобросовестных</w:t>
      </w:r>
      <w:r>
        <w:rPr>
          <w:rFonts w:eastAsia="Times New Roman"/>
          <w:i w:val="0"/>
          <w:iCs w:val="0"/>
          <w:sz w:val="28"/>
          <w:szCs w:val="28"/>
        </w:rPr>
        <w:t xml:space="preserve"> </w:t>
      </w:r>
      <w:r w:rsidRPr="002E2E04">
        <w:rPr>
          <w:rFonts w:eastAsia="Times New Roman"/>
          <w:i w:val="0"/>
          <w:iCs w:val="0"/>
          <w:sz w:val="28"/>
          <w:szCs w:val="28"/>
        </w:rPr>
        <w:t>поставщиков. По итогам их рассмотрения управление приняло 54 решения о включении</w:t>
      </w:r>
      <w:r>
        <w:rPr>
          <w:rFonts w:eastAsia="Times New Roman"/>
          <w:i w:val="0"/>
          <w:iCs w:val="0"/>
          <w:sz w:val="28"/>
          <w:szCs w:val="28"/>
        </w:rPr>
        <w:t xml:space="preserve"> </w:t>
      </w:r>
      <w:r w:rsidRPr="002E2E04">
        <w:rPr>
          <w:rFonts w:eastAsia="Times New Roman"/>
          <w:i w:val="0"/>
          <w:iCs w:val="0"/>
          <w:sz w:val="28"/>
          <w:szCs w:val="28"/>
        </w:rPr>
        <w:t>поставщиков (подрядчиков, исполнителей) в РНП.</w:t>
      </w:r>
    </w:p>
    <w:p w14:paraId="75B68FC8" w14:textId="6B3AA703" w:rsidR="00ED399B" w:rsidRDefault="00ED399B" w:rsidP="002E2E04">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lastRenderedPageBreak/>
        <w:t>В 202</w:t>
      </w:r>
      <w:r w:rsidR="002E2E04">
        <w:rPr>
          <w:rFonts w:eastAsia="Times New Roman"/>
          <w:i w:val="0"/>
          <w:iCs w:val="0"/>
          <w:sz w:val="28"/>
          <w:szCs w:val="28"/>
        </w:rPr>
        <w:t>4</w:t>
      </w:r>
      <w:r w:rsidRPr="00167C34">
        <w:rPr>
          <w:rFonts w:eastAsia="Times New Roman"/>
          <w:i w:val="0"/>
          <w:iCs w:val="0"/>
          <w:sz w:val="28"/>
          <w:szCs w:val="28"/>
        </w:rPr>
        <w:t xml:space="preserve"> году количество выданных в порядке ст. 39.1 Закона о защите конкуренции предупреждений о прекращении действия (бездействия), </w:t>
      </w:r>
      <w:r w:rsidR="002E2E04" w:rsidRPr="002E2E04">
        <w:rPr>
          <w:rFonts w:eastAsia="Times New Roman"/>
          <w:i w:val="0"/>
          <w:iCs w:val="0"/>
          <w:sz w:val="28"/>
          <w:szCs w:val="28"/>
        </w:rPr>
        <w:t>содержащего</w:t>
      </w:r>
      <w:r w:rsidR="002E2E04">
        <w:rPr>
          <w:rFonts w:eastAsia="Times New Roman"/>
          <w:i w:val="0"/>
          <w:iCs w:val="0"/>
          <w:sz w:val="28"/>
          <w:szCs w:val="28"/>
        </w:rPr>
        <w:t xml:space="preserve"> </w:t>
      </w:r>
      <w:r w:rsidR="002E2E04" w:rsidRPr="002E2E04">
        <w:rPr>
          <w:rFonts w:eastAsia="Times New Roman"/>
          <w:i w:val="0"/>
          <w:iCs w:val="0"/>
          <w:sz w:val="28"/>
          <w:szCs w:val="28"/>
        </w:rPr>
        <w:t>признаки нарушения антимонопольного законодательства, в целях пресечения таких</w:t>
      </w:r>
      <w:r w:rsidR="002E2E04">
        <w:rPr>
          <w:rFonts w:eastAsia="Times New Roman"/>
          <w:i w:val="0"/>
          <w:iCs w:val="0"/>
          <w:sz w:val="28"/>
          <w:szCs w:val="28"/>
        </w:rPr>
        <w:t xml:space="preserve"> </w:t>
      </w:r>
      <w:r w:rsidR="002E2E04" w:rsidRPr="002E2E04">
        <w:rPr>
          <w:rFonts w:eastAsia="Times New Roman"/>
          <w:i w:val="0"/>
          <w:iCs w:val="0"/>
          <w:sz w:val="28"/>
          <w:szCs w:val="28"/>
        </w:rPr>
        <w:t>действий, увеличилось по монополистической деятельности, при этом наблюдается</w:t>
      </w:r>
      <w:r w:rsidR="002E2E04">
        <w:rPr>
          <w:rFonts w:eastAsia="Times New Roman"/>
          <w:i w:val="0"/>
          <w:iCs w:val="0"/>
          <w:sz w:val="28"/>
          <w:szCs w:val="28"/>
        </w:rPr>
        <w:t xml:space="preserve"> </w:t>
      </w:r>
      <w:r w:rsidR="002E2E04" w:rsidRPr="002E2E04">
        <w:rPr>
          <w:rFonts w:eastAsia="Times New Roman"/>
          <w:i w:val="0"/>
          <w:iCs w:val="0"/>
          <w:sz w:val="28"/>
          <w:szCs w:val="28"/>
        </w:rPr>
        <w:t>снижение выданных предупреждений в сфере недобросовестной конкуренции,</w:t>
      </w:r>
      <w:r w:rsidRPr="00167C34">
        <w:rPr>
          <w:rFonts w:eastAsia="Times New Roman"/>
          <w:i w:val="0"/>
          <w:iCs w:val="0"/>
          <w:sz w:val="28"/>
          <w:szCs w:val="28"/>
        </w:rPr>
        <w:t xml:space="preserve"> что отражено в таблице:</w:t>
      </w:r>
    </w:p>
    <w:p w14:paraId="44260A70" w14:textId="3295B354" w:rsidR="000557A6" w:rsidRDefault="000557A6" w:rsidP="002E2E04">
      <w:pPr>
        <w:pStyle w:val="151"/>
        <w:spacing w:line="276" w:lineRule="auto"/>
        <w:ind w:firstLine="709"/>
        <w:contextualSpacing/>
        <w:rPr>
          <w:rFonts w:eastAsia="Times New Roman"/>
          <w:i w:val="0"/>
          <w:iCs w:val="0"/>
          <w:sz w:val="28"/>
          <w:szCs w:val="28"/>
        </w:rPr>
      </w:pPr>
    </w:p>
    <w:p w14:paraId="39560EDF" w14:textId="79353A65" w:rsidR="000557A6" w:rsidRPr="00167C34" w:rsidRDefault="000557A6" w:rsidP="000557A6">
      <w:pPr>
        <w:pStyle w:val="151"/>
        <w:spacing w:before="0" w:after="0" w:line="276" w:lineRule="auto"/>
        <w:ind w:firstLine="709"/>
        <w:contextualSpacing/>
        <w:jc w:val="right"/>
        <w:rPr>
          <w:rFonts w:eastAsia="Times New Roman"/>
          <w:i w:val="0"/>
          <w:iCs w:val="0"/>
          <w:sz w:val="28"/>
          <w:szCs w:val="28"/>
        </w:rPr>
      </w:pPr>
      <w:r>
        <w:rPr>
          <w:rFonts w:eastAsia="Times New Roman"/>
          <w:i w:val="0"/>
          <w:iCs w:val="0"/>
          <w:sz w:val="28"/>
          <w:szCs w:val="28"/>
        </w:rPr>
        <w:t>Таблица № 2</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7508"/>
        <w:gridCol w:w="980"/>
        <w:gridCol w:w="868"/>
      </w:tblGrid>
      <w:tr w:rsidR="002E2E04" w:rsidRPr="00167C34" w14:paraId="67DC2A0D" w14:textId="440A13C7" w:rsidTr="00091044">
        <w:trPr>
          <w:jc w:val="center"/>
        </w:trPr>
        <w:tc>
          <w:tcPr>
            <w:tcW w:w="7508" w:type="dxa"/>
            <w:vAlign w:val="center"/>
          </w:tcPr>
          <w:p w14:paraId="77B6E197" w14:textId="77777777" w:rsidR="002E2E04" w:rsidRPr="00167C34" w:rsidRDefault="002E2E04" w:rsidP="002E2E04">
            <w:pPr>
              <w:autoSpaceDE w:val="0"/>
              <w:autoSpaceDN w:val="0"/>
              <w:adjustRightInd w:val="0"/>
              <w:spacing w:after="120"/>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eastAsia="x-none"/>
              </w:rPr>
              <w:t xml:space="preserve">Статья </w:t>
            </w:r>
            <w:r w:rsidRPr="00167C34">
              <w:rPr>
                <w:rFonts w:ascii="Times New Roman" w:eastAsia="Times New Roman" w:hAnsi="Times New Roman" w:cs="Times New Roman"/>
                <w:b/>
                <w:color w:val="auto"/>
                <w:lang w:val="x-none" w:eastAsia="x-none"/>
              </w:rPr>
              <w:t>Федерального закона №135-ФЗ от 26.07.2006 «О защите конкуренции»</w:t>
            </w:r>
          </w:p>
        </w:tc>
        <w:tc>
          <w:tcPr>
            <w:tcW w:w="980" w:type="dxa"/>
            <w:vAlign w:val="center"/>
          </w:tcPr>
          <w:p w14:paraId="7003CB0F" w14:textId="249DC1D3" w:rsidR="002E2E04" w:rsidRPr="00167C34" w:rsidRDefault="002E2E04" w:rsidP="002E2E04">
            <w:pPr>
              <w:autoSpaceDE w:val="0"/>
              <w:autoSpaceDN w:val="0"/>
              <w:adjustRightInd w:val="0"/>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rPr>
              <w:t>2023 год</w:t>
            </w:r>
          </w:p>
        </w:tc>
        <w:tc>
          <w:tcPr>
            <w:tcW w:w="868" w:type="dxa"/>
            <w:tcBorders>
              <w:top w:val="single" w:sz="4" w:space="0" w:color="auto"/>
              <w:bottom w:val="single" w:sz="4" w:space="0" w:color="auto"/>
              <w:right w:val="single" w:sz="4" w:space="0" w:color="auto"/>
            </w:tcBorders>
            <w:shd w:val="clear" w:color="auto" w:fill="auto"/>
            <w:vAlign w:val="center"/>
          </w:tcPr>
          <w:p w14:paraId="51A59A66" w14:textId="7DAB7E5D" w:rsidR="002E2E04" w:rsidRPr="00167C34" w:rsidRDefault="002E2E04" w:rsidP="002E2E04">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w:t>
            </w:r>
            <w:r>
              <w:rPr>
                <w:rFonts w:ascii="Times New Roman" w:eastAsia="Times New Roman" w:hAnsi="Times New Roman" w:cs="Times New Roman"/>
                <w:b/>
                <w:color w:val="auto"/>
              </w:rPr>
              <w:t>4</w:t>
            </w:r>
            <w:r w:rsidRPr="00167C34">
              <w:rPr>
                <w:rFonts w:ascii="Times New Roman" w:eastAsia="Times New Roman" w:hAnsi="Times New Roman" w:cs="Times New Roman"/>
                <w:b/>
                <w:color w:val="auto"/>
              </w:rPr>
              <w:t xml:space="preserve"> год</w:t>
            </w:r>
          </w:p>
        </w:tc>
      </w:tr>
      <w:tr w:rsidR="002E2E04" w:rsidRPr="00167C34" w14:paraId="0D172A7D" w14:textId="1D8D7D69" w:rsidTr="00091044">
        <w:trPr>
          <w:jc w:val="center"/>
        </w:trPr>
        <w:tc>
          <w:tcPr>
            <w:tcW w:w="7508" w:type="dxa"/>
          </w:tcPr>
          <w:p w14:paraId="04461070" w14:textId="77777777" w:rsidR="002E2E04" w:rsidRPr="00167C34" w:rsidRDefault="002E2E04" w:rsidP="00091044">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Монополистическая деятельность (</w:t>
            </w:r>
            <w:hyperlink w:anchor="P215" w:history="1">
              <w:r w:rsidRPr="00167C34">
                <w:rPr>
                  <w:rFonts w:ascii="Times New Roman" w:eastAsia="Times New Roman" w:hAnsi="Times New Roman" w:cs="Times New Roman"/>
                  <w:color w:val="auto"/>
                  <w:lang w:val="x-none" w:eastAsia="x-none"/>
                </w:rPr>
                <w:t>пункты 3</w:t>
              </w:r>
            </w:hyperlink>
            <w:r w:rsidRPr="00167C34">
              <w:rPr>
                <w:rFonts w:ascii="Times New Roman" w:eastAsia="Times New Roman" w:hAnsi="Times New Roman" w:cs="Times New Roman"/>
                <w:color w:val="auto"/>
                <w:lang w:val="x-none" w:eastAsia="x-none"/>
              </w:rPr>
              <w:t xml:space="preserve">, </w:t>
            </w:r>
            <w:hyperlink w:anchor="P217" w:history="1">
              <w:r w:rsidRPr="00167C34">
                <w:rPr>
                  <w:rFonts w:ascii="Times New Roman" w:eastAsia="Times New Roman" w:hAnsi="Times New Roman" w:cs="Times New Roman"/>
                  <w:color w:val="auto"/>
                  <w:lang w:val="x-none" w:eastAsia="x-none"/>
                </w:rPr>
                <w:t>5</w:t>
              </w:r>
            </w:hyperlink>
            <w:r w:rsidRPr="00167C34">
              <w:rPr>
                <w:rFonts w:ascii="Times New Roman" w:eastAsia="Times New Roman" w:hAnsi="Times New Roman" w:cs="Times New Roman"/>
                <w:color w:val="auto"/>
                <w:lang w:val="x-none" w:eastAsia="x-none"/>
              </w:rPr>
              <w:t xml:space="preserve">, </w:t>
            </w:r>
            <w:hyperlink w:anchor="P218" w:history="1">
              <w:r w:rsidRPr="00167C34">
                <w:rPr>
                  <w:rFonts w:ascii="Times New Roman" w:eastAsia="Times New Roman" w:hAnsi="Times New Roman" w:cs="Times New Roman"/>
                  <w:color w:val="auto"/>
                  <w:lang w:val="x-none" w:eastAsia="x-none"/>
                </w:rPr>
                <w:t>6</w:t>
              </w:r>
            </w:hyperlink>
            <w:r w:rsidRPr="00167C34">
              <w:rPr>
                <w:rFonts w:ascii="Times New Roman" w:eastAsia="Times New Roman" w:hAnsi="Times New Roman" w:cs="Times New Roman"/>
                <w:color w:val="auto"/>
                <w:lang w:val="x-none" w:eastAsia="x-none"/>
              </w:rPr>
              <w:t xml:space="preserve"> и </w:t>
            </w:r>
            <w:hyperlink w:anchor="P220" w:history="1">
              <w:r w:rsidRPr="00167C34">
                <w:rPr>
                  <w:rFonts w:ascii="Times New Roman" w:eastAsia="Times New Roman" w:hAnsi="Times New Roman" w:cs="Times New Roman"/>
                  <w:color w:val="auto"/>
                  <w:lang w:val="x-none" w:eastAsia="x-none"/>
                </w:rPr>
                <w:t>8 части 1 статьи 10</w:t>
              </w:r>
            </w:hyperlink>
            <w:r w:rsidRPr="00167C34">
              <w:rPr>
                <w:rFonts w:ascii="Times New Roman" w:eastAsia="Times New Roman" w:hAnsi="Times New Roman" w:cs="Times New Roman"/>
                <w:color w:val="auto"/>
                <w:lang w:val="x-none" w:eastAsia="x-none"/>
              </w:rPr>
              <w:t>)</w:t>
            </w:r>
          </w:p>
        </w:tc>
        <w:tc>
          <w:tcPr>
            <w:tcW w:w="980" w:type="dxa"/>
          </w:tcPr>
          <w:p w14:paraId="671427B9" w14:textId="53217007" w:rsidR="002E2E04" w:rsidRPr="00167C34" w:rsidRDefault="002E2E04" w:rsidP="002E2E04">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rPr>
              <w:t>2</w:t>
            </w:r>
          </w:p>
        </w:tc>
        <w:tc>
          <w:tcPr>
            <w:tcW w:w="868" w:type="dxa"/>
            <w:tcBorders>
              <w:top w:val="single" w:sz="4" w:space="0" w:color="auto"/>
              <w:bottom w:val="single" w:sz="4" w:space="0" w:color="auto"/>
              <w:right w:val="single" w:sz="4" w:space="0" w:color="auto"/>
            </w:tcBorders>
            <w:shd w:val="clear" w:color="auto" w:fill="auto"/>
          </w:tcPr>
          <w:p w14:paraId="5810D58C" w14:textId="5F35C0BE" w:rsidR="002E2E04" w:rsidRPr="00167C34" w:rsidRDefault="002E2E04" w:rsidP="002E2E04">
            <w:pPr>
              <w:jc w:val="center"/>
              <w:rPr>
                <w:rFonts w:ascii="Times New Roman" w:eastAsia="Times New Roman" w:hAnsi="Times New Roman" w:cs="Times New Roman"/>
                <w:color w:val="auto"/>
              </w:rPr>
            </w:pPr>
            <w:r>
              <w:rPr>
                <w:rFonts w:ascii="Times New Roman" w:eastAsia="Times New Roman" w:hAnsi="Times New Roman" w:cs="Times New Roman"/>
                <w:color w:val="auto"/>
              </w:rPr>
              <w:t>4</w:t>
            </w:r>
          </w:p>
        </w:tc>
      </w:tr>
      <w:tr w:rsidR="002E2E04" w:rsidRPr="00167C34" w14:paraId="799FE8DF" w14:textId="46BD6CE9" w:rsidTr="00091044">
        <w:trPr>
          <w:jc w:val="center"/>
        </w:trPr>
        <w:tc>
          <w:tcPr>
            <w:tcW w:w="7508" w:type="dxa"/>
          </w:tcPr>
          <w:p w14:paraId="4CC5B8FA" w14:textId="77777777" w:rsidR="002E2E04" w:rsidRPr="00167C34" w:rsidRDefault="002E2E04" w:rsidP="00091044">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 xml:space="preserve">Недобросовестная конкуренция (статьи </w:t>
            </w:r>
            <w:hyperlink w:anchor="P336" w:history="1">
              <w:r w:rsidRPr="00167C34">
                <w:rPr>
                  <w:rFonts w:ascii="Times New Roman" w:eastAsia="Times New Roman" w:hAnsi="Times New Roman" w:cs="Times New Roman"/>
                  <w:color w:val="auto"/>
                  <w:lang w:val="x-none" w:eastAsia="x-none"/>
                </w:rPr>
                <w:t xml:space="preserve"> 14.1</w:t>
              </w:r>
            </w:hyperlink>
            <w:r w:rsidRPr="00167C34">
              <w:rPr>
                <w:rFonts w:ascii="Times New Roman" w:eastAsia="Times New Roman" w:hAnsi="Times New Roman" w:cs="Times New Roman"/>
                <w:color w:val="auto"/>
                <w:lang w:val="x-none" w:eastAsia="x-none"/>
              </w:rPr>
              <w:t xml:space="preserve">, </w:t>
            </w:r>
            <w:hyperlink w:anchor="P343" w:history="1">
              <w:r w:rsidRPr="00167C34">
                <w:rPr>
                  <w:rFonts w:ascii="Times New Roman" w:eastAsia="Times New Roman" w:hAnsi="Times New Roman" w:cs="Times New Roman"/>
                  <w:color w:val="auto"/>
                  <w:lang w:val="x-none" w:eastAsia="x-none"/>
                </w:rPr>
                <w:t>14.2</w:t>
              </w:r>
            </w:hyperlink>
            <w:r w:rsidRPr="00167C34">
              <w:rPr>
                <w:rFonts w:ascii="Times New Roman" w:eastAsia="Times New Roman" w:hAnsi="Times New Roman" w:cs="Times New Roman"/>
                <w:color w:val="auto"/>
                <w:lang w:val="x-none" w:eastAsia="x-none"/>
              </w:rPr>
              <w:t xml:space="preserve">, </w:t>
            </w:r>
            <w:hyperlink w:anchor="P351" w:history="1">
              <w:r w:rsidRPr="00167C34">
                <w:rPr>
                  <w:rFonts w:ascii="Times New Roman" w:eastAsia="Times New Roman" w:hAnsi="Times New Roman" w:cs="Times New Roman"/>
                  <w:color w:val="auto"/>
                  <w:lang w:val="x-none" w:eastAsia="x-none"/>
                </w:rPr>
                <w:t>14.3</w:t>
              </w:r>
            </w:hyperlink>
            <w:r w:rsidRPr="00167C34">
              <w:rPr>
                <w:rFonts w:ascii="Times New Roman" w:eastAsia="Times New Roman" w:hAnsi="Times New Roman" w:cs="Times New Roman"/>
                <w:color w:val="auto"/>
                <w:lang w:val="x-none" w:eastAsia="x-none"/>
              </w:rPr>
              <w:t xml:space="preserve">, </w:t>
            </w:r>
            <w:hyperlink w:anchor="P373" w:history="1">
              <w:r w:rsidRPr="00167C34">
                <w:rPr>
                  <w:rFonts w:ascii="Times New Roman" w:eastAsia="Times New Roman" w:hAnsi="Times New Roman" w:cs="Times New Roman"/>
                  <w:color w:val="auto"/>
                  <w:lang w:val="x-none" w:eastAsia="x-none"/>
                </w:rPr>
                <w:t>14.7</w:t>
              </w:r>
            </w:hyperlink>
            <w:r w:rsidRPr="00167C34">
              <w:rPr>
                <w:rFonts w:ascii="Times New Roman" w:eastAsia="Times New Roman" w:hAnsi="Times New Roman" w:cs="Times New Roman"/>
                <w:color w:val="auto"/>
                <w:lang w:val="x-none" w:eastAsia="x-none"/>
              </w:rPr>
              <w:t xml:space="preserve">, </w:t>
            </w:r>
            <w:hyperlink w:anchor="P380" w:history="1">
              <w:r w:rsidRPr="00167C34">
                <w:rPr>
                  <w:rFonts w:ascii="Times New Roman" w:eastAsia="Times New Roman" w:hAnsi="Times New Roman" w:cs="Times New Roman"/>
                  <w:color w:val="auto"/>
                  <w:lang w:val="x-none" w:eastAsia="x-none"/>
                </w:rPr>
                <w:t>14.8</w:t>
              </w:r>
            </w:hyperlink>
            <w:r w:rsidRPr="00167C34">
              <w:rPr>
                <w:rFonts w:ascii="Times New Roman" w:eastAsia="Times New Roman" w:hAnsi="Times New Roman" w:cs="Times New Roman"/>
                <w:color w:val="auto"/>
                <w:lang w:val="x-none" w:eastAsia="x-none"/>
              </w:rPr>
              <w:t>)</w:t>
            </w:r>
          </w:p>
        </w:tc>
        <w:tc>
          <w:tcPr>
            <w:tcW w:w="980" w:type="dxa"/>
          </w:tcPr>
          <w:p w14:paraId="6C6E8827" w14:textId="44D3951C" w:rsidR="002E2E04" w:rsidRPr="00167C34" w:rsidRDefault="002E2E04" w:rsidP="002E2E04">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rPr>
              <w:t>2</w:t>
            </w:r>
          </w:p>
        </w:tc>
        <w:tc>
          <w:tcPr>
            <w:tcW w:w="868" w:type="dxa"/>
            <w:tcBorders>
              <w:top w:val="single" w:sz="4" w:space="0" w:color="auto"/>
              <w:bottom w:val="single" w:sz="4" w:space="0" w:color="auto"/>
              <w:right w:val="single" w:sz="4" w:space="0" w:color="auto"/>
            </w:tcBorders>
            <w:shd w:val="clear" w:color="auto" w:fill="auto"/>
          </w:tcPr>
          <w:p w14:paraId="6C080354" w14:textId="6276BBC4" w:rsidR="002E2E04" w:rsidRPr="00167C34" w:rsidRDefault="002E2E04" w:rsidP="002E2E04">
            <w:pPr>
              <w:jc w:val="center"/>
              <w:rPr>
                <w:rFonts w:ascii="Times New Roman" w:eastAsia="Times New Roman" w:hAnsi="Times New Roman" w:cs="Times New Roman"/>
                <w:color w:val="auto"/>
              </w:rPr>
            </w:pPr>
            <w:r>
              <w:rPr>
                <w:rFonts w:ascii="Times New Roman" w:eastAsia="Times New Roman" w:hAnsi="Times New Roman" w:cs="Times New Roman"/>
                <w:color w:val="auto"/>
              </w:rPr>
              <w:t>0</w:t>
            </w:r>
          </w:p>
        </w:tc>
      </w:tr>
      <w:tr w:rsidR="002E2E04" w:rsidRPr="00167C34" w14:paraId="02006AC5" w14:textId="5095663F" w:rsidTr="00091044">
        <w:trPr>
          <w:jc w:val="center"/>
        </w:trPr>
        <w:tc>
          <w:tcPr>
            <w:tcW w:w="7508" w:type="dxa"/>
          </w:tcPr>
          <w:p w14:paraId="06B5A50E" w14:textId="77777777" w:rsidR="002E2E04" w:rsidRPr="00167C34" w:rsidRDefault="002E2E04" w:rsidP="00091044">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органов государственной власти и местного самоуправления (статья 15)</w:t>
            </w:r>
          </w:p>
        </w:tc>
        <w:tc>
          <w:tcPr>
            <w:tcW w:w="980" w:type="dxa"/>
          </w:tcPr>
          <w:p w14:paraId="6DE75FB6" w14:textId="040C217A" w:rsidR="002E2E04" w:rsidRPr="00167C34" w:rsidRDefault="002E2E04" w:rsidP="002E2E04">
            <w:pPr>
              <w:autoSpaceDE w:val="0"/>
              <w:autoSpaceDN w:val="0"/>
              <w:adjustRightInd w:val="0"/>
              <w:spacing w:after="120"/>
              <w:jc w:val="center"/>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rPr>
              <w:t>10</w:t>
            </w:r>
          </w:p>
        </w:tc>
        <w:tc>
          <w:tcPr>
            <w:tcW w:w="868" w:type="dxa"/>
            <w:tcBorders>
              <w:top w:val="single" w:sz="4" w:space="0" w:color="auto"/>
              <w:bottom w:val="single" w:sz="4" w:space="0" w:color="auto"/>
              <w:right w:val="single" w:sz="4" w:space="0" w:color="auto"/>
            </w:tcBorders>
            <w:shd w:val="clear" w:color="auto" w:fill="auto"/>
          </w:tcPr>
          <w:p w14:paraId="0E805A3A" w14:textId="5F24B525" w:rsidR="002E2E04" w:rsidRPr="00167C34" w:rsidRDefault="002E2E04" w:rsidP="002E2E04">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w:t>
            </w:r>
            <w:r>
              <w:rPr>
                <w:rFonts w:ascii="Times New Roman" w:eastAsia="Times New Roman" w:hAnsi="Times New Roman" w:cs="Times New Roman"/>
                <w:color w:val="auto"/>
              </w:rPr>
              <w:t>1</w:t>
            </w:r>
          </w:p>
        </w:tc>
      </w:tr>
      <w:tr w:rsidR="002E2E04" w:rsidRPr="00167C34" w14:paraId="5AEF39E6" w14:textId="2A09352B" w:rsidTr="00091044">
        <w:trPr>
          <w:jc w:val="center"/>
        </w:trPr>
        <w:tc>
          <w:tcPr>
            <w:tcW w:w="7508" w:type="dxa"/>
          </w:tcPr>
          <w:p w14:paraId="650CC87D" w14:textId="77777777" w:rsidR="002E2E04" w:rsidRPr="00167C34" w:rsidRDefault="002E2E04" w:rsidP="002E2E04">
            <w:pPr>
              <w:autoSpaceDE w:val="0"/>
              <w:autoSpaceDN w:val="0"/>
              <w:adjustRightInd w:val="0"/>
              <w:spacing w:after="120"/>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lang w:val="x-none" w:eastAsia="x-none"/>
              </w:rPr>
              <w:t>ИТОГО</w:t>
            </w:r>
          </w:p>
        </w:tc>
        <w:tc>
          <w:tcPr>
            <w:tcW w:w="980" w:type="dxa"/>
          </w:tcPr>
          <w:p w14:paraId="70ABB7F1" w14:textId="606CF1AD" w:rsidR="002E2E04" w:rsidRPr="00167C34" w:rsidRDefault="002E2E04" w:rsidP="002E2E04">
            <w:pPr>
              <w:autoSpaceDE w:val="0"/>
              <w:autoSpaceDN w:val="0"/>
              <w:adjustRightInd w:val="0"/>
              <w:spacing w:after="120"/>
              <w:jc w:val="center"/>
              <w:rPr>
                <w:rFonts w:ascii="Times New Roman" w:eastAsia="Times New Roman" w:hAnsi="Times New Roman" w:cs="Times New Roman"/>
                <w:b/>
                <w:color w:val="auto"/>
                <w:lang w:val="x-none" w:eastAsia="x-none"/>
              </w:rPr>
            </w:pPr>
            <w:r w:rsidRPr="00167C34">
              <w:rPr>
                <w:rFonts w:ascii="Times New Roman" w:eastAsia="Times New Roman" w:hAnsi="Times New Roman" w:cs="Times New Roman"/>
                <w:b/>
                <w:color w:val="auto"/>
              </w:rPr>
              <w:t>14</w:t>
            </w:r>
          </w:p>
        </w:tc>
        <w:tc>
          <w:tcPr>
            <w:tcW w:w="868" w:type="dxa"/>
            <w:tcBorders>
              <w:top w:val="single" w:sz="4" w:space="0" w:color="auto"/>
              <w:bottom w:val="single" w:sz="4" w:space="0" w:color="auto"/>
              <w:right w:val="single" w:sz="4" w:space="0" w:color="auto"/>
            </w:tcBorders>
            <w:shd w:val="clear" w:color="auto" w:fill="auto"/>
          </w:tcPr>
          <w:p w14:paraId="3E496F77" w14:textId="52EC4576" w:rsidR="002E2E04" w:rsidRPr="00167C34" w:rsidRDefault="002E2E04" w:rsidP="002E2E04">
            <w:pPr>
              <w:jc w:val="center"/>
              <w:rPr>
                <w:rFonts w:ascii="Times New Roman" w:eastAsia="Times New Roman" w:hAnsi="Times New Roman" w:cs="Times New Roman"/>
                <w:b/>
                <w:color w:val="auto"/>
              </w:rPr>
            </w:pPr>
            <w:r>
              <w:rPr>
                <w:rFonts w:ascii="Times New Roman" w:eastAsia="Times New Roman" w:hAnsi="Times New Roman" w:cs="Times New Roman"/>
                <w:b/>
                <w:color w:val="auto"/>
              </w:rPr>
              <w:t>15</w:t>
            </w:r>
          </w:p>
        </w:tc>
      </w:tr>
    </w:tbl>
    <w:p w14:paraId="690EF757" w14:textId="77777777" w:rsidR="00F02D06" w:rsidRPr="00167C34" w:rsidRDefault="00F02D06" w:rsidP="00ED399B">
      <w:pPr>
        <w:pStyle w:val="151"/>
        <w:spacing w:line="276" w:lineRule="auto"/>
        <w:ind w:firstLine="709"/>
        <w:contextualSpacing/>
        <w:rPr>
          <w:rFonts w:eastAsia="Times New Roman"/>
          <w:i w:val="0"/>
          <w:iCs w:val="0"/>
          <w:sz w:val="28"/>
          <w:szCs w:val="28"/>
        </w:rPr>
      </w:pPr>
    </w:p>
    <w:p w14:paraId="6D933D20" w14:textId="0B6E3A96" w:rsidR="00ED399B" w:rsidRDefault="00ED399B" w:rsidP="002B776A">
      <w:pPr>
        <w:pStyle w:val="151"/>
        <w:spacing w:line="276" w:lineRule="auto"/>
        <w:ind w:firstLine="709"/>
        <w:contextualSpacing/>
        <w:rPr>
          <w:rFonts w:eastAsia="Times New Roman"/>
          <w:i w:val="0"/>
          <w:iCs w:val="0"/>
          <w:sz w:val="28"/>
          <w:szCs w:val="28"/>
        </w:rPr>
      </w:pPr>
      <w:r w:rsidRPr="00167C34">
        <w:rPr>
          <w:rFonts w:eastAsia="Times New Roman"/>
          <w:i w:val="0"/>
          <w:iCs w:val="0"/>
          <w:sz w:val="28"/>
          <w:szCs w:val="28"/>
        </w:rPr>
        <w:t>Количество рассмотренных дел, по которым принято решение о признании нарушения по сферам деятельности</w:t>
      </w:r>
      <w:r w:rsidR="002B776A">
        <w:rPr>
          <w:rFonts w:eastAsia="Times New Roman"/>
          <w:i w:val="0"/>
          <w:iCs w:val="0"/>
          <w:sz w:val="28"/>
          <w:szCs w:val="28"/>
        </w:rPr>
        <w:t xml:space="preserve"> приведено в таблице №</w:t>
      </w:r>
      <w:r w:rsidR="000557A6">
        <w:rPr>
          <w:rFonts w:eastAsia="Times New Roman"/>
          <w:i w:val="0"/>
          <w:iCs w:val="0"/>
          <w:sz w:val="28"/>
          <w:szCs w:val="28"/>
        </w:rPr>
        <w:t>3</w:t>
      </w:r>
      <w:r w:rsidR="002B776A">
        <w:rPr>
          <w:rFonts w:eastAsia="Times New Roman"/>
          <w:i w:val="0"/>
          <w:iCs w:val="0"/>
          <w:sz w:val="28"/>
          <w:szCs w:val="28"/>
        </w:rPr>
        <w:t>.</w:t>
      </w:r>
    </w:p>
    <w:p w14:paraId="720627AD" w14:textId="6A056E8B" w:rsidR="002B776A" w:rsidRDefault="002B776A" w:rsidP="002B776A">
      <w:pPr>
        <w:pStyle w:val="151"/>
        <w:spacing w:line="276" w:lineRule="auto"/>
        <w:ind w:firstLine="709"/>
        <w:contextualSpacing/>
        <w:rPr>
          <w:rFonts w:eastAsia="Times New Roman"/>
          <w:i w:val="0"/>
          <w:iCs w:val="0"/>
          <w:sz w:val="28"/>
          <w:szCs w:val="28"/>
        </w:rPr>
      </w:pPr>
    </w:p>
    <w:p w14:paraId="6D6EC36E" w14:textId="41A549D8" w:rsidR="002B776A" w:rsidRPr="00167C34" w:rsidRDefault="002B776A" w:rsidP="002B776A">
      <w:pPr>
        <w:pStyle w:val="151"/>
        <w:spacing w:before="0" w:after="0" w:line="276" w:lineRule="auto"/>
        <w:ind w:firstLine="709"/>
        <w:contextualSpacing/>
        <w:jc w:val="right"/>
        <w:rPr>
          <w:rFonts w:eastAsia="Times New Roman"/>
          <w:i w:val="0"/>
          <w:iCs w:val="0"/>
          <w:sz w:val="28"/>
          <w:szCs w:val="28"/>
        </w:rPr>
      </w:pPr>
      <w:r>
        <w:rPr>
          <w:rFonts w:eastAsia="Times New Roman"/>
          <w:i w:val="0"/>
          <w:iCs w:val="0"/>
          <w:sz w:val="28"/>
          <w:szCs w:val="28"/>
        </w:rPr>
        <w:t xml:space="preserve">Таблица № </w:t>
      </w:r>
      <w:r w:rsidR="000557A6">
        <w:rPr>
          <w:rFonts w:eastAsia="Times New Roman"/>
          <w:i w:val="0"/>
          <w:iCs w:val="0"/>
          <w:sz w:val="28"/>
          <w:szCs w:val="28"/>
        </w:rPr>
        <w:t>3</w:t>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30"/>
        <w:gridCol w:w="992"/>
        <w:gridCol w:w="992"/>
      </w:tblGrid>
      <w:tr w:rsidR="002E2E04" w:rsidRPr="00167C34" w14:paraId="33758EBC" w14:textId="56F7CF93" w:rsidTr="00396928">
        <w:trPr>
          <w:jc w:val="center"/>
        </w:trPr>
        <w:tc>
          <w:tcPr>
            <w:tcW w:w="7230" w:type="dxa"/>
            <w:vAlign w:val="center"/>
          </w:tcPr>
          <w:p w14:paraId="449CDAD4" w14:textId="77777777" w:rsidR="002E2E04" w:rsidRPr="00167C34" w:rsidRDefault="002E2E04" w:rsidP="00834FC5">
            <w:pPr>
              <w:autoSpaceDE w:val="0"/>
              <w:autoSpaceDN w:val="0"/>
              <w:adjustRightInd w:val="0"/>
              <w:spacing w:after="120"/>
              <w:jc w:val="center"/>
              <w:rPr>
                <w:rFonts w:ascii="Times New Roman" w:eastAsia="Times New Roman" w:hAnsi="Times New Roman" w:cs="Times New Roman"/>
                <w:b/>
                <w:color w:val="auto"/>
                <w:lang w:eastAsia="x-none"/>
              </w:rPr>
            </w:pPr>
            <w:r w:rsidRPr="00167C34">
              <w:rPr>
                <w:rFonts w:ascii="Times New Roman" w:eastAsia="Times New Roman" w:hAnsi="Times New Roman" w:cs="Times New Roman"/>
                <w:b/>
                <w:color w:val="auto"/>
                <w:lang w:eastAsia="x-none"/>
              </w:rPr>
              <w:t xml:space="preserve">Статья </w:t>
            </w:r>
            <w:r w:rsidRPr="00167C34">
              <w:rPr>
                <w:rFonts w:ascii="Times New Roman" w:eastAsia="Times New Roman" w:hAnsi="Times New Roman" w:cs="Times New Roman"/>
                <w:b/>
                <w:color w:val="auto"/>
                <w:lang w:val="x-none" w:eastAsia="x-none"/>
              </w:rPr>
              <w:t>Федерального закона №135-ФЗ от 26.07.2006 «О защите конкуренции</w:t>
            </w:r>
            <w:r w:rsidRPr="00167C34">
              <w:rPr>
                <w:rFonts w:ascii="Times New Roman" w:eastAsia="Times New Roman" w:hAnsi="Times New Roman" w:cs="Times New Roman"/>
                <w:b/>
                <w:color w:val="auto"/>
                <w:lang w:eastAsia="x-none"/>
              </w:rPr>
              <w:t>»</w:t>
            </w:r>
          </w:p>
        </w:tc>
        <w:tc>
          <w:tcPr>
            <w:tcW w:w="992" w:type="dxa"/>
            <w:tcBorders>
              <w:top w:val="single" w:sz="4" w:space="0" w:color="auto"/>
              <w:bottom w:val="single" w:sz="4" w:space="0" w:color="auto"/>
              <w:right w:val="single" w:sz="4" w:space="0" w:color="auto"/>
            </w:tcBorders>
            <w:shd w:val="clear" w:color="auto" w:fill="auto"/>
            <w:vAlign w:val="center"/>
          </w:tcPr>
          <w:p w14:paraId="1CC9973E" w14:textId="29F053D7" w:rsidR="002E2E04" w:rsidRPr="00167C34" w:rsidRDefault="002E2E04" w:rsidP="00F02D06">
            <w:pPr>
              <w:jc w:val="center"/>
              <w:rPr>
                <w:rFonts w:ascii="Times New Roman" w:eastAsia="Times New Roman" w:hAnsi="Times New Roman" w:cs="Times New Roman"/>
                <w:b/>
                <w:color w:val="auto"/>
              </w:rPr>
            </w:pPr>
            <w:r w:rsidRPr="00167C34">
              <w:rPr>
                <w:rFonts w:ascii="Times New Roman" w:eastAsia="Times New Roman" w:hAnsi="Times New Roman" w:cs="Times New Roman"/>
                <w:b/>
                <w:color w:val="auto"/>
              </w:rPr>
              <w:t>2023 год</w:t>
            </w:r>
          </w:p>
        </w:tc>
        <w:tc>
          <w:tcPr>
            <w:tcW w:w="992" w:type="dxa"/>
            <w:tcBorders>
              <w:top w:val="single" w:sz="4" w:space="0" w:color="auto"/>
              <w:bottom w:val="single" w:sz="4" w:space="0" w:color="auto"/>
              <w:right w:val="single" w:sz="4" w:space="0" w:color="auto"/>
            </w:tcBorders>
          </w:tcPr>
          <w:p w14:paraId="7BE312F7" w14:textId="751A8DAD" w:rsidR="002E2E04" w:rsidRPr="00167C34" w:rsidRDefault="002E2E04" w:rsidP="00F02D06">
            <w:pPr>
              <w:jc w:val="center"/>
              <w:rPr>
                <w:rFonts w:ascii="Times New Roman" w:eastAsia="Times New Roman" w:hAnsi="Times New Roman" w:cs="Times New Roman"/>
                <w:b/>
                <w:color w:val="auto"/>
              </w:rPr>
            </w:pPr>
            <w:r>
              <w:rPr>
                <w:rFonts w:ascii="Times New Roman" w:eastAsia="Times New Roman" w:hAnsi="Times New Roman" w:cs="Times New Roman"/>
                <w:b/>
                <w:color w:val="auto"/>
              </w:rPr>
              <w:t>2024 год</w:t>
            </w:r>
          </w:p>
        </w:tc>
      </w:tr>
      <w:tr w:rsidR="002E2E04" w:rsidRPr="00167C34" w14:paraId="1D4D973A" w14:textId="515B8265" w:rsidTr="00396928">
        <w:trPr>
          <w:trHeight w:val="323"/>
          <w:jc w:val="center"/>
        </w:trPr>
        <w:tc>
          <w:tcPr>
            <w:tcW w:w="7230" w:type="dxa"/>
          </w:tcPr>
          <w:p w14:paraId="3FF19CBC" w14:textId="77777777" w:rsidR="002E2E04" w:rsidRPr="00167C34" w:rsidRDefault="002E2E04" w:rsidP="00834FC5">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Монополистическая деятельность (статьи 10,11,11.1)    </w:t>
            </w:r>
          </w:p>
        </w:tc>
        <w:tc>
          <w:tcPr>
            <w:tcW w:w="992" w:type="dxa"/>
            <w:tcBorders>
              <w:top w:val="single" w:sz="4" w:space="0" w:color="auto"/>
              <w:bottom w:val="single" w:sz="4" w:space="0" w:color="auto"/>
              <w:right w:val="single" w:sz="4" w:space="0" w:color="auto"/>
            </w:tcBorders>
            <w:shd w:val="clear" w:color="auto" w:fill="auto"/>
          </w:tcPr>
          <w:p w14:paraId="7FC05453" w14:textId="77777777" w:rsidR="002E2E04" w:rsidRPr="00167C34" w:rsidRDefault="002E2E04"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w:t>
            </w:r>
          </w:p>
          <w:p w14:paraId="362F3115" w14:textId="525AC83B" w:rsidR="002E2E04" w:rsidRPr="00167C34" w:rsidRDefault="002E2E04" w:rsidP="00F02D06">
            <w:pPr>
              <w:jc w:val="center"/>
              <w:rPr>
                <w:rFonts w:ascii="Times New Roman" w:eastAsia="Times New Roman" w:hAnsi="Times New Roman" w:cs="Times New Roman"/>
                <w:color w:val="auto"/>
              </w:rPr>
            </w:pPr>
          </w:p>
        </w:tc>
        <w:tc>
          <w:tcPr>
            <w:tcW w:w="992" w:type="dxa"/>
            <w:tcBorders>
              <w:top w:val="single" w:sz="4" w:space="0" w:color="auto"/>
              <w:bottom w:val="single" w:sz="4" w:space="0" w:color="auto"/>
              <w:right w:val="single" w:sz="4" w:space="0" w:color="auto"/>
            </w:tcBorders>
          </w:tcPr>
          <w:p w14:paraId="3EA62F7D" w14:textId="6FED9B27" w:rsidR="002E2E04" w:rsidRPr="00167C34" w:rsidRDefault="002E2E04" w:rsidP="00F02D06">
            <w:pPr>
              <w:jc w:val="center"/>
              <w:rPr>
                <w:rFonts w:ascii="Times New Roman" w:eastAsia="Times New Roman" w:hAnsi="Times New Roman" w:cs="Times New Roman"/>
                <w:color w:val="auto"/>
              </w:rPr>
            </w:pPr>
            <w:r>
              <w:rPr>
                <w:rFonts w:ascii="Times New Roman" w:eastAsia="Times New Roman" w:hAnsi="Times New Roman" w:cs="Times New Roman"/>
                <w:color w:val="auto"/>
              </w:rPr>
              <w:t>5</w:t>
            </w:r>
          </w:p>
        </w:tc>
      </w:tr>
      <w:tr w:rsidR="002E2E04" w:rsidRPr="00167C34" w14:paraId="156BBD92" w14:textId="08789D3D" w:rsidTr="00396928">
        <w:trPr>
          <w:jc w:val="center"/>
        </w:trPr>
        <w:tc>
          <w:tcPr>
            <w:tcW w:w="7230" w:type="dxa"/>
          </w:tcPr>
          <w:p w14:paraId="44AF4CA9" w14:textId="77777777" w:rsidR="002E2E04" w:rsidRPr="00167C34" w:rsidRDefault="002E2E04" w:rsidP="00834FC5">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Недобросовестная конкуренция (статьи 14.1-14.8)</w:t>
            </w:r>
          </w:p>
        </w:tc>
        <w:tc>
          <w:tcPr>
            <w:tcW w:w="992" w:type="dxa"/>
            <w:tcBorders>
              <w:top w:val="single" w:sz="4" w:space="0" w:color="auto"/>
              <w:bottom w:val="single" w:sz="4" w:space="0" w:color="auto"/>
              <w:right w:val="single" w:sz="4" w:space="0" w:color="auto"/>
            </w:tcBorders>
            <w:shd w:val="clear" w:color="auto" w:fill="auto"/>
          </w:tcPr>
          <w:p w14:paraId="743831D3" w14:textId="40A092A8" w:rsidR="002E2E04" w:rsidRPr="00167C34" w:rsidRDefault="002E2E04"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1</w:t>
            </w:r>
          </w:p>
        </w:tc>
        <w:tc>
          <w:tcPr>
            <w:tcW w:w="992" w:type="dxa"/>
            <w:tcBorders>
              <w:top w:val="single" w:sz="4" w:space="0" w:color="auto"/>
              <w:bottom w:val="single" w:sz="4" w:space="0" w:color="auto"/>
              <w:right w:val="single" w:sz="4" w:space="0" w:color="auto"/>
            </w:tcBorders>
          </w:tcPr>
          <w:p w14:paraId="1634E3F0" w14:textId="4C46C71C" w:rsidR="002E2E04" w:rsidRPr="00167C34" w:rsidRDefault="002E2E04" w:rsidP="00F02D06">
            <w:pPr>
              <w:jc w:val="center"/>
              <w:rPr>
                <w:rFonts w:ascii="Times New Roman" w:eastAsia="Times New Roman" w:hAnsi="Times New Roman" w:cs="Times New Roman"/>
                <w:color w:val="auto"/>
              </w:rPr>
            </w:pPr>
            <w:r>
              <w:rPr>
                <w:rFonts w:ascii="Times New Roman" w:eastAsia="Times New Roman" w:hAnsi="Times New Roman" w:cs="Times New Roman"/>
                <w:color w:val="auto"/>
              </w:rPr>
              <w:t>1</w:t>
            </w:r>
          </w:p>
        </w:tc>
      </w:tr>
      <w:tr w:rsidR="002E2E04" w:rsidRPr="00167C34" w14:paraId="58B3231A" w14:textId="06191933" w:rsidTr="00396928">
        <w:trPr>
          <w:jc w:val="center"/>
        </w:trPr>
        <w:tc>
          <w:tcPr>
            <w:tcW w:w="7230" w:type="dxa"/>
          </w:tcPr>
          <w:p w14:paraId="6154563D" w14:textId="77777777" w:rsidR="002E2E04" w:rsidRPr="00167C34" w:rsidRDefault="002E2E04" w:rsidP="00834FC5">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органов государственной власти и местного самоуправления (статьи 15,16,17.1, 18,19-21)</w:t>
            </w:r>
          </w:p>
        </w:tc>
        <w:tc>
          <w:tcPr>
            <w:tcW w:w="992" w:type="dxa"/>
            <w:tcBorders>
              <w:top w:val="single" w:sz="4" w:space="0" w:color="auto"/>
              <w:bottom w:val="single" w:sz="4" w:space="0" w:color="auto"/>
              <w:right w:val="single" w:sz="4" w:space="0" w:color="auto"/>
            </w:tcBorders>
            <w:shd w:val="clear" w:color="auto" w:fill="auto"/>
          </w:tcPr>
          <w:p w14:paraId="1D6F25E5" w14:textId="66936BEF" w:rsidR="002E2E04" w:rsidRPr="00167C34" w:rsidRDefault="002E2E04"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2</w:t>
            </w:r>
          </w:p>
        </w:tc>
        <w:tc>
          <w:tcPr>
            <w:tcW w:w="992" w:type="dxa"/>
            <w:tcBorders>
              <w:top w:val="single" w:sz="4" w:space="0" w:color="auto"/>
              <w:bottom w:val="single" w:sz="4" w:space="0" w:color="auto"/>
              <w:right w:val="single" w:sz="4" w:space="0" w:color="auto"/>
            </w:tcBorders>
          </w:tcPr>
          <w:p w14:paraId="0BE8770C" w14:textId="7B352139" w:rsidR="002E2E04" w:rsidRPr="00167C34" w:rsidRDefault="002E2E04" w:rsidP="00F02D06">
            <w:pPr>
              <w:jc w:val="center"/>
              <w:rPr>
                <w:rFonts w:ascii="Times New Roman" w:eastAsia="Times New Roman" w:hAnsi="Times New Roman" w:cs="Times New Roman"/>
                <w:color w:val="auto"/>
              </w:rPr>
            </w:pPr>
            <w:r>
              <w:rPr>
                <w:rFonts w:ascii="Times New Roman" w:eastAsia="Times New Roman" w:hAnsi="Times New Roman" w:cs="Times New Roman"/>
                <w:color w:val="auto"/>
              </w:rPr>
              <w:t>-</w:t>
            </w:r>
          </w:p>
        </w:tc>
      </w:tr>
      <w:tr w:rsidR="002E2E04" w:rsidRPr="00167C34" w14:paraId="627BA4D1" w14:textId="702BBFB4" w:rsidTr="00091044">
        <w:trPr>
          <w:trHeight w:val="695"/>
          <w:jc w:val="center"/>
        </w:trPr>
        <w:tc>
          <w:tcPr>
            <w:tcW w:w="7230" w:type="dxa"/>
            <w:tcBorders>
              <w:bottom w:val="single" w:sz="4" w:space="0" w:color="auto"/>
            </w:tcBorders>
          </w:tcPr>
          <w:p w14:paraId="6B568139" w14:textId="6F654F30" w:rsidR="002E2E04" w:rsidRPr="00167C34" w:rsidRDefault="002E2E04" w:rsidP="00F02D06">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Антиконкурентные действия при проведении торгов (статья 17), в том числе со стороны органов местного самоуправления</w:t>
            </w:r>
          </w:p>
        </w:tc>
        <w:tc>
          <w:tcPr>
            <w:tcW w:w="992" w:type="dxa"/>
            <w:tcBorders>
              <w:top w:val="single" w:sz="4" w:space="0" w:color="auto"/>
              <w:bottom w:val="single" w:sz="4" w:space="0" w:color="auto"/>
              <w:right w:val="single" w:sz="4" w:space="0" w:color="auto"/>
            </w:tcBorders>
            <w:shd w:val="clear" w:color="auto" w:fill="auto"/>
          </w:tcPr>
          <w:p w14:paraId="04AACC55" w14:textId="17850EBF" w:rsidR="002E2E04" w:rsidRPr="00167C34" w:rsidRDefault="002E2E04"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0</w:t>
            </w:r>
          </w:p>
        </w:tc>
        <w:tc>
          <w:tcPr>
            <w:tcW w:w="992" w:type="dxa"/>
            <w:tcBorders>
              <w:top w:val="single" w:sz="4" w:space="0" w:color="auto"/>
              <w:bottom w:val="single" w:sz="4" w:space="0" w:color="auto"/>
              <w:right w:val="single" w:sz="4" w:space="0" w:color="auto"/>
            </w:tcBorders>
          </w:tcPr>
          <w:p w14:paraId="59664D02" w14:textId="7C77237A" w:rsidR="002E2E04" w:rsidRPr="00167C34" w:rsidRDefault="002E2E04" w:rsidP="00F02D06">
            <w:pPr>
              <w:jc w:val="center"/>
              <w:rPr>
                <w:rFonts w:ascii="Times New Roman" w:eastAsia="Times New Roman" w:hAnsi="Times New Roman" w:cs="Times New Roman"/>
                <w:color w:val="auto"/>
              </w:rPr>
            </w:pPr>
            <w:r>
              <w:rPr>
                <w:rFonts w:ascii="Times New Roman" w:eastAsia="Times New Roman" w:hAnsi="Times New Roman" w:cs="Times New Roman"/>
                <w:color w:val="auto"/>
              </w:rPr>
              <w:t>1</w:t>
            </w:r>
          </w:p>
        </w:tc>
      </w:tr>
      <w:tr w:rsidR="002E2E04" w:rsidRPr="00167C34" w14:paraId="31499852" w14:textId="44A51FDE" w:rsidTr="00396928">
        <w:trPr>
          <w:trHeight w:val="326"/>
          <w:jc w:val="center"/>
        </w:trPr>
        <w:tc>
          <w:tcPr>
            <w:tcW w:w="7230" w:type="dxa"/>
            <w:tcBorders>
              <w:top w:val="single" w:sz="4" w:space="0" w:color="auto"/>
            </w:tcBorders>
          </w:tcPr>
          <w:p w14:paraId="3524ED01" w14:textId="48959AF2" w:rsidR="002E2E04" w:rsidRPr="00167C34" w:rsidRDefault="002E2E04" w:rsidP="00834FC5">
            <w:pPr>
              <w:autoSpaceDE w:val="0"/>
              <w:autoSpaceDN w:val="0"/>
              <w:adjustRightInd w:val="0"/>
              <w:spacing w:after="120"/>
              <w:rPr>
                <w:rFonts w:ascii="Times New Roman" w:eastAsia="Times New Roman" w:hAnsi="Times New Roman" w:cs="Times New Roman"/>
                <w:color w:val="auto"/>
                <w:lang w:eastAsia="x-none"/>
              </w:rPr>
            </w:pPr>
            <w:r w:rsidRPr="00167C34">
              <w:rPr>
                <w:rFonts w:ascii="Times New Roman" w:eastAsia="Times New Roman" w:hAnsi="Times New Roman" w:cs="Times New Roman"/>
                <w:color w:val="auto"/>
                <w:lang w:eastAsia="x-none"/>
              </w:rPr>
              <w:t>В сфере рекламы</w:t>
            </w:r>
          </w:p>
        </w:tc>
        <w:tc>
          <w:tcPr>
            <w:tcW w:w="992" w:type="dxa"/>
            <w:tcBorders>
              <w:top w:val="single" w:sz="4" w:space="0" w:color="auto"/>
              <w:bottom w:val="single" w:sz="4" w:space="0" w:color="auto"/>
              <w:right w:val="single" w:sz="4" w:space="0" w:color="auto"/>
            </w:tcBorders>
            <w:shd w:val="clear" w:color="auto" w:fill="auto"/>
          </w:tcPr>
          <w:p w14:paraId="2F56D582" w14:textId="43230E5A" w:rsidR="002E2E04" w:rsidRPr="00167C34" w:rsidRDefault="002E2E04"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30</w:t>
            </w:r>
          </w:p>
        </w:tc>
        <w:tc>
          <w:tcPr>
            <w:tcW w:w="992" w:type="dxa"/>
            <w:tcBorders>
              <w:top w:val="single" w:sz="4" w:space="0" w:color="auto"/>
              <w:bottom w:val="single" w:sz="4" w:space="0" w:color="auto"/>
              <w:right w:val="single" w:sz="4" w:space="0" w:color="auto"/>
            </w:tcBorders>
          </w:tcPr>
          <w:p w14:paraId="0DC44ED5" w14:textId="1417470F" w:rsidR="002E2E04" w:rsidRPr="00167C34" w:rsidRDefault="002E2E04" w:rsidP="00F02D06">
            <w:pPr>
              <w:jc w:val="center"/>
              <w:rPr>
                <w:rFonts w:ascii="Times New Roman" w:eastAsia="Times New Roman" w:hAnsi="Times New Roman" w:cs="Times New Roman"/>
                <w:color w:val="auto"/>
              </w:rPr>
            </w:pPr>
            <w:r>
              <w:rPr>
                <w:rFonts w:ascii="Times New Roman" w:eastAsia="Times New Roman" w:hAnsi="Times New Roman" w:cs="Times New Roman"/>
                <w:color w:val="auto"/>
              </w:rPr>
              <w:t>16</w:t>
            </w:r>
          </w:p>
        </w:tc>
      </w:tr>
      <w:tr w:rsidR="002E2E04" w:rsidRPr="00167C34" w14:paraId="0611951A" w14:textId="3F110A49" w:rsidTr="00396928">
        <w:trPr>
          <w:jc w:val="center"/>
        </w:trPr>
        <w:tc>
          <w:tcPr>
            <w:tcW w:w="7230" w:type="dxa"/>
          </w:tcPr>
          <w:p w14:paraId="3C6ECC21" w14:textId="77777777" w:rsidR="002E2E04" w:rsidRPr="00167C34" w:rsidRDefault="002E2E04" w:rsidP="00834FC5">
            <w:pPr>
              <w:autoSpaceDE w:val="0"/>
              <w:autoSpaceDN w:val="0"/>
              <w:adjustRightInd w:val="0"/>
              <w:spacing w:after="120"/>
              <w:rPr>
                <w:rFonts w:ascii="Times New Roman" w:eastAsia="Times New Roman" w:hAnsi="Times New Roman" w:cs="Times New Roman"/>
                <w:color w:val="auto"/>
                <w:lang w:val="x-none" w:eastAsia="x-none"/>
              </w:rPr>
            </w:pPr>
            <w:r w:rsidRPr="00167C34">
              <w:rPr>
                <w:rFonts w:ascii="Times New Roman" w:eastAsia="Times New Roman" w:hAnsi="Times New Roman" w:cs="Times New Roman"/>
                <w:color w:val="auto"/>
                <w:lang w:val="x-none" w:eastAsia="x-none"/>
              </w:rPr>
              <w:t xml:space="preserve">ИТОГО </w:t>
            </w:r>
          </w:p>
        </w:tc>
        <w:tc>
          <w:tcPr>
            <w:tcW w:w="992" w:type="dxa"/>
            <w:tcBorders>
              <w:top w:val="single" w:sz="4" w:space="0" w:color="auto"/>
              <w:bottom w:val="single" w:sz="4" w:space="0" w:color="auto"/>
              <w:right w:val="single" w:sz="4" w:space="0" w:color="auto"/>
            </w:tcBorders>
            <w:shd w:val="clear" w:color="auto" w:fill="auto"/>
          </w:tcPr>
          <w:p w14:paraId="31BED0BD" w14:textId="63503819" w:rsidR="002E2E04" w:rsidRPr="00167C34" w:rsidRDefault="002E2E04" w:rsidP="00F02D06">
            <w:pPr>
              <w:jc w:val="center"/>
              <w:rPr>
                <w:rFonts w:ascii="Times New Roman" w:eastAsia="Times New Roman" w:hAnsi="Times New Roman" w:cs="Times New Roman"/>
                <w:color w:val="auto"/>
              </w:rPr>
            </w:pPr>
            <w:r w:rsidRPr="00167C34">
              <w:rPr>
                <w:rFonts w:ascii="Times New Roman" w:eastAsia="Times New Roman" w:hAnsi="Times New Roman" w:cs="Times New Roman"/>
                <w:color w:val="auto"/>
              </w:rPr>
              <w:t>33</w:t>
            </w:r>
          </w:p>
        </w:tc>
        <w:tc>
          <w:tcPr>
            <w:tcW w:w="992" w:type="dxa"/>
            <w:tcBorders>
              <w:top w:val="single" w:sz="4" w:space="0" w:color="auto"/>
              <w:bottom w:val="single" w:sz="4" w:space="0" w:color="auto"/>
              <w:right w:val="single" w:sz="4" w:space="0" w:color="auto"/>
            </w:tcBorders>
          </w:tcPr>
          <w:p w14:paraId="0BC4623F" w14:textId="00C37C7A" w:rsidR="002E2E04" w:rsidRPr="00167C34" w:rsidRDefault="002E2E04" w:rsidP="00F02D06">
            <w:pPr>
              <w:jc w:val="center"/>
              <w:rPr>
                <w:rFonts w:ascii="Times New Roman" w:eastAsia="Times New Roman" w:hAnsi="Times New Roman" w:cs="Times New Roman"/>
                <w:color w:val="auto"/>
              </w:rPr>
            </w:pPr>
            <w:r>
              <w:rPr>
                <w:rFonts w:ascii="Times New Roman" w:eastAsia="Times New Roman" w:hAnsi="Times New Roman" w:cs="Times New Roman"/>
                <w:color w:val="auto"/>
              </w:rPr>
              <w:t>23</w:t>
            </w:r>
          </w:p>
        </w:tc>
      </w:tr>
    </w:tbl>
    <w:p w14:paraId="6B91C921" w14:textId="77777777" w:rsidR="00ED399B" w:rsidRPr="00167C34" w:rsidRDefault="00ED399B" w:rsidP="00ED399B">
      <w:pPr>
        <w:autoSpaceDE w:val="0"/>
        <w:autoSpaceDN w:val="0"/>
        <w:adjustRightInd w:val="0"/>
        <w:ind w:firstLine="709"/>
        <w:jc w:val="both"/>
        <w:rPr>
          <w:rFonts w:ascii="Times New Roman" w:eastAsia="Times New Roman" w:hAnsi="Times New Roman" w:cs="Times New Roman"/>
          <w:color w:val="auto"/>
          <w:sz w:val="28"/>
          <w:szCs w:val="28"/>
        </w:rPr>
      </w:pPr>
    </w:p>
    <w:p w14:paraId="1F5CC9FF" w14:textId="7E155AEC" w:rsidR="002E2E04" w:rsidRPr="002E2E04" w:rsidRDefault="002E2E04" w:rsidP="002E2E04">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2E2E04">
        <w:rPr>
          <w:rFonts w:ascii="Times New Roman" w:eastAsia="Times New Roman" w:hAnsi="Times New Roman" w:cs="Times New Roman"/>
          <w:color w:val="auto"/>
          <w:sz w:val="28"/>
          <w:szCs w:val="28"/>
        </w:rPr>
        <w:t>По направлению монополистическая деятельность рассмотрено 5 дел, по результатам</w:t>
      </w:r>
      <w:r>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которых принято 3 решения о признании нарушения (ст. 10 Закона о защите конкуренции),</w:t>
      </w:r>
      <w:r>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прекращено 2 дела (1 дело по ст. 10 Закона о защите конкуренции, 1 дело по ст. 11 Закона о</w:t>
      </w:r>
      <w:r>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защите конкуренции).</w:t>
      </w:r>
    </w:p>
    <w:p w14:paraId="45BE0870" w14:textId="77777777" w:rsidR="002E2E04" w:rsidRPr="002E2E04" w:rsidRDefault="002E2E04" w:rsidP="002E2E04">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2E2E04">
        <w:rPr>
          <w:rFonts w:ascii="Times New Roman" w:eastAsia="Times New Roman" w:hAnsi="Times New Roman" w:cs="Times New Roman"/>
          <w:color w:val="auto"/>
          <w:sz w:val="28"/>
          <w:szCs w:val="28"/>
        </w:rPr>
        <w:t>Выявленные нарушения по ст. 10 Закона о защите конкуренции касались:</w:t>
      </w:r>
    </w:p>
    <w:p w14:paraId="615A73B3" w14:textId="65B181B4" w:rsidR="002E2E04" w:rsidRPr="002E2E04" w:rsidRDefault="002E2E04" w:rsidP="002E2E04">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2E2E04">
        <w:rPr>
          <w:rFonts w:ascii="Times New Roman" w:eastAsia="Times New Roman" w:hAnsi="Times New Roman" w:cs="Times New Roman"/>
          <w:color w:val="auto"/>
          <w:sz w:val="28"/>
          <w:szCs w:val="28"/>
        </w:rPr>
        <w:lastRenderedPageBreak/>
        <w:t>- необоснованного прекращения оказан</w:t>
      </w:r>
      <w:r w:rsidR="00A82023">
        <w:rPr>
          <w:rFonts w:ascii="Times New Roman" w:eastAsia="Times New Roman" w:hAnsi="Times New Roman" w:cs="Times New Roman"/>
          <w:color w:val="auto"/>
          <w:sz w:val="28"/>
          <w:szCs w:val="28"/>
        </w:rPr>
        <w:t xml:space="preserve">ия услуг теплоснабжения в целях </w:t>
      </w:r>
      <w:r w:rsidRPr="002E2E04">
        <w:rPr>
          <w:rFonts w:ascii="Times New Roman" w:eastAsia="Times New Roman" w:hAnsi="Times New Roman" w:cs="Times New Roman"/>
          <w:color w:val="auto"/>
          <w:sz w:val="28"/>
          <w:szCs w:val="28"/>
        </w:rPr>
        <w:t>приготовления горячей воды для поставки коммунальной услуги горячее водоснабжение</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жителям многоквартирного жилого дома в г. Кинешме;</w:t>
      </w:r>
    </w:p>
    <w:p w14:paraId="6385F53A" w14:textId="084CFC34" w:rsidR="002E2E04" w:rsidRPr="002E2E04" w:rsidRDefault="002E2E04" w:rsidP="002E2E04">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2E2E04">
        <w:rPr>
          <w:rFonts w:ascii="Times New Roman" w:eastAsia="Times New Roman" w:hAnsi="Times New Roman" w:cs="Times New Roman"/>
          <w:color w:val="auto"/>
          <w:sz w:val="28"/>
          <w:szCs w:val="28"/>
        </w:rPr>
        <w:t>- технологически необоснованного прекращения оказания услуг по водоснабжению</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потребителю;</w:t>
      </w:r>
    </w:p>
    <w:p w14:paraId="6B084699" w14:textId="78DA3683" w:rsidR="002E2E04" w:rsidRPr="002E2E04" w:rsidRDefault="002E2E04" w:rsidP="002E2E04">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2E2E04">
        <w:rPr>
          <w:rFonts w:ascii="Times New Roman" w:eastAsia="Times New Roman" w:hAnsi="Times New Roman" w:cs="Times New Roman"/>
          <w:color w:val="auto"/>
          <w:sz w:val="28"/>
          <w:szCs w:val="28"/>
        </w:rPr>
        <w:t>- нарушение установленного порядк</w:t>
      </w:r>
      <w:r w:rsidR="00A82023">
        <w:rPr>
          <w:rFonts w:ascii="Times New Roman" w:eastAsia="Times New Roman" w:hAnsi="Times New Roman" w:cs="Times New Roman"/>
          <w:color w:val="auto"/>
          <w:sz w:val="28"/>
          <w:szCs w:val="28"/>
        </w:rPr>
        <w:t>а ценообразования путем взимания</w:t>
      </w:r>
      <w:r w:rsidRPr="002E2E04">
        <w:rPr>
          <w:rFonts w:ascii="Times New Roman" w:eastAsia="Times New Roman" w:hAnsi="Times New Roman" w:cs="Times New Roman"/>
          <w:color w:val="auto"/>
          <w:sz w:val="28"/>
          <w:szCs w:val="28"/>
        </w:rPr>
        <w:t xml:space="preserve"> платы за</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услуги теплоснабжения в отсутствие установленного уполномоченным органом тарифа в</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сфере теплоснабжения.</w:t>
      </w:r>
    </w:p>
    <w:p w14:paraId="69448892" w14:textId="562E627D" w:rsidR="002E2E04" w:rsidRPr="002E2E04" w:rsidRDefault="002E2E04" w:rsidP="002E2E04">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2E2E04">
        <w:rPr>
          <w:rFonts w:ascii="Times New Roman" w:eastAsia="Times New Roman" w:hAnsi="Times New Roman" w:cs="Times New Roman"/>
          <w:color w:val="auto"/>
          <w:sz w:val="28"/>
          <w:szCs w:val="28"/>
        </w:rPr>
        <w:t>Выявленное нарушение в сфере недобросовестной конкуренции связано с</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приобретением и использованием исключительного права на средства индивидуализации</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юридического лица, а именно товарного знака «Весь в отца».</w:t>
      </w:r>
    </w:p>
    <w:p w14:paraId="7491E77C" w14:textId="325BFEB9" w:rsidR="002E2E04" w:rsidRPr="002E2E04" w:rsidRDefault="002E2E04" w:rsidP="002E2E04">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2E2E04">
        <w:rPr>
          <w:rFonts w:ascii="Times New Roman" w:eastAsia="Times New Roman" w:hAnsi="Times New Roman" w:cs="Times New Roman"/>
          <w:color w:val="auto"/>
          <w:sz w:val="28"/>
          <w:szCs w:val="28"/>
        </w:rPr>
        <w:t>В 2024 году возбуждено и рассмотрено 16 (30 – в 2023</w:t>
      </w:r>
      <w:r w:rsidR="002B776A">
        <w:rPr>
          <w:rFonts w:ascii="Times New Roman" w:eastAsia="Times New Roman" w:hAnsi="Times New Roman" w:cs="Times New Roman"/>
          <w:color w:val="auto"/>
          <w:sz w:val="28"/>
          <w:szCs w:val="28"/>
        </w:rPr>
        <w:t xml:space="preserve"> г.</w:t>
      </w:r>
      <w:r w:rsidRPr="002E2E04">
        <w:rPr>
          <w:rFonts w:ascii="Times New Roman" w:eastAsia="Times New Roman" w:hAnsi="Times New Roman" w:cs="Times New Roman"/>
          <w:color w:val="auto"/>
          <w:sz w:val="28"/>
          <w:szCs w:val="28"/>
        </w:rPr>
        <w:t>) дел по признакам нарушения</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законодательства Российской Федерации о рекламе. Большинство дел возбуждены по</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результатам рассмотрения поступивших в службу заявлений. Было выдано 5 предписаний</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о прекращении нарушения законодательства о рекламе, которые своевременно исполнены.</w:t>
      </w:r>
    </w:p>
    <w:p w14:paraId="2C78753A" w14:textId="77777777" w:rsidR="000557A6" w:rsidRDefault="002E2E04" w:rsidP="000557A6">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2E2E04">
        <w:rPr>
          <w:rFonts w:ascii="Times New Roman" w:eastAsia="Times New Roman" w:hAnsi="Times New Roman" w:cs="Times New Roman"/>
          <w:color w:val="auto"/>
          <w:sz w:val="28"/>
          <w:szCs w:val="28"/>
        </w:rPr>
        <w:t>Остальные нарушение были устранены в ходе рассмотрения соответствующих дел</w:t>
      </w:r>
      <w:r w:rsidR="00A82023">
        <w:rPr>
          <w:rFonts w:ascii="Times New Roman" w:eastAsia="Times New Roman" w:hAnsi="Times New Roman" w:cs="Times New Roman"/>
          <w:color w:val="auto"/>
          <w:sz w:val="28"/>
          <w:szCs w:val="28"/>
        </w:rPr>
        <w:t xml:space="preserve"> </w:t>
      </w:r>
      <w:r w:rsidRPr="002E2E04">
        <w:rPr>
          <w:rFonts w:ascii="Times New Roman" w:eastAsia="Times New Roman" w:hAnsi="Times New Roman" w:cs="Times New Roman"/>
          <w:color w:val="auto"/>
          <w:sz w:val="28"/>
          <w:szCs w:val="28"/>
        </w:rPr>
        <w:t>добровольно.</w:t>
      </w:r>
    </w:p>
    <w:p w14:paraId="5AE6B251" w14:textId="1EA47979" w:rsidR="000557A6" w:rsidRPr="000557A6" w:rsidRDefault="002B776A" w:rsidP="000557A6">
      <w:pPr>
        <w:pStyle w:val="ad"/>
        <w:numPr>
          <w:ilvl w:val="0"/>
          <w:numId w:val="37"/>
        </w:numPr>
        <w:tabs>
          <w:tab w:val="left" w:pos="1134"/>
        </w:tabs>
        <w:autoSpaceDE w:val="0"/>
        <w:autoSpaceDN w:val="0"/>
        <w:adjustRightInd w:val="0"/>
        <w:spacing w:line="276" w:lineRule="auto"/>
        <w:ind w:left="0" w:firstLine="709"/>
        <w:jc w:val="both"/>
        <w:rPr>
          <w:rFonts w:ascii="Times New Roman" w:eastAsia="Times New Roman" w:hAnsi="Times New Roman" w:cs="Times New Roman"/>
          <w:sz w:val="28"/>
          <w:szCs w:val="28"/>
        </w:rPr>
      </w:pPr>
      <w:r w:rsidRPr="000557A6">
        <w:rPr>
          <w:rFonts w:ascii="Times New Roman" w:eastAsia="Times New Roman" w:hAnsi="Times New Roman" w:cs="Times New Roman"/>
          <w:sz w:val="28"/>
          <w:szCs w:val="28"/>
        </w:rPr>
        <w:t>решений, принятых в соответствии с ФЗ № 135-ФЗ от 26.07.2006 «О защите конкуренции» (по направлению монополистической деятельности и недобросовестной конкуренции) – 3 ненормативных акта. Решения оставлены в силе. Решения вступили в законную силу;</w:t>
      </w:r>
    </w:p>
    <w:p w14:paraId="6DB3E25A" w14:textId="3F17A44C" w:rsidR="000557A6" w:rsidRPr="000557A6" w:rsidRDefault="002B776A" w:rsidP="000557A6">
      <w:pPr>
        <w:pStyle w:val="ad"/>
        <w:numPr>
          <w:ilvl w:val="0"/>
          <w:numId w:val="37"/>
        </w:numPr>
        <w:tabs>
          <w:tab w:val="left" w:pos="1134"/>
        </w:tabs>
        <w:autoSpaceDE w:val="0"/>
        <w:autoSpaceDN w:val="0"/>
        <w:adjustRightInd w:val="0"/>
        <w:spacing w:line="276" w:lineRule="auto"/>
        <w:ind w:left="0" w:firstLine="709"/>
        <w:jc w:val="both"/>
        <w:rPr>
          <w:rFonts w:ascii="Times New Roman" w:eastAsia="Times New Roman" w:hAnsi="Times New Roman" w:cs="Times New Roman"/>
          <w:sz w:val="28"/>
          <w:szCs w:val="28"/>
        </w:rPr>
      </w:pPr>
      <w:r w:rsidRPr="000557A6">
        <w:rPr>
          <w:rFonts w:ascii="Times New Roman" w:eastAsia="Times New Roman" w:hAnsi="Times New Roman" w:cs="Times New Roman"/>
          <w:sz w:val="28"/>
          <w:szCs w:val="28"/>
        </w:rPr>
        <w:t>16 постановлений о наложении штрафа по делу об административном правонарушении, вынесенных по ст. 9.21 КоАП РФ. Отменных постановлений о наложении штрафа по делу об административном правонарушении за 2024 год не имеется. Решения Судов вступили в законную силу.</w:t>
      </w:r>
    </w:p>
    <w:p w14:paraId="756773D8" w14:textId="77777777" w:rsidR="000557A6" w:rsidRPr="000557A6" w:rsidRDefault="002B776A" w:rsidP="000557A6">
      <w:pPr>
        <w:pStyle w:val="ad"/>
        <w:numPr>
          <w:ilvl w:val="0"/>
          <w:numId w:val="37"/>
        </w:numPr>
        <w:tabs>
          <w:tab w:val="left" w:pos="1134"/>
        </w:tabs>
        <w:autoSpaceDE w:val="0"/>
        <w:autoSpaceDN w:val="0"/>
        <w:adjustRightInd w:val="0"/>
        <w:spacing w:line="276" w:lineRule="auto"/>
        <w:ind w:left="0" w:firstLine="709"/>
        <w:jc w:val="both"/>
        <w:rPr>
          <w:rFonts w:ascii="Times New Roman" w:eastAsia="Times New Roman" w:hAnsi="Times New Roman" w:cs="Times New Roman"/>
          <w:sz w:val="28"/>
          <w:szCs w:val="28"/>
        </w:rPr>
      </w:pPr>
      <w:r w:rsidRPr="000557A6">
        <w:rPr>
          <w:rFonts w:ascii="Times New Roman" w:eastAsia="Times New Roman" w:hAnsi="Times New Roman" w:cs="Times New Roman"/>
          <w:sz w:val="28"/>
          <w:szCs w:val="28"/>
        </w:rPr>
        <w:t>решений о признании нарушений Федерального закона от 13.03.2006 №38-ФЗ «О рекламе» – 3 ненормативных акта. Решения оставлены в силе.</w:t>
      </w:r>
    </w:p>
    <w:p w14:paraId="06618F05" w14:textId="0741B7F1" w:rsidR="000557A6" w:rsidRPr="000557A6" w:rsidRDefault="002B776A" w:rsidP="000557A6">
      <w:pPr>
        <w:pStyle w:val="ad"/>
        <w:numPr>
          <w:ilvl w:val="0"/>
          <w:numId w:val="37"/>
        </w:numPr>
        <w:tabs>
          <w:tab w:val="left" w:pos="1134"/>
        </w:tabs>
        <w:autoSpaceDE w:val="0"/>
        <w:autoSpaceDN w:val="0"/>
        <w:adjustRightInd w:val="0"/>
        <w:spacing w:line="276" w:lineRule="auto"/>
        <w:ind w:left="0" w:firstLine="709"/>
        <w:jc w:val="both"/>
        <w:rPr>
          <w:rFonts w:ascii="Times New Roman" w:eastAsia="Times New Roman" w:hAnsi="Times New Roman" w:cs="Times New Roman"/>
          <w:sz w:val="28"/>
          <w:szCs w:val="28"/>
        </w:rPr>
      </w:pPr>
      <w:r w:rsidRPr="000557A6">
        <w:rPr>
          <w:rFonts w:ascii="Times New Roman" w:eastAsia="Times New Roman" w:hAnsi="Times New Roman" w:cs="Times New Roman"/>
          <w:sz w:val="28"/>
          <w:szCs w:val="28"/>
        </w:rPr>
        <w:t>2 постановления о привлечении к административной ответственности по ч.1 ст.14.3 КоАП РФ, которые оставлены в силе.</w:t>
      </w:r>
    </w:p>
    <w:p w14:paraId="7EDEB0FB" w14:textId="77777777" w:rsidR="000557A6" w:rsidRPr="000557A6" w:rsidRDefault="002B776A" w:rsidP="000557A6">
      <w:pPr>
        <w:pStyle w:val="ad"/>
        <w:numPr>
          <w:ilvl w:val="0"/>
          <w:numId w:val="37"/>
        </w:numPr>
        <w:tabs>
          <w:tab w:val="left" w:pos="1134"/>
        </w:tabs>
        <w:autoSpaceDE w:val="0"/>
        <w:autoSpaceDN w:val="0"/>
        <w:adjustRightInd w:val="0"/>
        <w:spacing w:line="276" w:lineRule="auto"/>
        <w:ind w:left="0" w:firstLine="709"/>
        <w:jc w:val="both"/>
        <w:rPr>
          <w:rFonts w:ascii="Times New Roman" w:eastAsia="Times New Roman" w:hAnsi="Times New Roman" w:cs="Times New Roman"/>
          <w:sz w:val="28"/>
          <w:szCs w:val="28"/>
        </w:rPr>
      </w:pPr>
      <w:r w:rsidRPr="000557A6">
        <w:rPr>
          <w:rFonts w:ascii="Times New Roman" w:eastAsia="Times New Roman" w:hAnsi="Times New Roman" w:cs="Times New Roman"/>
          <w:sz w:val="28"/>
          <w:szCs w:val="28"/>
        </w:rPr>
        <w:t>решений, вынесенных по результатам рассмотрения жалоб на нарушение Федерального закона от 05.04.2013 № 44-ФЗ «О контрактной системе в сфере закупок товаров, работ, услуг для обеспечения государственных и муниципальных нужд» - 4 решения, из них 1 решение отменено, 2 оставлены в силе, 1 дело находится в процессе рассмотрения;</w:t>
      </w:r>
    </w:p>
    <w:p w14:paraId="0A74673B" w14:textId="7B3F3B08" w:rsidR="000557A6" w:rsidRPr="000557A6" w:rsidRDefault="002B776A" w:rsidP="000557A6">
      <w:pPr>
        <w:pStyle w:val="ad"/>
        <w:numPr>
          <w:ilvl w:val="0"/>
          <w:numId w:val="37"/>
        </w:numPr>
        <w:tabs>
          <w:tab w:val="left" w:pos="1134"/>
        </w:tabs>
        <w:autoSpaceDE w:val="0"/>
        <w:autoSpaceDN w:val="0"/>
        <w:adjustRightInd w:val="0"/>
        <w:spacing w:line="276" w:lineRule="auto"/>
        <w:ind w:left="0" w:firstLine="709"/>
        <w:jc w:val="both"/>
        <w:rPr>
          <w:rFonts w:ascii="Times New Roman" w:eastAsia="Times New Roman" w:hAnsi="Times New Roman" w:cs="Times New Roman"/>
          <w:sz w:val="28"/>
          <w:szCs w:val="28"/>
        </w:rPr>
      </w:pPr>
      <w:r w:rsidRPr="000557A6">
        <w:rPr>
          <w:rFonts w:ascii="Times New Roman" w:eastAsia="Times New Roman" w:hAnsi="Times New Roman" w:cs="Times New Roman"/>
          <w:sz w:val="28"/>
          <w:szCs w:val="28"/>
        </w:rPr>
        <w:t>1 решение, вынесенное по результатам рассмотрения жалобы на нарушение Закона о закупках, решение отменено, вступило в силу;</w:t>
      </w:r>
    </w:p>
    <w:p w14:paraId="1A1FD971" w14:textId="2889F9AB" w:rsidR="000557A6" w:rsidRPr="000557A6" w:rsidRDefault="002B776A" w:rsidP="000557A6">
      <w:pPr>
        <w:autoSpaceDE w:val="0"/>
        <w:autoSpaceDN w:val="0"/>
        <w:adjustRightInd w:val="0"/>
        <w:spacing w:line="276" w:lineRule="auto"/>
        <w:ind w:firstLine="709"/>
        <w:jc w:val="both"/>
        <w:rPr>
          <w:rFonts w:ascii="Times New Roman" w:eastAsia="Times New Roman" w:hAnsi="Times New Roman" w:cs="Times New Roman"/>
          <w:sz w:val="28"/>
          <w:szCs w:val="28"/>
        </w:rPr>
      </w:pPr>
      <w:r w:rsidRPr="000557A6">
        <w:rPr>
          <w:rFonts w:ascii="Times New Roman" w:eastAsia="Times New Roman" w:hAnsi="Times New Roman" w:cs="Times New Roman"/>
          <w:sz w:val="28"/>
          <w:szCs w:val="28"/>
        </w:rPr>
        <w:lastRenderedPageBreak/>
        <w:t>- 5 решений, вынесенных по итогам рассмотрения обращений о включении в реестр недобросовестных поставщиков, 3 решения оставлены в силе, 1 вступило в законную силу, 2 дела находятся в процессе рассмотрения.</w:t>
      </w:r>
      <w:bookmarkStart w:id="40" w:name="_Toc161215724"/>
    </w:p>
    <w:p w14:paraId="503BD0D7" w14:textId="77777777" w:rsidR="000557A6" w:rsidRPr="0025122D" w:rsidRDefault="000557A6" w:rsidP="000557A6">
      <w:pPr>
        <w:autoSpaceDE w:val="0"/>
        <w:autoSpaceDN w:val="0"/>
        <w:adjustRightInd w:val="0"/>
        <w:spacing w:line="276" w:lineRule="auto"/>
        <w:ind w:firstLine="709"/>
        <w:jc w:val="both"/>
        <w:rPr>
          <w:rFonts w:ascii="Times New Roman" w:hAnsi="Times New Roman" w:cs="Times New Roman"/>
          <w:b/>
          <w:sz w:val="28"/>
          <w:szCs w:val="28"/>
        </w:rPr>
      </w:pPr>
    </w:p>
    <w:p w14:paraId="0F6B35E3" w14:textId="49D20BEA" w:rsidR="00D328D4" w:rsidRPr="000557A6" w:rsidRDefault="009B05F0" w:rsidP="009B05F0">
      <w:pPr>
        <w:pStyle w:val="22"/>
        <w:keepNext/>
        <w:keepLines/>
        <w:shd w:val="clear" w:color="auto" w:fill="auto"/>
        <w:tabs>
          <w:tab w:val="left" w:pos="1701"/>
        </w:tabs>
        <w:spacing w:before="0" w:after="0" w:line="276" w:lineRule="auto"/>
        <w:contextualSpacing/>
        <w:outlineLvl w:val="2"/>
        <w:rPr>
          <w:b/>
          <w:sz w:val="28"/>
          <w:szCs w:val="28"/>
        </w:rPr>
      </w:pPr>
      <w:r w:rsidRPr="000557A6">
        <w:rPr>
          <w:b/>
          <w:sz w:val="28"/>
          <w:szCs w:val="28"/>
        </w:rPr>
        <w:t>2.3.1</w:t>
      </w:r>
      <w:r w:rsidR="00B46FEA" w:rsidRPr="000557A6">
        <w:rPr>
          <w:b/>
          <w:sz w:val="28"/>
          <w:szCs w:val="28"/>
        </w:rPr>
        <w:t>1</w:t>
      </w:r>
      <w:r w:rsidRPr="000557A6">
        <w:rPr>
          <w:b/>
          <w:sz w:val="28"/>
          <w:szCs w:val="28"/>
        </w:rPr>
        <w:t xml:space="preserve">. </w:t>
      </w:r>
      <w:r w:rsidR="00D328D4" w:rsidRPr="000557A6">
        <w:rPr>
          <w:b/>
          <w:sz w:val="28"/>
          <w:szCs w:val="28"/>
        </w:rPr>
        <w:t>Результаты мониторинга развития передовых производственных технологий и их внедрения, а также процесса цифровизации экономики и формирования ее новых рынков и секторов</w:t>
      </w:r>
      <w:bookmarkEnd w:id="39"/>
      <w:bookmarkEnd w:id="40"/>
    </w:p>
    <w:p w14:paraId="35EBEF5F" w14:textId="51CBD092" w:rsidR="001F7FE6" w:rsidRPr="00167C34" w:rsidRDefault="001F7FE6" w:rsidP="008B6475">
      <w:pPr>
        <w:tabs>
          <w:tab w:val="left" w:pos="709"/>
        </w:tabs>
        <w:spacing w:line="276" w:lineRule="auto"/>
        <w:ind w:firstLine="709"/>
        <w:jc w:val="both"/>
        <w:rPr>
          <w:rFonts w:ascii="Times New Roman" w:eastAsia="Times New Roman" w:hAnsi="Times New Roman" w:cs="Times New Roman"/>
          <w:color w:val="auto"/>
          <w:sz w:val="28"/>
          <w:szCs w:val="27"/>
        </w:rPr>
      </w:pPr>
      <w:bookmarkStart w:id="41" w:name="bookmark10"/>
      <w:r w:rsidRPr="000557A6">
        <w:rPr>
          <w:rFonts w:ascii="Times New Roman" w:eastAsia="Times New Roman" w:hAnsi="Times New Roman" w:cs="Times New Roman"/>
          <w:color w:val="auto"/>
          <w:sz w:val="28"/>
          <w:szCs w:val="27"/>
        </w:rPr>
        <w:t>В рамках содействия развития конкуренции</w:t>
      </w:r>
      <w:r w:rsidRPr="00167C34">
        <w:rPr>
          <w:rFonts w:ascii="Times New Roman" w:eastAsia="Times New Roman" w:hAnsi="Times New Roman" w:cs="Times New Roman"/>
          <w:color w:val="auto"/>
          <w:sz w:val="28"/>
          <w:szCs w:val="27"/>
        </w:rPr>
        <w:t xml:space="preserve"> в Ивановской области реализуется </w:t>
      </w:r>
      <w:r w:rsidR="00B220DD" w:rsidRPr="00167C34">
        <w:rPr>
          <w:rFonts w:ascii="Times New Roman" w:eastAsia="Times New Roman" w:hAnsi="Times New Roman" w:cs="Times New Roman"/>
          <w:color w:val="auto"/>
          <w:sz w:val="28"/>
          <w:szCs w:val="27"/>
        </w:rPr>
        <w:t>«</w:t>
      </w:r>
      <w:r w:rsidRPr="00167C34">
        <w:rPr>
          <w:rFonts w:ascii="Times New Roman" w:eastAsia="Times New Roman" w:hAnsi="Times New Roman" w:cs="Times New Roman"/>
          <w:color w:val="auto"/>
          <w:sz w:val="28"/>
          <w:szCs w:val="27"/>
        </w:rPr>
        <w:t>дорожная карта</w:t>
      </w:r>
      <w:r w:rsidR="00B220DD" w:rsidRPr="00167C34">
        <w:rPr>
          <w:rFonts w:ascii="Times New Roman" w:eastAsia="Times New Roman" w:hAnsi="Times New Roman" w:cs="Times New Roman"/>
          <w:color w:val="auto"/>
          <w:sz w:val="28"/>
          <w:szCs w:val="27"/>
        </w:rPr>
        <w:t>»</w:t>
      </w:r>
      <w:r w:rsidRPr="00167C34">
        <w:rPr>
          <w:rFonts w:ascii="Times New Roman" w:eastAsia="Times New Roman" w:hAnsi="Times New Roman" w:cs="Times New Roman"/>
          <w:color w:val="auto"/>
          <w:sz w:val="28"/>
          <w:szCs w:val="27"/>
        </w:rPr>
        <w:t xml:space="preserve"> по созданию благоприятных условий для развития инфраструктуры связи на территории Ивановской области, которая предусматривает мероприятия, направленные на сокращение административных барьеров при предоставлении земельных участков, иных объектов недвижимости, находящихся в собственности Ивановской области и собственности муниципальных образований Ивановской области, для размещения (строительства) объектов (сооружений) связи и линий связи, а также совокупного времени и расходов на их прохождение. Реализация данного плана мероприятий (</w:t>
      </w:r>
      <w:r w:rsidR="00B220DD" w:rsidRPr="00167C34">
        <w:rPr>
          <w:rFonts w:ascii="Times New Roman" w:eastAsia="Times New Roman" w:hAnsi="Times New Roman" w:cs="Times New Roman"/>
          <w:color w:val="auto"/>
          <w:sz w:val="28"/>
          <w:szCs w:val="27"/>
        </w:rPr>
        <w:t>«</w:t>
      </w:r>
      <w:r w:rsidRPr="00167C34">
        <w:rPr>
          <w:rFonts w:ascii="Times New Roman" w:eastAsia="Times New Roman" w:hAnsi="Times New Roman" w:cs="Times New Roman"/>
          <w:color w:val="auto"/>
          <w:sz w:val="28"/>
          <w:szCs w:val="27"/>
        </w:rPr>
        <w:t>дорожной карты</w:t>
      </w:r>
      <w:r w:rsidR="00B220DD" w:rsidRPr="00167C34">
        <w:rPr>
          <w:rFonts w:ascii="Times New Roman" w:eastAsia="Times New Roman" w:hAnsi="Times New Roman" w:cs="Times New Roman"/>
          <w:color w:val="auto"/>
          <w:sz w:val="28"/>
          <w:szCs w:val="27"/>
        </w:rPr>
        <w:t>»</w:t>
      </w:r>
      <w:r w:rsidRPr="00167C34">
        <w:rPr>
          <w:rFonts w:ascii="Times New Roman" w:eastAsia="Times New Roman" w:hAnsi="Times New Roman" w:cs="Times New Roman"/>
          <w:color w:val="auto"/>
          <w:sz w:val="28"/>
          <w:szCs w:val="27"/>
        </w:rPr>
        <w:t>) направлена также на обеспечение населения Ивановской области равным доступом к современной инфраструктуре услуг связи и расширение зон покрытия сетями операторов сотовой связи.</w:t>
      </w:r>
    </w:p>
    <w:p w14:paraId="3C7D0D35" w14:textId="77777777" w:rsidR="003244F1" w:rsidRPr="00167C34" w:rsidRDefault="003244F1" w:rsidP="003244F1">
      <w:pPr>
        <w:tabs>
          <w:tab w:val="left" w:pos="709"/>
        </w:tabs>
        <w:spacing w:line="276" w:lineRule="auto"/>
        <w:ind w:firstLine="709"/>
        <w:jc w:val="both"/>
        <w:rPr>
          <w:rFonts w:ascii="Times New Roman" w:eastAsia="Times New Roman" w:hAnsi="Times New Roman" w:cs="Times New Roman"/>
          <w:color w:val="auto"/>
          <w:sz w:val="28"/>
          <w:szCs w:val="28"/>
        </w:rPr>
      </w:pPr>
      <w:r w:rsidRPr="00167C34">
        <w:rPr>
          <w:rFonts w:ascii="Times New Roman" w:eastAsia="Times New Roman" w:hAnsi="Times New Roman" w:cs="Times New Roman"/>
          <w:color w:val="auto"/>
          <w:sz w:val="28"/>
          <w:szCs w:val="28"/>
        </w:rPr>
        <w:t>В рамках реализации федерального проекта «Устранение цифрового неравенства» в 2020 году на территории Ивановской области было завершено строительство точек доступа Wi-Fi, позволяющих бесплатно подключиться к сети Интернет на скорости до 10 Мбит/с в населенных пунктах с численностью от 250 до 500 жителей, за период действия первого этапа проекта подключены 103 точки доступа в Интернет.</w:t>
      </w:r>
    </w:p>
    <w:p w14:paraId="24708358" w14:textId="6ACE2FBB" w:rsidR="003244F1" w:rsidRPr="002C2629" w:rsidRDefault="003244F1" w:rsidP="003244F1">
      <w:pPr>
        <w:tabs>
          <w:tab w:val="left" w:pos="709"/>
        </w:tabs>
        <w:spacing w:line="276" w:lineRule="auto"/>
        <w:ind w:firstLine="709"/>
        <w:jc w:val="both"/>
        <w:rPr>
          <w:rFonts w:ascii="Times New Roman" w:eastAsia="Times New Roman" w:hAnsi="Times New Roman" w:cs="Times New Roman"/>
          <w:color w:val="auto"/>
          <w:sz w:val="28"/>
          <w:szCs w:val="28"/>
        </w:rPr>
      </w:pPr>
      <w:r w:rsidRPr="002C2629">
        <w:rPr>
          <w:rFonts w:ascii="Times New Roman" w:eastAsia="Times New Roman" w:hAnsi="Times New Roman" w:cs="Times New Roman"/>
          <w:color w:val="auto"/>
          <w:sz w:val="28"/>
          <w:szCs w:val="28"/>
        </w:rPr>
        <w:t xml:space="preserve">С целью дальнейшего развития услуг связи продолжена реализация проекта «Устранение цифрового неравенства», в рамках второго этапа проекта предусмотрено проведение современной мобильной связи, включая высокоскоростной доступ в интернет по технологии LTE (4G) в населенных пунктах Ивановской области с числом жителей от 100 до 500 жителей. Базовые станции планируется подключать преимущественно волоконно-оптическими линиям связи, что обеспечит передачу данных на высокой скорости, а также позволит существенно увеличить охват населенных пунктов оптической инфраструктурой. Проект рассчитан до 2030 года. Всего, за период реализации проекта мобильная связь и интернет станет доступна в 279 населенном пункте Ивановской области. </w:t>
      </w:r>
    </w:p>
    <w:p w14:paraId="0B6B9FB0" w14:textId="76EFF4D0" w:rsidR="003244F1" w:rsidRPr="006F6932" w:rsidRDefault="003244F1" w:rsidP="003244F1">
      <w:pPr>
        <w:tabs>
          <w:tab w:val="left" w:pos="709"/>
        </w:tabs>
        <w:spacing w:line="276" w:lineRule="auto"/>
        <w:ind w:firstLine="709"/>
        <w:jc w:val="both"/>
        <w:rPr>
          <w:rFonts w:ascii="Times New Roman" w:eastAsia="Times New Roman" w:hAnsi="Times New Roman" w:cs="Times New Roman"/>
          <w:color w:val="auto"/>
          <w:sz w:val="28"/>
          <w:szCs w:val="28"/>
        </w:rPr>
      </w:pPr>
      <w:r w:rsidRPr="002C2629">
        <w:rPr>
          <w:rFonts w:ascii="Times New Roman" w:eastAsia="Times New Roman" w:hAnsi="Times New Roman" w:cs="Times New Roman"/>
          <w:color w:val="auto"/>
          <w:sz w:val="28"/>
          <w:szCs w:val="28"/>
        </w:rPr>
        <w:t>В 202</w:t>
      </w:r>
      <w:r w:rsidR="002C2629" w:rsidRPr="002C2629">
        <w:rPr>
          <w:rFonts w:ascii="Times New Roman" w:eastAsia="Times New Roman" w:hAnsi="Times New Roman" w:cs="Times New Roman"/>
          <w:color w:val="auto"/>
          <w:sz w:val="28"/>
          <w:szCs w:val="28"/>
        </w:rPr>
        <w:t>4</w:t>
      </w:r>
      <w:r w:rsidRPr="002C2629">
        <w:rPr>
          <w:rFonts w:ascii="Times New Roman" w:eastAsia="Times New Roman" w:hAnsi="Times New Roman" w:cs="Times New Roman"/>
          <w:color w:val="auto"/>
          <w:sz w:val="28"/>
          <w:szCs w:val="28"/>
        </w:rPr>
        <w:t xml:space="preserve"> году </w:t>
      </w:r>
      <w:r w:rsidR="002C2629" w:rsidRPr="002C2629">
        <w:rPr>
          <w:rFonts w:ascii="Times New Roman" w:eastAsia="Times New Roman" w:hAnsi="Times New Roman" w:cs="Times New Roman"/>
          <w:color w:val="auto"/>
          <w:sz w:val="28"/>
          <w:szCs w:val="28"/>
        </w:rPr>
        <w:t xml:space="preserve">в рамках федерального проекта «Устранение цифрового неравенства» </w:t>
      </w:r>
      <w:r w:rsidRPr="002C2629">
        <w:rPr>
          <w:rFonts w:ascii="Times New Roman" w:eastAsia="Times New Roman" w:hAnsi="Times New Roman" w:cs="Times New Roman"/>
          <w:color w:val="auto"/>
          <w:sz w:val="28"/>
          <w:szCs w:val="28"/>
        </w:rPr>
        <w:t>в регионе построен</w:t>
      </w:r>
      <w:r w:rsidR="002C2629" w:rsidRPr="002C2629">
        <w:rPr>
          <w:rFonts w:ascii="Times New Roman" w:eastAsia="Times New Roman" w:hAnsi="Times New Roman" w:cs="Times New Roman"/>
          <w:color w:val="auto"/>
          <w:sz w:val="28"/>
          <w:szCs w:val="28"/>
        </w:rPr>
        <w:t>о 17 базовых</w:t>
      </w:r>
      <w:r w:rsidRPr="002C2629">
        <w:rPr>
          <w:rFonts w:ascii="Times New Roman" w:eastAsia="Times New Roman" w:hAnsi="Times New Roman" w:cs="Times New Roman"/>
          <w:color w:val="auto"/>
          <w:sz w:val="28"/>
          <w:szCs w:val="28"/>
        </w:rPr>
        <w:t xml:space="preserve"> </w:t>
      </w:r>
      <w:r w:rsidR="002C2629" w:rsidRPr="002C2629">
        <w:rPr>
          <w:rFonts w:ascii="Times New Roman" w:eastAsia="Times New Roman" w:hAnsi="Times New Roman" w:cs="Times New Roman"/>
          <w:color w:val="auto"/>
          <w:sz w:val="28"/>
          <w:szCs w:val="28"/>
        </w:rPr>
        <w:t xml:space="preserve">станций мобильной связи. Всего </w:t>
      </w:r>
      <w:r w:rsidR="002C2629" w:rsidRPr="002C2629">
        <w:rPr>
          <w:rFonts w:ascii="Times New Roman" w:eastAsia="Times New Roman" w:hAnsi="Times New Roman" w:cs="Times New Roman"/>
          <w:color w:val="auto"/>
          <w:sz w:val="28"/>
          <w:szCs w:val="28"/>
        </w:rPr>
        <w:lastRenderedPageBreak/>
        <w:t>за период 20</w:t>
      </w:r>
      <w:r w:rsidRPr="002C2629">
        <w:rPr>
          <w:rFonts w:ascii="Times New Roman" w:eastAsia="Times New Roman" w:hAnsi="Times New Roman" w:cs="Times New Roman"/>
          <w:color w:val="auto"/>
          <w:sz w:val="28"/>
          <w:szCs w:val="28"/>
        </w:rPr>
        <w:t>2</w:t>
      </w:r>
      <w:r w:rsidR="002C2629" w:rsidRPr="002C2629">
        <w:rPr>
          <w:rFonts w:ascii="Times New Roman" w:eastAsia="Times New Roman" w:hAnsi="Times New Roman" w:cs="Times New Roman"/>
          <w:color w:val="auto"/>
          <w:sz w:val="28"/>
          <w:szCs w:val="28"/>
        </w:rPr>
        <w:t>2-2024 гг. построено 54 базовые станции</w:t>
      </w:r>
      <w:r w:rsidRPr="002C2629">
        <w:rPr>
          <w:rFonts w:ascii="Times New Roman" w:eastAsia="Times New Roman" w:hAnsi="Times New Roman" w:cs="Times New Roman"/>
          <w:color w:val="auto"/>
          <w:sz w:val="28"/>
          <w:szCs w:val="28"/>
        </w:rPr>
        <w:t xml:space="preserve"> </w:t>
      </w:r>
      <w:r w:rsidRPr="002C2629">
        <w:rPr>
          <w:rFonts w:ascii="Times New Roman" w:eastAsia="Times New Roman" w:hAnsi="Times New Roman" w:cs="Times New Roman"/>
          <w:i/>
          <w:color w:val="auto"/>
          <w:sz w:val="28"/>
          <w:szCs w:val="28"/>
        </w:rPr>
        <w:t>(в 202</w:t>
      </w:r>
      <w:r w:rsidR="002C2629" w:rsidRPr="002C2629">
        <w:rPr>
          <w:rFonts w:ascii="Times New Roman" w:eastAsia="Times New Roman" w:hAnsi="Times New Roman" w:cs="Times New Roman"/>
          <w:i/>
          <w:color w:val="auto"/>
          <w:sz w:val="28"/>
          <w:szCs w:val="28"/>
        </w:rPr>
        <w:t>5</w:t>
      </w:r>
      <w:r w:rsidRPr="002C2629">
        <w:rPr>
          <w:rFonts w:ascii="Times New Roman" w:eastAsia="Times New Roman" w:hAnsi="Times New Roman" w:cs="Times New Roman"/>
          <w:i/>
          <w:color w:val="auto"/>
          <w:sz w:val="28"/>
          <w:szCs w:val="28"/>
        </w:rPr>
        <w:t xml:space="preserve"> году </w:t>
      </w:r>
      <w:r w:rsidR="002C2629" w:rsidRPr="006F6932">
        <w:rPr>
          <w:rFonts w:ascii="Times New Roman" w:eastAsia="Times New Roman" w:hAnsi="Times New Roman" w:cs="Times New Roman"/>
          <w:i/>
          <w:color w:val="auto"/>
          <w:sz w:val="28"/>
          <w:szCs w:val="28"/>
        </w:rPr>
        <w:t xml:space="preserve">предварительная </w:t>
      </w:r>
      <w:r w:rsidRPr="006F6932">
        <w:rPr>
          <w:rFonts w:ascii="Times New Roman" w:eastAsia="Times New Roman" w:hAnsi="Times New Roman" w:cs="Times New Roman"/>
          <w:i/>
          <w:color w:val="auto"/>
          <w:sz w:val="28"/>
          <w:szCs w:val="28"/>
        </w:rPr>
        <w:t xml:space="preserve">квота для Ивановской области составляет </w:t>
      </w:r>
      <w:r w:rsidR="002C2629" w:rsidRPr="006F6932">
        <w:rPr>
          <w:rFonts w:ascii="Times New Roman" w:eastAsia="Times New Roman" w:hAnsi="Times New Roman" w:cs="Times New Roman"/>
          <w:i/>
          <w:color w:val="auto"/>
          <w:sz w:val="28"/>
          <w:szCs w:val="28"/>
        </w:rPr>
        <w:t>2</w:t>
      </w:r>
      <w:r w:rsidRPr="006F6932">
        <w:rPr>
          <w:rFonts w:ascii="Times New Roman" w:eastAsia="Times New Roman" w:hAnsi="Times New Roman" w:cs="Times New Roman"/>
          <w:i/>
          <w:color w:val="auto"/>
          <w:sz w:val="28"/>
          <w:szCs w:val="28"/>
        </w:rPr>
        <w:t>1 населенны</w:t>
      </w:r>
      <w:r w:rsidR="002C2629" w:rsidRPr="006F6932">
        <w:rPr>
          <w:rFonts w:ascii="Times New Roman" w:eastAsia="Times New Roman" w:hAnsi="Times New Roman" w:cs="Times New Roman"/>
          <w:i/>
          <w:color w:val="auto"/>
          <w:sz w:val="28"/>
          <w:szCs w:val="28"/>
        </w:rPr>
        <w:t>й пункт</w:t>
      </w:r>
      <w:r w:rsidRPr="006F6932">
        <w:rPr>
          <w:rFonts w:ascii="Times New Roman" w:eastAsia="Times New Roman" w:hAnsi="Times New Roman" w:cs="Times New Roman"/>
          <w:i/>
          <w:color w:val="auto"/>
          <w:sz w:val="28"/>
          <w:szCs w:val="28"/>
        </w:rPr>
        <w:t>).</w:t>
      </w:r>
      <w:r w:rsidRPr="006F6932">
        <w:rPr>
          <w:rFonts w:ascii="Times New Roman" w:eastAsia="Times New Roman" w:hAnsi="Times New Roman" w:cs="Times New Roman"/>
          <w:color w:val="auto"/>
          <w:sz w:val="28"/>
          <w:szCs w:val="28"/>
        </w:rPr>
        <w:t xml:space="preserve"> </w:t>
      </w:r>
    </w:p>
    <w:p w14:paraId="38F674EB" w14:textId="77777777" w:rsidR="00294007" w:rsidRPr="006F6932" w:rsidRDefault="00640792" w:rsidP="000D46D8">
      <w:pPr>
        <w:pStyle w:val="af4"/>
        <w:tabs>
          <w:tab w:val="left" w:pos="709"/>
        </w:tabs>
        <w:spacing w:line="276" w:lineRule="auto"/>
        <w:ind w:firstLine="709"/>
        <w:jc w:val="both"/>
        <w:rPr>
          <w:rFonts w:ascii="Times New Roman" w:hAnsi="Times New Roman"/>
          <w:sz w:val="28"/>
          <w:szCs w:val="28"/>
        </w:rPr>
      </w:pPr>
      <w:r w:rsidRPr="006F6932">
        <w:rPr>
          <w:rFonts w:ascii="Times New Roman" w:hAnsi="Times New Roman"/>
          <w:sz w:val="28"/>
          <w:szCs w:val="28"/>
        </w:rPr>
        <w:t>В рамках оказания поддержки субъектам малого и среднего предпринимательства в соответствии с соглашением о взаимодействии между ОГБУ «МФЦ» и АО «Федеральная корпорация по развитию малого и среднего предпринимательства» (далее – Корпорация МСП) в многофункциональных центрах Ивановской области предоставляется 8 услуг Корпорации МСП:</w:t>
      </w:r>
    </w:p>
    <w:p w14:paraId="33107BA7" w14:textId="77777777" w:rsidR="00294007" w:rsidRPr="006F6932" w:rsidRDefault="00640792" w:rsidP="000D46D8">
      <w:pPr>
        <w:pStyle w:val="af4"/>
        <w:tabs>
          <w:tab w:val="left" w:pos="709"/>
        </w:tabs>
        <w:spacing w:line="276" w:lineRule="auto"/>
        <w:ind w:firstLine="709"/>
        <w:jc w:val="both"/>
        <w:rPr>
          <w:rFonts w:ascii="Times New Roman" w:hAnsi="Times New Roman"/>
          <w:sz w:val="28"/>
          <w:szCs w:val="28"/>
        </w:rPr>
      </w:pPr>
      <w:r w:rsidRPr="006F6932">
        <w:rPr>
          <w:rFonts w:ascii="Times New Roman" w:hAnsi="Times New Roman"/>
          <w:sz w:val="28"/>
          <w:szCs w:val="28"/>
        </w:rPr>
        <w:t xml:space="preserve">информирование об обеспечении участия в закупках, </w:t>
      </w:r>
    </w:p>
    <w:p w14:paraId="1D7D57E8" w14:textId="77777777" w:rsidR="00294007" w:rsidRPr="006F6932" w:rsidRDefault="00640792" w:rsidP="000D46D8">
      <w:pPr>
        <w:pStyle w:val="af4"/>
        <w:tabs>
          <w:tab w:val="left" w:pos="709"/>
        </w:tabs>
        <w:spacing w:line="276" w:lineRule="auto"/>
        <w:ind w:firstLine="709"/>
        <w:jc w:val="both"/>
        <w:rPr>
          <w:rFonts w:ascii="Times New Roman" w:hAnsi="Times New Roman"/>
          <w:sz w:val="28"/>
          <w:szCs w:val="28"/>
        </w:rPr>
      </w:pPr>
      <w:r w:rsidRPr="006F6932">
        <w:rPr>
          <w:rFonts w:ascii="Times New Roman" w:hAnsi="Times New Roman"/>
          <w:sz w:val="28"/>
          <w:szCs w:val="28"/>
        </w:rPr>
        <w:t>информирование о финансовой</w:t>
      </w:r>
      <w:r w:rsidR="00294007" w:rsidRPr="006F6932">
        <w:rPr>
          <w:rFonts w:ascii="Times New Roman" w:hAnsi="Times New Roman"/>
          <w:sz w:val="28"/>
          <w:szCs w:val="28"/>
        </w:rPr>
        <w:t xml:space="preserve"> поддержке субъектов МСП,</w:t>
      </w:r>
    </w:p>
    <w:p w14:paraId="5EFB1BF8" w14:textId="77777777" w:rsidR="00294007" w:rsidRPr="006F6932" w:rsidRDefault="00640792" w:rsidP="000D46D8">
      <w:pPr>
        <w:pStyle w:val="af4"/>
        <w:tabs>
          <w:tab w:val="left" w:pos="709"/>
        </w:tabs>
        <w:spacing w:line="276" w:lineRule="auto"/>
        <w:ind w:firstLine="709"/>
        <w:jc w:val="both"/>
        <w:rPr>
          <w:rFonts w:ascii="Times New Roman" w:hAnsi="Times New Roman"/>
          <w:sz w:val="28"/>
          <w:szCs w:val="28"/>
        </w:rPr>
      </w:pPr>
      <w:r w:rsidRPr="006F6932">
        <w:rPr>
          <w:rFonts w:ascii="Times New Roman" w:hAnsi="Times New Roman"/>
          <w:sz w:val="28"/>
          <w:szCs w:val="28"/>
        </w:rPr>
        <w:t>информирование об имущественной поддержке,</w:t>
      </w:r>
    </w:p>
    <w:p w14:paraId="4DB65413" w14:textId="77777777" w:rsidR="00294007" w:rsidRPr="006F6932" w:rsidRDefault="00640792" w:rsidP="000D46D8">
      <w:pPr>
        <w:pStyle w:val="af4"/>
        <w:tabs>
          <w:tab w:val="left" w:pos="709"/>
        </w:tabs>
        <w:spacing w:line="276" w:lineRule="auto"/>
        <w:ind w:firstLine="709"/>
        <w:jc w:val="both"/>
        <w:rPr>
          <w:rFonts w:ascii="Times New Roman" w:hAnsi="Times New Roman"/>
          <w:sz w:val="28"/>
          <w:szCs w:val="28"/>
        </w:rPr>
      </w:pPr>
      <w:r w:rsidRPr="006F6932">
        <w:rPr>
          <w:rFonts w:ascii="Times New Roman" w:hAnsi="Times New Roman"/>
          <w:sz w:val="28"/>
          <w:szCs w:val="28"/>
        </w:rPr>
        <w:t xml:space="preserve">информирование о тренингах </w:t>
      </w:r>
      <w:r w:rsidR="00294007" w:rsidRPr="006F6932">
        <w:rPr>
          <w:rFonts w:ascii="Times New Roman" w:hAnsi="Times New Roman"/>
          <w:sz w:val="28"/>
          <w:szCs w:val="28"/>
        </w:rPr>
        <w:t>по открытию (развитию) бизнеса,</w:t>
      </w:r>
    </w:p>
    <w:p w14:paraId="086D1894" w14:textId="77777777" w:rsidR="00294007" w:rsidRPr="006F6932" w:rsidRDefault="00640792" w:rsidP="000D46D8">
      <w:pPr>
        <w:pStyle w:val="af4"/>
        <w:tabs>
          <w:tab w:val="left" w:pos="709"/>
        </w:tabs>
        <w:spacing w:line="276" w:lineRule="auto"/>
        <w:ind w:firstLine="709"/>
        <w:jc w:val="both"/>
        <w:rPr>
          <w:rFonts w:ascii="Times New Roman" w:hAnsi="Times New Roman"/>
          <w:sz w:val="28"/>
          <w:szCs w:val="28"/>
        </w:rPr>
      </w:pPr>
      <w:r w:rsidRPr="006F6932">
        <w:rPr>
          <w:rFonts w:ascii="Times New Roman" w:hAnsi="Times New Roman"/>
          <w:sz w:val="28"/>
          <w:szCs w:val="28"/>
        </w:rPr>
        <w:t>информи</w:t>
      </w:r>
      <w:r w:rsidR="00294007" w:rsidRPr="006F6932">
        <w:rPr>
          <w:rFonts w:ascii="Times New Roman" w:hAnsi="Times New Roman"/>
          <w:sz w:val="28"/>
          <w:szCs w:val="28"/>
        </w:rPr>
        <w:t>рование о номенклатуре закупок,</w:t>
      </w:r>
    </w:p>
    <w:p w14:paraId="5C6051EA" w14:textId="77777777" w:rsidR="00294007" w:rsidRPr="006F6932" w:rsidRDefault="00640792" w:rsidP="000D46D8">
      <w:pPr>
        <w:pStyle w:val="af4"/>
        <w:tabs>
          <w:tab w:val="left" w:pos="709"/>
        </w:tabs>
        <w:spacing w:line="276" w:lineRule="auto"/>
        <w:ind w:firstLine="709"/>
        <w:jc w:val="both"/>
        <w:rPr>
          <w:rFonts w:ascii="Times New Roman" w:hAnsi="Times New Roman"/>
          <w:sz w:val="28"/>
          <w:szCs w:val="28"/>
        </w:rPr>
      </w:pPr>
      <w:r w:rsidRPr="006F6932">
        <w:rPr>
          <w:rFonts w:ascii="Times New Roman" w:hAnsi="Times New Roman"/>
          <w:sz w:val="28"/>
          <w:szCs w:val="28"/>
        </w:rPr>
        <w:t xml:space="preserve">информирование об инфраструктуре поддержки, </w:t>
      </w:r>
    </w:p>
    <w:p w14:paraId="345CFEED" w14:textId="1E965778" w:rsidR="00294007" w:rsidRPr="006F6932" w:rsidRDefault="00640792" w:rsidP="000D46D8">
      <w:pPr>
        <w:pStyle w:val="af4"/>
        <w:tabs>
          <w:tab w:val="left" w:pos="709"/>
        </w:tabs>
        <w:spacing w:line="276" w:lineRule="auto"/>
        <w:ind w:firstLine="709"/>
        <w:jc w:val="both"/>
        <w:rPr>
          <w:rFonts w:ascii="Times New Roman" w:hAnsi="Times New Roman"/>
          <w:sz w:val="28"/>
          <w:szCs w:val="28"/>
        </w:rPr>
      </w:pPr>
      <w:r w:rsidRPr="006F6932">
        <w:rPr>
          <w:rFonts w:ascii="Times New Roman" w:hAnsi="Times New Roman"/>
          <w:sz w:val="28"/>
          <w:szCs w:val="28"/>
        </w:rPr>
        <w:t>информирование о Цифровой платформе МСП</w:t>
      </w:r>
      <w:r w:rsidR="00294007" w:rsidRPr="006F6932">
        <w:rPr>
          <w:rFonts w:ascii="Times New Roman" w:hAnsi="Times New Roman"/>
          <w:sz w:val="28"/>
          <w:szCs w:val="28"/>
        </w:rPr>
        <w:t>,</w:t>
      </w:r>
    </w:p>
    <w:p w14:paraId="38725BF7" w14:textId="77777777" w:rsidR="00294007" w:rsidRPr="006F6932" w:rsidRDefault="00640792" w:rsidP="00CD6472">
      <w:pPr>
        <w:ind w:firstLine="709"/>
        <w:jc w:val="both"/>
        <w:rPr>
          <w:rFonts w:ascii="Times New Roman" w:hAnsi="Times New Roman"/>
          <w:sz w:val="28"/>
          <w:szCs w:val="28"/>
        </w:rPr>
      </w:pPr>
      <w:r w:rsidRPr="006F6932">
        <w:rPr>
          <w:rFonts w:ascii="Times New Roman" w:hAnsi="Times New Roman"/>
          <w:sz w:val="28"/>
          <w:szCs w:val="28"/>
        </w:rPr>
        <w:t xml:space="preserve">информирование о формах и условиях поддержки </w:t>
      </w:r>
      <w:r w:rsidRPr="00CD6472">
        <w:rPr>
          <w:rFonts w:ascii="Times New Roman" w:hAnsi="Times New Roman" w:cs="Times New Roman"/>
          <w:sz w:val="28"/>
          <w:szCs w:val="28"/>
        </w:rPr>
        <w:t>сельскохозяйственной</w:t>
      </w:r>
      <w:r w:rsidRPr="006F6932">
        <w:rPr>
          <w:rFonts w:ascii="Times New Roman" w:hAnsi="Times New Roman"/>
          <w:sz w:val="28"/>
          <w:szCs w:val="28"/>
        </w:rPr>
        <w:t xml:space="preserve"> кооперации.</w:t>
      </w:r>
    </w:p>
    <w:p w14:paraId="1B94079C" w14:textId="77777777" w:rsidR="00CD6472" w:rsidRDefault="00CD6472" w:rsidP="00CD6472">
      <w:pPr>
        <w:pStyle w:val="af4"/>
        <w:tabs>
          <w:tab w:val="left" w:pos="709"/>
        </w:tabs>
        <w:spacing w:line="276" w:lineRule="auto"/>
        <w:ind w:firstLine="709"/>
        <w:jc w:val="both"/>
        <w:rPr>
          <w:rFonts w:ascii="Times New Roman" w:hAnsi="Times New Roman"/>
          <w:sz w:val="28"/>
          <w:szCs w:val="28"/>
        </w:rPr>
      </w:pPr>
      <w:r>
        <w:rPr>
          <w:rFonts w:ascii="Times New Roman" w:hAnsi="Times New Roman"/>
          <w:sz w:val="28"/>
          <w:szCs w:val="28"/>
        </w:rPr>
        <w:t>В</w:t>
      </w:r>
      <w:r w:rsidRPr="00CD6472">
        <w:rPr>
          <w:rFonts w:ascii="Times New Roman" w:hAnsi="Times New Roman"/>
          <w:sz w:val="28"/>
          <w:szCs w:val="28"/>
        </w:rPr>
        <w:t>ажным инструментом государственной политики, направленной на поддержку и развитие малого и среднего бизнеса в России</w:t>
      </w:r>
      <w:r>
        <w:rPr>
          <w:rFonts w:ascii="Times New Roman" w:hAnsi="Times New Roman"/>
          <w:sz w:val="28"/>
          <w:szCs w:val="28"/>
        </w:rPr>
        <w:t xml:space="preserve">, является </w:t>
      </w:r>
      <w:r w:rsidRPr="00CD6472">
        <w:rPr>
          <w:rFonts w:ascii="Times New Roman" w:hAnsi="Times New Roman"/>
          <w:sz w:val="28"/>
          <w:szCs w:val="28"/>
        </w:rPr>
        <w:t>Цифровая платформа МСП</w:t>
      </w:r>
      <w:r>
        <w:rPr>
          <w:rFonts w:ascii="Times New Roman" w:hAnsi="Times New Roman"/>
          <w:sz w:val="28"/>
          <w:szCs w:val="28"/>
        </w:rPr>
        <w:t>.</w:t>
      </w:r>
      <w:r w:rsidRPr="00CD6472">
        <w:rPr>
          <w:rFonts w:ascii="Times New Roman" w:hAnsi="Times New Roman"/>
          <w:sz w:val="28"/>
          <w:szCs w:val="28"/>
        </w:rPr>
        <w:t>РФ</w:t>
      </w:r>
      <w:r>
        <w:rPr>
          <w:rFonts w:ascii="Times New Roman" w:hAnsi="Times New Roman"/>
          <w:sz w:val="28"/>
          <w:szCs w:val="28"/>
        </w:rPr>
        <w:t xml:space="preserve">. </w:t>
      </w:r>
      <w:r w:rsidRPr="00CD6472">
        <w:rPr>
          <w:rFonts w:ascii="Times New Roman" w:hAnsi="Times New Roman"/>
          <w:sz w:val="28"/>
          <w:szCs w:val="28"/>
        </w:rPr>
        <w:t xml:space="preserve"> </w:t>
      </w:r>
    </w:p>
    <w:p w14:paraId="65647574" w14:textId="4103A7B6" w:rsidR="00CD6472" w:rsidRPr="00CD6472" w:rsidRDefault="00CD6472" w:rsidP="00CD6472">
      <w:pPr>
        <w:pStyle w:val="af4"/>
        <w:tabs>
          <w:tab w:val="left" w:pos="709"/>
        </w:tabs>
        <w:spacing w:line="276" w:lineRule="auto"/>
        <w:ind w:firstLine="709"/>
        <w:jc w:val="both"/>
        <w:rPr>
          <w:rFonts w:ascii="Times New Roman" w:hAnsi="Times New Roman"/>
          <w:sz w:val="28"/>
          <w:szCs w:val="28"/>
        </w:rPr>
      </w:pPr>
      <w:r w:rsidRPr="00CD6472">
        <w:rPr>
          <w:rFonts w:ascii="Times New Roman" w:hAnsi="Times New Roman"/>
          <w:sz w:val="28"/>
          <w:szCs w:val="28"/>
        </w:rPr>
        <w:t>Цифровая платформа МСП</w:t>
      </w:r>
      <w:r>
        <w:rPr>
          <w:rFonts w:ascii="Times New Roman" w:hAnsi="Times New Roman"/>
          <w:sz w:val="28"/>
          <w:szCs w:val="28"/>
        </w:rPr>
        <w:t>.</w:t>
      </w:r>
      <w:r w:rsidRPr="00CD6472">
        <w:rPr>
          <w:rFonts w:ascii="Times New Roman" w:hAnsi="Times New Roman"/>
          <w:sz w:val="28"/>
          <w:szCs w:val="28"/>
        </w:rPr>
        <w:t xml:space="preserve">РФ </w:t>
      </w:r>
      <w:r>
        <w:rPr>
          <w:rFonts w:ascii="Times New Roman" w:hAnsi="Times New Roman"/>
          <w:sz w:val="28"/>
          <w:szCs w:val="28"/>
        </w:rPr>
        <w:t>–</w:t>
      </w:r>
      <w:r w:rsidRPr="00CD6472">
        <w:rPr>
          <w:rFonts w:ascii="Times New Roman" w:hAnsi="Times New Roman"/>
          <w:sz w:val="28"/>
          <w:szCs w:val="28"/>
        </w:rPr>
        <w:t xml:space="preserve"> это государственная информационная система,</w:t>
      </w:r>
      <w:r>
        <w:rPr>
          <w:rFonts w:ascii="Times New Roman" w:hAnsi="Times New Roman"/>
          <w:sz w:val="28"/>
          <w:szCs w:val="28"/>
        </w:rPr>
        <w:t xml:space="preserve"> созданная </w:t>
      </w:r>
      <w:r w:rsidRPr="00CD6472">
        <w:rPr>
          <w:rFonts w:ascii="Times New Roman" w:hAnsi="Times New Roman"/>
          <w:sz w:val="28"/>
          <w:szCs w:val="28"/>
        </w:rPr>
        <w:t xml:space="preserve">Министерством экономического развития Российской Федерации совместно с </w:t>
      </w:r>
      <w:r>
        <w:rPr>
          <w:rFonts w:ascii="Times New Roman" w:hAnsi="Times New Roman"/>
          <w:sz w:val="28"/>
          <w:szCs w:val="28"/>
        </w:rPr>
        <w:t xml:space="preserve">«Корпорация МСП» </w:t>
      </w:r>
      <w:r w:rsidRPr="00CD6472">
        <w:rPr>
          <w:rFonts w:ascii="Times New Roman" w:hAnsi="Times New Roman"/>
          <w:sz w:val="28"/>
          <w:szCs w:val="28"/>
        </w:rPr>
        <w:t>для улучшения условий ведения бизнеса и повышения доступности государственных услуг для предпринимателей.</w:t>
      </w:r>
    </w:p>
    <w:p w14:paraId="062A7897" w14:textId="263CCF5B" w:rsidR="00CD6472" w:rsidRPr="00CD6472" w:rsidRDefault="000E7A80" w:rsidP="00CD6472">
      <w:pPr>
        <w:pStyle w:val="af4"/>
        <w:tabs>
          <w:tab w:val="left" w:pos="709"/>
        </w:tabs>
        <w:spacing w:line="276" w:lineRule="auto"/>
        <w:ind w:firstLine="709"/>
        <w:jc w:val="both"/>
        <w:rPr>
          <w:rFonts w:ascii="Times New Roman" w:hAnsi="Times New Roman"/>
          <w:sz w:val="28"/>
          <w:szCs w:val="28"/>
        </w:rPr>
      </w:pPr>
      <w:r>
        <w:rPr>
          <w:rFonts w:ascii="Times New Roman" w:hAnsi="Times New Roman"/>
          <w:sz w:val="28"/>
          <w:szCs w:val="28"/>
        </w:rPr>
        <w:t>Основными</w:t>
      </w:r>
      <w:r w:rsidR="00CD6472" w:rsidRPr="00CD6472">
        <w:rPr>
          <w:rFonts w:ascii="Times New Roman" w:hAnsi="Times New Roman"/>
          <w:sz w:val="28"/>
          <w:szCs w:val="28"/>
        </w:rPr>
        <w:t xml:space="preserve"> цел</w:t>
      </w:r>
      <w:r>
        <w:rPr>
          <w:rFonts w:ascii="Times New Roman" w:hAnsi="Times New Roman"/>
          <w:sz w:val="28"/>
          <w:szCs w:val="28"/>
        </w:rPr>
        <w:t>ями</w:t>
      </w:r>
      <w:r w:rsidR="00CD6472" w:rsidRPr="00CD6472">
        <w:rPr>
          <w:rFonts w:ascii="Times New Roman" w:hAnsi="Times New Roman"/>
          <w:sz w:val="28"/>
          <w:szCs w:val="28"/>
        </w:rPr>
        <w:t xml:space="preserve"> платформы </w:t>
      </w:r>
      <w:r>
        <w:rPr>
          <w:rFonts w:ascii="Times New Roman" w:hAnsi="Times New Roman"/>
          <w:sz w:val="28"/>
          <w:szCs w:val="28"/>
        </w:rPr>
        <w:t>являются</w:t>
      </w:r>
      <w:r w:rsidR="00CD6472" w:rsidRPr="00CD6472">
        <w:rPr>
          <w:rFonts w:ascii="Times New Roman" w:hAnsi="Times New Roman"/>
          <w:sz w:val="28"/>
          <w:szCs w:val="28"/>
        </w:rPr>
        <w:t>:</w:t>
      </w:r>
    </w:p>
    <w:p w14:paraId="6C970A3C" w14:textId="77777777" w:rsidR="00CD6472" w:rsidRPr="00CD6472" w:rsidRDefault="00CD6472" w:rsidP="00CD6472">
      <w:pPr>
        <w:pStyle w:val="af4"/>
        <w:tabs>
          <w:tab w:val="left" w:pos="709"/>
        </w:tabs>
        <w:spacing w:line="276" w:lineRule="auto"/>
        <w:ind w:firstLine="709"/>
        <w:jc w:val="both"/>
        <w:rPr>
          <w:rFonts w:ascii="Times New Roman" w:hAnsi="Times New Roman"/>
          <w:sz w:val="28"/>
          <w:szCs w:val="28"/>
        </w:rPr>
      </w:pPr>
      <w:r w:rsidRPr="00CD6472">
        <w:rPr>
          <w:rFonts w:ascii="Times New Roman" w:hAnsi="Times New Roman"/>
          <w:sz w:val="28"/>
          <w:szCs w:val="28"/>
        </w:rPr>
        <w:t>1. Улучшение качества предоставления госуслуг: упрощение процедур регистрации предприятий, лицензирования, сертификации и других административных процессов.</w:t>
      </w:r>
    </w:p>
    <w:p w14:paraId="6CBA7F95" w14:textId="55CAA7AD" w:rsidR="00CD6472" w:rsidRPr="00CD6472" w:rsidRDefault="00CD6472" w:rsidP="00CD6472">
      <w:pPr>
        <w:pStyle w:val="af4"/>
        <w:tabs>
          <w:tab w:val="left" w:pos="709"/>
        </w:tabs>
        <w:spacing w:line="276" w:lineRule="auto"/>
        <w:ind w:firstLine="709"/>
        <w:jc w:val="both"/>
        <w:rPr>
          <w:rFonts w:ascii="Times New Roman" w:hAnsi="Times New Roman"/>
          <w:sz w:val="28"/>
          <w:szCs w:val="28"/>
        </w:rPr>
      </w:pPr>
      <w:r w:rsidRPr="00CD6472">
        <w:rPr>
          <w:rFonts w:ascii="Times New Roman" w:hAnsi="Times New Roman"/>
          <w:sz w:val="28"/>
          <w:szCs w:val="28"/>
        </w:rPr>
        <w:t>2. Повышение прозрачности рынка: предоставление предпринимателям актуальной информации о конкурентах, рынках сбыта, потребностях потребителей и перспективах роста.</w:t>
      </w:r>
    </w:p>
    <w:p w14:paraId="7F90038F" w14:textId="77777777" w:rsidR="00CD6472" w:rsidRPr="00CD6472" w:rsidRDefault="00CD6472" w:rsidP="00CD6472">
      <w:pPr>
        <w:pStyle w:val="af4"/>
        <w:tabs>
          <w:tab w:val="left" w:pos="709"/>
        </w:tabs>
        <w:spacing w:line="276" w:lineRule="auto"/>
        <w:ind w:firstLine="709"/>
        <w:jc w:val="both"/>
        <w:rPr>
          <w:rFonts w:ascii="Times New Roman" w:hAnsi="Times New Roman"/>
          <w:sz w:val="28"/>
          <w:szCs w:val="28"/>
        </w:rPr>
      </w:pPr>
      <w:r w:rsidRPr="00CD6472">
        <w:rPr>
          <w:rFonts w:ascii="Times New Roman" w:hAnsi="Times New Roman"/>
          <w:sz w:val="28"/>
          <w:szCs w:val="28"/>
        </w:rPr>
        <w:t>3. Развитие экосистемы поддержки предпринимательства: создание единой цифровой среды для взаимодействия между бизнесом, государственными органами и финансовыми институтами.</w:t>
      </w:r>
    </w:p>
    <w:p w14:paraId="09C6822D" w14:textId="2A0BF280" w:rsidR="00CD6472" w:rsidRDefault="00CD6472" w:rsidP="00CD6472">
      <w:pPr>
        <w:pStyle w:val="af4"/>
        <w:tabs>
          <w:tab w:val="left" w:pos="709"/>
        </w:tabs>
        <w:spacing w:line="276" w:lineRule="auto"/>
        <w:ind w:firstLine="709"/>
        <w:jc w:val="both"/>
        <w:rPr>
          <w:rFonts w:ascii="Times New Roman" w:hAnsi="Times New Roman"/>
          <w:sz w:val="28"/>
          <w:szCs w:val="28"/>
        </w:rPr>
      </w:pPr>
      <w:r w:rsidRPr="00CD6472">
        <w:rPr>
          <w:rFonts w:ascii="Times New Roman" w:hAnsi="Times New Roman"/>
          <w:sz w:val="28"/>
          <w:szCs w:val="28"/>
        </w:rPr>
        <w:t>Платформа обеспечивает доступ к различным услугам и инструментам, таким как</w:t>
      </w:r>
      <w:r w:rsidR="000E7A80">
        <w:rPr>
          <w:rFonts w:ascii="Times New Roman" w:hAnsi="Times New Roman"/>
          <w:sz w:val="28"/>
          <w:szCs w:val="28"/>
        </w:rPr>
        <w:t xml:space="preserve"> р</w:t>
      </w:r>
      <w:r w:rsidRPr="00CD6472">
        <w:rPr>
          <w:rFonts w:ascii="Times New Roman" w:hAnsi="Times New Roman"/>
          <w:sz w:val="28"/>
          <w:szCs w:val="28"/>
        </w:rPr>
        <w:t>егистрация и ведение предпринимательской деятельности онлайн</w:t>
      </w:r>
      <w:r w:rsidR="000E7A80">
        <w:rPr>
          <w:rFonts w:ascii="Times New Roman" w:hAnsi="Times New Roman"/>
          <w:sz w:val="28"/>
          <w:szCs w:val="28"/>
        </w:rPr>
        <w:t>; д</w:t>
      </w:r>
      <w:r w:rsidRPr="00CD6472">
        <w:rPr>
          <w:rFonts w:ascii="Times New Roman" w:hAnsi="Times New Roman"/>
          <w:sz w:val="28"/>
          <w:szCs w:val="28"/>
        </w:rPr>
        <w:t>оступ к финансовым ресурсам, вкл</w:t>
      </w:r>
      <w:r w:rsidR="000E7A80">
        <w:rPr>
          <w:rFonts w:ascii="Times New Roman" w:hAnsi="Times New Roman"/>
          <w:sz w:val="28"/>
          <w:szCs w:val="28"/>
        </w:rPr>
        <w:t xml:space="preserve">ючая кредиты, гранты и субсидии; </w:t>
      </w:r>
      <w:r w:rsidR="000E7A80">
        <w:rPr>
          <w:rFonts w:ascii="Times New Roman" w:hAnsi="Times New Roman"/>
          <w:sz w:val="28"/>
          <w:szCs w:val="28"/>
        </w:rPr>
        <w:lastRenderedPageBreak/>
        <w:t>к</w:t>
      </w:r>
      <w:r w:rsidRPr="00CD6472">
        <w:rPr>
          <w:rFonts w:ascii="Times New Roman" w:hAnsi="Times New Roman"/>
          <w:sz w:val="28"/>
          <w:szCs w:val="28"/>
        </w:rPr>
        <w:t>онсульта</w:t>
      </w:r>
      <w:r w:rsidR="000E7A80">
        <w:rPr>
          <w:rFonts w:ascii="Times New Roman" w:hAnsi="Times New Roman"/>
          <w:sz w:val="28"/>
          <w:szCs w:val="28"/>
        </w:rPr>
        <w:t>ции и обучение предпринимателей; а</w:t>
      </w:r>
      <w:r w:rsidRPr="00CD6472">
        <w:rPr>
          <w:rFonts w:ascii="Times New Roman" w:hAnsi="Times New Roman"/>
          <w:sz w:val="28"/>
          <w:szCs w:val="28"/>
        </w:rPr>
        <w:t>нализ рынк</w:t>
      </w:r>
      <w:r w:rsidR="000E7A80">
        <w:rPr>
          <w:rFonts w:ascii="Times New Roman" w:hAnsi="Times New Roman"/>
          <w:sz w:val="28"/>
          <w:szCs w:val="28"/>
        </w:rPr>
        <w:t>ов и конкурентов; п</w:t>
      </w:r>
      <w:r w:rsidRPr="00CD6472">
        <w:rPr>
          <w:rFonts w:ascii="Times New Roman" w:hAnsi="Times New Roman"/>
          <w:sz w:val="28"/>
          <w:szCs w:val="28"/>
        </w:rPr>
        <w:t>оддержка экспорта продукции российских компаний.</w:t>
      </w:r>
    </w:p>
    <w:p w14:paraId="43DC9B20" w14:textId="77777777" w:rsidR="00554B71" w:rsidRDefault="00062CF6" w:rsidP="00062CF6">
      <w:pPr>
        <w:pStyle w:val="af4"/>
        <w:tabs>
          <w:tab w:val="left" w:pos="709"/>
        </w:tabs>
        <w:spacing w:line="276" w:lineRule="auto"/>
        <w:ind w:firstLine="709"/>
        <w:jc w:val="both"/>
        <w:rPr>
          <w:rFonts w:ascii="Times New Roman" w:hAnsi="Times New Roman"/>
          <w:sz w:val="28"/>
          <w:szCs w:val="28"/>
        </w:rPr>
      </w:pPr>
      <w:r>
        <w:rPr>
          <w:rFonts w:ascii="Times New Roman" w:hAnsi="Times New Roman"/>
          <w:sz w:val="28"/>
          <w:szCs w:val="28"/>
        </w:rPr>
        <w:t xml:space="preserve">По состоянию на 31.12.2024 количество предпринимателей Ивановской области, являющихся пользователями </w:t>
      </w:r>
      <w:r w:rsidRPr="00062CF6">
        <w:rPr>
          <w:rFonts w:ascii="Times New Roman" w:hAnsi="Times New Roman"/>
          <w:sz w:val="28"/>
          <w:szCs w:val="28"/>
        </w:rPr>
        <w:t>Цифров</w:t>
      </w:r>
      <w:r>
        <w:rPr>
          <w:rFonts w:ascii="Times New Roman" w:hAnsi="Times New Roman"/>
          <w:sz w:val="28"/>
          <w:szCs w:val="28"/>
        </w:rPr>
        <w:t>ой</w:t>
      </w:r>
      <w:r w:rsidRPr="00062CF6">
        <w:rPr>
          <w:rFonts w:ascii="Times New Roman" w:hAnsi="Times New Roman"/>
          <w:sz w:val="28"/>
          <w:szCs w:val="28"/>
        </w:rPr>
        <w:t xml:space="preserve"> платформ</w:t>
      </w:r>
      <w:r>
        <w:rPr>
          <w:rFonts w:ascii="Times New Roman" w:hAnsi="Times New Roman"/>
          <w:sz w:val="28"/>
          <w:szCs w:val="28"/>
        </w:rPr>
        <w:t>ы</w:t>
      </w:r>
      <w:r w:rsidRPr="00062CF6">
        <w:rPr>
          <w:rFonts w:ascii="Times New Roman" w:hAnsi="Times New Roman"/>
          <w:sz w:val="28"/>
          <w:szCs w:val="28"/>
        </w:rPr>
        <w:t xml:space="preserve"> МСП.РФ</w:t>
      </w:r>
      <w:r w:rsidR="00554B71">
        <w:rPr>
          <w:rFonts w:ascii="Times New Roman" w:hAnsi="Times New Roman"/>
          <w:sz w:val="28"/>
          <w:szCs w:val="28"/>
        </w:rPr>
        <w:t xml:space="preserve">, составило </w:t>
      </w:r>
      <w:r w:rsidR="00554B71" w:rsidRPr="00554B71">
        <w:rPr>
          <w:rFonts w:ascii="Times New Roman" w:hAnsi="Times New Roman"/>
          <w:spacing w:val="40"/>
          <w:sz w:val="28"/>
          <w:szCs w:val="28"/>
        </w:rPr>
        <w:t>6</w:t>
      </w:r>
      <w:r w:rsidR="00554B71">
        <w:rPr>
          <w:rFonts w:ascii="Times New Roman" w:hAnsi="Times New Roman"/>
          <w:sz w:val="28"/>
          <w:szCs w:val="28"/>
        </w:rPr>
        <w:t xml:space="preserve">195 субъектов МСП и самозанятых граждан. </w:t>
      </w:r>
    </w:p>
    <w:p w14:paraId="2762F138" w14:textId="2BF328D0" w:rsidR="00062CF6" w:rsidRDefault="00554B71" w:rsidP="00062CF6">
      <w:pPr>
        <w:pStyle w:val="af4"/>
        <w:tabs>
          <w:tab w:val="left" w:pos="709"/>
        </w:tabs>
        <w:spacing w:line="276" w:lineRule="auto"/>
        <w:ind w:firstLine="709"/>
        <w:jc w:val="both"/>
        <w:rPr>
          <w:rFonts w:ascii="Times New Roman" w:hAnsi="Times New Roman"/>
          <w:sz w:val="28"/>
          <w:szCs w:val="28"/>
        </w:rPr>
      </w:pPr>
      <w:r>
        <w:rPr>
          <w:rFonts w:ascii="Times New Roman" w:hAnsi="Times New Roman"/>
          <w:sz w:val="28"/>
          <w:szCs w:val="28"/>
        </w:rPr>
        <w:t>К</w:t>
      </w:r>
      <w:r w:rsidRPr="00554B71">
        <w:rPr>
          <w:rFonts w:ascii="Times New Roman" w:hAnsi="Times New Roman"/>
          <w:sz w:val="28"/>
          <w:szCs w:val="28"/>
        </w:rPr>
        <w:t>оличеств</w:t>
      </w:r>
      <w:r>
        <w:rPr>
          <w:rFonts w:ascii="Times New Roman" w:hAnsi="Times New Roman"/>
          <w:sz w:val="28"/>
          <w:szCs w:val="28"/>
        </w:rPr>
        <w:t>о</w:t>
      </w:r>
      <w:r w:rsidRPr="00554B71">
        <w:rPr>
          <w:rFonts w:ascii="Times New Roman" w:hAnsi="Times New Roman"/>
          <w:sz w:val="28"/>
          <w:szCs w:val="28"/>
        </w:rPr>
        <w:t xml:space="preserve"> </w:t>
      </w:r>
      <w:r>
        <w:rPr>
          <w:rFonts w:ascii="Times New Roman" w:hAnsi="Times New Roman"/>
          <w:sz w:val="28"/>
          <w:szCs w:val="28"/>
        </w:rPr>
        <w:t xml:space="preserve">региональных мер поддержки, предоставленных </w:t>
      </w:r>
      <w:r w:rsidRPr="00554B71">
        <w:rPr>
          <w:rFonts w:ascii="Times New Roman" w:hAnsi="Times New Roman"/>
          <w:sz w:val="28"/>
          <w:szCs w:val="28"/>
        </w:rPr>
        <w:t xml:space="preserve">субъектам МСП и самозанятым гражданам </w:t>
      </w:r>
      <w:r>
        <w:rPr>
          <w:rFonts w:ascii="Times New Roman" w:hAnsi="Times New Roman"/>
          <w:sz w:val="28"/>
          <w:szCs w:val="28"/>
        </w:rPr>
        <w:t xml:space="preserve">Ивановской области </w:t>
      </w:r>
      <w:r w:rsidRPr="00554B71">
        <w:rPr>
          <w:rFonts w:ascii="Times New Roman" w:hAnsi="Times New Roman"/>
          <w:sz w:val="28"/>
          <w:szCs w:val="28"/>
        </w:rPr>
        <w:t xml:space="preserve">с использованием </w:t>
      </w:r>
      <w:r>
        <w:rPr>
          <w:rFonts w:ascii="Times New Roman" w:hAnsi="Times New Roman"/>
          <w:sz w:val="28"/>
          <w:szCs w:val="28"/>
        </w:rPr>
        <w:t>платформы,</w:t>
      </w:r>
      <w:r w:rsidRPr="00554B71">
        <w:rPr>
          <w:rFonts w:ascii="Times New Roman" w:hAnsi="Times New Roman"/>
          <w:sz w:val="28"/>
          <w:szCs w:val="28"/>
        </w:rPr>
        <w:t xml:space="preserve"> в 2024 году</w:t>
      </w:r>
      <w:r>
        <w:rPr>
          <w:rFonts w:ascii="Times New Roman" w:hAnsi="Times New Roman"/>
          <w:sz w:val="28"/>
          <w:szCs w:val="28"/>
        </w:rPr>
        <w:t xml:space="preserve"> составило 1438 ед.</w:t>
      </w:r>
    </w:p>
    <w:p w14:paraId="2A718097" w14:textId="1A4F68A8" w:rsidR="00554B71" w:rsidRPr="000B1BBB" w:rsidRDefault="00554B71" w:rsidP="000B1BBB">
      <w:pPr>
        <w:pStyle w:val="af4"/>
        <w:tabs>
          <w:tab w:val="left" w:pos="709"/>
        </w:tabs>
        <w:spacing w:line="276" w:lineRule="auto"/>
        <w:ind w:firstLine="709"/>
        <w:jc w:val="both"/>
        <w:rPr>
          <w:rFonts w:ascii="Times New Roman" w:hAnsi="Times New Roman"/>
          <w:sz w:val="28"/>
          <w:szCs w:val="28"/>
        </w:rPr>
      </w:pPr>
      <w:r>
        <w:rPr>
          <w:rFonts w:ascii="Times New Roman" w:hAnsi="Times New Roman"/>
          <w:sz w:val="28"/>
          <w:szCs w:val="28"/>
        </w:rPr>
        <w:t xml:space="preserve">Также стоит отметить, что в регионе активно развивается </w:t>
      </w:r>
      <w:r w:rsidR="000B1BBB">
        <w:rPr>
          <w:rFonts w:ascii="Times New Roman" w:hAnsi="Times New Roman"/>
          <w:sz w:val="28"/>
          <w:szCs w:val="28"/>
        </w:rPr>
        <w:t>р</w:t>
      </w:r>
      <w:r w:rsidR="000B1BBB" w:rsidRPr="000B1BBB">
        <w:rPr>
          <w:rFonts w:ascii="Times New Roman" w:hAnsi="Times New Roman"/>
          <w:sz w:val="28"/>
          <w:szCs w:val="28"/>
        </w:rPr>
        <w:t>ынок электронной торговли</w:t>
      </w:r>
      <w:r w:rsidR="000B1BBB">
        <w:rPr>
          <w:rFonts w:ascii="Times New Roman" w:hAnsi="Times New Roman"/>
          <w:sz w:val="28"/>
          <w:szCs w:val="28"/>
        </w:rPr>
        <w:t>.</w:t>
      </w:r>
    </w:p>
    <w:p w14:paraId="4DFC21B2" w14:textId="7EA1CF87" w:rsidR="000B1BBB" w:rsidRPr="000B1BBB" w:rsidRDefault="000B1BBB" w:rsidP="000B1BBB">
      <w:pPr>
        <w:pStyle w:val="af4"/>
        <w:tabs>
          <w:tab w:val="left" w:pos="709"/>
        </w:tabs>
        <w:spacing w:line="276" w:lineRule="auto"/>
        <w:ind w:firstLine="709"/>
        <w:jc w:val="both"/>
        <w:rPr>
          <w:rFonts w:ascii="Times New Roman" w:hAnsi="Times New Roman"/>
          <w:sz w:val="28"/>
          <w:szCs w:val="28"/>
        </w:rPr>
      </w:pPr>
      <w:r>
        <w:rPr>
          <w:rFonts w:ascii="Times New Roman" w:hAnsi="Times New Roman"/>
          <w:sz w:val="28"/>
          <w:szCs w:val="28"/>
        </w:rPr>
        <w:t xml:space="preserve">Так, </w:t>
      </w:r>
      <w:r w:rsidRPr="000B1BBB">
        <w:rPr>
          <w:rFonts w:ascii="Times New Roman" w:hAnsi="Times New Roman"/>
          <w:sz w:val="28"/>
          <w:szCs w:val="28"/>
        </w:rPr>
        <w:t xml:space="preserve">в 2024 году продажи </w:t>
      </w:r>
      <w:r>
        <w:rPr>
          <w:rFonts w:ascii="Times New Roman" w:hAnsi="Times New Roman"/>
          <w:sz w:val="28"/>
          <w:szCs w:val="28"/>
        </w:rPr>
        <w:t>ивановских продавцов н</w:t>
      </w:r>
      <w:r w:rsidRPr="000B1BBB">
        <w:rPr>
          <w:rFonts w:ascii="Times New Roman" w:hAnsi="Times New Roman"/>
          <w:sz w:val="28"/>
          <w:szCs w:val="28"/>
        </w:rPr>
        <w:t xml:space="preserve">а площадке Wildberries составили 129,5 млрд рублей, что в 1,6 раз больше, чем за 2023 год </w:t>
      </w:r>
      <w:r w:rsidRPr="000B1BBB">
        <w:rPr>
          <w:rFonts w:ascii="Times New Roman" w:hAnsi="Times New Roman"/>
          <w:i/>
          <w:sz w:val="28"/>
          <w:szCs w:val="28"/>
        </w:rPr>
        <w:t>(81,7 млрд рублей)</w:t>
      </w:r>
      <w:r w:rsidRPr="000B1BBB">
        <w:rPr>
          <w:rFonts w:ascii="Times New Roman" w:hAnsi="Times New Roman"/>
          <w:sz w:val="28"/>
          <w:szCs w:val="28"/>
        </w:rPr>
        <w:t>. Количество ивановских компаний за период с 01.01.2024 по 01.01.2025 увеличилось на 1379 ед. и достигло 1</w:t>
      </w:r>
      <w:r w:rsidRPr="000B1BBB">
        <w:rPr>
          <w:rFonts w:ascii="Times New Roman" w:hAnsi="Times New Roman"/>
          <w:spacing w:val="40"/>
          <w:sz w:val="28"/>
          <w:szCs w:val="28"/>
        </w:rPr>
        <w:t>0</w:t>
      </w:r>
      <w:r w:rsidRPr="000B1BBB">
        <w:rPr>
          <w:rFonts w:ascii="Times New Roman" w:hAnsi="Times New Roman"/>
          <w:sz w:val="28"/>
          <w:szCs w:val="28"/>
        </w:rPr>
        <w:t xml:space="preserve">068 ед. </w:t>
      </w:r>
      <w:r w:rsidRPr="000B1BBB">
        <w:rPr>
          <w:rFonts w:ascii="Times New Roman" w:hAnsi="Times New Roman"/>
          <w:i/>
          <w:sz w:val="28"/>
          <w:szCs w:val="28"/>
        </w:rPr>
        <w:t>(8689 на 01.01.2024)</w:t>
      </w:r>
      <w:r w:rsidRPr="000B1BBB">
        <w:rPr>
          <w:rFonts w:ascii="Times New Roman" w:hAnsi="Times New Roman"/>
          <w:sz w:val="28"/>
          <w:szCs w:val="28"/>
        </w:rPr>
        <w:t>.</w:t>
      </w:r>
    </w:p>
    <w:p w14:paraId="2FBD1FFA" w14:textId="6A877BCD" w:rsidR="000B1BBB" w:rsidRPr="00062CF6" w:rsidRDefault="000B1BBB" w:rsidP="000B1BBB">
      <w:pPr>
        <w:pStyle w:val="af4"/>
        <w:tabs>
          <w:tab w:val="left" w:pos="709"/>
        </w:tabs>
        <w:spacing w:line="276" w:lineRule="auto"/>
        <w:ind w:firstLine="709"/>
        <w:jc w:val="both"/>
        <w:rPr>
          <w:rFonts w:ascii="Times New Roman" w:hAnsi="Times New Roman"/>
          <w:sz w:val="28"/>
          <w:szCs w:val="28"/>
        </w:rPr>
      </w:pPr>
      <w:r>
        <w:rPr>
          <w:rFonts w:ascii="Times New Roman" w:hAnsi="Times New Roman"/>
          <w:sz w:val="28"/>
          <w:szCs w:val="28"/>
        </w:rPr>
        <w:t>О</w:t>
      </w:r>
      <w:r w:rsidRPr="000B1BBB">
        <w:rPr>
          <w:rFonts w:ascii="Times New Roman" w:hAnsi="Times New Roman"/>
          <w:sz w:val="28"/>
          <w:szCs w:val="28"/>
        </w:rPr>
        <w:t xml:space="preserve">бъем продаж </w:t>
      </w:r>
      <w:r>
        <w:rPr>
          <w:rFonts w:ascii="Times New Roman" w:hAnsi="Times New Roman"/>
          <w:sz w:val="28"/>
          <w:szCs w:val="28"/>
        </w:rPr>
        <w:t>и</w:t>
      </w:r>
      <w:r w:rsidRPr="000B1BBB">
        <w:rPr>
          <w:rFonts w:ascii="Times New Roman" w:hAnsi="Times New Roman"/>
          <w:sz w:val="28"/>
          <w:szCs w:val="28"/>
        </w:rPr>
        <w:t xml:space="preserve">вановских компаний на площадке Озон </w:t>
      </w:r>
      <w:r>
        <w:rPr>
          <w:rFonts w:ascii="Times New Roman" w:hAnsi="Times New Roman"/>
          <w:sz w:val="28"/>
          <w:szCs w:val="28"/>
        </w:rPr>
        <w:t>з</w:t>
      </w:r>
      <w:r w:rsidRPr="000B1BBB">
        <w:rPr>
          <w:rFonts w:ascii="Times New Roman" w:hAnsi="Times New Roman"/>
          <w:sz w:val="28"/>
          <w:szCs w:val="28"/>
        </w:rPr>
        <w:t xml:space="preserve">а 2024 год составил 35,3 млрд рублей, что 1,7 раза больше, чем за 2023 год </w:t>
      </w:r>
      <w:r w:rsidRPr="000B1BBB">
        <w:rPr>
          <w:rFonts w:ascii="Times New Roman" w:hAnsi="Times New Roman"/>
          <w:i/>
          <w:sz w:val="28"/>
          <w:szCs w:val="28"/>
        </w:rPr>
        <w:t>(20,2 млрд рублей)</w:t>
      </w:r>
      <w:r w:rsidRPr="000B1BBB">
        <w:rPr>
          <w:rFonts w:ascii="Times New Roman" w:hAnsi="Times New Roman"/>
          <w:sz w:val="28"/>
          <w:szCs w:val="28"/>
        </w:rPr>
        <w:t xml:space="preserve">. Количество </w:t>
      </w:r>
      <w:r>
        <w:rPr>
          <w:rFonts w:ascii="Times New Roman" w:hAnsi="Times New Roman"/>
          <w:sz w:val="28"/>
          <w:szCs w:val="28"/>
        </w:rPr>
        <w:t>и</w:t>
      </w:r>
      <w:r w:rsidRPr="000B1BBB">
        <w:rPr>
          <w:rFonts w:ascii="Times New Roman" w:hAnsi="Times New Roman"/>
          <w:sz w:val="28"/>
          <w:szCs w:val="28"/>
        </w:rPr>
        <w:t xml:space="preserve">вановских продавцов на Озоне увеличилось в 1,4 раза и составило </w:t>
      </w:r>
      <w:r w:rsidRPr="000B1BBB">
        <w:rPr>
          <w:rFonts w:ascii="Times New Roman" w:hAnsi="Times New Roman"/>
          <w:spacing w:val="40"/>
          <w:sz w:val="28"/>
          <w:szCs w:val="28"/>
        </w:rPr>
        <w:t>9</w:t>
      </w:r>
      <w:r w:rsidRPr="000B1BBB">
        <w:rPr>
          <w:rFonts w:ascii="Times New Roman" w:hAnsi="Times New Roman"/>
          <w:sz w:val="28"/>
          <w:szCs w:val="28"/>
        </w:rPr>
        <w:t>883 компаний.</w:t>
      </w:r>
    </w:p>
    <w:p w14:paraId="1F7CB92A" w14:textId="77777777" w:rsidR="00CD6472" w:rsidRPr="00CD6472" w:rsidRDefault="00CD6472" w:rsidP="00CD6472">
      <w:pPr>
        <w:pStyle w:val="af4"/>
        <w:tabs>
          <w:tab w:val="left" w:pos="709"/>
        </w:tabs>
        <w:spacing w:line="276" w:lineRule="auto"/>
        <w:ind w:firstLine="709"/>
        <w:jc w:val="both"/>
        <w:rPr>
          <w:rFonts w:ascii="Times New Roman" w:hAnsi="Times New Roman"/>
          <w:sz w:val="28"/>
          <w:szCs w:val="28"/>
        </w:rPr>
      </w:pPr>
    </w:p>
    <w:p w14:paraId="4A5D1ECD" w14:textId="3EFFBEB7" w:rsidR="00D328D4" w:rsidRPr="00167C34" w:rsidRDefault="00D328D4" w:rsidP="00AB5FC7">
      <w:pPr>
        <w:pStyle w:val="22"/>
        <w:keepNext/>
        <w:keepLines/>
        <w:numPr>
          <w:ilvl w:val="0"/>
          <w:numId w:val="4"/>
        </w:numPr>
        <w:shd w:val="clear" w:color="auto" w:fill="auto"/>
        <w:tabs>
          <w:tab w:val="left" w:pos="1214"/>
        </w:tabs>
        <w:spacing w:before="0" w:after="0" w:line="276" w:lineRule="auto"/>
        <w:ind w:firstLine="709"/>
        <w:contextualSpacing/>
        <w:rPr>
          <w:b/>
          <w:sz w:val="28"/>
          <w:szCs w:val="28"/>
        </w:rPr>
      </w:pPr>
      <w:bookmarkStart w:id="42" w:name="_Toc161215725"/>
      <w:r w:rsidRPr="00167C34">
        <w:rPr>
          <w:b/>
          <w:sz w:val="28"/>
          <w:szCs w:val="28"/>
        </w:rPr>
        <w:t>Утверждение перечня товарных рынков</w:t>
      </w:r>
      <w:r w:rsidR="006E0E64" w:rsidRPr="00167C34">
        <w:rPr>
          <w:b/>
          <w:sz w:val="28"/>
          <w:szCs w:val="28"/>
        </w:rPr>
        <w:t xml:space="preserve"> по содействию развитию конкуренции в Ивановской области</w:t>
      </w:r>
      <w:bookmarkEnd w:id="41"/>
      <w:bookmarkEnd w:id="42"/>
    </w:p>
    <w:p w14:paraId="783FAB2F" w14:textId="11F1A5F8" w:rsidR="009178C9" w:rsidRPr="00167C34" w:rsidRDefault="009178C9"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eastAsia="Times New Roman" w:hAnsi="Times New Roman" w:cs="Times New Roman"/>
          <w:color w:val="auto"/>
          <w:sz w:val="28"/>
          <w:szCs w:val="28"/>
          <w:shd w:val="clear" w:color="auto" w:fill="FDFDFD"/>
          <w:lang w:eastAsia="en-US"/>
        </w:rPr>
        <w:t>В целях приведения в соответствие со С</w:t>
      </w:r>
      <w:r w:rsidRPr="00167C34">
        <w:rPr>
          <w:rFonts w:ascii="Times New Roman" w:eastAsia="Times New Roman" w:hAnsi="Times New Roman" w:cs="Times New Roman"/>
          <w:color w:val="auto"/>
          <w:sz w:val="28"/>
          <w:szCs w:val="28"/>
          <w:lang w:eastAsia="en-US"/>
        </w:rPr>
        <w:t>тандартом развития конкуренции, утвержд</w:t>
      </w:r>
      <w:r w:rsidR="00F642CC" w:rsidRPr="00167C34">
        <w:rPr>
          <w:rFonts w:ascii="Times New Roman" w:eastAsia="Times New Roman" w:hAnsi="Times New Roman" w:cs="Times New Roman"/>
          <w:color w:val="auto"/>
          <w:sz w:val="28"/>
          <w:szCs w:val="28"/>
          <w:lang w:eastAsia="en-US"/>
        </w:rPr>
        <w:t>е</w:t>
      </w:r>
      <w:r w:rsidRPr="00167C34">
        <w:rPr>
          <w:rFonts w:ascii="Times New Roman" w:eastAsia="Times New Roman" w:hAnsi="Times New Roman" w:cs="Times New Roman"/>
          <w:color w:val="auto"/>
          <w:sz w:val="28"/>
          <w:szCs w:val="28"/>
          <w:lang w:eastAsia="en-US"/>
        </w:rPr>
        <w:t xml:space="preserve">нным </w:t>
      </w:r>
      <w:r w:rsidR="00F642CC" w:rsidRPr="00167C34">
        <w:rPr>
          <w:rFonts w:ascii="Times New Roman" w:eastAsia="Times New Roman" w:hAnsi="Times New Roman" w:cs="Times New Roman"/>
          <w:color w:val="auto"/>
          <w:sz w:val="28"/>
          <w:szCs w:val="28"/>
          <w:lang w:eastAsia="en-US"/>
        </w:rPr>
        <w:t>р</w:t>
      </w:r>
      <w:r w:rsidRPr="00167C34">
        <w:rPr>
          <w:rFonts w:ascii="Times New Roman" w:eastAsia="Times New Roman" w:hAnsi="Times New Roman" w:cs="Times New Roman"/>
          <w:color w:val="auto"/>
          <w:sz w:val="28"/>
          <w:szCs w:val="28"/>
          <w:lang w:eastAsia="en-US"/>
        </w:rPr>
        <w:t>аспоряжением Правительства Р</w:t>
      </w:r>
      <w:r w:rsidR="00F642CC" w:rsidRPr="00167C34">
        <w:rPr>
          <w:rFonts w:ascii="Times New Roman" w:eastAsia="Times New Roman" w:hAnsi="Times New Roman" w:cs="Times New Roman"/>
          <w:color w:val="auto"/>
          <w:sz w:val="28"/>
          <w:szCs w:val="28"/>
          <w:lang w:eastAsia="en-US"/>
        </w:rPr>
        <w:t xml:space="preserve">оссийской </w:t>
      </w:r>
      <w:r w:rsidRPr="00167C34">
        <w:rPr>
          <w:rFonts w:ascii="Times New Roman" w:eastAsia="Times New Roman" w:hAnsi="Times New Roman" w:cs="Times New Roman"/>
          <w:color w:val="auto"/>
          <w:sz w:val="28"/>
          <w:szCs w:val="28"/>
          <w:lang w:eastAsia="en-US"/>
        </w:rPr>
        <w:t>Ф</w:t>
      </w:r>
      <w:r w:rsidR="00F642CC" w:rsidRPr="00167C34">
        <w:rPr>
          <w:rFonts w:ascii="Times New Roman" w:eastAsia="Times New Roman" w:hAnsi="Times New Roman" w:cs="Times New Roman"/>
          <w:color w:val="auto"/>
          <w:sz w:val="28"/>
          <w:szCs w:val="28"/>
          <w:lang w:eastAsia="en-US"/>
        </w:rPr>
        <w:t>едерации</w:t>
      </w:r>
      <w:r w:rsidRPr="00167C34">
        <w:rPr>
          <w:rFonts w:ascii="Times New Roman" w:eastAsia="Times New Roman" w:hAnsi="Times New Roman" w:cs="Times New Roman"/>
          <w:color w:val="auto"/>
          <w:sz w:val="28"/>
          <w:szCs w:val="28"/>
          <w:lang w:eastAsia="en-US"/>
        </w:rPr>
        <w:t xml:space="preserve"> от 17.04.2019 </w:t>
      </w:r>
      <w:r w:rsidR="00F642CC" w:rsidRPr="00167C34">
        <w:rPr>
          <w:rFonts w:ascii="Times New Roman" w:eastAsia="Times New Roman" w:hAnsi="Times New Roman" w:cs="Times New Roman"/>
          <w:color w:val="auto"/>
          <w:sz w:val="28"/>
          <w:szCs w:val="28"/>
          <w:lang w:eastAsia="en-US"/>
        </w:rPr>
        <w:t>№</w:t>
      </w:r>
      <w:r w:rsidRPr="00167C34">
        <w:rPr>
          <w:rFonts w:ascii="Times New Roman" w:eastAsia="Times New Roman" w:hAnsi="Times New Roman" w:cs="Times New Roman"/>
          <w:color w:val="auto"/>
          <w:sz w:val="28"/>
          <w:szCs w:val="28"/>
          <w:lang w:eastAsia="en-US"/>
        </w:rPr>
        <w:t xml:space="preserve"> 768-р, а также в</w:t>
      </w:r>
      <w:r w:rsidRPr="00167C34">
        <w:rPr>
          <w:rFonts w:ascii="Times New Roman" w:eastAsia="Times New Roman" w:hAnsi="Times New Roman" w:cs="Times New Roman"/>
          <w:color w:val="auto"/>
          <w:sz w:val="28"/>
          <w:szCs w:val="28"/>
          <w:shd w:val="clear" w:color="auto" w:fill="FDFDFD"/>
          <w:lang w:eastAsia="en-US"/>
        </w:rPr>
        <w:t xml:space="preserve"> соответствии с изменениями, внесенными в </w:t>
      </w:r>
      <w:r w:rsidRPr="00167C34">
        <w:rPr>
          <w:rFonts w:ascii="Times New Roman" w:eastAsia="Times New Roman" w:hAnsi="Times New Roman" w:cs="Times New Roman"/>
          <w:color w:val="auto"/>
          <w:sz w:val="28"/>
          <w:szCs w:val="28"/>
          <w:lang w:eastAsia="en-US"/>
        </w:rPr>
        <w:t xml:space="preserve">Приказ ФАС России от 29.08.2018 </w:t>
      </w:r>
      <w:r w:rsidR="00F462AD" w:rsidRPr="00167C34">
        <w:rPr>
          <w:rFonts w:ascii="Times New Roman" w:eastAsia="Times New Roman" w:hAnsi="Times New Roman" w:cs="Times New Roman"/>
          <w:color w:val="auto"/>
          <w:sz w:val="28"/>
          <w:szCs w:val="28"/>
          <w:lang w:eastAsia="en-US"/>
        </w:rPr>
        <w:t>№</w:t>
      </w:r>
      <w:r w:rsidRPr="00167C34">
        <w:rPr>
          <w:rFonts w:ascii="Times New Roman" w:eastAsia="Times New Roman" w:hAnsi="Times New Roman" w:cs="Times New Roman"/>
          <w:color w:val="auto"/>
          <w:sz w:val="28"/>
          <w:szCs w:val="28"/>
          <w:lang w:eastAsia="en-US"/>
        </w:rPr>
        <w:t xml:space="preserve"> 1232/18 </w:t>
      </w:r>
      <w:r w:rsidR="00B220DD" w:rsidRPr="00167C34">
        <w:rPr>
          <w:rFonts w:ascii="Times New Roman" w:eastAsia="Times New Roman" w:hAnsi="Times New Roman" w:cs="Times New Roman"/>
          <w:color w:val="auto"/>
          <w:sz w:val="28"/>
          <w:szCs w:val="28"/>
          <w:lang w:eastAsia="en-US"/>
        </w:rPr>
        <w:t>«</w:t>
      </w:r>
      <w:r w:rsidRPr="00167C34">
        <w:rPr>
          <w:rFonts w:ascii="Times New Roman" w:eastAsia="Times New Roman" w:hAnsi="Times New Roman" w:cs="Times New Roman"/>
          <w:color w:val="auto"/>
          <w:sz w:val="28"/>
          <w:szCs w:val="28"/>
          <w:lang w:eastAsia="en-US"/>
        </w:rPr>
        <w:t>Об утверждении Методик по расчету ключевых показателей развития конкуренции в отраслях экономики в субъектах Российской Федерации</w:t>
      </w:r>
      <w:r w:rsidR="00B220DD" w:rsidRPr="00167C34">
        <w:rPr>
          <w:rFonts w:ascii="Times New Roman" w:eastAsia="Times New Roman" w:hAnsi="Times New Roman" w:cs="Times New Roman"/>
          <w:color w:val="auto"/>
          <w:sz w:val="28"/>
          <w:szCs w:val="28"/>
          <w:lang w:eastAsia="en-US"/>
        </w:rPr>
        <w:t>»</w:t>
      </w:r>
      <w:r w:rsidRPr="00167C34">
        <w:rPr>
          <w:rFonts w:ascii="Times New Roman" w:eastAsia="Times New Roman" w:hAnsi="Times New Roman" w:cs="Times New Roman"/>
          <w:color w:val="auto"/>
          <w:sz w:val="28"/>
          <w:szCs w:val="28"/>
          <w:lang w:eastAsia="en-US"/>
        </w:rPr>
        <w:t xml:space="preserve">, </w:t>
      </w:r>
      <w:r w:rsidRPr="00167C34">
        <w:rPr>
          <w:rFonts w:ascii="Times New Roman" w:eastAsia="Times New Roman" w:hAnsi="Times New Roman" w:cs="Times New Roman"/>
          <w:color w:val="auto"/>
          <w:sz w:val="28"/>
          <w:szCs w:val="28"/>
          <w:shd w:val="clear" w:color="auto" w:fill="FDFDFD"/>
          <w:lang w:eastAsia="en-US"/>
        </w:rPr>
        <w:t xml:space="preserve">в регионе </w:t>
      </w:r>
      <w:r w:rsidRPr="00167C34">
        <w:rPr>
          <w:rFonts w:ascii="Times New Roman" w:eastAsia="Times New Roman" w:hAnsi="Times New Roman" w:cs="Times New Roman"/>
          <w:color w:val="auto"/>
          <w:sz w:val="28"/>
          <w:szCs w:val="28"/>
          <w:lang w:eastAsia="en-US"/>
        </w:rPr>
        <w:t xml:space="preserve">был разработан перечень </w:t>
      </w:r>
      <w:r w:rsidR="00F63A73" w:rsidRPr="00167C34">
        <w:rPr>
          <w:rFonts w:ascii="Times New Roman" w:eastAsia="Times New Roman" w:hAnsi="Times New Roman" w:cs="Times New Roman"/>
          <w:color w:val="auto"/>
          <w:sz w:val="28"/>
          <w:szCs w:val="28"/>
          <w:lang w:eastAsia="en-US"/>
        </w:rPr>
        <w:t>товарных</w:t>
      </w:r>
      <w:r w:rsidRPr="00167C34">
        <w:rPr>
          <w:rFonts w:ascii="Times New Roman" w:eastAsia="Times New Roman" w:hAnsi="Times New Roman" w:cs="Times New Roman"/>
          <w:color w:val="auto"/>
          <w:sz w:val="28"/>
          <w:szCs w:val="28"/>
          <w:lang w:eastAsia="en-US"/>
        </w:rPr>
        <w:t xml:space="preserve"> рынков для содействия развитию конкуренции в Ивановской области, который согласован с ИОГВ, ФАС России, отобраны </w:t>
      </w:r>
      <w:r w:rsidR="00610B04" w:rsidRPr="00167C34">
        <w:rPr>
          <w:rFonts w:ascii="Times New Roman" w:eastAsia="Times New Roman" w:hAnsi="Times New Roman" w:cs="Times New Roman"/>
          <w:color w:val="auto"/>
          <w:sz w:val="28"/>
          <w:szCs w:val="28"/>
          <w:lang w:eastAsia="en-US"/>
        </w:rPr>
        <w:t xml:space="preserve">                   </w:t>
      </w:r>
      <w:r w:rsidRPr="00167C34">
        <w:rPr>
          <w:rFonts w:ascii="Times New Roman" w:eastAsia="Times New Roman" w:hAnsi="Times New Roman" w:cs="Times New Roman"/>
          <w:color w:val="auto"/>
          <w:sz w:val="28"/>
          <w:szCs w:val="28"/>
          <w:lang w:eastAsia="en-US"/>
        </w:rPr>
        <w:t>3</w:t>
      </w:r>
      <w:r w:rsidR="00F462AD" w:rsidRPr="00167C34">
        <w:rPr>
          <w:rFonts w:ascii="Times New Roman" w:eastAsia="Times New Roman" w:hAnsi="Times New Roman" w:cs="Times New Roman"/>
          <w:color w:val="auto"/>
          <w:sz w:val="28"/>
          <w:szCs w:val="28"/>
          <w:lang w:eastAsia="en-US"/>
        </w:rPr>
        <w:t>3</w:t>
      </w:r>
      <w:r w:rsidRPr="00167C34">
        <w:rPr>
          <w:rFonts w:ascii="Times New Roman" w:eastAsia="Times New Roman" w:hAnsi="Times New Roman" w:cs="Times New Roman"/>
          <w:color w:val="auto"/>
          <w:sz w:val="28"/>
          <w:szCs w:val="28"/>
          <w:lang w:eastAsia="en-US"/>
        </w:rPr>
        <w:t xml:space="preserve"> рынка из 41, а также рассчитаны ключевые показатели развития конкуренции на период 20</w:t>
      </w:r>
      <w:r w:rsidR="00800C7F" w:rsidRPr="00167C34">
        <w:rPr>
          <w:rFonts w:ascii="Times New Roman" w:eastAsia="Times New Roman" w:hAnsi="Times New Roman" w:cs="Times New Roman"/>
          <w:color w:val="auto"/>
          <w:sz w:val="28"/>
          <w:szCs w:val="28"/>
          <w:lang w:eastAsia="en-US"/>
        </w:rPr>
        <w:t>22</w:t>
      </w:r>
      <w:r w:rsidRPr="00167C34">
        <w:rPr>
          <w:rFonts w:ascii="Times New Roman" w:eastAsia="Times New Roman" w:hAnsi="Times New Roman" w:cs="Times New Roman"/>
          <w:color w:val="auto"/>
          <w:sz w:val="28"/>
          <w:szCs w:val="28"/>
          <w:lang w:eastAsia="en-US"/>
        </w:rPr>
        <w:t>-202</w:t>
      </w:r>
      <w:r w:rsidR="00800C7F" w:rsidRPr="00167C34">
        <w:rPr>
          <w:rFonts w:ascii="Times New Roman" w:eastAsia="Times New Roman" w:hAnsi="Times New Roman" w:cs="Times New Roman"/>
          <w:color w:val="auto"/>
          <w:sz w:val="28"/>
          <w:szCs w:val="28"/>
          <w:lang w:eastAsia="en-US"/>
        </w:rPr>
        <w:t>5</w:t>
      </w:r>
      <w:r w:rsidR="00294007" w:rsidRPr="00167C34">
        <w:rPr>
          <w:rFonts w:ascii="Times New Roman" w:eastAsia="Times New Roman" w:hAnsi="Times New Roman" w:cs="Times New Roman"/>
          <w:color w:val="auto"/>
          <w:sz w:val="28"/>
          <w:szCs w:val="28"/>
          <w:lang w:eastAsia="en-US"/>
        </w:rPr>
        <w:t xml:space="preserve"> </w:t>
      </w:r>
      <w:r w:rsidRPr="00167C34">
        <w:rPr>
          <w:rFonts w:ascii="Times New Roman" w:eastAsia="Times New Roman" w:hAnsi="Times New Roman" w:cs="Times New Roman"/>
          <w:color w:val="auto"/>
          <w:sz w:val="28"/>
          <w:szCs w:val="28"/>
          <w:lang w:eastAsia="en-US"/>
        </w:rPr>
        <w:t>гг.</w:t>
      </w:r>
    </w:p>
    <w:p w14:paraId="3D972E79" w14:textId="478E2193" w:rsidR="00484223" w:rsidRPr="00167C34" w:rsidRDefault="00484223"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Перечень </w:t>
      </w:r>
      <w:r w:rsidR="00F63A73" w:rsidRPr="00167C34">
        <w:rPr>
          <w:rFonts w:ascii="Times New Roman" w:hAnsi="Times New Roman" w:cs="Times New Roman"/>
          <w:color w:val="auto"/>
          <w:sz w:val="28"/>
          <w:szCs w:val="28"/>
        </w:rPr>
        <w:t>товарных</w:t>
      </w:r>
      <w:r w:rsidRPr="00167C34">
        <w:rPr>
          <w:rFonts w:ascii="Times New Roman" w:hAnsi="Times New Roman" w:cs="Times New Roman"/>
          <w:color w:val="auto"/>
          <w:sz w:val="28"/>
          <w:szCs w:val="28"/>
        </w:rPr>
        <w:t xml:space="preserve"> рынков для содействия развитию конкуренции в Ивановской области утвержден указом Губернатора от 09.03.2016 № 33-уг </w:t>
      </w:r>
      <w:r w:rsidR="00B220DD" w:rsidRPr="00167C34">
        <w:rPr>
          <w:rFonts w:ascii="Times New Roman" w:hAnsi="Times New Roman" w:cs="Times New Roman"/>
          <w:color w:val="auto"/>
          <w:sz w:val="28"/>
          <w:szCs w:val="28"/>
        </w:rPr>
        <w:t>«</w:t>
      </w:r>
      <w:r w:rsidRPr="00167C34">
        <w:rPr>
          <w:rFonts w:ascii="Times New Roman" w:hAnsi="Times New Roman" w:cs="Times New Roman"/>
          <w:color w:val="auto"/>
          <w:sz w:val="28"/>
          <w:szCs w:val="28"/>
        </w:rPr>
        <w:t xml:space="preserve">Об утверждении перечня </w:t>
      </w:r>
      <w:r w:rsidR="00F63A73" w:rsidRPr="00167C34">
        <w:rPr>
          <w:rFonts w:ascii="Times New Roman" w:hAnsi="Times New Roman" w:cs="Times New Roman"/>
          <w:color w:val="auto"/>
          <w:sz w:val="28"/>
          <w:szCs w:val="28"/>
        </w:rPr>
        <w:t>товарных</w:t>
      </w:r>
      <w:r w:rsidRPr="00167C34">
        <w:rPr>
          <w:rFonts w:ascii="Times New Roman" w:hAnsi="Times New Roman" w:cs="Times New Roman"/>
          <w:color w:val="auto"/>
          <w:sz w:val="28"/>
          <w:szCs w:val="28"/>
        </w:rPr>
        <w:t xml:space="preserve"> рынков для содействия развитию конкуренции в Ивановской области</w:t>
      </w:r>
      <w:r w:rsidR="00B220DD" w:rsidRPr="00167C34">
        <w:rPr>
          <w:rFonts w:ascii="Times New Roman" w:hAnsi="Times New Roman" w:cs="Times New Roman"/>
          <w:color w:val="auto"/>
          <w:sz w:val="28"/>
          <w:szCs w:val="28"/>
        </w:rPr>
        <w:t>»</w:t>
      </w:r>
      <w:r w:rsidRPr="00167C34">
        <w:rPr>
          <w:rFonts w:ascii="Times New Roman" w:hAnsi="Times New Roman" w:cs="Times New Roman"/>
          <w:color w:val="auto"/>
          <w:sz w:val="28"/>
          <w:szCs w:val="28"/>
        </w:rPr>
        <w:t>.</w:t>
      </w:r>
    </w:p>
    <w:p w14:paraId="6BDEB04C" w14:textId="11DAA9A6" w:rsidR="00484223" w:rsidRPr="00167C34" w:rsidRDefault="00484223"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Ссылка на документ в </w:t>
      </w:r>
      <w:r w:rsidR="00F642CC" w:rsidRPr="00167C34">
        <w:rPr>
          <w:rFonts w:ascii="Times New Roman" w:hAnsi="Times New Roman" w:cs="Times New Roman"/>
          <w:color w:val="auto"/>
          <w:sz w:val="28"/>
          <w:szCs w:val="28"/>
        </w:rPr>
        <w:t>и</w:t>
      </w:r>
      <w:r w:rsidR="00127018" w:rsidRPr="00167C34">
        <w:rPr>
          <w:rFonts w:ascii="Times New Roman" w:hAnsi="Times New Roman" w:cs="Times New Roman"/>
          <w:color w:val="auto"/>
          <w:sz w:val="28"/>
          <w:szCs w:val="28"/>
        </w:rPr>
        <w:t xml:space="preserve">нформационно-телекоммуникационной сети </w:t>
      </w:r>
      <w:r w:rsidR="00B220DD" w:rsidRPr="00167C34">
        <w:rPr>
          <w:rFonts w:ascii="Times New Roman" w:hAnsi="Times New Roman" w:cs="Times New Roman"/>
          <w:color w:val="auto"/>
          <w:sz w:val="28"/>
          <w:szCs w:val="28"/>
        </w:rPr>
        <w:t>«</w:t>
      </w:r>
      <w:r w:rsidR="00127018" w:rsidRPr="00167C34">
        <w:rPr>
          <w:rFonts w:ascii="Times New Roman" w:hAnsi="Times New Roman" w:cs="Times New Roman"/>
          <w:color w:val="auto"/>
          <w:sz w:val="28"/>
          <w:szCs w:val="28"/>
        </w:rPr>
        <w:t>Интернет</w:t>
      </w:r>
      <w:r w:rsidR="00B220DD" w:rsidRPr="00167C34">
        <w:rPr>
          <w:rFonts w:ascii="Times New Roman" w:hAnsi="Times New Roman" w:cs="Times New Roman"/>
          <w:color w:val="auto"/>
          <w:sz w:val="28"/>
          <w:szCs w:val="28"/>
        </w:rPr>
        <w:t>»</w:t>
      </w:r>
      <w:r w:rsidRPr="00167C34">
        <w:rPr>
          <w:rFonts w:ascii="Times New Roman" w:hAnsi="Times New Roman" w:cs="Times New Roman"/>
          <w:color w:val="auto"/>
          <w:sz w:val="28"/>
          <w:szCs w:val="28"/>
        </w:rPr>
        <w:t xml:space="preserve">: </w:t>
      </w:r>
      <w:hyperlink r:id="rId89" w:history="1">
        <w:r w:rsidRPr="00167C34">
          <w:rPr>
            <w:rFonts w:ascii="Times New Roman" w:hAnsi="Times New Roman" w:cs="Times New Roman"/>
            <w:color w:val="auto"/>
            <w:sz w:val="28"/>
            <w:szCs w:val="28"/>
            <w:u w:val="single"/>
          </w:rPr>
          <w:t>http://derit.ivanovoobl.ru/deyatelnost/vnedrenie-standarta-razvitiya-konkurentsii/</w:t>
        </w:r>
      </w:hyperlink>
      <w:r w:rsidRPr="00167C34">
        <w:rPr>
          <w:rFonts w:ascii="Times New Roman" w:hAnsi="Times New Roman" w:cs="Times New Roman"/>
          <w:color w:val="auto"/>
          <w:sz w:val="28"/>
          <w:szCs w:val="28"/>
        </w:rPr>
        <w:t xml:space="preserve"> .</w:t>
      </w:r>
    </w:p>
    <w:p w14:paraId="591E335E" w14:textId="412DC2EB" w:rsidR="00484223" w:rsidRPr="00167C34" w:rsidRDefault="00484223"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lastRenderedPageBreak/>
        <w:t xml:space="preserve">Перечень </w:t>
      </w:r>
      <w:r w:rsidR="00F63A73" w:rsidRPr="00167C34">
        <w:rPr>
          <w:rFonts w:ascii="Times New Roman" w:hAnsi="Times New Roman" w:cs="Times New Roman"/>
          <w:color w:val="auto"/>
          <w:sz w:val="28"/>
          <w:szCs w:val="28"/>
        </w:rPr>
        <w:t xml:space="preserve">товарных </w:t>
      </w:r>
      <w:r w:rsidRPr="00167C34">
        <w:rPr>
          <w:rFonts w:ascii="Times New Roman" w:hAnsi="Times New Roman" w:cs="Times New Roman"/>
          <w:color w:val="auto"/>
          <w:sz w:val="28"/>
          <w:szCs w:val="28"/>
        </w:rPr>
        <w:t>рынков для содействия развитию конкуренции в Ивановской области подготовлен с учетом анализа данных мониторинга состояния и развития конкурентной среды на рынках товаров, работ и услуг Ивановской области и иных аналитических материалов.</w:t>
      </w:r>
    </w:p>
    <w:p w14:paraId="76A57C61" w14:textId="6215005F" w:rsidR="00484223" w:rsidRPr="00167C34" w:rsidRDefault="00484223" w:rsidP="00950F36">
      <w:pPr>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Проект перечня </w:t>
      </w:r>
      <w:r w:rsidR="00F63A73" w:rsidRPr="00167C34">
        <w:rPr>
          <w:rFonts w:ascii="Times New Roman" w:hAnsi="Times New Roman" w:cs="Times New Roman"/>
          <w:color w:val="auto"/>
          <w:sz w:val="28"/>
          <w:szCs w:val="28"/>
        </w:rPr>
        <w:t xml:space="preserve">товарных </w:t>
      </w:r>
      <w:r w:rsidRPr="00167C34">
        <w:rPr>
          <w:rFonts w:ascii="Times New Roman" w:hAnsi="Times New Roman" w:cs="Times New Roman"/>
          <w:color w:val="auto"/>
          <w:sz w:val="28"/>
          <w:szCs w:val="28"/>
        </w:rPr>
        <w:t>рынков для содействия развитию конкуренции в Ивановской области был размещен на сайте Департамента экономического развития и торговли Ивановской области и был доступен для ознакомления.</w:t>
      </w:r>
    </w:p>
    <w:p w14:paraId="45A19045" w14:textId="5DD4EC66" w:rsidR="00484223" w:rsidRPr="00167C34" w:rsidRDefault="00484223" w:rsidP="00950F36">
      <w:pPr>
        <w:autoSpaceDE w:val="0"/>
        <w:autoSpaceDN w:val="0"/>
        <w:adjustRightInd w:val="0"/>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Информация о разработке проекта перечня </w:t>
      </w:r>
      <w:r w:rsidR="00F63A73" w:rsidRPr="00167C34">
        <w:rPr>
          <w:rFonts w:ascii="Times New Roman" w:hAnsi="Times New Roman" w:cs="Times New Roman"/>
          <w:color w:val="auto"/>
          <w:sz w:val="28"/>
          <w:szCs w:val="28"/>
        </w:rPr>
        <w:t xml:space="preserve">товарных </w:t>
      </w:r>
      <w:r w:rsidRPr="00167C34">
        <w:rPr>
          <w:rFonts w:ascii="Times New Roman" w:hAnsi="Times New Roman" w:cs="Times New Roman"/>
          <w:color w:val="auto"/>
          <w:sz w:val="28"/>
          <w:szCs w:val="28"/>
        </w:rPr>
        <w:t>рынков для содействия развитию конкуренции в Ивановской области была размещена на официальном сайте Департамента экон</w:t>
      </w:r>
      <w:r w:rsidR="00800C7F" w:rsidRPr="00167C34">
        <w:rPr>
          <w:rFonts w:ascii="Times New Roman" w:hAnsi="Times New Roman" w:cs="Times New Roman"/>
          <w:color w:val="auto"/>
          <w:sz w:val="28"/>
          <w:szCs w:val="28"/>
        </w:rPr>
        <w:t>о</w:t>
      </w:r>
      <w:r w:rsidRPr="00167C34">
        <w:rPr>
          <w:rFonts w:ascii="Times New Roman" w:hAnsi="Times New Roman" w:cs="Times New Roman"/>
          <w:color w:val="auto"/>
          <w:sz w:val="28"/>
          <w:szCs w:val="28"/>
        </w:rPr>
        <w:t>мического развития и торговли Ивановской области. Субъектам предпринимательской деятельности, потребителям товаров, работ и услуг и общественным организациям, представляющим интересы потребителей, была обеспечена возможность представления замечаний и предложений по проекту перечня рынков.</w:t>
      </w:r>
    </w:p>
    <w:p w14:paraId="62288ACB" w14:textId="0FBC60C8" w:rsidR="00484223" w:rsidRPr="00167C34" w:rsidRDefault="00484223" w:rsidP="00950F36">
      <w:pPr>
        <w:autoSpaceDE w:val="0"/>
        <w:autoSpaceDN w:val="0"/>
        <w:adjustRightInd w:val="0"/>
        <w:spacing w:line="276" w:lineRule="auto"/>
        <w:ind w:firstLine="709"/>
        <w:contextualSpacing/>
        <w:jc w:val="both"/>
        <w:rPr>
          <w:rFonts w:ascii="Times New Roman" w:hAnsi="Times New Roman" w:cs="Times New Roman"/>
          <w:color w:val="auto"/>
          <w:sz w:val="28"/>
          <w:szCs w:val="28"/>
        </w:rPr>
      </w:pPr>
      <w:r w:rsidRPr="00167C34">
        <w:rPr>
          <w:rFonts w:ascii="Times New Roman" w:hAnsi="Times New Roman" w:cs="Times New Roman"/>
          <w:color w:val="auto"/>
          <w:sz w:val="28"/>
          <w:szCs w:val="28"/>
        </w:rPr>
        <w:t xml:space="preserve">Проект перечня </w:t>
      </w:r>
      <w:r w:rsidR="00F63A73" w:rsidRPr="00167C34">
        <w:rPr>
          <w:rFonts w:ascii="Times New Roman" w:hAnsi="Times New Roman" w:cs="Times New Roman"/>
          <w:color w:val="auto"/>
          <w:sz w:val="28"/>
          <w:szCs w:val="28"/>
        </w:rPr>
        <w:t xml:space="preserve">товарных </w:t>
      </w:r>
      <w:r w:rsidRPr="00167C34">
        <w:rPr>
          <w:rFonts w:ascii="Times New Roman" w:hAnsi="Times New Roman" w:cs="Times New Roman"/>
          <w:color w:val="auto"/>
          <w:sz w:val="28"/>
          <w:szCs w:val="28"/>
        </w:rPr>
        <w:t xml:space="preserve">рынков для содействия развитию конкуренции в Ивановской области был рассмотрен </w:t>
      </w:r>
      <w:r w:rsidR="00D328D4" w:rsidRPr="00167C34">
        <w:rPr>
          <w:rFonts w:ascii="Times New Roman" w:hAnsi="Times New Roman" w:cs="Times New Roman"/>
          <w:color w:val="auto"/>
          <w:sz w:val="28"/>
          <w:szCs w:val="28"/>
        </w:rPr>
        <w:t xml:space="preserve">и одобрен </w:t>
      </w:r>
      <w:r w:rsidRPr="00167C34">
        <w:rPr>
          <w:rFonts w:ascii="Times New Roman" w:hAnsi="Times New Roman" w:cs="Times New Roman"/>
          <w:color w:val="auto"/>
          <w:sz w:val="28"/>
          <w:szCs w:val="28"/>
        </w:rPr>
        <w:t>на заседании совета по содействию развитию конкуренции в</w:t>
      </w:r>
      <w:r w:rsidR="00A14C14" w:rsidRPr="00167C34">
        <w:rPr>
          <w:rFonts w:ascii="Times New Roman" w:hAnsi="Times New Roman" w:cs="Times New Roman"/>
          <w:color w:val="auto"/>
          <w:sz w:val="28"/>
          <w:szCs w:val="28"/>
        </w:rPr>
        <w:t xml:space="preserve"> Ивановской области,</w:t>
      </w:r>
      <w:r w:rsidR="00D328D4" w:rsidRPr="00167C34">
        <w:rPr>
          <w:rFonts w:ascii="Times New Roman" w:hAnsi="Times New Roman" w:cs="Times New Roman"/>
          <w:color w:val="auto"/>
          <w:sz w:val="28"/>
          <w:szCs w:val="28"/>
        </w:rPr>
        <w:t xml:space="preserve"> </w:t>
      </w:r>
      <w:r w:rsidRPr="00167C34">
        <w:rPr>
          <w:rFonts w:ascii="Times New Roman" w:hAnsi="Times New Roman" w:cs="Times New Roman"/>
          <w:color w:val="auto"/>
          <w:sz w:val="28"/>
          <w:szCs w:val="28"/>
        </w:rPr>
        <w:t xml:space="preserve">что отражено в протокольном решении от </w:t>
      </w:r>
      <w:r w:rsidR="00294007" w:rsidRPr="00167C34">
        <w:rPr>
          <w:rFonts w:ascii="Times New Roman" w:hAnsi="Times New Roman" w:cs="Times New Roman"/>
          <w:color w:val="auto"/>
          <w:sz w:val="28"/>
          <w:szCs w:val="28"/>
        </w:rPr>
        <w:t>29.11.2019 №</w:t>
      </w:r>
      <w:r w:rsidR="002E79AB" w:rsidRPr="00167C34">
        <w:rPr>
          <w:rFonts w:ascii="Times New Roman" w:hAnsi="Times New Roman" w:cs="Times New Roman"/>
          <w:color w:val="auto"/>
          <w:sz w:val="28"/>
          <w:szCs w:val="28"/>
        </w:rPr>
        <w:t>ЛД-34</w:t>
      </w:r>
      <w:r w:rsidRPr="00167C34">
        <w:rPr>
          <w:rFonts w:ascii="Times New Roman" w:hAnsi="Times New Roman" w:cs="Times New Roman"/>
          <w:color w:val="auto"/>
          <w:sz w:val="28"/>
          <w:szCs w:val="28"/>
        </w:rPr>
        <w:t>.</w:t>
      </w:r>
    </w:p>
    <w:p w14:paraId="4B31F0D0" w14:textId="2E25FEC8" w:rsidR="00484223" w:rsidRPr="00167C34" w:rsidRDefault="009178C9" w:rsidP="00F246FE">
      <w:pPr>
        <w:spacing w:line="276" w:lineRule="auto"/>
        <w:ind w:firstLine="709"/>
        <w:contextualSpacing/>
        <w:jc w:val="both"/>
        <w:rPr>
          <w:rFonts w:ascii="Times New Roman" w:eastAsia="Times New Roman" w:hAnsi="Times New Roman" w:cs="Times New Roman"/>
          <w:color w:val="auto"/>
          <w:sz w:val="28"/>
          <w:szCs w:val="28"/>
          <w:lang w:eastAsia="en-US"/>
        </w:rPr>
      </w:pPr>
      <w:r w:rsidRPr="00167C34">
        <w:rPr>
          <w:rFonts w:ascii="Times New Roman" w:eastAsia="Times New Roman" w:hAnsi="Times New Roman" w:cs="Times New Roman"/>
          <w:color w:val="auto"/>
          <w:sz w:val="28"/>
          <w:szCs w:val="28"/>
          <w:shd w:val="clear" w:color="auto" w:fill="FDFDFD"/>
          <w:lang w:eastAsia="en-US"/>
        </w:rPr>
        <w:t>Указом Губернатора Ивановской области от 1</w:t>
      </w:r>
      <w:r w:rsidR="00F63A73" w:rsidRPr="00167C34">
        <w:rPr>
          <w:rFonts w:ascii="Times New Roman" w:eastAsia="Times New Roman" w:hAnsi="Times New Roman" w:cs="Times New Roman"/>
          <w:color w:val="auto"/>
          <w:sz w:val="28"/>
          <w:szCs w:val="28"/>
          <w:shd w:val="clear" w:color="auto" w:fill="FDFDFD"/>
          <w:lang w:eastAsia="en-US"/>
        </w:rPr>
        <w:t>5</w:t>
      </w:r>
      <w:r w:rsidRPr="00167C34">
        <w:rPr>
          <w:rFonts w:ascii="Times New Roman" w:eastAsia="Times New Roman" w:hAnsi="Times New Roman" w:cs="Times New Roman"/>
          <w:color w:val="auto"/>
          <w:sz w:val="28"/>
          <w:szCs w:val="28"/>
          <w:shd w:val="clear" w:color="auto" w:fill="FDFDFD"/>
          <w:lang w:eastAsia="en-US"/>
        </w:rPr>
        <w:t>.12.20</w:t>
      </w:r>
      <w:r w:rsidR="00F63A73" w:rsidRPr="00167C34">
        <w:rPr>
          <w:rFonts w:ascii="Times New Roman" w:eastAsia="Times New Roman" w:hAnsi="Times New Roman" w:cs="Times New Roman"/>
          <w:color w:val="auto"/>
          <w:sz w:val="28"/>
          <w:szCs w:val="28"/>
          <w:shd w:val="clear" w:color="auto" w:fill="FDFDFD"/>
          <w:lang w:eastAsia="en-US"/>
        </w:rPr>
        <w:t>2</w:t>
      </w:r>
      <w:r w:rsidRPr="00167C34">
        <w:rPr>
          <w:rFonts w:ascii="Times New Roman" w:eastAsia="Times New Roman" w:hAnsi="Times New Roman" w:cs="Times New Roman"/>
          <w:color w:val="auto"/>
          <w:sz w:val="28"/>
          <w:szCs w:val="28"/>
          <w:shd w:val="clear" w:color="auto" w:fill="FDFDFD"/>
          <w:lang w:eastAsia="en-US"/>
        </w:rPr>
        <w:t xml:space="preserve">1 </w:t>
      </w:r>
      <w:r w:rsidR="00F642CC"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 xml:space="preserve"> 1</w:t>
      </w:r>
      <w:r w:rsidR="00F63A73" w:rsidRPr="00167C34">
        <w:rPr>
          <w:rFonts w:ascii="Times New Roman" w:eastAsia="Times New Roman" w:hAnsi="Times New Roman" w:cs="Times New Roman"/>
          <w:color w:val="auto"/>
          <w:sz w:val="28"/>
          <w:szCs w:val="28"/>
          <w:shd w:val="clear" w:color="auto" w:fill="FDFDFD"/>
          <w:lang w:eastAsia="en-US"/>
        </w:rPr>
        <w:t>72</w:t>
      </w:r>
      <w:r w:rsidRPr="00167C34">
        <w:rPr>
          <w:rFonts w:ascii="Times New Roman" w:eastAsia="Times New Roman" w:hAnsi="Times New Roman" w:cs="Times New Roman"/>
          <w:color w:val="auto"/>
          <w:sz w:val="28"/>
          <w:szCs w:val="28"/>
          <w:shd w:val="clear" w:color="auto" w:fill="FDFDFD"/>
          <w:lang w:eastAsia="en-US"/>
        </w:rPr>
        <w:t xml:space="preserve">-уг </w:t>
      </w:r>
      <w:r w:rsidR="00B220DD"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 xml:space="preserve">О внесении изменений в указ Губернатора Ивановской области от 09.03.2016 </w:t>
      </w:r>
      <w:r w:rsidR="00F642CC"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 xml:space="preserve">33-уг </w:t>
      </w:r>
      <w:r w:rsidR="00B220DD"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Об утверждении перечня</w:t>
      </w:r>
      <w:r w:rsidR="00F63A73" w:rsidRPr="00167C34">
        <w:rPr>
          <w:rFonts w:ascii="Times New Roman" w:hAnsi="Times New Roman" w:cs="Times New Roman"/>
          <w:color w:val="auto"/>
          <w:sz w:val="28"/>
          <w:szCs w:val="28"/>
        </w:rPr>
        <w:t xml:space="preserve"> товарных</w:t>
      </w:r>
      <w:r w:rsidR="00F63A73" w:rsidRPr="00167C34">
        <w:rPr>
          <w:rFonts w:ascii="Times New Roman" w:eastAsia="Times New Roman" w:hAnsi="Times New Roman" w:cs="Times New Roman"/>
          <w:color w:val="auto"/>
          <w:sz w:val="28"/>
          <w:szCs w:val="28"/>
          <w:shd w:val="clear" w:color="auto" w:fill="FDFDFD"/>
          <w:lang w:eastAsia="en-US"/>
        </w:rPr>
        <w:t xml:space="preserve"> </w:t>
      </w:r>
      <w:r w:rsidRPr="00167C34">
        <w:rPr>
          <w:rFonts w:ascii="Times New Roman" w:eastAsia="Times New Roman" w:hAnsi="Times New Roman" w:cs="Times New Roman"/>
          <w:color w:val="auto"/>
          <w:sz w:val="28"/>
          <w:szCs w:val="28"/>
          <w:shd w:val="clear" w:color="auto" w:fill="FDFDFD"/>
          <w:lang w:eastAsia="en-US"/>
        </w:rPr>
        <w:t>рынков для содействия развитию конкуренции в Ивановской области</w:t>
      </w:r>
      <w:r w:rsidR="00B220DD" w:rsidRPr="00167C34">
        <w:rPr>
          <w:rFonts w:ascii="Times New Roman" w:eastAsia="Times New Roman" w:hAnsi="Times New Roman" w:cs="Times New Roman"/>
          <w:color w:val="auto"/>
          <w:sz w:val="28"/>
          <w:szCs w:val="28"/>
          <w:shd w:val="clear" w:color="auto" w:fill="FDFDFD"/>
          <w:lang w:eastAsia="en-US"/>
        </w:rPr>
        <w:t>»</w:t>
      </w:r>
      <w:r w:rsidRPr="00167C34">
        <w:rPr>
          <w:rFonts w:ascii="Times New Roman" w:eastAsia="Times New Roman" w:hAnsi="Times New Roman" w:cs="Times New Roman"/>
          <w:color w:val="auto"/>
          <w:sz w:val="28"/>
          <w:szCs w:val="28"/>
          <w:shd w:val="clear" w:color="auto" w:fill="FDFDFD"/>
          <w:lang w:eastAsia="en-US"/>
        </w:rPr>
        <w:t xml:space="preserve"> утвержден перечень </w:t>
      </w:r>
      <w:r w:rsidR="00F63A73" w:rsidRPr="00167C34">
        <w:rPr>
          <w:rFonts w:ascii="Times New Roman" w:hAnsi="Times New Roman" w:cs="Times New Roman"/>
          <w:color w:val="auto"/>
          <w:sz w:val="28"/>
          <w:szCs w:val="28"/>
        </w:rPr>
        <w:t>товарных</w:t>
      </w:r>
      <w:r w:rsidR="00F63A73" w:rsidRPr="00167C34">
        <w:rPr>
          <w:rFonts w:ascii="Times New Roman" w:eastAsia="Times New Roman" w:hAnsi="Times New Roman" w:cs="Times New Roman"/>
          <w:color w:val="auto"/>
          <w:sz w:val="28"/>
          <w:szCs w:val="28"/>
          <w:shd w:val="clear" w:color="auto" w:fill="FDFDFD"/>
          <w:lang w:eastAsia="en-US"/>
        </w:rPr>
        <w:t xml:space="preserve"> </w:t>
      </w:r>
      <w:r w:rsidRPr="00167C34">
        <w:rPr>
          <w:rFonts w:ascii="Times New Roman" w:eastAsia="Times New Roman" w:hAnsi="Times New Roman" w:cs="Times New Roman"/>
          <w:color w:val="auto"/>
          <w:sz w:val="28"/>
          <w:szCs w:val="28"/>
          <w:shd w:val="clear" w:color="auto" w:fill="FDFDFD"/>
          <w:lang w:eastAsia="en-US"/>
        </w:rPr>
        <w:t xml:space="preserve">рынков </w:t>
      </w:r>
      <w:r w:rsidRPr="00167C34">
        <w:rPr>
          <w:rFonts w:ascii="Times New Roman" w:eastAsia="Times New Roman" w:hAnsi="Times New Roman" w:cs="Times New Roman"/>
          <w:color w:val="auto"/>
          <w:sz w:val="28"/>
          <w:szCs w:val="28"/>
        </w:rPr>
        <w:t>для содействия развитию конкуренции в Ивановской области</w:t>
      </w:r>
      <w:r w:rsidRPr="00167C34">
        <w:rPr>
          <w:rFonts w:ascii="Times New Roman" w:eastAsia="Times New Roman" w:hAnsi="Times New Roman" w:cs="Times New Roman"/>
          <w:color w:val="auto"/>
          <w:sz w:val="28"/>
          <w:szCs w:val="28"/>
          <w:shd w:val="clear" w:color="auto" w:fill="FDFDFD"/>
          <w:lang w:eastAsia="en-US"/>
        </w:rPr>
        <w:t>.</w:t>
      </w:r>
      <w:r w:rsidR="00F246FE" w:rsidRPr="00167C34">
        <w:rPr>
          <w:rFonts w:ascii="Times New Roman" w:eastAsia="Times New Roman" w:hAnsi="Times New Roman" w:cs="Times New Roman"/>
          <w:color w:val="auto"/>
          <w:sz w:val="28"/>
          <w:szCs w:val="28"/>
          <w:lang w:eastAsia="en-US"/>
        </w:rPr>
        <w:t xml:space="preserve"> </w:t>
      </w:r>
      <w:r w:rsidR="00484223" w:rsidRPr="00167C34">
        <w:rPr>
          <w:rFonts w:ascii="Times New Roman" w:hAnsi="Times New Roman" w:cs="Times New Roman"/>
          <w:color w:val="auto"/>
          <w:sz w:val="28"/>
          <w:szCs w:val="28"/>
        </w:rPr>
        <w:t>В него вошли следующие рынки.</w:t>
      </w:r>
    </w:p>
    <w:p w14:paraId="556B0FCC" w14:textId="3E9BE733" w:rsidR="003C1C55" w:rsidRPr="00167C34" w:rsidRDefault="003C1C55" w:rsidP="003C1C55">
      <w:pPr>
        <w:pStyle w:val="ConsPlusNormal"/>
        <w:jc w:val="cente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21"/>
        <w:gridCol w:w="2693"/>
        <w:gridCol w:w="6379"/>
      </w:tblGrid>
      <w:tr w:rsidR="00BE22D3" w:rsidRPr="00167C34" w14:paraId="550CEEF9" w14:textId="77777777" w:rsidTr="001616FC">
        <w:tc>
          <w:tcPr>
            <w:tcW w:w="421" w:type="dxa"/>
          </w:tcPr>
          <w:p w14:paraId="4CC44827" w14:textId="0B69A60A" w:rsidR="00BE22D3" w:rsidRPr="00167C34" w:rsidRDefault="00BE22D3" w:rsidP="00834FC5">
            <w:pPr>
              <w:pStyle w:val="ConsPlusNormal"/>
              <w:jc w:val="center"/>
            </w:pPr>
            <w:r w:rsidRPr="00167C34">
              <w:rPr>
                <w:sz w:val="22"/>
              </w:rPr>
              <w:t>№ п/п</w:t>
            </w:r>
          </w:p>
        </w:tc>
        <w:tc>
          <w:tcPr>
            <w:tcW w:w="2693" w:type="dxa"/>
          </w:tcPr>
          <w:p w14:paraId="2110D42A" w14:textId="77777777" w:rsidR="00BE22D3" w:rsidRPr="00167C34" w:rsidRDefault="00BE22D3" w:rsidP="00834FC5">
            <w:pPr>
              <w:pStyle w:val="ConsPlusNormal"/>
              <w:jc w:val="center"/>
            </w:pPr>
            <w:r w:rsidRPr="00167C34">
              <w:rPr>
                <w:sz w:val="22"/>
              </w:rPr>
              <w:t>Наименование рынка</w:t>
            </w:r>
          </w:p>
        </w:tc>
        <w:tc>
          <w:tcPr>
            <w:tcW w:w="6379" w:type="dxa"/>
          </w:tcPr>
          <w:p w14:paraId="1DA81A7D" w14:textId="77777777" w:rsidR="00BE22D3" w:rsidRPr="00167C34" w:rsidRDefault="00BE22D3" w:rsidP="00834FC5">
            <w:pPr>
              <w:pStyle w:val="ConsPlusNormal"/>
              <w:jc w:val="center"/>
            </w:pPr>
            <w:r w:rsidRPr="00167C34">
              <w:rPr>
                <w:sz w:val="22"/>
              </w:rPr>
              <w:t>Характеристика рынка</w:t>
            </w:r>
          </w:p>
        </w:tc>
      </w:tr>
      <w:tr w:rsidR="00BE22D3" w:rsidRPr="00167C34" w14:paraId="400B61CF" w14:textId="77777777" w:rsidTr="001616FC">
        <w:tc>
          <w:tcPr>
            <w:tcW w:w="421" w:type="dxa"/>
          </w:tcPr>
          <w:p w14:paraId="6C389DD2" w14:textId="77777777" w:rsidR="00BE22D3" w:rsidRPr="00167C34" w:rsidRDefault="00BE22D3" w:rsidP="00834FC5">
            <w:pPr>
              <w:pStyle w:val="ConsPlusNormal"/>
              <w:jc w:val="both"/>
            </w:pPr>
            <w:r w:rsidRPr="00167C34">
              <w:rPr>
                <w:sz w:val="22"/>
              </w:rPr>
              <w:t>1.</w:t>
            </w:r>
          </w:p>
        </w:tc>
        <w:tc>
          <w:tcPr>
            <w:tcW w:w="2693" w:type="dxa"/>
          </w:tcPr>
          <w:p w14:paraId="530B798C" w14:textId="77777777" w:rsidR="00BE22D3" w:rsidRPr="00167C34" w:rsidRDefault="00BE22D3" w:rsidP="00834FC5">
            <w:pPr>
              <w:pStyle w:val="ConsPlusNormal"/>
              <w:jc w:val="both"/>
            </w:pPr>
            <w:r w:rsidRPr="00167C34">
              <w:rPr>
                <w:sz w:val="22"/>
              </w:rPr>
              <w:t>Рынок услуг дошкольного образования</w:t>
            </w:r>
          </w:p>
        </w:tc>
        <w:tc>
          <w:tcPr>
            <w:tcW w:w="6379" w:type="dxa"/>
          </w:tcPr>
          <w:p w14:paraId="7A42DE3A" w14:textId="77777777" w:rsidR="00BE22D3" w:rsidRPr="00167C34" w:rsidRDefault="00BE22D3" w:rsidP="00834FC5">
            <w:pPr>
              <w:pStyle w:val="ConsPlusNormal"/>
              <w:jc w:val="both"/>
            </w:pPr>
            <w:r w:rsidRPr="00167C34">
              <w:rPr>
                <w:sz w:val="22"/>
              </w:rPr>
              <w:t>Негосударственный сектор дошкольного образования представлен 7 учреждениями, имеющими лицензию на осуществление образовательной деятельности.</w:t>
            </w:r>
          </w:p>
          <w:p w14:paraId="72544643" w14:textId="77777777" w:rsidR="00BE22D3" w:rsidRPr="00167C34" w:rsidRDefault="00BE22D3" w:rsidP="00834FC5">
            <w:pPr>
              <w:pStyle w:val="ConsPlusNormal"/>
              <w:jc w:val="both"/>
            </w:pPr>
            <w:r w:rsidRPr="00167C34">
              <w:rPr>
                <w:sz w:val="22"/>
              </w:rPr>
              <w:t>Недостаточное развитие частного сектора в сфере дошкольного образования объясняется рядом причин, среди которых отсутствие равных конкурентных условий наряду с муниципальными детскими садами в части налогообложения и платежных обязательств, нестабильный спрос на места в частном дошкольном секторе в связи с высоким размером родительской платы, низкая платежеспособность населения. Если в муниципальном детском саду родительская плата составляет в среднем 1,9 тыс. руб., то средняя стоимость услуг частного детского сада колеблется от 10 до 18 тыс. руб. в месяц.</w:t>
            </w:r>
          </w:p>
          <w:p w14:paraId="26186776" w14:textId="77777777" w:rsidR="00BE22D3" w:rsidRPr="00167C34" w:rsidRDefault="00BE22D3" w:rsidP="00834FC5">
            <w:pPr>
              <w:pStyle w:val="ConsPlusNormal"/>
              <w:jc w:val="both"/>
            </w:pPr>
            <w:r w:rsidRPr="00167C34">
              <w:rPr>
                <w:sz w:val="22"/>
              </w:rPr>
              <w:t>Показатели развития частного сектора в дошкольном образовании в регионе незначительные: по состоянию на 01.10.2021 доля детей, посещающих частные детские сады, составляет 2,1% (915 детей).</w:t>
            </w:r>
          </w:p>
          <w:p w14:paraId="1145DBBB" w14:textId="5A5B0EB8" w:rsidR="00BE22D3" w:rsidRPr="00167C34" w:rsidRDefault="00BE22D3" w:rsidP="00834FC5">
            <w:pPr>
              <w:pStyle w:val="ConsPlusNormal"/>
              <w:jc w:val="both"/>
            </w:pPr>
            <w:r w:rsidRPr="00167C34">
              <w:rPr>
                <w:sz w:val="22"/>
              </w:rPr>
              <w:lastRenderedPageBreak/>
              <w:t>Реализация федерального проекта «Содействие занятости» в рамках национального проекта «Демография» в части предоставления субсидии из федерального бюджета на создание дополнительных мест для детей в возрасте от 1,5 до 3 лет любой направленности в организациях, осуществляющих образовательную деятельность (за исключением государственных и муниципальных), и у индивидуальных предпринимателей, осуществляющих образовательную деятельность по образовательным программам дошкольного образования, в том числе адаптированным, и присмотр и уход за детьми, помогает решать основные задачи, стоящие перед региональной системой дошкольного образования</w:t>
            </w:r>
          </w:p>
        </w:tc>
      </w:tr>
      <w:tr w:rsidR="00BE22D3" w:rsidRPr="00167C34" w14:paraId="5EC9DEDC" w14:textId="77777777" w:rsidTr="001616FC">
        <w:tc>
          <w:tcPr>
            <w:tcW w:w="421" w:type="dxa"/>
          </w:tcPr>
          <w:p w14:paraId="0FB429FA" w14:textId="77777777" w:rsidR="00BE22D3" w:rsidRPr="00167C34" w:rsidRDefault="00BE22D3" w:rsidP="00834FC5">
            <w:pPr>
              <w:pStyle w:val="ConsPlusNormal"/>
              <w:jc w:val="both"/>
            </w:pPr>
            <w:r w:rsidRPr="00167C34">
              <w:rPr>
                <w:sz w:val="22"/>
              </w:rPr>
              <w:lastRenderedPageBreak/>
              <w:t>2.</w:t>
            </w:r>
          </w:p>
        </w:tc>
        <w:tc>
          <w:tcPr>
            <w:tcW w:w="2693" w:type="dxa"/>
          </w:tcPr>
          <w:p w14:paraId="0DBB2541" w14:textId="77777777" w:rsidR="00BE22D3" w:rsidRPr="00167C34" w:rsidRDefault="00BE22D3" w:rsidP="00834FC5">
            <w:pPr>
              <w:pStyle w:val="ConsPlusNormal"/>
              <w:jc w:val="both"/>
            </w:pPr>
            <w:r w:rsidRPr="00167C34">
              <w:rPr>
                <w:sz w:val="22"/>
              </w:rPr>
              <w:t>Рынок услуг среднего профессионального образования</w:t>
            </w:r>
          </w:p>
        </w:tc>
        <w:tc>
          <w:tcPr>
            <w:tcW w:w="6379" w:type="dxa"/>
          </w:tcPr>
          <w:p w14:paraId="5F90E263" w14:textId="77777777" w:rsidR="00BE22D3" w:rsidRPr="00167C34" w:rsidRDefault="00BE22D3" w:rsidP="00834FC5">
            <w:pPr>
              <w:pStyle w:val="ConsPlusNormal"/>
              <w:jc w:val="both"/>
            </w:pPr>
            <w:r w:rsidRPr="00167C34">
              <w:rPr>
                <w:sz w:val="22"/>
              </w:rPr>
              <w:t>На территории региона функционируют 5 частных профессиональных образовательных организаций.</w:t>
            </w:r>
          </w:p>
          <w:p w14:paraId="5449DD82" w14:textId="77777777" w:rsidR="00BE22D3" w:rsidRPr="00167C34" w:rsidRDefault="00BE22D3" w:rsidP="00834FC5">
            <w:pPr>
              <w:pStyle w:val="ConsPlusNormal"/>
              <w:jc w:val="both"/>
            </w:pPr>
            <w:r w:rsidRPr="00167C34">
              <w:rPr>
                <w:sz w:val="22"/>
              </w:rPr>
              <w:t>В 2021 - 2022 учебном году по программам среднего профессионального образования обучается 19685 студентов, в том числе 1564 студента в частных профессиональных образовательных организациях по 19 специальностям.</w:t>
            </w:r>
          </w:p>
          <w:p w14:paraId="30C3B37F" w14:textId="77777777" w:rsidR="00BE22D3" w:rsidRPr="00167C34" w:rsidRDefault="00BE22D3" w:rsidP="00834FC5">
            <w:pPr>
              <w:pStyle w:val="ConsPlusNormal"/>
              <w:jc w:val="both"/>
            </w:pPr>
            <w:r w:rsidRPr="00167C34">
              <w:rPr>
                <w:sz w:val="22"/>
              </w:rPr>
              <w:t>Доля обучающихся в частных образовательных организациях, реализующих основные профессиональные образовательные программы, в общем числе обучающихся в образовательных организациях, реализующих основные профессиональные образовательные программы, составляет 7,9%</w:t>
            </w:r>
          </w:p>
        </w:tc>
      </w:tr>
      <w:tr w:rsidR="00BE22D3" w:rsidRPr="00167C34" w14:paraId="3CDEBCF3" w14:textId="77777777" w:rsidTr="001616FC">
        <w:tc>
          <w:tcPr>
            <w:tcW w:w="421" w:type="dxa"/>
          </w:tcPr>
          <w:p w14:paraId="017781F5" w14:textId="77777777" w:rsidR="00BE22D3" w:rsidRPr="00167C34" w:rsidRDefault="00BE22D3" w:rsidP="00834FC5">
            <w:pPr>
              <w:pStyle w:val="ConsPlusNormal"/>
              <w:jc w:val="both"/>
            </w:pPr>
            <w:r w:rsidRPr="00167C34">
              <w:rPr>
                <w:sz w:val="22"/>
              </w:rPr>
              <w:t>3.</w:t>
            </w:r>
          </w:p>
        </w:tc>
        <w:tc>
          <w:tcPr>
            <w:tcW w:w="2693" w:type="dxa"/>
          </w:tcPr>
          <w:p w14:paraId="60C133EC" w14:textId="77777777" w:rsidR="00BE22D3" w:rsidRPr="00167C34" w:rsidRDefault="00BE22D3" w:rsidP="00834FC5">
            <w:pPr>
              <w:pStyle w:val="ConsPlusNormal"/>
              <w:jc w:val="both"/>
            </w:pPr>
            <w:r w:rsidRPr="00167C34">
              <w:rPr>
                <w:sz w:val="22"/>
              </w:rPr>
              <w:t>Рынок услуг дополнительного образования детей</w:t>
            </w:r>
          </w:p>
        </w:tc>
        <w:tc>
          <w:tcPr>
            <w:tcW w:w="6379" w:type="dxa"/>
          </w:tcPr>
          <w:p w14:paraId="6EF1CD1C" w14:textId="77777777" w:rsidR="00BE22D3" w:rsidRPr="00167C34" w:rsidRDefault="00BE22D3" w:rsidP="00834FC5">
            <w:pPr>
              <w:pStyle w:val="ConsPlusNormal"/>
              <w:jc w:val="both"/>
            </w:pPr>
            <w:r w:rsidRPr="00167C34">
              <w:rPr>
                <w:sz w:val="22"/>
              </w:rPr>
              <w:t>В регионе функционирует 12 частных учреждений дополнительного образования детей, в том числе 4 автономных некоммерческих организации.</w:t>
            </w:r>
          </w:p>
          <w:p w14:paraId="4D569173" w14:textId="77777777" w:rsidR="00BE22D3" w:rsidRPr="00167C34" w:rsidRDefault="00BE22D3" w:rsidP="00834FC5">
            <w:pPr>
              <w:pStyle w:val="ConsPlusNormal"/>
              <w:jc w:val="both"/>
            </w:pPr>
            <w:r w:rsidRPr="00167C34">
              <w:rPr>
                <w:sz w:val="22"/>
              </w:rPr>
              <w:t>Численность детей, посещающих частные учреждения дополнительного образования детей, составляет 3069 человек, что составляет 3,7% от общего количества посещающих учреждения дополнительного образования Ивановской области.</w:t>
            </w:r>
          </w:p>
          <w:p w14:paraId="0D16C05F" w14:textId="77777777" w:rsidR="00BE22D3" w:rsidRPr="00167C34" w:rsidRDefault="00BE22D3" w:rsidP="00834FC5">
            <w:pPr>
              <w:pStyle w:val="ConsPlusNormal"/>
              <w:jc w:val="both"/>
            </w:pPr>
            <w:r w:rsidRPr="00167C34">
              <w:rPr>
                <w:sz w:val="22"/>
              </w:rPr>
              <w:t>Данные учреждения оказывают услуги дополнительного образования детей по следующим направлениям: естественно-научное, художественное, техническое</w:t>
            </w:r>
          </w:p>
        </w:tc>
      </w:tr>
      <w:tr w:rsidR="00BE22D3" w:rsidRPr="00167C34" w14:paraId="1BC25216" w14:textId="77777777" w:rsidTr="001616FC">
        <w:tc>
          <w:tcPr>
            <w:tcW w:w="421" w:type="dxa"/>
          </w:tcPr>
          <w:p w14:paraId="48039835" w14:textId="77777777" w:rsidR="00BE22D3" w:rsidRPr="00167C34" w:rsidRDefault="00BE22D3" w:rsidP="00834FC5">
            <w:pPr>
              <w:pStyle w:val="ConsPlusNormal"/>
              <w:jc w:val="both"/>
            </w:pPr>
            <w:r w:rsidRPr="00167C34">
              <w:rPr>
                <w:sz w:val="22"/>
              </w:rPr>
              <w:t>4.</w:t>
            </w:r>
          </w:p>
        </w:tc>
        <w:tc>
          <w:tcPr>
            <w:tcW w:w="2693" w:type="dxa"/>
          </w:tcPr>
          <w:p w14:paraId="4CF3129A" w14:textId="77777777" w:rsidR="00BE22D3" w:rsidRPr="00167C34" w:rsidRDefault="00BE22D3" w:rsidP="00834FC5">
            <w:pPr>
              <w:pStyle w:val="ConsPlusNormal"/>
              <w:jc w:val="both"/>
            </w:pPr>
            <w:r w:rsidRPr="00167C34">
              <w:rPr>
                <w:sz w:val="22"/>
              </w:rPr>
              <w:t>Рынок услуг детского отдыха и оздоровления</w:t>
            </w:r>
          </w:p>
        </w:tc>
        <w:tc>
          <w:tcPr>
            <w:tcW w:w="6379" w:type="dxa"/>
          </w:tcPr>
          <w:p w14:paraId="241D869F" w14:textId="77777777" w:rsidR="00BE22D3" w:rsidRPr="00167C34" w:rsidRDefault="00BE22D3" w:rsidP="00834FC5">
            <w:pPr>
              <w:pStyle w:val="ConsPlusNormal"/>
              <w:jc w:val="both"/>
            </w:pPr>
            <w:r w:rsidRPr="00167C34">
              <w:rPr>
                <w:sz w:val="22"/>
              </w:rPr>
              <w:t>На официальном сайте Департамента социальной защиты населения Ивановской области размещен реестр организаций отдыха детей и их оздоровления, расположенных на территории региона, который в настоящее время содержит сведения о 7 санаторно-оздоровительных детских лагерях, 9 загородных, 261 лагере с дневным пребыванием, 40 лагерях труда и отдыха. Из 7 санаторно-оздоровительных детских лагерей 1 находится в государственной собственности, 2 - в профсоюзной, 4 - в частной собственности. Из 9 загородных лагерей 2 находятся в муниципальной собственности, 7 - в частной собственности</w:t>
            </w:r>
          </w:p>
        </w:tc>
      </w:tr>
      <w:tr w:rsidR="00BE22D3" w:rsidRPr="00BE22D3" w14:paraId="0BF1C6AC" w14:textId="77777777" w:rsidTr="001616FC">
        <w:tc>
          <w:tcPr>
            <w:tcW w:w="421" w:type="dxa"/>
          </w:tcPr>
          <w:p w14:paraId="08D3E50C" w14:textId="77777777" w:rsidR="00BE22D3" w:rsidRPr="00167C34" w:rsidRDefault="00BE22D3" w:rsidP="00834FC5">
            <w:pPr>
              <w:pStyle w:val="ConsPlusNormal"/>
              <w:jc w:val="both"/>
            </w:pPr>
            <w:r w:rsidRPr="00167C34">
              <w:rPr>
                <w:sz w:val="22"/>
              </w:rPr>
              <w:t>5.</w:t>
            </w:r>
          </w:p>
        </w:tc>
        <w:tc>
          <w:tcPr>
            <w:tcW w:w="2693" w:type="dxa"/>
          </w:tcPr>
          <w:p w14:paraId="4406A2AC" w14:textId="77777777" w:rsidR="00BE22D3" w:rsidRPr="00167C34" w:rsidRDefault="00BE22D3" w:rsidP="00834FC5">
            <w:pPr>
              <w:pStyle w:val="ConsPlusNormal"/>
              <w:jc w:val="both"/>
            </w:pPr>
            <w:r w:rsidRPr="00167C34">
              <w:rPr>
                <w:sz w:val="22"/>
              </w:rPr>
              <w:t>Рынок медицинских услуг</w:t>
            </w:r>
          </w:p>
        </w:tc>
        <w:tc>
          <w:tcPr>
            <w:tcW w:w="6379" w:type="dxa"/>
          </w:tcPr>
          <w:p w14:paraId="4D9B8BDB" w14:textId="77777777" w:rsidR="00BE22D3" w:rsidRPr="00167C34" w:rsidRDefault="00BE22D3" w:rsidP="00834FC5">
            <w:pPr>
              <w:pStyle w:val="ConsPlusNormal"/>
              <w:jc w:val="both"/>
            </w:pPr>
            <w:r w:rsidRPr="00167C34">
              <w:rPr>
                <w:sz w:val="22"/>
              </w:rPr>
              <w:t>Основными субъектами конкуренции на рынке медицинских услуг Ивановской области являются государственные и частные медицинские организации.</w:t>
            </w:r>
          </w:p>
          <w:p w14:paraId="6351358F" w14:textId="77777777" w:rsidR="00BE22D3" w:rsidRPr="00167C34" w:rsidRDefault="00BE22D3" w:rsidP="00834FC5">
            <w:pPr>
              <w:pStyle w:val="ConsPlusNormal"/>
              <w:jc w:val="both"/>
            </w:pPr>
            <w:r w:rsidRPr="00167C34">
              <w:rPr>
                <w:sz w:val="22"/>
              </w:rPr>
              <w:t>Частные медицинские организации участвуют в оказании паллиативной медицинской помощи, услуг гемодиализа, томографических обследований.</w:t>
            </w:r>
          </w:p>
          <w:p w14:paraId="3D80A975" w14:textId="77777777" w:rsidR="00BE22D3" w:rsidRPr="00BE22D3" w:rsidRDefault="00BE22D3" w:rsidP="00834FC5">
            <w:pPr>
              <w:pStyle w:val="ConsPlusNormal"/>
              <w:jc w:val="both"/>
            </w:pPr>
            <w:r w:rsidRPr="00167C34">
              <w:rPr>
                <w:sz w:val="22"/>
              </w:rPr>
              <w:t xml:space="preserve">Негосударственные медицинские организации, ежегодно входящие в Реестр медицинских организаций, осуществляющих деятельность в сфере обязательного медицинского страхования на территории Ивановской области, зачастую не учитывают </w:t>
            </w:r>
            <w:r w:rsidRPr="00167C34">
              <w:rPr>
                <w:sz w:val="22"/>
              </w:rPr>
              <w:lastRenderedPageBreak/>
              <w:t>потребности региона в видах и профилях оказания медицинской помощи, что снижает их конкурентоспособность</w:t>
            </w:r>
          </w:p>
        </w:tc>
      </w:tr>
      <w:tr w:rsidR="00BE22D3" w:rsidRPr="00BE22D3" w14:paraId="4344E339" w14:textId="77777777" w:rsidTr="001616FC">
        <w:tc>
          <w:tcPr>
            <w:tcW w:w="421" w:type="dxa"/>
          </w:tcPr>
          <w:p w14:paraId="555F6DCE" w14:textId="77777777" w:rsidR="00BE22D3" w:rsidRPr="00BE22D3" w:rsidRDefault="00BE22D3" w:rsidP="00834FC5">
            <w:pPr>
              <w:pStyle w:val="ConsPlusNormal"/>
              <w:jc w:val="both"/>
            </w:pPr>
            <w:r w:rsidRPr="00BE22D3">
              <w:rPr>
                <w:sz w:val="22"/>
              </w:rPr>
              <w:lastRenderedPageBreak/>
              <w:t>6.</w:t>
            </w:r>
          </w:p>
        </w:tc>
        <w:tc>
          <w:tcPr>
            <w:tcW w:w="2693" w:type="dxa"/>
          </w:tcPr>
          <w:p w14:paraId="49044FF4" w14:textId="77777777" w:rsidR="00BE22D3" w:rsidRPr="00BE22D3" w:rsidRDefault="00BE22D3" w:rsidP="00834FC5">
            <w:pPr>
              <w:pStyle w:val="ConsPlusNormal"/>
              <w:jc w:val="both"/>
            </w:pPr>
            <w:r w:rsidRPr="00BE22D3">
              <w:rPr>
                <w:sz w:val="22"/>
              </w:rPr>
              <w:t>Рынок услуг розничной торговли лекарственными препаратами, медицинскими изделиями и сопутствующими товарами</w:t>
            </w:r>
          </w:p>
        </w:tc>
        <w:tc>
          <w:tcPr>
            <w:tcW w:w="6379" w:type="dxa"/>
          </w:tcPr>
          <w:p w14:paraId="457C0E7E" w14:textId="77777777" w:rsidR="00BE22D3" w:rsidRPr="00BE22D3" w:rsidRDefault="00BE22D3" w:rsidP="00834FC5">
            <w:pPr>
              <w:pStyle w:val="ConsPlusNormal"/>
              <w:jc w:val="both"/>
            </w:pPr>
            <w:r w:rsidRPr="00BE22D3">
              <w:rPr>
                <w:sz w:val="22"/>
              </w:rPr>
              <w:t>В настоящее время на рынке розничной торговли лекарственными препаратами, медицинскими изделиями и сопутствующими товарами доля организаций частной формы собственности составляет 92,4%. Дальнейшее увеличение приведет к невозможности осуществления ряда функций по обеспечению населения, в том числе наркотическими, психотропными и льготными лекарственными препаратами</w:t>
            </w:r>
          </w:p>
        </w:tc>
      </w:tr>
      <w:tr w:rsidR="00BE22D3" w:rsidRPr="00BE22D3" w14:paraId="0B9F4E97" w14:textId="77777777" w:rsidTr="001616FC">
        <w:tc>
          <w:tcPr>
            <w:tcW w:w="421" w:type="dxa"/>
          </w:tcPr>
          <w:p w14:paraId="44CDC751" w14:textId="77777777" w:rsidR="00BE22D3" w:rsidRPr="00BE22D3" w:rsidRDefault="00BE22D3" w:rsidP="00834FC5">
            <w:pPr>
              <w:pStyle w:val="ConsPlusNormal"/>
              <w:jc w:val="both"/>
            </w:pPr>
            <w:r w:rsidRPr="00BE22D3">
              <w:rPr>
                <w:sz w:val="22"/>
              </w:rPr>
              <w:t>7.</w:t>
            </w:r>
          </w:p>
        </w:tc>
        <w:tc>
          <w:tcPr>
            <w:tcW w:w="2693" w:type="dxa"/>
          </w:tcPr>
          <w:p w14:paraId="25643E73" w14:textId="77777777" w:rsidR="00BE22D3" w:rsidRPr="00BE22D3" w:rsidRDefault="00BE22D3" w:rsidP="00834FC5">
            <w:pPr>
              <w:pStyle w:val="ConsPlusNormal"/>
              <w:jc w:val="both"/>
            </w:pPr>
            <w:r w:rsidRPr="00BE22D3">
              <w:rPr>
                <w:sz w:val="22"/>
              </w:rPr>
              <w:t>Рынок социальных услуг</w:t>
            </w:r>
          </w:p>
        </w:tc>
        <w:tc>
          <w:tcPr>
            <w:tcW w:w="6379" w:type="dxa"/>
          </w:tcPr>
          <w:p w14:paraId="11BC9B52" w14:textId="77777777" w:rsidR="00BE22D3" w:rsidRPr="00BE22D3" w:rsidRDefault="00BE22D3" w:rsidP="00834FC5">
            <w:pPr>
              <w:pStyle w:val="ConsPlusNormal"/>
              <w:jc w:val="both"/>
            </w:pPr>
            <w:r w:rsidRPr="00BE22D3">
              <w:rPr>
                <w:sz w:val="22"/>
              </w:rPr>
              <w:t>Система организаций, предоставляющих социальные услуги, представлена 40 организациями, из них 34 государственные организации социального обслуживания, 6 негосударственных организаций, предоставляющих социальные услуги во всех формах социального обслуживания (АНО "Центр социальной поддержки пожилых людей и маломобильных групп населения "Золотая осень", АНО "Перспектива", ИООО "Общественный комитет "Колыбель", Благотворительный фонд "Дом надежды", ООО "Отражение", АО "Почта России" в лице филиала - Управления федеральной почтовой связи Ивановской области)</w:t>
            </w:r>
          </w:p>
        </w:tc>
      </w:tr>
      <w:tr w:rsidR="00BE22D3" w:rsidRPr="00BE22D3" w14:paraId="7A719A34" w14:textId="77777777" w:rsidTr="001616FC">
        <w:tc>
          <w:tcPr>
            <w:tcW w:w="421" w:type="dxa"/>
          </w:tcPr>
          <w:p w14:paraId="7996BA5D" w14:textId="77777777" w:rsidR="00BE22D3" w:rsidRPr="00BE22D3" w:rsidRDefault="00BE22D3" w:rsidP="00834FC5">
            <w:pPr>
              <w:pStyle w:val="ConsPlusNormal"/>
              <w:jc w:val="both"/>
            </w:pPr>
            <w:r w:rsidRPr="00BE22D3">
              <w:rPr>
                <w:sz w:val="22"/>
              </w:rPr>
              <w:t>8.</w:t>
            </w:r>
          </w:p>
        </w:tc>
        <w:tc>
          <w:tcPr>
            <w:tcW w:w="2693" w:type="dxa"/>
          </w:tcPr>
          <w:p w14:paraId="267874E0" w14:textId="77777777" w:rsidR="00BE22D3" w:rsidRPr="00BE22D3" w:rsidRDefault="00BE22D3" w:rsidP="00834FC5">
            <w:pPr>
              <w:pStyle w:val="ConsPlusNormal"/>
              <w:jc w:val="both"/>
            </w:pPr>
            <w:r w:rsidRPr="00BE22D3">
              <w:rPr>
                <w:sz w:val="22"/>
              </w:rPr>
              <w:t>Рынок теплоснабжения (производство тепловой энергии)</w:t>
            </w:r>
          </w:p>
        </w:tc>
        <w:tc>
          <w:tcPr>
            <w:tcW w:w="6379" w:type="dxa"/>
          </w:tcPr>
          <w:p w14:paraId="76288F36" w14:textId="77777777" w:rsidR="00BE22D3" w:rsidRPr="00BE22D3" w:rsidRDefault="00BE22D3" w:rsidP="00834FC5">
            <w:pPr>
              <w:pStyle w:val="ConsPlusNormal"/>
              <w:jc w:val="both"/>
            </w:pPr>
            <w:r w:rsidRPr="00BE22D3">
              <w:rPr>
                <w:sz w:val="22"/>
              </w:rPr>
              <w:t>По состоянию на 01.01.2021 на территории Ивановской области регулируемую деятельность по производству тепловой энергии осуществляют 123 организации, в том числе с использованием частного имущества (теплоснабжающие организации, совокупная доля участия в которых Российской Федерации, субъекта Российской Федерации, муниципального образования отсутствует или не более 50%) 79 организаций, с использованием муниципального имущества 36 организаций.</w:t>
            </w:r>
          </w:p>
          <w:p w14:paraId="0D0B02A8" w14:textId="77777777" w:rsidR="00BE22D3" w:rsidRPr="00BE22D3" w:rsidRDefault="00BE22D3" w:rsidP="00834FC5">
            <w:pPr>
              <w:pStyle w:val="ConsPlusNormal"/>
              <w:jc w:val="both"/>
            </w:pPr>
            <w:r w:rsidRPr="00BE22D3">
              <w:rPr>
                <w:sz w:val="22"/>
              </w:rPr>
              <w:t>По состоянию на 01.01.2021 на территории Ивановской области объемы производства тепловой энергии на коллекторах источников теплоснабжения составили 5224,70 тыс. Гкал, в том числе с использованием частного имущества (теплоснабжающие организации, совокупная доля участия в которых Российской Федерации, субъекта Российской Федерации, муниципального образования отсутствует или не более 50%) 4061,84 тыс. Гкал, с использованием муниципального имущества 1065,70 тыс. Гкал</w:t>
            </w:r>
          </w:p>
        </w:tc>
      </w:tr>
      <w:tr w:rsidR="00BE22D3" w:rsidRPr="00BE22D3" w14:paraId="7F686BE8" w14:textId="77777777" w:rsidTr="001616FC">
        <w:tc>
          <w:tcPr>
            <w:tcW w:w="421" w:type="dxa"/>
          </w:tcPr>
          <w:p w14:paraId="7335BF6A" w14:textId="77777777" w:rsidR="00BE22D3" w:rsidRPr="00BE22D3" w:rsidRDefault="00BE22D3" w:rsidP="00834FC5">
            <w:pPr>
              <w:pStyle w:val="ConsPlusNormal"/>
              <w:jc w:val="both"/>
            </w:pPr>
            <w:r w:rsidRPr="00BE22D3">
              <w:rPr>
                <w:sz w:val="22"/>
              </w:rPr>
              <w:t>9.</w:t>
            </w:r>
          </w:p>
        </w:tc>
        <w:tc>
          <w:tcPr>
            <w:tcW w:w="2693" w:type="dxa"/>
          </w:tcPr>
          <w:p w14:paraId="6FFD2F87" w14:textId="77777777" w:rsidR="00BE22D3" w:rsidRPr="00BE22D3" w:rsidRDefault="00BE22D3" w:rsidP="00834FC5">
            <w:pPr>
              <w:pStyle w:val="ConsPlusNormal"/>
              <w:jc w:val="both"/>
            </w:pPr>
            <w:r w:rsidRPr="00BE22D3">
              <w:rPr>
                <w:sz w:val="22"/>
              </w:rPr>
              <w:t>Рынок услуг по сбору и транспортированию твердых коммунальных отходов (далее - ТКО)</w:t>
            </w:r>
          </w:p>
        </w:tc>
        <w:tc>
          <w:tcPr>
            <w:tcW w:w="6379" w:type="dxa"/>
          </w:tcPr>
          <w:p w14:paraId="5F154F25" w14:textId="77777777" w:rsidR="00BE22D3" w:rsidRPr="00BE22D3" w:rsidRDefault="00BE22D3" w:rsidP="00834FC5">
            <w:pPr>
              <w:pStyle w:val="ConsPlusNormal"/>
              <w:jc w:val="both"/>
            </w:pPr>
            <w:r w:rsidRPr="00BE22D3">
              <w:rPr>
                <w:sz w:val="22"/>
              </w:rPr>
              <w:t>Ивановская область стала одним из первых регионов, где была проведена реформа по обращению с ТКО.</w:t>
            </w:r>
          </w:p>
          <w:p w14:paraId="4F8A1715" w14:textId="77777777" w:rsidR="00BE22D3" w:rsidRPr="00BE22D3" w:rsidRDefault="00BE22D3" w:rsidP="00834FC5">
            <w:pPr>
              <w:pStyle w:val="ConsPlusNormal"/>
              <w:jc w:val="both"/>
            </w:pPr>
            <w:r w:rsidRPr="00BE22D3">
              <w:rPr>
                <w:sz w:val="22"/>
              </w:rPr>
              <w:t>С 01.07.2017 на территории региона деятельность по обращению с отходами осуществляет Региональный оператор, который наделен соответствующим статусом по результатам конкурсного отбора.</w:t>
            </w:r>
          </w:p>
          <w:p w14:paraId="7FA455E5" w14:textId="77777777" w:rsidR="00BE22D3" w:rsidRPr="00BE22D3" w:rsidRDefault="00BE22D3" w:rsidP="00834FC5">
            <w:pPr>
              <w:pStyle w:val="ConsPlusNormal"/>
              <w:jc w:val="both"/>
            </w:pPr>
            <w:r w:rsidRPr="00BE22D3">
              <w:rPr>
                <w:sz w:val="22"/>
              </w:rPr>
              <w:t>В соответствии с Территориальной схемой по обращению с отходами зоной деятельности Регионального оператора является вся территория Ивановской области, а именно: 21 муниципальный район и 6 городских округов. В настоящее время в Территориальную схему включено более 800 населенных пунктов.</w:t>
            </w:r>
          </w:p>
          <w:p w14:paraId="5E802727" w14:textId="77777777" w:rsidR="00BE22D3" w:rsidRPr="00BE22D3" w:rsidRDefault="00BE22D3" w:rsidP="00834FC5">
            <w:pPr>
              <w:pStyle w:val="ConsPlusNormal"/>
              <w:jc w:val="both"/>
            </w:pPr>
            <w:r w:rsidRPr="00BE22D3">
              <w:rPr>
                <w:sz w:val="22"/>
              </w:rPr>
              <w:t>В регионе числится более 7034 контейнерных площадок. Всего в Ивановской области на существующих контейнерных площадках расположено более 13525 контейнеров.</w:t>
            </w:r>
          </w:p>
          <w:p w14:paraId="756AF1D6" w14:textId="77777777" w:rsidR="00BE22D3" w:rsidRPr="00BE22D3" w:rsidRDefault="00BE22D3" w:rsidP="00834FC5">
            <w:pPr>
              <w:pStyle w:val="ConsPlusNormal"/>
              <w:jc w:val="both"/>
            </w:pPr>
            <w:r w:rsidRPr="00BE22D3">
              <w:rPr>
                <w:sz w:val="22"/>
              </w:rPr>
              <w:t>Там, где нет контейнерных площадок, организован бесконтейнерный вывоз. Пакеты для ТКО выдаются жителям в офисах Регионального оператора. Кроме того, для удобства жителей организовано 77 дополнительных пунктов выдачи мешков для ТКО. Всего выдано порядка 3,5 млн пакетов.</w:t>
            </w:r>
          </w:p>
          <w:p w14:paraId="22CC8373" w14:textId="77777777" w:rsidR="00BE22D3" w:rsidRPr="00BE22D3" w:rsidRDefault="00BE22D3" w:rsidP="00834FC5">
            <w:pPr>
              <w:pStyle w:val="ConsPlusNormal"/>
              <w:jc w:val="both"/>
            </w:pPr>
            <w:r w:rsidRPr="00BE22D3">
              <w:rPr>
                <w:sz w:val="22"/>
              </w:rPr>
              <w:lastRenderedPageBreak/>
              <w:t>Кроме того, на территории региона деятельность по обработке ТКО с 2017 года осуществляет ООО "Ивановский мусоросортировочный завод". Мощность завода составляет 250 тыс. тонн обрабатываемых отходов в год (с учетом введенной в 2019 году резервной линии сортировки).</w:t>
            </w:r>
          </w:p>
          <w:p w14:paraId="1ADB8B0D" w14:textId="77777777" w:rsidR="00BE22D3" w:rsidRPr="00BE22D3" w:rsidRDefault="00BE22D3" w:rsidP="00834FC5">
            <w:pPr>
              <w:pStyle w:val="ConsPlusNormal"/>
              <w:jc w:val="both"/>
            </w:pPr>
            <w:r w:rsidRPr="00BE22D3">
              <w:rPr>
                <w:sz w:val="22"/>
              </w:rPr>
              <w:t>В основе технологического процесса завода - извлечение из ТКО и направление на переработку ценных утильных фракций: всех видов пластика, картона, бумаги, стекла, черных и цветных металлов. Из отходов выделяются вредные составляющие, которые ранее размещались на полигонах. В первую очередь, это отходы пластика и полимеров. Извлечение вторичных ресурсов и прессование несортируемого остатка сокращает нагрузку на полигоны ТКО и уменьшает их вредное воздействие на окружающую среду.</w:t>
            </w:r>
          </w:p>
          <w:p w14:paraId="73723501" w14:textId="77777777" w:rsidR="00BE22D3" w:rsidRPr="00BE22D3" w:rsidRDefault="00BE22D3" w:rsidP="00834FC5">
            <w:pPr>
              <w:pStyle w:val="ConsPlusNormal"/>
              <w:jc w:val="both"/>
            </w:pPr>
            <w:r w:rsidRPr="00BE22D3">
              <w:rPr>
                <w:sz w:val="22"/>
              </w:rPr>
              <w:t>Основной задачей по развитию конкуренции на рынке услуг по сбору и транспортированию ТКО в Ивановской области является сохранение сформировавшегося значения целевого показателя</w:t>
            </w:r>
          </w:p>
        </w:tc>
      </w:tr>
      <w:tr w:rsidR="00BE22D3" w:rsidRPr="00BE22D3" w14:paraId="5841B668" w14:textId="77777777" w:rsidTr="001616FC">
        <w:tc>
          <w:tcPr>
            <w:tcW w:w="421" w:type="dxa"/>
          </w:tcPr>
          <w:p w14:paraId="6400AFEB" w14:textId="77777777" w:rsidR="00BE22D3" w:rsidRPr="00BE22D3" w:rsidRDefault="00BE22D3" w:rsidP="00834FC5">
            <w:pPr>
              <w:pStyle w:val="ConsPlusNormal"/>
              <w:jc w:val="both"/>
            </w:pPr>
            <w:r w:rsidRPr="00BE22D3">
              <w:rPr>
                <w:sz w:val="22"/>
              </w:rPr>
              <w:lastRenderedPageBreak/>
              <w:t>10.</w:t>
            </w:r>
          </w:p>
        </w:tc>
        <w:tc>
          <w:tcPr>
            <w:tcW w:w="2693" w:type="dxa"/>
          </w:tcPr>
          <w:p w14:paraId="0969C854" w14:textId="77777777" w:rsidR="00BE22D3" w:rsidRPr="00BE22D3" w:rsidRDefault="00BE22D3" w:rsidP="00834FC5">
            <w:pPr>
              <w:pStyle w:val="ConsPlusNormal"/>
              <w:jc w:val="both"/>
            </w:pPr>
            <w:r w:rsidRPr="00BE22D3">
              <w:rPr>
                <w:sz w:val="22"/>
              </w:rPr>
              <w:t>Рынок выполнения работ по благоустройству городской среды</w:t>
            </w:r>
          </w:p>
        </w:tc>
        <w:tc>
          <w:tcPr>
            <w:tcW w:w="6379" w:type="dxa"/>
          </w:tcPr>
          <w:p w14:paraId="3A36FEF4" w14:textId="77777777" w:rsidR="00BE22D3" w:rsidRPr="00BE22D3" w:rsidRDefault="00BE22D3" w:rsidP="00834FC5">
            <w:pPr>
              <w:pStyle w:val="ConsPlusNormal"/>
              <w:jc w:val="both"/>
            </w:pPr>
            <w:r w:rsidRPr="00BE22D3">
              <w:rPr>
                <w:sz w:val="22"/>
              </w:rPr>
              <w:t>Надлежащее состояние придомовых территорий является важным фактором при формировании благоприятной экологической и эстетической городской среды.</w:t>
            </w:r>
          </w:p>
          <w:p w14:paraId="6ADFB892" w14:textId="77777777" w:rsidR="00BE22D3" w:rsidRPr="00BE22D3" w:rsidRDefault="00BE22D3" w:rsidP="00834FC5">
            <w:pPr>
              <w:pStyle w:val="ConsPlusNormal"/>
              <w:jc w:val="both"/>
            </w:pPr>
            <w:r w:rsidRPr="00BE22D3">
              <w:rPr>
                <w:sz w:val="22"/>
              </w:rPr>
              <w:t xml:space="preserve">В настоящее время состояние большинства дворовых территорий Ивановской области не соответствует современным требованиям к местам проживания граждан, обусловленным нормами </w:t>
            </w:r>
            <w:hyperlink r:id="rId90">
              <w:r w:rsidRPr="00BE22D3">
                <w:rPr>
                  <w:sz w:val="22"/>
                </w:rPr>
                <w:t>Градостроительного</w:t>
              </w:r>
            </w:hyperlink>
            <w:r w:rsidRPr="00BE22D3">
              <w:rPr>
                <w:sz w:val="22"/>
              </w:rPr>
              <w:t xml:space="preserve"> и </w:t>
            </w:r>
            <w:hyperlink r:id="rId91">
              <w:r w:rsidRPr="00BE22D3">
                <w:rPr>
                  <w:sz w:val="22"/>
                </w:rPr>
                <w:t>Жилищного</w:t>
              </w:r>
            </w:hyperlink>
            <w:r w:rsidRPr="00BE22D3">
              <w:rPr>
                <w:sz w:val="22"/>
              </w:rPr>
              <w:t xml:space="preserve"> кодексов Российской Федерации.</w:t>
            </w:r>
          </w:p>
          <w:p w14:paraId="23B8A264" w14:textId="77777777" w:rsidR="00BE22D3" w:rsidRPr="00BE22D3" w:rsidRDefault="00BE22D3" w:rsidP="00834FC5">
            <w:pPr>
              <w:pStyle w:val="ConsPlusNormal"/>
              <w:jc w:val="both"/>
            </w:pPr>
            <w:r w:rsidRPr="00BE22D3">
              <w:rPr>
                <w:sz w:val="22"/>
              </w:rPr>
              <w:t>Значительная часть асфальтобетонного покрытия внутриквартальных проездов имеет высокую степень износа, так как срок службы дорожных покрытий истек ввиду длительной эксплуатации и отсутствия ремонта.</w:t>
            </w:r>
          </w:p>
          <w:p w14:paraId="7D3A98C9" w14:textId="77777777" w:rsidR="00BE22D3" w:rsidRPr="00BE22D3" w:rsidRDefault="00BE22D3" w:rsidP="00834FC5">
            <w:pPr>
              <w:pStyle w:val="ConsPlusNormal"/>
              <w:jc w:val="both"/>
            </w:pPr>
            <w:r w:rsidRPr="00BE22D3">
              <w:rPr>
                <w:sz w:val="22"/>
              </w:rPr>
              <w:t>На территории многих дворов отсутствует освещение, необходимый набор малых форм и обустроенных детских и спортивных площадок.</w:t>
            </w:r>
          </w:p>
          <w:p w14:paraId="4C045BA4" w14:textId="77777777" w:rsidR="00BE22D3" w:rsidRPr="00BE22D3" w:rsidRDefault="00BE22D3" w:rsidP="00834FC5">
            <w:pPr>
              <w:pStyle w:val="ConsPlusNormal"/>
              <w:jc w:val="both"/>
            </w:pPr>
            <w:r w:rsidRPr="00BE22D3">
              <w:rPr>
                <w:sz w:val="22"/>
              </w:rPr>
              <w:t>Отсутствуют специально обустроенные парковки для автомобилей, также не обустроены надлежащим образом площадки для сбора отходов.</w:t>
            </w:r>
          </w:p>
          <w:p w14:paraId="5E3C8FE6" w14:textId="77777777" w:rsidR="00BE22D3" w:rsidRPr="00BE22D3" w:rsidRDefault="00BE22D3" w:rsidP="00834FC5">
            <w:pPr>
              <w:pStyle w:val="ConsPlusNormal"/>
              <w:jc w:val="both"/>
            </w:pPr>
            <w:r w:rsidRPr="00BE22D3">
              <w:rPr>
                <w:sz w:val="22"/>
              </w:rPr>
              <w:t>Система дождевой канализации находится в неисправном состоянии и не обеспечивает отвод вод в периоды выпадения обильных осадков, что доставляет массу неудобств жителям и негативно влияет на конструктивные элементы зданий.</w:t>
            </w:r>
          </w:p>
          <w:p w14:paraId="546944EB" w14:textId="77777777" w:rsidR="00BE22D3" w:rsidRPr="00BE22D3" w:rsidRDefault="00BE22D3" w:rsidP="00834FC5">
            <w:pPr>
              <w:pStyle w:val="ConsPlusNormal"/>
              <w:jc w:val="both"/>
            </w:pPr>
            <w:r w:rsidRPr="00BE22D3">
              <w:rPr>
                <w:sz w:val="22"/>
              </w:rPr>
              <w:t>Неухоженность парков и скверов, отсутствие детских и спортивно-игровых площадок и зон отдыха во дворах, нехватка парковочных мест - все это негативно влияет на качество жизни населения Ивановской области.</w:t>
            </w:r>
          </w:p>
          <w:p w14:paraId="6585C775" w14:textId="77777777" w:rsidR="00BE22D3" w:rsidRPr="00BE22D3" w:rsidRDefault="00BE22D3" w:rsidP="00834FC5">
            <w:pPr>
              <w:pStyle w:val="ConsPlusNormal"/>
              <w:jc w:val="both"/>
            </w:pPr>
            <w:r w:rsidRPr="00BE22D3">
              <w:rPr>
                <w:sz w:val="22"/>
              </w:rPr>
              <w:t xml:space="preserve">В Ивановской области реализуется региональный проект "Формирование комфортной городской среды", инструментом которого является государственная </w:t>
            </w:r>
            <w:hyperlink r:id="rId92">
              <w:r w:rsidRPr="00BE22D3">
                <w:rPr>
                  <w:sz w:val="22"/>
                </w:rPr>
                <w:t>программа</w:t>
              </w:r>
            </w:hyperlink>
            <w:r w:rsidRPr="00BE22D3">
              <w:rPr>
                <w:sz w:val="22"/>
              </w:rPr>
              <w:t xml:space="preserve"> Ивановской области "Формирование современной городской среды"</w:t>
            </w:r>
          </w:p>
        </w:tc>
      </w:tr>
      <w:tr w:rsidR="00BE22D3" w:rsidRPr="00BE22D3" w14:paraId="0408CBD8" w14:textId="77777777" w:rsidTr="001616FC">
        <w:tc>
          <w:tcPr>
            <w:tcW w:w="421" w:type="dxa"/>
          </w:tcPr>
          <w:p w14:paraId="6BFFAAFD" w14:textId="77777777" w:rsidR="00BE22D3" w:rsidRPr="00BE22D3" w:rsidRDefault="00BE22D3" w:rsidP="00834FC5">
            <w:pPr>
              <w:pStyle w:val="ConsPlusNormal"/>
              <w:jc w:val="both"/>
            </w:pPr>
            <w:r w:rsidRPr="00BE22D3">
              <w:rPr>
                <w:sz w:val="22"/>
              </w:rPr>
              <w:t>11.</w:t>
            </w:r>
          </w:p>
        </w:tc>
        <w:tc>
          <w:tcPr>
            <w:tcW w:w="2693" w:type="dxa"/>
          </w:tcPr>
          <w:p w14:paraId="4A4FABBD" w14:textId="77777777" w:rsidR="00BE22D3" w:rsidRPr="00BE22D3" w:rsidRDefault="00BE22D3" w:rsidP="00834FC5">
            <w:pPr>
              <w:pStyle w:val="ConsPlusNormal"/>
              <w:jc w:val="both"/>
            </w:pPr>
            <w:r w:rsidRPr="00BE22D3">
              <w:rPr>
                <w:sz w:val="22"/>
              </w:rPr>
              <w:t>Рынок купли-продажи электрической энергии (мощности) на розничном рынке электрической энергии (мощности)</w:t>
            </w:r>
          </w:p>
        </w:tc>
        <w:tc>
          <w:tcPr>
            <w:tcW w:w="6379" w:type="dxa"/>
          </w:tcPr>
          <w:p w14:paraId="6D7C4700" w14:textId="77777777" w:rsidR="00BE22D3" w:rsidRPr="00BE22D3" w:rsidRDefault="00BE22D3" w:rsidP="00834FC5">
            <w:pPr>
              <w:pStyle w:val="ConsPlusNormal"/>
              <w:jc w:val="both"/>
            </w:pPr>
            <w:r w:rsidRPr="00BE22D3">
              <w:rPr>
                <w:sz w:val="22"/>
              </w:rPr>
              <w:t>По состоянию на 01.01.2021 на территории Ивановской области регулируемую деятельность по купле-продаже электрической энергии осуществляют два гарантирующих поставщика электрической энергии - организации частной формы собственности.</w:t>
            </w:r>
          </w:p>
          <w:p w14:paraId="53BCC6EE" w14:textId="77777777" w:rsidR="00BE22D3" w:rsidRPr="00BE22D3" w:rsidRDefault="00BE22D3" w:rsidP="00834FC5">
            <w:pPr>
              <w:pStyle w:val="ConsPlusNormal"/>
              <w:jc w:val="both"/>
            </w:pPr>
            <w:r w:rsidRPr="00BE22D3">
              <w:rPr>
                <w:sz w:val="22"/>
              </w:rPr>
              <w:t>В 2019 году объем купли-продажи электрической энергии потребителям Ивановской области составил 2834277,3 тыс. кВт·ч.</w:t>
            </w:r>
          </w:p>
          <w:p w14:paraId="0C288316" w14:textId="77777777" w:rsidR="00BE22D3" w:rsidRPr="00BE22D3" w:rsidRDefault="00BE22D3" w:rsidP="00834FC5">
            <w:pPr>
              <w:pStyle w:val="ConsPlusNormal"/>
              <w:jc w:val="both"/>
            </w:pPr>
            <w:r w:rsidRPr="00BE22D3">
              <w:rPr>
                <w:sz w:val="22"/>
              </w:rPr>
              <w:t xml:space="preserve">В 2020 году объем купли-продажи электрической энергии </w:t>
            </w:r>
            <w:r w:rsidRPr="00BE22D3">
              <w:rPr>
                <w:sz w:val="22"/>
              </w:rPr>
              <w:lastRenderedPageBreak/>
              <w:t>потребителям Ивановской области составил 2771546,3 тыс. кВт·ч.</w:t>
            </w:r>
          </w:p>
          <w:p w14:paraId="0939A8AE" w14:textId="77777777" w:rsidR="00BE22D3" w:rsidRPr="00BE22D3" w:rsidRDefault="00BE22D3" w:rsidP="00834FC5">
            <w:pPr>
              <w:pStyle w:val="ConsPlusNormal"/>
              <w:jc w:val="both"/>
            </w:pPr>
            <w:r w:rsidRPr="00BE22D3">
              <w:rPr>
                <w:sz w:val="22"/>
              </w:rPr>
              <w:t>Характерной особенностью рынка является необходимость установления сбытовых надбавок гарантирующим поставщикам электрической энергии</w:t>
            </w:r>
          </w:p>
        </w:tc>
      </w:tr>
      <w:tr w:rsidR="00BE22D3" w:rsidRPr="00BE22D3" w14:paraId="14F9B191" w14:textId="77777777" w:rsidTr="001616FC">
        <w:tc>
          <w:tcPr>
            <w:tcW w:w="421" w:type="dxa"/>
          </w:tcPr>
          <w:p w14:paraId="6080CC86" w14:textId="77777777" w:rsidR="00BE22D3" w:rsidRPr="00BE22D3" w:rsidRDefault="00BE22D3" w:rsidP="00834FC5">
            <w:pPr>
              <w:pStyle w:val="ConsPlusNormal"/>
              <w:jc w:val="both"/>
            </w:pPr>
            <w:r w:rsidRPr="00BE22D3">
              <w:rPr>
                <w:sz w:val="22"/>
              </w:rPr>
              <w:lastRenderedPageBreak/>
              <w:t>12.</w:t>
            </w:r>
          </w:p>
        </w:tc>
        <w:tc>
          <w:tcPr>
            <w:tcW w:w="2693" w:type="dxa"/>
          </w:tcPr>
          <w:p w14:paraId="48330D37" w14:textId="77777777" w:rsidR="00BE22D3" w:rsidRPr="00BE22D3" w:rsidRDefault="00BE22D3" w:rsidP="00834FC5">
            <w:pPr>
              <w:pStyle w:val="ConsPlusNormal"/>
              <w:jc w:val="both"/>
            </w:pPr>
            <w:r w:rsidRPr="00BE22D3">
              <w:rPr>
                <w:sz w:val="22"/>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6379" w:type="dxa"/>
          </w:tcPr>
          <w:p w14:paraId="698EDD55" w14:textId="77777777" w:rsidR="00BE22D3" w:rsidRPr="00BE22D3" w:rsidRDefault="00BE22D3" w:rsidP="00834FC5">
            <w:pPr>
              <w:pStyle w:val="ConsPlusNormal"/>
              <w:jc w:val="both"/>
            </w:pPr>
            <w:r w:rsidRPr="00BE22D3">
              <w:rPr>
                <w:sz w:val="22"/>
              </w:rPr>
              <w:t>По состоянию на 01.01.2021 на территории Ивановской области деятельность по производству электрической энергии (мощности) осуществляют 3 организации частной формы собственности. При этом ПАО "Т Плюс" (филиал "Владимирский") и АО "Интер РАО - Электрогенерация" (филиал "Ивановские ПГУ") осуществляют деятельность на оптовом рынке электрической энергии (мощности), а ООО "УК ИП "Родники" осуществляет деятельность на розничном рынке электрической энергии (мощности).</w:t>
            </w:r>
          </w:p>
          <w:p w14:paraId="28CDE45D" w14:textId="77777777" w:rsidR="00BE22D3" w:rsidRPr="00BE22D3" w:rsidRDefault="00BE22D3" w:rsidP="00834FC5">
            <w:pPr>
              <w:pStyle w:val="ConsPlusNormal"/>
              <w:jc w:val="both"/>
            </w:pPr>
            <w:r w:rsidRPr="00BE22D3">
              <w:rPr>
                <w:sz w:val="22"/>
              </w:rPr>
              <w:t>В 2019 году объем выработки электрической энергии потребителям Ивановской области ООО "УК ИП "Родники" составил 40,3 млн кВт·ч.</w:t>
            </w:r>
          </w:p>
          <w:p w14:paraId="7DBE9F7E" w14:textId="77777777" w:rsidR="00BE22D3" w:rsidRPr="00BE22D3" w:rsidRDefault="00BE22D3" w:rsidP="00834FC5">
            <w:pPr>
              <w:pStyle w:val="ConsPlusNormal"/>
              <w:jc w:val="both"/>
            </w:pPr>
            <w:r w:rsidRPr="00BE22D3">
              <w:rPr>
                <w:sz w:val="22"/>
              </w:rPr>
              <w:t>В 2020 году объем выработки электрической энергии потребителям Ивановской области ООО "УК ИП "Родники" составил 44,9 млн кВт·ч</w:t>
            </w:r>
          </w:p>
        </w:tc>
      </w:tr>
      <w:tr w:rsidR="00BE22D3" w:rsidRPr="00BE22D3" w14:paraId="1A9E3B12" w14:textId="77777777" w:rsidTr="001616FC">
        <w:tc>
          <w:tcPr>
            <w:tcW w:w="421" w:type="dxa"/>
          </w:tcPr>
          <w:p w14:paraId="4A1DC6D7" w14:textId="77777777" w:rsidR="00BE22D3" w:rsidRPr="00BE22D3" w:rsidRDefault="00BE22D3" w:rsidP="00834FC5">
            <w:pPr>
              <w:pStyle w:val="ConsPlusNormal"/>
              <w:jc w:val="both"/>
            </w:pPr>
            <w:r w:rsidRPr="00BE22D3">
              <w:rPr>
                <w:sz w:val="22"/>
              </w:rPr>
              <w:t>13.</w:t>
            </w:r>
          </w:p>
        </w:tc>
        <w:tc>
          <w:tcPr>
            <w:tcW w:w="2693" w:type="dxa"/>
          </w:tcPr>
          <w:p w14:paraId="736204AA" w14:textId="77777777" w:rsidR="00BE22D3" w:rsidRPr="00BE22D3" w:rsidRDefault="00BE22D3" w:rsidP="00834FC5">
            <w:pPr>
              <w:pStyle w:val="ConsPlusNormal"/>
              <w:jc w:val="both"/>
            </w:pPr>
            <w:r w:rsidRPr="00BE22D3">
              <w:rPr>
                <w:sz w:val="22"/>
              </w:rPr>
              <w:t>Рынок оказания услуг по перевозке пассажиров автомобильным транспортом по муниципальным маршрутам регулярных перевозок</w:t>
            </w:r>
          </w:p>
        </w:tc>
        <w:tc>
          <w:tcPr>
            <w:tcW w:w="6379" w:type="dxa"/>
          </w:tcPr>
          <w:p w14:paraId="1259D071" w14:textId="77777777" w:rsidR="00BE22D3" w:rsidRPr="00BE22D3" w:rsidRDefault="00BE22D3" w:rsidP="00834FC5">
            <w:pPr>
              <w:pStyle w:val="ConsPlusNormal"/>
              <w:jc w:val="both"/>
            </w:pPr>
            <w:r w:rsidRPr="00BE22D3">
              <w:rPr>
                <w:sz w:val="22"/>
              </w:rPr>
              <w:t>В 2020 году на территории Ивановской области услуги по перевозке пассажиров автомобильным транспортом осуществлялись по 205 муниципальным маршрутам регулярных перевозок, из них: 46 проходили по территории городского округа Иваново, 159 - по территории городских округов и муниципальных районов Ивановской области. Перевозку пассажиров автомобильным транспортом по указанным муниципальным маршрутам регулярных перевозок на территории Ивановской области осуществляли 49 перевозчиков, из которых 43 - организации частной формы собственности, 6 предприятий - муниципальной формы собственности. Доля услуг (работ) по перевозке пассажиров автомобильным транспортом по муниципальным маршрутам регулярных перевозок, оказанных (выполненных) организациями частной формы собственности, составила 98,99%</w:t>
            </w:r>
          </w:p>
        </w:tc>
      </w:tr>
      <w:tr w:rsidR="00BE22D3" w:rsidRPr="00BE22D3" w14:paraId="0B3D6B10" w14:textId="77777777" w:rsidTr="001616FC">
        <w:tc>
          <w:tcPr>
            <w:tcW w:w="421" w:type="dxa"/>
          </w:tcPr>
          <w:p w14:paraId="434CE7F9" w14:textId="77777777" w:rsidR="00BE22D3" w:rsidRPr="00BE22D3" w:rsidRDefault="00BE22D3" w:rsidP="00834FC5">
            <w:pPr>
              <w:pStyle w:val="ConsPlusNormal"/>
              <w:jc w:val="both"/>
            </w:pPr>
            <w:r w:rsidRPr="00BE22D3">
              <w:rPr>
                <w:sz w:val="22"/>
              </w:rPr>
              <w:t>14.</w:t>
            </w:r>
          </w:p>
        </w:tc>
        <w:tc>
          <w:tcPr>
            <w:tcW w:w="2693" w:type="dxa"/>
          </w:tcPr>
          <w:p w14:paraId="786C0B67" w14:textId="77777777" w:rsidR="00BE22D3" w:rsidRPr="00BE22D3" w:rsidRDefault="00BE22D3" w:rsidP="00834FC5">
            <w:pPr>
              <w:pStyle w:val="ConsPlusNormal"/>
              <w:jc w:val="both"/>
            </w:pPr>
            <w:r w:rsidRPr="00BE22D3">
              <w:rPr>
                <w:sz w:val="22"/>
              </w:rPr>
              <w:t>Рынок оказания услуг по перевозке пассажиров автомобильным транспортом по межмуниципальным маршрутам регулярных перевозок</w:t>
            </w:r>
          </w:p>
        </w:tc>
        <w:tc>
          <w:tcPr>
            <w:tcW w:w="6379" w:type="dxa"/>
          </w:tcPr>
          <w:p w14:paraId="63FE675A" w14:textId="77777777" w:rsidR="00BE22D3" w:rsidRPr="00BE22D3" w:rsidRDefault="00BE22D3" w:rsidP="00834FC5">
            <w:pPr>
              <w:pStyle w:val="ConsPlusNormal"/>
              <w:jc w:val="both"/>
            </w:pPr>
            <w:r w:rsidRPr="00BE22D3">
              <w:rPr>
                <w:sz w:val="22"/>
              </w:rPr>
              <w:t>Доля пассажирских перевозок автомобильным транспортом на территории Ивановской области остается ключевой и составляет более 90% от общего объема пассажирских перевозок. Общая маршрутная сеть региона состоит из 367 регулярных автобусных маршрутов, 174 из которых являются межмуниципальными. Действующая сеть межмуниципальных маршрутов обеспечивает транспортную доступность со всеми муниципальными центрами и большинством населенных пунктов.</w:t>
            </w:r>
          </w:p>
          <w:p w14:paraId="31CFC821" w14:textId="77777777" w:rsidR="00BE22D3" w:rsidRPr="00BE22D3" w:rsidRDefault="00BE22D3" w:rsidP="00834FC5">
            <w:pPr>
              <w:pStyle w:val="ConsPlusNormal"/>
              <w:jc w:val="both"/>
            </w:pPr>
            <w:r w:rsidRPr="00BE22D3">
              <w:rPr>
                <w:sz w:val="22"/>
              </w:rPr>
              <w:t xml:space="preserve">Услуги по перевозке пассажиров автомобильным транспортом на территории субъекта в 2020 году осуществлялись по 174 межмуниципальным маршрутам регулярных перевозок, из которых 40 проходили по территории городского округа Иваново, 134 по территории городских округов и муниципальных районов Ивановской области. Перевозку пассажиров автомобильным транспортом по указанным межмуниципальным маршрутам регулярных перевозок на территории Ивановской области осуществляли 44 перевозчика, 43 из которых - организации частной формы собственности, 1 - предприятие муниципальной формы собственности. Доля услуг (работ) по перевозке пассажиров автомобильным транспортом по межмуниципальным </w:t>
            </w:r>
            <w:r w:rsidRPr="00BE22D3">
              <w:rPr>
                <w:sz w:val="22"/>
              </w:rPr>
              <w:lastRenderedPageBreak/>
              <w:t>маршрутам регулярных перевозок, оказанных (выполненных) организациями частной собственности, составила 99,9%</w:t>
            </w:r>
          </w:p>
        </w:tc>
      </w:tr>
      <w:tr w:rsidR="00BE22D3" w:rsidRPr="00BE22D3" w14:paraId="4417BC9B" w14:textId="77777777" w:rsidTr="001616FC">
        <w:tc>
          <w:tcPr>
            <w:tcW w:w="421" w:type="dxa"/>
          </w:tcPr>
          <w:p w14:paraId="4E410CD1" w14:textId="77777777" w:rsidR="00BE22D3" w:rsidRPr="00BE22D3" w:rsidRDefault="00BE22D3" w:rsidP="00834FC5">
            <w:pPr>
              <w:pStyle w:val="ConsPlusNormal"/>
              <w:jc w:val="both"/>
            </w:pPr>
            <w:r w:rsidRPr="00BE22D3">
              <w:rPr>
                <w:sz w:val="22"/>
              </w:rPr>
              <w:lastRenderedPageBreak/>
              <w:t>15.</w:t>
            </w:r>
          </w:p>
        </w:tc>
        <w:tc>
          <w:tcPr>
            <w:tcW w:w="2693" w:type="dxa"/>
          </w:tcPr>
          <w:p w14:paraId="30959D1F" w14:textId="77777777" w:rsidR="00BE22D3" w:rsidRPr="00BE22D3" w:rsidRDefault="00BE22D3" w:rsidP="00834FC5">
            <w:pPr>
              <w:pStyle w:val="ConsPlusNormal"/>
              <w:jc w:val="both"/>
            </w:pPr>
            <w:r w:rsidRPr="00BE22D3">
              <w:rPr>
                <w:sz w:val="22"/>
              </w:rPr>
              <w:t>Рынок оказания услуг по перевозке пассажиров и багажа легковым такси на территории субъекта Российской Федерации</w:t>
            </w:r>
          </w:p>
        </w:tc>
        <w:tc>
          <w:tcPr>
            <w:tcW w:w="6379" w:type="dxa"/>
          </w:tcPr>
          <w:p w14:paraId="76B97704" w14:textId="77777777" w:rsidR="00BE22D3" w:rsidRPr="00BE22D3" w:rsidRDefault="00BE22D3" w:rsidP="00834FC5">
            <w:pPr>
              <w:pStyle w:val="ConsPlusNormal"/>
              <w:jc w:val="both"/>
            </w:pPr>
            <w:r w:rsidRPr="00BE22D3">
              <w:rPr>
                <w:sz w:val="22"/>
              </w:rPr>
              <w:t>В 2021 году услуги по перевозке пассажиров и багажа легковым такси на территории Ивановской области осуществляли 400 предприятий частной формы собственности, 11 из которых - общества с ограниченной ответственностью, 389 - индивидуальные предприниматели. Доля организаций частной формы собственности в сфере оказания услуг по перевозке пассажиров и багажа легковым такси на территории субъекта составила 100%</w:t>
            </w:r>
          </w:p>
        </w:tc>
      </w:tr>
      <w:tr w:rsidR="00BE22D3" w:rsidRPr="00BE22D3" w14:paraId="5E06232E" w14:textId="77777777" w:rsidTr="001616FC">
        <w:tc>
          <w:tcPr>
            <w:tcW w:w="421" w:type="dxa"/>
          </w:tcPr>
          <w:p w14:paraId="5DAB4C5D" w14:textId="77777777" w:rsidR="00BE22D3" w:rsidRPr="00BE22D3" w:rsidRDefault="00BE22D3" w:rsidP="00834FC5">
            <w:pPr>
              <w:pStyle w:val="ConsPlusNormal"/>
              <w:jc w:val="both"/>
            </w:pPr>
            <w:r w:rsidRPr="00BE22D3">
              <w:rPr>
                <w:sz w:val="22"/>
              </w:rPr>
              <w:t>16.</w:t>
            </w:r>
          </w:p>
        </w:tc>
        <w:tc>
          <w:tcPr>
            <w:tcW w:w="2693" w:type="dxa"/>
          </w:tcPr>
          <w:p w14:paraId="0F9D859F" w14:textId="77777777" w:rsidR="00BE22D3" w:rsidRPr="00BE22D3" w:rsidRDefault="00BE22D3" w:rsidP="00834FC5">
            <w:pPr>
              <w:pStyle w:val="ConsPlusNormal"/>
              <w:jc w:val="both"/>
            </w:pPr>
            <w:r w:rsidRPr="00BE22D3">
              <w:rPr>
                <w:sz w:val="22"/>
              </w:rPr>
              <w:t>Рынок услуг связи, в том числе услуг по предоставлению широкополосного доступа к информационно-телекоммуникационной сети Интернет</w:t>
            </w:r>
          </w:p>
        </w:tc>
        <w:tc>
          <w:tcPr>
            <w:tcW w:w="6379" w:type="dxa"/>
          </w:tcPr>
          <w:p w14:paraId="291BE594" w14:textId="77777777" w:rsidR="00BE22D3" w:rsidRPr="00BE22D3" w:rsidRDefault="00BE22D3" w:rsidP="00834FC5">
            <w:pPr>
              <w:pStyle w:val="ConsPlusNormal"/>
              <w:jc w:val="both"/>
            </w:pPr>
            <w:r w:rsidRPr="00BE22D3">
              <w:rPr>
                <w:sz w:val="22"/>
              </w:rPr>
              <w:t>Рынок услуг связи в регионе представлен следующими крупными операторами связи: ПАО "Ростелеком", ПАО "МТС", ПАО "Мегафон", ПАО "Вымпелком", ООО "Т2 Мобайл", ООО "Интеркомтел".</w:t>
            </w:r>
          </w:p>
          <w:p w14:paraId="2E4316D0" w14:textId="77777777" w:rsidR="00BE22D3" w:rsidRPr="00BE22D3" w:rsidRDefault="00BE22D3" w:rsidP="00834FC5">
            <w:pPr>
              <w:pStyle w:val="ConsPlusNormal"/>
              <w:jc w:val="both"/>
            </w:pPr>
            <w:r w:rsidRPr="00BE22D3">
              <w:rPr>
                <w:sz w:val="22"/>
              </w:rPr>
              <w:t>На территории Ивановской области реализуется региональный проект "Информационная инфраструктура" национального проекта "Цифровая экономика Российской Федерации". Целью регионального проекта является устранение цифрового неравенства и подключение к сети Интернет социально значимых объектов. Всего на территории Ивановской области к сети Интернет подключены 477 социально значимых объектов.</w:t>
            </w:r>
          </w:p>
          <w:p w14:paraId="5ECEFE4E" w14:textId="77777777" w:rsidR="00BE22D3" w:rsidRPr="00BE22D3" w:rsidRDefault="00BE22D3" w:rsidP="00834FC5">
            <w:pPr>
              <w:pStyle w:val="ConsPlusNormal"/>
              <w:jc w:val="both"/>
            </w:pPr>
            <w:r w:rsidRPr="00BE22D3">
              <w:rPr>
                <w:sz w:val="22"/>
              </w:rPr>
              <w:t>В рамках реализации федерального проекта "Устранение цифрового неравенства" и заключенного соглашения между Правительством Ивановской области и ПАО "Ростелеком" в 2020 году завершено строительство точек доступа Wi-Fi, позволяющих бесплатно подключиться к сети Интернет на скорости до 10 Мбит/с в населенных пунктах с численностью от 250 до 500 жителей. За весь период действия проекта подключены 103 точки доступа к сети Интернет.</w:t>
            </w:r>
          </w:p>
          <w:p w14:paraId="45FEE0E2" w14:textId="77777777" w:rsidR="00BE22D3" w:rsidRPr="00BE22D3" w:rsidRDefault="00BE22D3" w:rsidP="00834FC5">
            <w:pPr>
              <w:pStyle w:val="ConsPlusNormal"/>
              <w:jc w:val="both"/>
            </w:pPr>
            <w:r w:rsidRPr="00BE22D3">
              <w:rPr>
                <w:sz w:val="22"/>
              </w:rPr>
              <w:t>В 2021 году Министерство цифрового развития, связи и массовых коммуникаций Российской Федерации и ПАО "Ростелеком" подписали дополнительное соглашение об условиях оказания универсальных услуг связи. ПАО "Ростелеком" приступает к реализации второго этапа проекта "Устранение цифрового неравенства" (УЦН 2.0), который включает организацию сетей мобильной связи в малых населенных пунктах (от 100 до 500 человек). Всего до 2030 года мобильная связь станет доступна в 291 населенном пункте Ивановской области</w:t>
            </w:r>
          </w:p>
        </w:tc>
      </w:tr>
      <w:tr w:rsidR="00BE22D3" w:rsidRPr="00BE22D3" w14:paraId="683CC5F2" w14:textId="77777777" w:rsidTr="001616FC">
        <w:tc>
          <w:tcPr>
            <w:tcW w:w="421" w:type="dxa"/>
          </w:tcPr>
          <w:p w14:paraId="2C8076D3" w14:textId="77777777" w:rsidR="00BE22D3" w:rsidRPr="00BE22D3" w:rsidRDefault="00BE22D3" w:rsidP="00834FC5">
            <w:pPr>
              <w:pStyle w:val="ConsPlusNormal"/>
              <w:jc w:val="both"/>
            </w:pPr>
            <w:r w:rsidRPr="00BE22D3">
              <w:rPr>
                <w:sz w:val="22"/>
              </w:rPr>
              <w:t>17.</w:t>
            </w:r>
          </w:p>
        </w:tc>
        <w:tc>
          <w:tcPr>
            <w:tcW w:w="2693" w:type="dxa"/>
          </w:tcPr>
          <w:p w14:paraId="575B51B2" w14:textId="77777777" w:rsidR="00BE22D3" w:rsidRPr="00BE22D3" w:rsidRDefault="00BE22D3" w:rsidP="00834FC5">
            <w:pPr>
              <w:pStyle w:val="ConsPlusNormal"/>
              <w:jc w:val="both"/>
            </w:pPr>
            <w:r w:rsidRPr="00BE22D3">
              <w:rPr>
                <w:sz w:val="22"/>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6379" w:type="dxa"/>
          </w:tcPr>
          <w:p w14:paraId="6559F9B8" w14:textId="77777777" w:rsidR="00BE22D3" w:rsidRPr="00BE22D3" w:rsidRDefault="00BE22D3" w:rsidP="00834FC5">
            <w:pPr>
              <w:pStyle w:val="ConsPlusNormal"/>
              <w:jc w:val="both"/>
            </w:pPr>
            <w:r w:rsidRPr="00BE22D3">
              <w:rPr>
                <w:sz w:val="22"/>
              </w:rPr>
              <w:t>На территории Ивановской области в строительном секторе осуществляют хозяйственную деятельность порядка двух тысяч организаций. Среднегодовая численность занятых в строительстве - более 27 тыс. человек.</w:t>
            </w:r>
          </w:p>
          <w:p w14:paraId="47CE02CD" w14:textId="77777777" w:rsidR="00BE22D3" w:rsidRPr="00BE22D3" w:rsidRDefault="00BE22D3" w:rsidP="00834FC5">
            <w:pPr>
              <w:pStyle w:val="ConsPlusNormal"/>
              <w:jc w:val="both"/>
            </w:pPr>
            <w:r w:rsidRPr="00BE22D3">
              <w:rPr>
                <w:sz w:val="22"/>
              </w:rPr>
              <w:t>Также можно отметить, что основными факторами, ограничивающими строительную деятельность, являются высокий уровень налогов, недостаток заказов на работы, неплатежеспособность заказчиков, высокая стоимость материалов, конструкций, изделий, недостаток квалифицированных рабочих.</w:t>
            </w:r>
          </w:p>
          <w:p w14:paraId="454E4F16" w14:textId="77777777" w:rsidR="00BE22D3" w:rsidRPr="00BE22D3" w:rsidRDefault="00BE22D3" w:rsidP="00834FC5">
            <w:pPr>
              <w:pStyle w:val="ConsPlusNormal"/>
              <w:jc w:val="both"/>
            </w:pPr>
            <w:r w:rsidRPr="00BE22D3">
              <w:rPr>
                <w:sz w:val="22"/>
              </w:rPr>
              <w:t>Характерными особенностями рынка являются большое количество необходимых процедур для получения разрешения на строительство, сложность процедуры оформления необходимой для застройщиков документации, сложная система ценообразования в области капитального строительства</w:t>
            </w:r>
          </w:p>
        </w:tc>
      </w:tr>
      <w:tr w:rsidR="00BE22D3" w:rsidRPr="00BE22D3" w14:paraId="75BFD837" w14:textId="77777777" w:rsidTr="001616FC">
        <w:tc>
          <w:tcPr>
            <w:tcW w:w="421" w:type="dxa"/>
          </w:tcPr>
          <w:p w14:paraId="7E82D5A3" w14:textId="77777777" w:rsidR="00BE22D3" w:rsidRPr="00BE22D3" w:rsidRDefault="00BE22D3" w:rsidP="00834FC5">
            <w:pPr>
              <w:pStyle w:val="ConsPlusNormal"/>
              <w:jc w:val="both"/>
            </w:pPr>
            <w:r w:rsidRPr="00BE22D3">
              <w:rPr>
                <w:sz w:val="22"/>
              </w:rPr>
              <w:lastRenderedPageBreak/>
              <w:t>18.</w:t>
            </w:r>
          </w:p>
        </w:tc>
        <w:tc>
          <w:tcPr>
            <w:tcW w:w="2693" w:type="dxa"/>
          </w:tcPr>
          <w:p w14:paraId="7C4AD0A9" w14:textId="77777777" w:rsidR="00BE22D3" w:rsidRPr="00BE22D3" w:rsidRDefault="00BE22D3" w:rsidP="00834FC5">
            <w:pPr>
              <w:pStyle w:val="ConsPlusNormal"/>
              <w:jc w:val="both"/>
            </w:pPr>
            <w:r w:rsidRPr="00BE22D3">
              <w:rPr>
                <w:sz w:val="22"/>
              </w:rPr>
              <w:t>Рынок строительства объектов капитального строительства, за исключением жилищного и дорожного строительства</w:t>
            </w:r>
          </w:p>
        </w:tc>
        <w:tc>
          <w:tcPr>
            <w:tcW w:w="6379" w:type="dxa"/>
          </w:tcPr>
          <w:p w14:paraId="5D33ECBD" w14:textId="77777777" w:rsidR="00BE22D3" w:rsidRPr="00BE22D3" w:rsidRDefault="00BE22D3" w:rsidP="00834FC5">
            <w:pPr>
              <w:pStyle w:val="ConsPlusNormal"/>
              <w:jc w:val="both"/>
            </w:pPr>
            <w:r w:rsidRPr="00BE22D3">
              <w:rPr>
                <w:sz w:val="22"/>
              </w:rPr>
              <w:t>На территории Ивановской области в строительном секторе осуществляют хозяйственную деятельность порядка двух тысяч организаций. Среднегодовая численность занятых в строительстве - более 27 тыс. человек.</w:t>
            </w:r>
          </w:p>
          <w:p w14:paraId="2C0DE68D" w14:textId="77777777" w:rsidR="00BE22D3" w:rsidRPr="00BE22D3" w:rsidRDefault="00BE22D3" w:rsidP="00834FC5">
            <w:pPr>
              <w:pStyle w:val="ConsPlusNormal"/>
              <w:jc w:val="both"/>
            </w:pPr>
            <w:r w:rsidRPr="00BE22D3">
              <w:rPr>
                <w:sz w:val="22"/>
              </w:rPr>
              <w:t>Можно отметить, что основными факторами, ограничивающими строительную деятельность, являются высокий уровень налогов, недостаток заказов на работы, неплатежеспособность заказчиков, высокая стоимость материалов, конструкций, изделий, недостаток квалифицированных рабочих.</w:t>
            </w:r>
          </w:p>
          <w:p w14:paraId="2C528B89" w14:textId="77777777" w:rsidR="00BE22D3" w:rsidRPr="00BE22D3" w:rsidRDefault="00BE22D3" w:rsidP="00834FC5">
            <w:pPr>
              <w:pStyle w:val="ConsPlusNormal"/>
              <w:jc w:val="both"/>
            </w:pPr>
            <w:r w:rsidRPr="00BE22D3">
              <w:rPr>
                <w:sz w:val="22"/>
              </w:rPr>
              <w:t>Характерными особенностями рынка являются большое количество необходимых процедур для получения разрешения на строительство, сложность процедуры оформления необходимой для застройщиков документации, сложная система ценообразования в области капитального строительства</w:t>
            </w:r>
          </w:p>
        </w:tc>
      </w:tr>
      <w:tr w:rsidR="00BE22D3" w:rsidRPr="00BE22D3" w14:paraId="3CEE9CA1" w14:textId="77777777" w:rsidTr="001616FC">
        <w:tc>
          <w:tcPr>
            <w:tcW w:w="421" w:type="dxa"/>
          </w:tcPr>
          <w:p w14:paraId="5BD6A0D4" w14:textId="77777777" w:rsidR="00BE22D3" w:rsidRPr="00BE22D3" w:rsidRDefault="00BE22D3" w:rsidP="00834FC5">
            <w:pPr>
              <w:pStyle w:val="ConsPlusNormal"/>
              <w:jc w:val="both"/>
            </w:pPr>
            <w:r w:rsidRPr="00BE22D3">
              <w:rPr>
                <w:sz w:val="22"/>
              </w:rPr>
              <w:t>19.</w:t>
            </w:r>
          </w:p>
        </w:tc>
        <w:tc>
          <w:tcPr>
            <w:tcW w:w="2693" w:type="dxa"/>
          </w:tcPr>
          <w:p w14:paraId="53E4BFC1" w14:textId="77777777" w:rsidR="00BE22D3" w:rsidRPr="00BE22D3" w:rsidRDefault="00BE22D3" w:rsidP="00834FC5">
            <w:pPr>
              <w:pStyle w:val="ConsPlusNormal"/>
              <w:jc w:val="both"/>
            </w:pPr>
            <w:r w:rsidRPr="00BE22D3">
              <w:rPr>
                <w:sz w:val="22"/>
              </w:rPr>
              <w:t>Рынок дорожной деятельности (за исключением проектирования)</w:t>
            </w:r>
          </w:p>
        </w:tc>
        <w:tc>
          <w:tcPr>
            <w:tcW w:w="6379" w:type="dxa"/>
          </w:tcPr>
          <w:p w14:paraId="099D27AF" w14:textId="77777777" w:rsidR="00BE22D3" w:rsidRPr="00BE22D3" w:rsidRDefault="00BE22D3" w:rsidP="00834FC5">
            <w:pPr>
              <w:pStyle w:val="ConsPlusNormal"/>
              <w:jc w:val="both"/>
            </w:pPr>
            <w:r w:rsidRPr="00BE22D3">
              <w:rPr>
                <w:sz w:val="22"/>
              </w:rPr>
              <w:t>Ивановская область располагает развитой транспортной сетью.</w:t>
            </w:r>
          </w:p>
          <w:p w14:paraId="6D080C82" w14:textId="77777777" w:rsidR="00BE22D3" w:rsidRPr="00BE22D3" w:rsidRDefault="00BE22D3" w:rsidP="00834FC5">
            <w:pPr>
              <w:pStyle w:val="ConsPlusNormal"/>
              <w:jc w:val="both"/>
            </w:pPr>
            <w:r w:rsidRPr="00BE22D3">
              <w:rPr>
                <w:sz w:val="22"/>
              </w:rPr>
              <w:t>Доля пассажирских перевозок автомобильным транспортом на территории Ивановской области остается ключевой и составляет более 90% от общего объема пассажирских перевозок. Общая маршрутная сеть региона состоит из 367 регулярных автобусных маршрутов, 174 из которых являются межмуниципальными. Действующая сеть межмуниципальных маршрутов обеспечивает транспортную доступность со всеми муниципальными центрами и большинством населенных пунктов.</w:t>
            </w:r>
          </w:p>
          <w:p w14:paraId="68D4D04F" w14:textId="77777777" w:rsidR="00BE22D3" w:rsidRPr="00BE22D3" w:rsidRDefault="00BE22D3" w:rsidP="00834FC5">
            <w:pPr>
              <w:pStyle w:val="ConsPlusNormal"/>
              <w:jc w:val="both"/>
            </w:pPr>
            <w:r w:rsidRPr="00BE22D3">
              <w:rPr>
                <w:sz w:val="22"/>
              </w:rPr>
              <w:t>Общая численность подвижного состава автомобильного пассажирского транспорта, работающего на регулярных маршрутах, - 1474 единицы, 546 из которых на межмуниципальных маршрутах.</w:t>
            </w:r>
          </w:p>
          <w:p w14:paraId="474854EB" w14:textId="77777777" w:rsidR="00BE22D3" w:rsidRPr="00BE22D3" w:rsidRDefault="00BE22D3" w:rsidP="00834FC5">
            <w:pPr>
              <w:pStyle w:val="ConsPlusNormal"/>
              <w:jc w:val="both"/>
            </w:pPr>
            <w:r w:rsidRPr="00BE22D3">
              <w:rPr>
                <w:sz w:val="22"/>
              </w:rPr>
              <w:t>Протяженность автомобильных дорог общего пользования в Ивановской области составляет более 11 тыс. км, в том числе 118 км - федерального значения, более 3,5 тыс. км - регионального и межмуниципального значения, более 7,7 тыс. км - местного значения</w:t>
            </w:r>
          </w:p>
        </w:tc>
      </w:tr>
      <w:tr w:rsidR="00BE22D3" w:rsidRPr="00BE22D3" w14:paraId="2D0C2B98" w14:textId="77777777" w:rsidTr="001616FC">
        <w:tc>
          <w:tcPr>
            <w:tcW w:w="421" w:type="dxa"/>
          </w:tcPr>
          <w:p w14:paraId="28FB9D7D" w14:textId="77777777" w:rsidR="00BE22D3" w:rsidRPr="00BE22D3" w:rsidRDefault="00BE22D3" w:rsidP="00834FC5">
            <w:pPr>
              <w:pStyle w:val="ConsPlusNormal"/>
              <w:jc w:val="both"/>
            </w:pPr>
            <w:r w:rsidRPr="00BE22D3">
              <w:rPr>
                <w:sz w:val="22"/>
              </w:rPr>
              <w:t>20.</w:t>
            </w:r>
          </w:p>
        </w:tc>
        <w:tc>
          <w:tcPr>
            <w:tcW w:w="2693" w:type="dxa"/>
          </w:tcPr>
          <w:p w14:paraId="57D58572" w14:textId="77777777" w:rsidR="00BE22D3" w:rsidRPr="00BE22D3" w:rsidRDefault="00BE22D3" w:rsidP="00834FC5">
            <w:pPr>
              <w:pStyle w:val="ConsPlusNormal"/>
              <w:jc w:val="both"/>
            </w:pPr>
            <w:r w:rsidRPr="00BE22D3">
              <w:rPr>
                <w:sz w:val="22"/>
              </w:rPr>
              <w:t>Рынок архитектурно-строительного проектирования</w:t>
            </w:r>
          </w:p>
        </w:tc>
        <w:tc>
          <w:tcPr>
            <w:tcW w:w="6379" w:type="dxa"/>
          </w:tcPr>
          <w:p w14:paraId="356D59BB" w14:textId="77777777" w:rsidR="00BE22D3" w:rsidRPr="00BE22D3" w:rsidRDefault="00BE22D3" w:rsidP="00834FC5">
            <w:pPr>
              <w:pStyle w:val="ConsPlusNormal"/>
              <w:jc w:val="both"/>
            </w:pPr>
            <w:r w:rsidRPr="00BE22D3">
              <w:rPr>
                <w:sz w:val="22"/>
              </w:rPr>
              <w:t>На территории Ивановской области в области архитектурно-строительного проектирования осуществляют деятельность порядка 120 - 200 проектных организаций.</w:t>
            </w:r>
          </w:p>
          <w:p w14:paraId="3F182351" w14:textId="77777777" w:rsidR="00BE22D3" w:rsidRPr="00BE22D3" w:rsidRDefault="00BE22D3" w:rsidP="00834FC5">
            <w:pPr>
              <w:pStyle w:val="ConsPlusNormal"/>
              <w:jc w:val="both"/>
            </w:pPr>
            <w:r w:rsidRPr="00BE22D3">
              <w:rPr>
                <w:sz w:val="22"/>
              </w:rPr>
              <w:t>Стоимость работ по архитектурно-строительному проектированию определяется как на расчетной основе, так и договорным путем.</w:t>
            </w:r>
          </w:p>
          <w:p w14:paraId="1C0F9FBD" w14:textId="77777777" w:rsidR="00BE22D3" w:rsidRPr="00BE22D3" w:rsidRDefault="00BE22D3" w:rsidP="00834FC5">
            <w:pPr>
              <w:pStyle w:val="ConsPlusNormal"/>
              <w:jc w:val="both"/>
            </w:pPr>
            <w:r w:rsidRPr="00BE22D3">
              <w:rPr>
                <w:sz w:val="22"/>
              </w:rPr>
              <w:t>Средний срок архитектурно-строительного проектирования составляет 1,5 месяца. Подготовка рабочей документации требует еще месяц.</w:t>
            </w:r>
          </w:p>
          <w:p w14:paraId="1E6FC9D0" w14:textId="77777777" w:rsidR="00BE22D3" w:rsidRPr="00BE22D3" w:rsidRDefault="00BE22D3" w:rsidP="00834FC5">
            <w:pPr>
              <w:pStyle w:val="ConsPlusNormal"/>
              <w:jc w:val="both"/>
            </w:pPr>
            <w:r w:rsidRPr="00BE22D3">
              <w:rPr>
                <w:sz w:val="22"/>
              </w:rPr>
              <w:t>Гарантией качества выполненных работ выступает наличие у организации, осуществляющей архитектурно-строительное проектирование, документа, подтверждающего наличие права члена саморегулируемой организации.</w:t>
            </w:r>
          </w:p>
          <w:p w14:paraId="419DF439" w14:textId="77777777" w:rsidR="00BE22D3" w:rsidRPr="00BE22D3" w:rsidRDefault="00BE22D3" w:rsidP="00834FC5">
            <w:pPr>
              <w:pStyle w:val="ConsPlusNormal"/>
              <w:jc w:val="both"/>
            </w:pPr>
            <w:r w:rsidRPr="00BE22D3">
              <w:rPr>
                <w:sz w:val="22"/>
              </w:rPr>
              <w:t>Также можно отметить, что основными факторами, ограничивающими деятельность по архитектурно-строительному проектированию являются высокий уровень налогов, недостаток заказов на выполнение проектных работ, неплатежеспособность заказчиков, недостаток квалифицированных кадров.</w:t>
            </w:r>
          </w:p>
          <w:p w14:paraId="63AF095E" w14:textId="77777777" w:rsidR="00BE22D3" w:rsidRPr="00BE22D3" w:rsidRDefault="00BE22D3" w:rsidP="00834FC5">
            <w:pPr>
              <w:pStyle w:val="ConsPlusNormal"/>
              <w:jc w:val="both"/>
            </w:pPr>
            <w:r w:rsidRPr="00BE22D3">
              <w:rPr>
                <w:sz w:val="22"/>
              </w:rPr>
              <w:t>Характерной особенностью рынка является тот факт, что развитие спроса на услуги проектирования во многом обусловлено состоянием и тенденциями строительного рынка. Кроме того, законодательные требования к архитектурно-строительному проектированию ужесточаются.</w:t>
            </w:r>
          </w:p>
          <w:p w14:paraId="4D07531C" w14:textId="77777777" w:rsidR="00BE22D3" w:rsidRPr="00BE22D3" w:rsidRDefault="00BE22D3" w:rsidP="00834FC5">
            <w:pPr>
              <w:pStyle w:val="ConsPlusNormal"/>
              <w:jc w:val="both"/>
            </w:pPr>
            <w:r w:rsidRPr="00BE22D3">
              <w:rPr>
                <w:sz w:val="22"/>
              </w:rPr>
              <w:lastRenderedPageBreak/>
              <w:t>Одной из главных мер по развитию указанного рынка является установление нового подхода к работе, направленного на оптимизацию и повышение эффективности проектных организаций</w:t>
            </w:r>
          </w:p>
        </w:tc>
      </w:tr>
      <w:tr w:rsidR="00BE22D3" w:rsidRPr="00BE22D3" w14:paraId="084AC5DC" w14:textId="77777777" w:rsidTr="001616FC">
        <w:tc>
          <w:tcPr>
            <w:tcW w:w="421" w:type="dxa"/>
          </w:tcPr>
          <w:p w14:paraId="46F13891" w14:textId="77777777" w:rsidR="00BE22D3" w:rsidRPr="00BE22D3" w:rsidRDefault="00BE22D3" w:rsidP="00834FC5">
            <w:pPr>
              <w:pStyle w:val="ConsPlusNormal"/>
              <w:jc w:val="both"/>
            </w:pPr>
            <w:r w:rsidRPr="00BE22D3">
              <w:rPr>
                <w:sz w:val="22"/>
              </w:rPr>
              <w:lastRenderedPageBreak/>
              <w:t>21.</w:t>
            </w:r>
          </w:p>
        </w:tc>
        <w:tc>
          <w:tcPr>
            <w:tcW w:w="2693" w:type="dxa"/>
          </w:tcPr>
          <w:p w14:paraId="2F13DE0E" w14:textId="77777777" w:rsidR="00BE22D3" w:rsidRPr="00BE22D3" w:rsidRDefault="00BE22D3" w:rsidP="00834FC5">
            <w:pPr>
              <w:pStyle w:val="ConsPlusNormal"/>
              <w:jc w:val="both"/>
            </w:pPr>
            <w:r w:rsidRPr="00BE22D3">
              <w:rPr>
                <w:sz w:val="22"/>
              </w:rPr>
              <w:t>Рынок племенного животноводства</w:t>
            </w:r>
          </w:p>
        </w:tc>
        <w:tc>
          <w:tcPr>
            <w:tcW w:w="6379" w:type="dxa"/>
          </w:tcPr>
          <w:p w14:paraId="283A8E96" w14:textId="77777777" w:rsidR="00BE22D3" w:rsidRPr="00BE22D3" w:rsidRDefault="00BE22D3" w:rsidP="00834FC5">
            <w:pPr>
              <w:pStyle w:val="ConsPlusNormal"/>
              <w:jc w:val="both"/>
            </w:pPr>
            <w:r w:rsidRPr="00BE22D3">
              <w:rPr>
                <w:sz w:val="22"/>
              </w:rPr>
              <w:t>На территории Ивановской области племенная база разводимых пород сельскохозяйственных животных представлена следующими предприятиями:</w:t>
            </w:r>
          </w:p>
          <w:p w14:paraId="697CDF9D" w14:textId="77777777" w:rsidR="00BE22D3" w:rsidRPr="00BE22D3" w:rsidRDefault="00BE22D3" w:rsidP="00834FC5">
            <w:pPr>
              <w:pStyle w:val="ConsPlusNormal"/>
              <w:jc w:val="both"/>
            </w:pPr>
            <w:r w:rsidRPr="00BE22D3">
              <w:rPr>
                <w:sz w:val="22"/>
              </w:rPr>
              <w:t>по разведению крупного рогатого скота молочного направления;</w:t>
            </w:r>
          </w:p>
          <w:p w14:paraId="769B830B" w14:textId="77777777" w:rsidR="00BE22D3" w:rsidRPr="00BE22D3" w:rsidRDefault="00BE22D3" w:rsidP="00834FC5">
            <w:pPr>
              <w:pStyle w:val="ConsPlusNormal"/>
              <w:jc w:val="both"/>
            </w:pPr>
            <w:r w:rsidRPr="00BE22D3">
              <w:rPr>
                <w:sz w:val="22"/>
              </w:rPr>
              <w:t>племенными предприятиями по разведению крупного рогатого скота мясного направления;</w:t>
            </w:r>
          </w:p>
          <w:p w14:paraId="46FF243F" w14:textId="77777777" w:rsidR="00BE22D3" w:rsidRPr="00BE22D3" w:rsidRDefault="00BE22D3" w:rsidP="00834FC5">
            <w:pPr>
              <w:pStyle w:val="ConsPlusNormal"/>
              <w:jc w:val="both"/>
            </w:pPr>
            <w:r w:rsidRPr="00BE22D3">
              <w:rPr>
                <w:sz w:val="22"/>
              </w:rPr>
              <w:t>племенными предприятиями по разведению овец романовской породы;</w:t>
            </w:r>
          </w:p>
          <w:p w14:paraId="451E6A6A" w14:textId="77777777" w:rsidR="00BE22D3" w:rsidRPr="00BE22D3" w:rsidRDefault="00BE22D3" w:rsidP="00834FC5">
            <w:pPr>
              <w:pStyle w:val="ConsPlusNormal"/>
              <w:jc w:val="both"/>
            </w:pPr>
            <w:r w:rsidRPr="00BE22D3">
              <w:rPr>
                <w:sz w:val="22"/>
              </w:rPr>
              <w:t>племенным предприятием по разведению лошадей владимирской породы.</w:t>
            </w:r>
          </w:p>
          <w:p w14:paraId="3AE54311" w14:textId="77777777" w:rsidR="00BE22D3" w:rsidRPr="00BE22D3" w:rsidRDefault="00BE22D3" w:rsidP="00834FC5">
            <w:pPr>
              <w:pStyle w:val="ConsPlusNormal"/>
              <w:jc w:val="both"/>
            </w:pPr>
            <w:r w:rsidRPr="00BE22D3">
              <w:rPr>
                <w:sz w:val="22"/>
              </w:rPr>
              <w:t>Все предприятия относятся к частной форме собственности</w:t>
            </w:r>
          </w:p>
        </w:tc>
      </w:tr>
      <w:tr w:rsidR="00BE22D3" w:rsidRPr="00BE22D3" w14:paraId="493C7869" w14:textId="77777777" w:rsidTr="001616FC">
        <w:tc>
          <w:tcPr>
            <w:tcW w:w="421" w:type="dxa"/>
          </w:tcPr>
          <w:p w14:paraId="379544DE" w14:textId="77777777" w:rsidR="00BE22D3" w:rsidRPr="00BE22D3" w:rsidRDefault="00BE22D3" w:rsidP="00834FC5">
            <w:pPr>
              <w:pStyle w:val="ConsPlusNormal"/>
              <w:jc w:val="both"/>
            </w:pPr>
            <w:r w:rsidRPr="00BE22D3">
              <w:rPr>
                <w:sz w:val="22"/>
              </w:rPr>
              <w:t>22.</w:t>
            </w:r>
          </w:p>
        </w:tc>
        <w:tc>
          <w:tcPr>
            <w:tcW w:w="2693" w:type="dxa"/>
          </w:tcPr>
          <w:p w14:paraId="747FB81C" w14:textId="77777777" w:rsidR="00BE22D3" w:rsidRPr="00BE22D3" w:rsidRDefault="00BE22D3" w:rsidP="00834FC5">
            <w:pPr>
              <w:pStyle w:val="ConsPlusNormal"/>
              <w:jc w:val="both"/>
            </w:pPr>
            <w:r w:rsidRPr="00BE22D3">
              <w:rPr>
                <w:sz w:val="22"/>
              </w:rPr>
              <w:t>Рынок семеноводства</w:t>
            </w:r>
          </w:p>
        </w:tc>
        <w:tc>
          <w:tcPr>
            <w:tcW w:w="6379" w:type="dxa"/>
          </w:tcPr>
          <w:p w14:paraId="62C7049A" w14:textId="77777777" w:rsidR="00BE22D3" w:rsidRPr="00BE22D3" w:rsidRDefault="00BE22D3" w:rsidP="00834FC5">
            <w:pPr>
              <w:pStyle w:val="ConsPlusNormal"/>
              <w:jc w:val="both"/>
            </w:pPr>
            <w:r w:rsidRPr="00BE22D3">
              <w:rPr>
                <w:sz w:val="22"/>
              </w:rPr>
              <w:t>В рамках реализации программных мероприятий по развитию семеноводства филиалом ФГБУ "Россельхозцентр" по Ивановской области сертифицировано шесть семеноводческих хозяйств, способных произвести необходимое количество семян элиты для обеспечения рядовых хозяйств качественными семенами (зерновых культур и картофеля).</w:t>
            </w:r>
          </w:p>
          <w:p w14:paraId="080880A9" w14:textId="77777777" w:rsidR="00BE22D3" w:rsidRPr="00BE22D3" w:rsidRDefault="00BE22D3" w:rsidP="00834FC5">
            <w:pPr>
              <w:pStyle w:val="ConsPlusNormal"/>
              <w:jc w:val="both"/>
            </w:pPr>
            <w:r w:rsidRPr="00BE22D3">
              <w:rPr>
                <w:sz w:val="22"/>
              </w:rPr>
              <w:t>Все предприятия относятся к частной форме собственности</w:t>
            </w:r>
          </w:p>
        </w:tc>
      </w:tr>
      <w:tr w:rsidR="00BE22D3" w:rsidRPr="00BE22D3" w14:paraId="791FC589" w14:textId="77777777" w:rsidTr="001616FC">
        <w:tc>
          <w:tcPr>
            <w:tcW w:w="421" w:type="dxa"/>
          </w:tcPr>
          <w:p w14:paraId="2FE423A5" w14:textId="77777777" w:rsidR="00BE22D3" w:rsidRPr="00BE22D3" w:rsidRDefault="00BE22D3" w:rsidP="00834FC5">
            <w:pPr>
              <w:pStyle w:val="ConsPlusNormal"/>
              <w:jc w:val="both"/>
            </w:pPr>
            <w:r w:rsidRPr="00BE22D3">
              <w:rPr>
                <w:sz w:val="22"/>
              </w:rPr>
              <w:t>23.</w:t>
            </w:r>
          </w:p>
        </w:tc>
        <w:tc>
          <w:tcPr>
            <w:tcW w:w="2693" w:type="dxa"/>
          </w:tcPr>
          <w:p w14:paraId="5E384010" w14:textId="77777777" w:rsidR="00BE22D3" w:rsidRPr="00BE22D3" w:rsidRDefault="00BE22D3" w:rsidP="00834FC5">
            <w:pPr>
              <w:pStyle w:val="ConsPlusNormal"/>
              <w:jc w:val="both"/>
            </w:pPr>
            <w:r w:rsidRPr="00BE22D3">
              <w:rPr>
                <w:sz w:val="22"/>
              </w:rPr>
              <w:t>Рынок вылова водных биоресурсов</w:t>
            </w:r>
          </w:p>
        </w:tc>
        <w:tc>
          <w:tcPr>
            <w:tcW w:w="6379" w:type="dxa"/>
          </w:tcPr>
          <w:p w14:paraId="2EFE9ED3" w14:textId="77777777" w:rsidR="00BE22D3" w:rsidRPr="00BE22D3" w:rsidRDefault="00BE22D3" w:rsidP="00834FC5">
            <w:pPr>
              <w:pStyle w:val="ConsPlusNormal"/>
              <w:jc w:val="both"/>
            </w:pPr>
            <w:r w:rsidRPr="00BE22D3">
              <w:rPr>
                <w:sz w:val="22"/>
              </w:rPr>
              <w:t>На территории Ивановской области сформировано 5 рыболовных участков в акватории Горьковского водохранилища. На основании договоров о предоставлении рыболовного участка для осуществления промышленного рыболовства по результатам аукциона пользователями 5 рыболовных участков являются 2 юридических лица и 2 индивидуальных предпринимателя</w:t>
            </w:r>
          </w:p>
        </w:tc>
      </w:tr>
      <w:tr w:rsidR="00BE22D3" w:rsidRPr="00BE22D3" w14:paraId="03ABE996" w14:textId="77777777" w:rsidTr="001616FC">
        <w:tc>
          <w:tcPr>
            <w:tcW w:w="421" w:type="dxa"/>
          </w:tcPr>
          <w:p w14:paraId="52EA2483" w14:textId="77777777" w:rsidR="00BE22D3" w:rsidRPr="00BE22D3" w:rsidRDefault="00BE22D3" w:rsidP="00834FC5">
            <w:pPr>
              <w:pStyle w:val="ConsPlusNormal"/>
              <w:jc w:val="both"/>
            </w:pPr>
            <w:r w:rsidRPr="00BE22D3">
              <w:rPr>
                <w:sz w:val="22"/>
              </w:rPr>
              <w:t>24.</w:t>
            </w:r>
          </w:p>
        </w:tc>
        <w:tc>
          <w:tcPr>
            <w:tcW w:w="2693" w:type="dxa"/>
          </w:tcPr>
          <w:p w14:paraId="7B878649" w14:textId="77777777" w:rsidR="00BE22D3" w:rsidRPr="00BE22D3" w:rsidRDefault="00BE22D3" w:rsidP="00834FC5">
            <w:pPr>
              <w:pStyle w:val="ConsPlusNormal"/>
              <w:jc w:val="both"/>
            </w:pPr>
            <w:r w:rsidRPr="00BE22D3">
              <w:rPr>
                <w:sz w:val="22"/>
              </w:rPr>
              <w:t>Рынок переработки водных биоресурсов</w:t>
            </w:r>
          </w:p>
        </w:tc>
        <w:tc>
          <w:tcPr>
            <w:tcW w:w="6379" w:type="dxa"/>
          </w:tcPr>
          <w:p w14:paraId="1937906A" w14:textId="77777777" w:rsidR="00BE22D3" w:rsidRPr="00BE22D3" w:rsidRDefault="00BE22D3" w:rsidP="00834FC5">
            <w:pPr>
              <w:pStyle w:val="ConsPlusNormal"/>
              <w:jc w:val="both"/>
            </w:pPr>
            <w:r w:rsidRPr="00BE22D3">
              <w:rPr>
                <w:sz w:val="22"/>
              </w:rPr>
              <w:t>На территории Ивановской области сформировано 5 рыболовных участков в акватории Горьковского водохранилища. На основании договоров о предоставлении рыболовного участка для осуществления промышленного рыболовства по результатам аукциона пользователями 5 рыболовных участков являются 2 юридических лица и 2 индивидуальных предпринимателя</w:t>
            </w:r>
          </w:p>
        </w:tc>
      </w:tr>
      <w:tr w:rsidR="00BE22D3" w:rsidRPr="00BE22D3" w14:paraId="64DEB703" w14:textId="77777777" w:rsidTr="001616FC">
        <w:tc>
          <w:tcPr>
            <w:tcW w:w="421" w:type="dxa"/>
          </w:tcPr>
          <w:p w14:paraId="752CC002" w14:textId="77777777" w:rsidR="00BE22D3" w:rsidRPr="00BE22D3" w:rsidRDefault="00BE22D3" w:rsidP="00834FC5">
            <w:pPr>
              <w:pStyle w:val="ConsPlusNormal"/>
              <w:jc w:val="both"/>
            </w:pPr>
            <w:r w:rsidRPr="00BE22D3">
              <w:rPr>
                <w:sz w:val="22"/>
              </w:rPr>
              <w:t>25.</w:t>
            </w:r>
          </w:p>
        </w:tc>
        <w:tc>
          <w:tcPr>
            <w:tcW w:w="2693" w:type="dxa"/>
          </w:tcPr>
          <w:p w14:paraId="50CF067C" w14:textId="77777777" w:rsidR="00BE22D3" w:rsidRPr="00BE22D3" w:rsidRDefault="00BE22D3" w:rsidP="00834FC5">
            <w:pPr>
              <w:pStyle w:val="ConsPlusNormal"/>
              <w:jc w:val="both"/>
            </w:pPr>
            <w:r w:rsidRPr="00BE22D3">
              <w:rPr>
                <w:sz w:val="22"/>
              </w:rPr>
              <w:t>Рынок товарной аквакультуры</w:t>
            </w:r>
          </w:p>
        </w:tc>
        <w:tc>
          <w:tcPr>
            <w:tcW w:w="6379" w:type="dxa"/>
          </w:tcPr>
          <w:p w14:paraId="3138A355" w14:textId="77777777" w:rsidR="00BE22D3" w:rsidRPr="00BE22D3" w:rsidRDefault="00BE22D3" w:rsidP="00834FC5">
            <w:pPr>
              <w:pStyle w:val="ConsPlusNormal"/>
              <w:jc w:val="both"/>
            </w:pPr>
            <w:r w:rsidRPr="00BE22D3">
              <w:rPr>
                <w:sz w:val="22"/>
              </w:rPr>
              <w:t>Подотрасль по разведению аквакультуры представлена рыбоводными хозяйствами. Большинство рыбоводных хозяйств Ивановской области занимаются разведением аквакультуры для спортивной и любительской рыбалки. Все предприятия относятся к частной форме собственности</w:t>
            </w:r>
          </w:p>
        </w:tc>
      </w:tr>
      <w:tr w:rsidR="00BE22D3" w:rsidRPr="00BE22D3" w14:paraId="5FC3306A" w14:textId="77777777" w:rsidTr="001616FC">
        <w:tc>
          <w:tcPr>
            <w:tcW w:w="421" w:type="dxa"/>
          </w:tcPr>
          <w:p w14:paraId="4F1FE4B3" w14:textId="77777777" w:rsidR="00BE22D3" w:rsidRPr="00BE22D3" w:rsidRDefault="00BE22D3" w:rsidP="00834FC5">
            <w:pPr>
              <w:pStyle w:val="ConsPlusNormal"/>
              <w:jc w:val="both"/>
            </w:pPr>
            <w:r w:rsidRPr="00BE22D3">
              <w:rPr>
                <w:sz w:val="22"/>
              </w:rPr>
              <w:t>26.</w:t>
            </w:r>
          </w:p>
        </w:tc>
        <w:tc>
          <w:tcPr>
            <w:tcW w:w="2693" w:type="dxa"/>
          </w:tcPr>
          <w:p w14:paraId="15959579" w14:textId="77777777" w:rsidR="00BE22D3" w:rsidRPr="00BE22D3" w:rsidRDefault="00BE22D3" w:rsidP="00834FC5">
            <w:pPr>
              <w:pStyle w:val="ConsPlusNormal"/>
              <w:jc w:val="both"/>
            </w:pPr>
            <w:r w:rsidRPr="00BE22D3">
              <w:rPr>
                <w:sz w:val="22"/>
              </w:rPr>
              <w:t>Рынок добычи общераспространенных полезных ископаемых на участках недр местного значения</w:t>
            </w:r>
          </w:p>
        </w:tc>
        <w:tc>
          <w:tcPr>
            <w:tcW w:w="6379" w:type="dxa"/>
          </w:tcPr>
          <w:p w14:paraId="269412C2" w14:textId="77777777" w:rsidR="00BE22D3" w:rsidRPr="00BE22D3" w:rsidRDefault="00BE22D3" w:rsidP="00834FC5">
            <w:pPr>
              <w:pStyle w:val="ConsPlusNormal"/>
              <w:jc w:val="both"/>
            </w:pPr>
            <w:r w:rsidRPr="00BE22D3">
              <w:rPr>
                <w:sz w:val="22"/>
              </w:rPr>
              <w:t>В 2021 году на территории Ивановской области в отрасли недропользования осуществляли деятельность 17 предприятий на 43 участках недр местного значения, по 5 видам общераспространенных полезных ископаемых: песчано-гравийная смесь, песок, суглинки, сапропель и карбонатные породы. Все предприятия относятся к частной форме собственности, доля участия Российской Федерации, субъекта Российской Федерации, муниципального образования в их уставных капиталах отсутствует.</w:t>
            </w:r>
          </w:p>
          <w:p w14:paraId="19A0611D" w14:textId="77777777" w:rsidR="00BE22D3" w:rsidRPr="00BE22D3" w:rsidRDefault="00BE22D3" w:rsidP="00834FC5">
            <w:pPr>
              <w:pStyle w:val="ConsPlusNormal"/>
              <w:jc w:val="both"/>
            </w:pPr>
            <w:r w:rsidRPr="00BE22D3">
              <w:rPr>
                <w:sz w:val="22"/>
              </w:rPr>
              <w:t>Указанные предприятия полностью обеспечивают потребность Ивановской области, в том числе строительную и дорожную отрасль, в общераспространенных полезных ископаемых.</w:t>
            </w:r>
          </w:p>
          <w:p w14:paraId="38BA57B3" w14:textId="77777777" w:rsidR="00BE22D3" w:rsidRPr="00BE22D3" w:rsidRDefault="00BE22D3" w:rsidP="00834FC5">
            <w:pPr>
              <w:pStyle w:val="ConsPlusNormal"/>
              <w:jc w:val="both"/>
            </w:pPr>
            <w:r w:rsidRPr="00BE22D3">
              <w:rPr>
                <w:sz w:val="22"/>
              </w:rPr>
              <w:lastRenderedPageBreak/>
              <w:t>Ивановская область в достаточной мере располагает возможностями по расширению числа недропользователей, увеличению количества разрабатываемых месторождений и объемов добычи общераспространенных полезных ископаемых</w:t>
            </w:r>
          </w:p>
        </w:tc>
      </w:tr>
      <w:tr w:rsidR="00BE22D3" w:rsidRPr="00BE22D3" w14:paraId="00C4FA73" w14:textId="77777777" w:rsidTr="001616FC">
        <w:tc>
          <w:tcPr>
            <w:tcW w:w="421" w:type="dxa"/>
          </w:tcPr>
          <w:p w14:paraId="5E2529CC" w14:textId="77777777" w:rsidR="00BE22D3" w:rsidRPr="00BE22D3" w:rsidRDefault="00BE22D3" w:rsidP="00834FC5">
            <w:pPr>
              <w:pStyle w:val="ConsPlusNormal"/>
              <w:jc w:val="both"/>
            </w:pPr>
            <w:r w:rsidRPr="00BE22D3">
              <w:rPr>
                <w:sz w:val="22"/>
              </w:rPr>
              <w:lastRenderedPageBreak/>
              <w:t>27.</w:t>
            </w:r>
          </w:p>
        </w:tc>
        <w:tc>
          <w:tcPr>
            <w:tcW w:w="2693" w:type="dxa"/>
          </w:tcPr>
          <w:p w14:paraId="52C16866" w14:textId="77777777" w:rsidR="00BE22D3" w:rsidRPr="00BE22D3" w:rsidRDefault="00BE22D3" w:rsidP="00834FC5">
            <w:pPr>
              <w:pStyle w:val="ConsPlusNormal"/>
              <w:jc w:val="both"/>
            </w:pPr>
            <w:r w:rsidRPr="00BE22D3">
              <w:rPr>
                <w:sz w:val="22"/>
              </w:rPr>
              <w:t>Рынок нефтепродуктов</w:t>
            </w:r>
          </w:p>
        </w:tc>
        <w:tc>
          <w:tcPr>
            <w:tcW w:w="6379" w:type="dxa"/>
          </w:tcPr>
          <w:p w14:paraId="60CF0378" w14:textId="77777777" w:rsidR="00BE22D3" w:rsidRPr="00BE22D3" w:rsidRDefault="00BE22D3" w:rsidP="00834FC5">
            <w:pPr>
              <w:pStyle w:val="ConsPlusNormal"/>
              <w:jc w:val="both"/>
            </w:pPr>
            <w:r w:rsidRPr="00BE22D3">
              <w:rPr>
                <w:sz w:val="22"/>
              </w:rPr>
              <w:t>Рынок нефтепродуктов в регионе представлен 149 автозаправочными станциями, все они относятся к частной форме собственности</w:t>
            </w:r>
          </w:p>
        </w:tc>
      </w:tr>
      <w:tr w:rsidR="00BE22D3" w:rsidRPr="00BE22D3" w14:paraId="664923C3" w14:textId="77777777" w:rsidTr="001616FC">
        <w:tc>
          <w:tcPr>
            <w:tcW w:w="421" w:type="dxa"/>
          </w:tcPr>
          <w:p w14:paraId="1FC8B7D0" w14:textId="77777777" w:rsidR="00BE22D3" w:rsidRPr="00BE22D3" w:rsidRDefault="00BE22D3" w:rsidP="00834FC5">
            <w:pPr>
              <w:pStyle w:val="ConsPlusNormal"/>
              <w:jc w:val="both"/>
            </w:pPr>
            <w:r w:rsidRPr="00BE22D3">
              <w:rPr>
                <w:sz w:val="22"/>
              </w:rPr>
              <w:t>28.</w:t>
            </w:r>
          </w:p>
        </w:tc>
        <w:tc>
          <w:tcPr>
            <w:tcW w:w="2693" w:type="dxa"/>
          </w:tcPr>
          <w:p w14:paraId="72407C94" w14:textId="77777777" w:rsidR="00BE22D3" w:rsidRPr="00BE22D3" w:rsidRDefault="00BE22D3" w:rsidP="00834FC5">
            <w:pPr>
              <w:pStyle w:val="ConsPlusNormal"/>
              <w:jc w:val="both"/>
            </w:pPr>
            <w:r w:rsidRPr="00BE22D3">
              <w:rPr>
                <w:sz w:val="22"/>
              </w:rPr>
              <w:t>Рынок легкой промышленности</w:t>
            </w:r>
          </w:p>
        </w:tc>
        <w:tc>
          <w:tcPr>
            <w:tcW w:w="6379" w:type="dxa"/>
          </w:tcPr>
          <w:p w14:paraId="2EF83330" w14:textId="77777777" w:rsidR="00BE22D3" w:rsidRPr="00BE22D3" w:rsidRDefault="00BE22D3" w:rsidP="00834FC5">
            <w:pPr>
              <w:pStyle w:val="ConsPlusNormal"/>
              <w:jc w:val="both"/>
            </w:pPr>
            <w:r w:rsidRPr="00BE22D3">
              <w:rPr>
                <w:sz w:val="22"/>
              </w:rPr>
              <w:t>Легкая промышленность занимает наибольший удельный вес в структуре обрабатывающих производств Ивановской области (40,6%).</w:t>
            </w:r>
          </w:p>
          <w:p w14:paraId="02D08C96" w14:textId="77777777" w:rsidR="00BE22D3" w:rsidRPr="00BE22D3" w:rsidRDefault="00BE22D3" w:rsidP="00834FC5">
            <w:pPr>
              <w:pStyle w:val="ConsPlusNormal"/>
              <w:jc w:val="both"/>
            </w:pPr>
            <w:r w:rsidRPr="00BE22D3">
              <w:rPr>
                <w:sz w:val="22"/>
              </w:rPr>
              <w:t>Производством хлопчатобумажных тканей занимается свыше 270 крупных и средних предприятий, обеспечивающих свыше 88% выпуска хлопчатобумажных тканей в Российской Федерации.</w:t>
            </w:r>
          </w:p>
          <w:p w14:paraId="15AE094C" w14:textId="77777777" w:rsidR="00BE22D3" w:rsidRPr="00BE22D3" w:rsidRDefault="00BE22D3" w:rsidP="00834FC5">
            <w:pPr>
              <w:pStyle w:val="ConsPlusNormal"/>
              <w:jc w:val="both"/>
            </w:pPr>
            <w:r w:rsidRPr="00BE22D3">
              <w:rPr>
                <w:sz w:val="22"/>
              </w:rPr>
              <w:t>Основными проблемами отрасли являются низкая степень обновления производственных фондов предприятий и недостаток профессиональных кадров в отрасли.</w:t>
            </w:r>
          </w:p>
          <w:p w14:paraId="50A761EE" w14:textId="77777777" w:rsidR="00BE22D3" w:rsidRPr="00BE22D3" w:rsidRDefault="00BE22D3" w:rsidP="00834FC5">
            <w:pPr>
              <w:pStyle w:val="ConsPlusNormal"/>
              <w:jc w:val="both"/>
            </w:pPr>
            <w:r w:rsidRPr="00BE22D3">
              <w:rPr>
                <w:sz w:val="22"/>
              </w:rPr>
              <w:t>Объем отгруженной продукции в промышленности Ивановской области за январь - август 2021 года составил 156794,3 млн рублей (темп - 121,5%).</w:t>
            </w:r>
          </w:p>
          <w:p w14:paraId="4064D694" w14:textId="77777777" w:rsidR="00BE22D3" w:rsidRPr="00BE22D3" w:rsidRDefault="00BE22D3" w:rsidP="00834FC5">
            <w:pPr>
              <w:pStyle w:val="ConsPlusNormal"/>
              <w:jc w:val="both"/>
            </w:pPr>
            <w:r w:rsidRPr="00BE22D3">
              <w:rPr>
                <w:sz w:val="22"/>
              </w:rPr>
              <w:t>В структуре обрабатывающих производств за январь - август 2021 года наибольший удельный вес занимали следующие сегменты легкой промышленности:</w:t>
            </w:r>
          </w:p>
          <w:p w14:paraId="7788D3EA" w14:textId="77777777" w:rsidR="00BE22D3" w:rsidRPr="00BE22D3" w:rsidRDefault="00BE22D3" w:rsidP="00834FC5">
            <w:pPr>
              <w:pStyle w:val="ConsPlusNormal"/>
              <w:jc w:val="both"/>
            </w:pPr>
            <w:r w:rsidRPr="00BE22D3">
              <w:rPr>
                <w:sz w:val="22"/>
              </w:rPr>
              <w:t>производство текстильных изделий и одежды - 41,6%;</w:t>
            </w:r>
          </w:p>
          <w:p w14:paraId="5736A447" w14:textId="77777777" w:rsidR="00BE22D3" w:rsidRPr="00BE22D3" w:rsidRDefault="00BE22D3" w:rsidP="00834FC5">
            <w:pPr>
              <w:pStyle w:val="ConsPlusNormal"/>
              <w:jc w:val="both"/>
            </w:pPr>
            <w:r w:rsidRPr="00BE22D3">
              <w:rPr>
                <w:sz w:val="22"/>
              </w:rPr>
              <w:t>производство пищевых продуктов - 8,2%</w:t>
            </w:r>
          </w:p>
        </w:tc>
      </w:tr>
      <w:tr w:rsidR="00BE22D3" w:rsidRPr="00BE22D3" w14:paraId="46BB7F57" w14:textId="77777777" w:rsidTr="001616FC">
        <w:tc>
          <w:tcPr>
            <w:tcW w:w="421" w:type="dxa"/>
          </w:tcPr>
          <w:p w14:paraId="1EEDE63B" w14:textId="77777777" w:rsidR="00BE22D3" w:rsidRPr="00BE22D3" w:rsidRDefault="00BE22D3" w:rsidP="00834FC5">
            <w:pPr>
              <w:pStyle w:val="ConsPlusNormal"/>
              <w:jc w:val="both"/>
            </w:pPr>
            <w:r w:rsidRPr="00BE22D3">
              <w:rPr>
                <w:sz w:val="22"/>
              </w:rPr>
              <w:t>29.</w:t>
            </w:r>
          </w:p>
        </w:tc>
        <w:tc>
          <w:tcPr>
            <w:tcW w:w="2693" w:type="dxa"/>
          </w:tcPr>
          <w:p w14:paraId="27A6189D" w14:textId="77777777" w:rsidR="00BE22D3" w:rsidRPr="00BE22D3" w:rsidRDefault="00BE22D3" w:rsidP="00834FC5">
            <w:pPr>
              <w:pStyle w:val="ConsPlusNormal"/>
              <w:jc w:val="both"/>
            </w:pPr>
            <w:r w:rsidRPr="00BE22D3">
              <w:rPr>
                <w:sz w:val="22"/>
              </w:rPr>
              <w:t>Рынок обработки древесины и производства изделий из дерева</w:t>
            </w:r>
          </w:p>
        </w:tc>
        <w:tc>
          <w:tcPr>
            <w:tcW w:w="6379" w:type="dxa"/>
          </w:tcPr>
          <w:p w14:paraId="2A0AF4D6" w14:textId="77777777" w:rsidR="00BE22D3" w:rsidRPr="00BE22D3" w:rsidRDefault="00BE22D3" w:rsidP="00834FC5">
            <w:pPr>
              <w:pStyle w:val="ConsPlusNormal"/>
              <w:jc w:val="both"/>
            </w:pPr>
            <w:r w:rsidRPr="00BE22D3">
              <w:rPr>
                <w:sz w:val="22"/>
              </w:rPr>
              <w:t>Обработка древесины и производства изделий из дерева в структуре обрабатывающих производств Ивановской области занимает 3,2%.</w:t>
            </w:r>
          </w:p>
          <w:p w14:paraId="015F7942" w14:textId="77777777" w:rsidR="00BE22D3" w:rsidRPr="00BE22D3" w:rsidRDefault="00BE22D3" w:rsidP="00834FC5">
            <w:pPr>
              <w:pStyle w:val="ConsPlusNormal"/>
              <w:jc w:val="both"/>
            </w:pPr>
            <w:r w:rsidRPr="00BE22D3">
              <w:rPr>
                <w:sz w:val="22"/>
              </w:rPr>
              <w:t>Обработка древесины и производство изделий из дерева представлены 135 предприятиями, по оперативным данным в 2020 году отгружено товаров на сумму 5,8 млрд рублей</w:t>
            </w:r>
          </w:p>
        </w:tc>
      </w:tr>
      <w:tr w:rsidR="00BE22D3" w:rsidRPr="00BE22D3" w14:paraId="79AE75CB" w14:textId="77777777" w:rsidTr="001616FC">
        <w:tc>
          <w:tcPr>
            <w:tcW w:w="421" w:type="dxa"/>
          </w:tcPr>
          <w:p w14:paraId="22110673" w14:textId="77777777" w:rsidR="00BE22D3" w:rsidRPr="00BE22D3" w:rsidRDefault="00BE22D3" w:rsidP="00834FC5">
            <w:pPr>
              <w:pStyle w:val="ConsPlusNormal"/>
              <w:jc w:val="both"/>
            </w:pPr>
            <w:r w:rsidRPr="00BE22D3">
              <w:rPr>
                <w:sz w:val="22"/>
              </w:rPr>
              <w:t>30.</w:t>
            </w:r>
          </w:p>
        </w:tc>
        <w:tc>
          <w:tcPr>
            <w:tcW w:w="2693" w:type="dxa"/>
          </w:tcPr>
          <w:p w14:paraId="0231208E" w14:textId="77777777" w:rsidR="00BE22D3" w:rsidRPr="00BE22D3" w:rsidRDefault="00BE22D3" w:rsidP="00834FC5">
            <w:pPr>
              <w:pStyle w:val="ConsPlusNormal"/>
              <w:jc w:val="both"/>
            </w:pPr>
            <w:r w:rsidRPr="00BE22D3">
              <w:rPr>
                <w:sz w:val="22"/>
              </w:rPr>
              <w:t>Рынок производства кирпича</w:t>
            </w:r>
          </w:p>
        </w:tc>
        <w:tc>
          <w:tcPr>
            <w:tcW w:w="6379" w:type="dxa"/>
          </w:tcPr>
          <w:p w14:paraId="31BA9299" w14:textId="77777777" w:rsidR="00BE22D3" w:rsidRPr="00BE22D3" w:rsidRDefault="00BE22D3" w:rsidP="00834FC5">
            <w:pPr>
              <w:pStyle w:val="ConsPlusNormal"/>
              <w:jc w:val="both"/>
            </w:pPr>
            <w:r w:rsidRPr="00BE22D3">
              <w:rPr>
                <w:sz w:val="22"/>
              </w:rPr>
              <w:t>На территории региона осуществляют свою деятельность более 30 крупных предприятий строительной индустрии, которые позволяют обеспечить строительные площадки практически полным спектром основных строительных материалов, изделий и конструкций, таких как силикатный и керамический кирпич, железобетонные изделия и конструкции, товарные смеси, асфальтобетонные смеси, производство оконных и дверных блоков из ПВХ, за исключением цемента, ввозимого из других областей.</w:t>
            </w:r>
          </w:p>
          <w:p w14:paraId="5D96B519" w14:textId="77777777" w:rsidR="00BE22D3" w:rsidRPr="00BE22D3" w:rsidRDefault="00BE22D3" w:rsidP="00834FC5">
            <w:pPr>
              <w:pStyle w:val="ConsPlusNormal"/>
              <w:jc w:val="both"/>
            </w:pPr>
            <w:r w:rsidRPr="00BE22D3">
              <w:rPr>
                <w:sz w:val="22"/>
              </w:rPr>
              <w:t>Ряд этих предприятий в целях модернизации и развития производственной базы, а следовательно, повышения качества выпускаемой продукции осуществляет реализацию инвестиционных проектов (за счет внебюджетных средств)</w:t>
            </w:r>
          </w:p>
        </w:tc>
      </w:tr>
      <w:tr w:rsidR="00BE22D3" w:rsidRPr="00BE22D3" w14:paraId="53685E17" w14:textId="77777777" w:rsidTr="001616FC">
        <w:tc>
          <w:tcPr>
            <w:tcW w:w="421" w:type="dxa"/>
          </w:tcPr>
          <w:p w14:paraId="34E9D44C" w14:textId="77777777" w:rsidR="00BE22D3" w:rsidRPr="00BE22D3" w:rsidRDefault="00BE22D3" w:rsidP="00834FC5">
            <w:pPr>
              <w:pStyle w:val="ConsPlusNormal"/>
              <w:jc w:val="both"/>
            </w:pPr>
            <w:r w:rsidRPr="00BE22D3">
              <w:rPr>
                <w:sz w:val="22"/>
              </w:rPr>
              <w:t>31.</w:t>
            </w:r>
          </w:p>
        </w:tc>
        <w:tc>
          <w:tcPr>
            <w:tcW w:w="2693" w:type="dxa"/>
          </w:tcPr>
          <w:p w14:paraId="098242A7" w14:textId="77777777" w:rsidR="00BE22D3" w:rsidRPr="00BE22D3" w:rsidRDefault="00BE22D3" w:rsidP="00834FC5">
            <w:pPr>
              <w:pStyle w:val="ConsPlusNormal"/>
              <w:jc w:val="both"/>
            </w:pPr>
            <w:r w:rsidRPr="00BE22D3">
              <w:rPr>
                <w:sz w:val="22"/>
              </w:rPr>
              <w:t>Рынок производства бетона</w:t>
            </w:r>
          </w:p>
        </w:tc>
        <w:tc>
          <w:tcPr>
            <w:tcW w:w="6379" w:type="dxa"/>
          </w:tcPr>
          <w:p w14:paraId="6543A861" w14:textId="77777777" w:rsidR="00BE22D3" w:rsidRPr="00BE22D3" w:rsidRDefault="00BE22D3" w:rsidP="00834FC5">
            <w:pPr>
              <w:pStyle w:val="ConsPlusNormal"/>
              <w:jc w:val="both"/>
            </w:pPr>
            <w:r w:rsidRPr="00BE22D3">
              <w:rPr>
                <w:sz w:val="22"/>
              </w:rPr>
              <w:t>На территории региона осуществляют свою деятельность более 30 крупных предприятий строительной индустрии, которые позволяют обеспечить строительные площадки практически полным спектром основных строительных материалов, изделий и конструкций, таких как силикатный и керамический кирпич, железобетонные изделия и конструкции, товарные смеси, асфальтобетонные смеси, производство оконных и дверных блоков из ПВХ, за исключением цемента, ввозимого из других областей.</w:t>
            </w:r>
          </w:p>
          <w:p w14:paraId="6F9F756A" w14:textId="77777777" w:rsidR="00BE22D3" w:rsidRPr="00BE22D3" w:rsidRDefault="00BE22D3" w:rsidP="00834FC5">
            <w:pPr>
              <w:pStyle w:val="ConsPlusNormal"/>
              <w:jc w:val="both"/>
            </w:pPr>
            <w:r w:rsidRPr="00BE22D3">
              <w:rPr>
                <w:sz w:val="22"/>
              </w:rPr>
              <w:lastRenderedPageBreak/>
              <w:t>Ряд этих предприятий в целях модернизации и развития производственной базы, а следовательно, повышения качества выпускаемой продукции осуществляет реализацию инвестиционных проектов (за счет внебюджетных средств)</w:t>
            </w:r>
          </w:p>
        </w:tc>
      </w:tr>
      <w:tr w:rsidR="00BE22D3" w:rsidRPr="00BE22D3" w14:paraId="51C5590B" w14:textId="77777777" w:rsidTr="001616FC">
        <w:tc>
          <w:tcPr>
            <w:tcW w:w="421" w:type="dxa"/>
          </w:tcPr>
          <w:p w14:paraId="65EE787D" w14:textId="77777777" w:rsidR="00BE22D3" w:rsidRPr="00BE22D3" w:rsidRDefault="00BE22D3" w:rsidP="00834FC5">
            <w:pPr>
              <w:pStyle w:val="ConsPlusNormal"/>
              <w:jc w:val="both"/>
            </w:pPr>
            <w:r w:rsidRPr="00BE22D3">
              <w:rPr>
                <w:sz w:val="22"/>
              </w:rPr>
              <w:lastRenderedPageBreak/>
              <w:t>32.</w:t>
            </w:r>
          </w:p>
        </w:tc>
        <w:tc>
          <w:tcPr>
            <w:tcW w:w="2693" w:type="dxa"/>
          </w:tcPr>
          <w:p w14:paraId="08912EFA" w14:textId="77777777" w:rsidR="00BE22D3" w:rsidRPr="00BE22D3" w:rsidRDefault="00BE22D3" w:rsidP="00834FC5">
            <w:pPr>
              <w:pStyle w:val="ConsPlusNormal"/>
              <w:jc w:val="both"/>
            </w:pPr>
            <w:r w:rsidRPr="00BE22D3">
              <w:rPr>
                <w:sz w:val="22"/>
              </w:rPr>
              <w:t>Сфера наружной рекламы</w:t>
            </w:r>
          </w:p>
        </w:tc>
        <w:tc>
          <w:tcPr>
            <w:tcW w:w="6379" w:type="dxa"/>
          </w:tcPr>
          <w:p w14:paraId="44C3DEF3" w14:textId="77777777" w:rsidR="00BE22D3" w:rsidRPr="00BE22D3" w:rsidRDefault="00BE22D3" w:rsidP="00834FC5">
            <w:pPr>
              <w:pStyle w:val="ConsPlusNormal"/>
              <w:jc w:val="both"/>
            </w:pPr>
            <w:r w:rsidRPr="00BE22D3">
              <w:rPr>
                <w:sz w:val="22"/>
              </w:rPr>
              <w:t>Рынок наружной рекламы в Ивановской области динамично развивается. Доля хозяйствующих субъектов частной формы собственности на рынке наружной рекламы составляет 100 процентов.</w:t>
            </w:r>
          </w:p>
          <w:p w14:paraId="294CD79C" w14:textId="77777777" w:rsidR="00BE22D3" w:rsidRPr="00BE22D3" w:rsidRDefault="00BE22D3" w:rsidP="00834FC5">
            <w:pPr>
              <w:pStyle w:val="ConsPlusNormal"/>
              <w:jc w:val="both"/>
            </w:pPr>
            <w:r w:rsidRPr="00BE22D3">
              <w:rPr>
                <w:sz w:val="22"/>
              </w:rPr>
              <w:t>Распространение наружной рекламы осуществляется с использованием щитов, трехсторонних тумб, перетяжек, видеоэкранов, индивидуальных стел, афишных стендов, остановочных навесов с рекламным модулем, флаговой композиции, установленных на земельных участках, а также на фасадах зданий.</w:t>
            </w:r>
          </w:p>
          <w:p w14:paraId="03F85285" w14:textId="77777777" w:rsidR="00BE22D3" w:rsidRPr="00BE22D3" w:rsidRDefault="00BE22D3" w:rsidP="00834FC5">
            <w:pPr>
              <w:pStyle w:val="ConsPlusNormal"/>
              <w:jc w:val="both"/>
            </w:pPr>
            <w:r w:rsidRPr="00BE22D3">
              <w:rPr>
                <w:sz w:val="22"/>
              </w:rPr>
              <w:t>В Ивановской области, несмотря на значительный потенциал развития наружной рекламы, щитовые рекламные конструкции размещаются в основном в областном центре и крупных городских округах региона. В то же время недостаточно активно используются ресурсы других территорий.</w:t>
            </w:r>
          </w:p>
          <w:p w14:paraId="6882596F" w14:textId="77777777" w:rsidR="00BE22D3" w:rsidRPr="00BE22D3" w:rsidRDefault="00BE22D3" w:rsidP="00834FC5">
            <w:pPr>
              <w:pStyle w:val="ConsPlusNormal"/>
              <w:jc w:val="both"/>
            </w:pPr>
            <w:r w:rsidRPr="00BE22D3">
              <w:rPr>
                <w:sz w:val="22"/>
              </w:rPr>
              <w:t>Анализ рынка наружной рекламы отчетливо показывает, что объемы размещения рекламы на щитах снизились по сравнению с прошлыми годами.</w:t>
            </w:r>
          </w:p>
          <w:p w14:paraId="6BADDC1A" w14:textId="77777777" w:rsidR="00BE22D3" w:rsidRPr="00BE22D3" w:rsidRDefault="00BE22D3" w:rsidP="00834FC5">
            <w:pPr>
              <w:pStyle w:val="ConsPlusNormal"/>
              <w:jc w:val="both"/>
            </w:pPr>
            <w:r w:rsidRPr="00BE22D3">
              <w:rPr>
                <w:sz w:val="22"/>
              </w:rPr>
              <w:t>Основная проблема в сфере наружной рекламы - нарушения договорных обязательств (рекламные конструкции установлены со сдвигом от предоставленных на торгах мест, установлен не тот вид рекламной конструкции, ржавчина на конструкциях, не соблюдены требования по размеру опорной стойки и другое), а также рекламные конструкции, установленные в отсутствие действующих разрешений на установку и эксплуатацию рекламных конструкций.</w:t>
            </w:r>
          </w:p>
          <w:p w14:paraId="07E1B70D" w14:textId="77777777" w:rsidR="00BE22D3" w:rsidRPr="00BE22D3" w:rsidRDefault="00BE22D3" w:rsidP="00834FC5">
            <w:pPr>
              <w:pStyle w:val="ConsPlusNormal"/>
              <w:jc w:val="both"/>
            </w:pPr>
            <w:r w:rsidRPr="00BE22D3">
              <w:rPr>
                <w:sz w:val="22"/>
              </w:rPr>
              <w:t xml:space="preserve">В случае выявления указанных нарушений, информация передается в органы муниципального контроля либо в правоохранительные органы, уполномоченные на составление протоколов по </w:t>
            </w:r>
            <w:hyperlink r:id="rId93">
              <w:r w:rsidRPr="00BE22D3">
                <w:rPr>
                  <w:sz w:val="22"/>
                </w:rPr>
                <w:t>статье 14.37</w:t>
              </w:r>
            </w:hyperlink>
            <w:r w:rsidRPr="00BE22D3">
              <w:rPr>
                <w:sz w:val="22"/>
              </w:rPr>
              <w:t xml:space="preserve"> Кодекса Российской Федерации об административных правонарушениях, предусматривающей ответственность за установку и эксплуатацию рекламных конструкций в отсутствие действующего разрешения.</w:t>
            </w:r>
          </w:p>
          <w:p w14:paraId="79382CE2" w14:textId="77777777" w:rsidR="00BE22D3" w:rsidRPr="00BE22D3" w:rsidRDefault="00BE22D3" w:rsidP="00834FC5">
            <w:pPr>
              <w:pStyle w:val="ConsPlusNormal"/>
              <w:jc w:val="both"/>
            </w:pPr>
            <w:r w:rsidRPr="00BE22D3">
              <w:rPr>
                <w:sz w:val="22"/>
              </w:rPr>
              <w:t>Административных барьеров для входа на рынок наружной рекламы администрации муниципальных образований Ивановской области не усматривают. В то же время, с учетом необходимости установки дорогостоящего оборудования при осуществлении деятельности в сфере наружной рекламы, вхождение на рынок связано с финансовыми затратами субъектами предпринимательской деятельности.</w:t>
            </w:r>
          </w:p>
          <w:p w14:paraId="7B1EDF05" w14:textId="77777777" w:rsidR="00BE22D3" w:rsidRPr="00BE22D3" w:rsidRDefault="00BE22D3" w:rsidP="00834FC5">
            <w:pPr>
              <w:pStyle w:val="ConsPlusNormal"/>
              <w:jc w:val="both"/>
            </w:pPr>
            <w:r w:rsidRPr="00BE22D3">
              <w:rPr>
                <w:sz w:val="22"/>
              </w:rPr>
              <w:t>Со стороны бизнес-объединений обращений, содержащих оценку состояния конкурентной среды в сфере наружной рекламы, в адрес муниципальных образований Ивановской области и Департамента внутренней политики Ивановской области не поступало. Ввиду отсутствия полномочий в соответствующей сфере оценка состояния конкурентной среды не проводится.</w:t>
            </w:r>
          </w:p>
          <w:p w14:paraId="6A5ECC02" w14:textId="77777777" w:rsidR="00BE22D3" w:rsidRPr="00BE22D3" w:rsidRDefault="00BE22D3" w:rsidP="00834FC5">
            <w:pPr>
              <w:pStyle w:val="ConsPlusNormal"/>
              <w:jc w:val="both"/>
            </w:pPr>
            <w:r w:rsidRPr="00BE22D3">
              <w:rPr>
                <w:sz w:val="22"/>
              </w:rPr>
              <w:t xml:space="preserve">В настоящее время проводится политика, направленная на внедрение более инновационных рекламных конструкций в центральной части города и оптимизации количества рекламных поверхностей исходя из объективных потребностей. Что касается остальных муниципальных образований - необходимо внедрение </w:t>
            </w:r>
            <w:r w:rsidRPr="00BE22D3">
              <w:rPr>
                <w:sz w:val="22"/>
              </w:rPr>
              <w:lastRenderedPageBreak/>
              <w:t>более инновационных рекламных конструкций</w:t>
            </w:r>
          </w:p>
        </w:tc>
      </w:tr>
      <w:tr w:rsidR="00BE22D3" w:rsidRPr="00BE22D3" w14:paraId="374460C7" w14:textId="77777777" w:rsidTr="001616FC">
        <w:tc>
          <w:tcPr>
            <w:tcW w:w="421" w:type="dxa"/>
          </w:tcPr>
          <w:p w14:paraId="1AF5DF8D" w14:textId="77777777" w:rsidR="00BE22D3" w:rsidRPr="00BE22D3" w:rsidRDefault="00BE22D3" w:rsidP="00834FC5">
            <w:pPr>
              <w:pStyle w:val="ConsPlusNormal"/>
              <w:jc w:val="both"/>
            </w:pPr>
            <w:r w:rsidRPr="00BE22D3">
              <w:rPr>
                <w:sz w:val="22"/>
              </w:rPr>
              <w:lastRenderedPageBreak/>
              <w:t>33.</w:t>
            </w:r>
          </w:p>
        </w:tc>
        <w:tc>
          <w:tcPr>
            <w:tcW w:w="2693" w:type="dxa"/>
          </w:tcPr>
          <w:p w14:paraId="658DF4EB" w14:textId="77777777" w:rsidR="00BE22D3" w:rsidRPr="00BE22D3" w:rsidRDefault="00BE22D3" w:rsidP="00834FC5">
            <w:pPr>
              <w:pStyle w:val="ConsPlusNormal"/>
              <w:jc w:val="both"/>
            </w:pPr>
            <w:r w:rsidRPr="00BE22D3">
              <w:rPr>
                <w:sz w:val="22"/>
              </w:rPr>
              <w:t>Рынок оказания услуг по ремонту автотранспортных средств</w:t>
            </w:r>
          </w:p>
        </w:tc>
        <w:tc>
          <w:tcPr>
            <w:tcW w:w="6379" w:type="dxa"/>
          </w:tcPr>
          <w:p w14:paraId="11F9CD44" w14:textId="77777777" w:rsidR="00BE22D3" w:rsidRPr="00BE22D3" w:rsidRDefault="00BE22D3" w:rsidP="00834FC5">
            <w:pPr>
              <w:pStyle w:val="ConsPlusNormal"/>
              <w:jc w:val="both"/>
            </w:pPr>
            <w:r w:rsidRPr="00BE22D3">
              <w:rPr>
                <w:sz w:val="22"/>
              </w:rPr>
              <w:t>Рынок оказания услуг по ремонту автотранспортных средств в Ивановской области является достаточно развитым. В настоящее время на территории Ивановской области деятельность по ремонту автотранспортных средств осуществляет 551 организация, в том числе 155 юридических лиц, 396 индивидуальных предпринимателей. Все организации являются частными. Основной целью развития конкуренции на данном рынке является поддержание и увеличение количества организаций, оказывающих услуги по ремонту автотранспортных средств</w:t>
            </w:r>
          </w:p>
        </w:tc>
      </w:tr>
    </w:tbl>
    <w:p w14:paraId="7E015DF9" w14:textId="157F207B" w:rsidR="00BE22D3" w:rsidRDefault="00BE22D3" w:rsidP="003C1C55">
      <w:pPr>
        <w:pStyle w:val="ConsPlusNormal"/>
        <w:jc w:val="center"/>
        <w:rPr>
          <w:highlight w:val="yellow"/>
        </w:rPr>
      </w:pPr>
    </w:p>
    <w:p w14:paraId="18FEB3EE" w14:textId="77777777" w:rsidR="003C1C55" w:rsidRPr="009C11DE" w:rsidRDefault="003C1C55" w:rsidP="003C1C55">
      <w:pPr>
        <w:pStyle w:val="ConsPlusNormal"/>
        <w:jc w:val="both"/>
      </w:pPr>
    </w:p>
    <w:p w14:paraId="0087CF68" w14:textId="7745213D" w:rsidR="009178C9" w:rsidRPr="009C11DE" w:rsidRDefault="00D328D4" w:rsidP="00AB5FC7">
      <w:pPr>
        <w:pStyle w:val="22"/>
        <w:keepNext/>
        <w:keepLines/>
        <w:numPr>
          <w:ilvl w:val="0"/>
          <w:numId w:val="4"/>
        </w:numPr>
        <w:shd w:val="clear" w:color="auto" w:fill="auto"/>
        <w:tabs>
          <w:tab w:val="left" w:pos="1214"/>
        </w:tabs>
        <w:spacing w:before="0" w:after="0" w:line="276" w:lineRule="auto"/>
        <w:ind w:firstLine="709"/>
        <w:contextualSpacing/>
        <w:rPr>
          <w:sz w:val="28"/>
          <w:szCs w:val="28"/>
        </w:rPr>
      </w:pPr>
      <w:bookmarkStart w:id="43" w:name="bookmark11"/>
      <w:bookmarkStart w:id="44" w:name="_Toc161215726"/>
      <w:r w:rsidRPr="009C11DE">
        <w:rPr>
          <w:b/>
          <w:sz w:val="28"/>
          <w:szCs w:val="28"/>
        </w:rPr>
        <w:t>Утверждение плана мероприятий (</w:t>
      </w:r>
      <w:r w:rsidR="00B220DD" w:rsidRPr="009C11DE">
        <w:rPr>
          <w:b/>
          <w:sz w:val="28"/>
          <w:szCs w:val="28"/>
        </w:rPr>
        <w:t>«</w:t>
      </w:r>
      <w:r w:rsidRPr="009C11DE">
        <w:rPr>
          <w:b/>
          <w:sz w:val="28"/>
          <w:szCs w:val="28"/>
        </w:rPr>
        <w:t>дорожной карты</w:t>
      </w:r>
      <w:r w:rsidR="00B220DD" w:rsidRPr="009C11DE">
        <w:rPr>
          <w:b/>
          <w:sz w:val="28"/>
          <w:szCs w:val="28"/>
        </w:rPr>
        <w:t>»</w:t>
      </w:r>
      <w:r w:rsidRPr="009C11DE">
        <w:rPr>
          <w:b/>
          <w:sz w:val="28"/>
          <w:szCs w:val="28"/>
        </w:rPr>
        <w:t>)</w:t>
      </w:r>
      <w:r w:rsidR="00CA24A2" w:rsidRPr="009C11DE">
        <w:rPr>
          <w:b/>
          <w:sz w:val="28"/>
          <w:szCs w:val="28"/>
        </w:rPr>
        <w:t xml:space="preserve"> по содействию развитию конкуренции на товарных рынках Ивановской области</w:t>
      </w:r>
      <w:bookmarkEnd w:id="43"/>
      <w:bookmarkEnd w:id="44"/>
    </w:p>
    <w:p w14:paraId="448E39D5" w14:textId="332DAAD8" w:rsidR="00E55281" w:rsidRPr="009C11DE" w:rsidRDefault="00E55281" w:rsidP="00F642CC">
      <w:pPr>
        <w:spacing w:line="276" w:lineRule="auto"/>
        <w:ind w:firstLine="709"/>
        <w:contextualSpacing/>
        <w:jc w:val="both"/>
        <w:rPr>
          <w:rFonts w:ascii="Times New Roman" w:eastAsia="Times New Roman" w:hAnsi="Times New Roman" w:cs="Times New Roman"/>
          <w:color w:val="auto"/>
          <w:sz w:val="28"/>
          <w:szCs w:val="28"/>
        </w:rPr>
      </w:pPr>
      <w:r w:rsidRPr="009C11DE">
        <w:rPr>
          <w:rFonts w:ascii="Times New Roman" w:eastAsia="Times New Roman" w:hAnsi="Times New Roman" w:cs="Times New Roman"/>
          <w:color w:val="auto"/>
          <w:sz w:val="28"/>
          <w:szCs w:val="28"/>
        </w:rPr>
        <w:t>План мероприятий (</w:t>
      </w:r>
      <w:r w:rsidR="00B220DD" w:rsidRPr="009C11DE">
        <w:rPr>
          <w:rFonts w:ascii="Times New Roman" w:eastAsia="Times New Roman" w:hAnsi="Times New Roman" w:cs="Times New Roman"/>
          <w:color w:val="auto"/>
          <w:sz w:val="28"/>
          <w:szCs w:val="28"/>
        </w:rPr>
        <w:t>«</w:t>
      </w:r>
      <w:r w:rsidRPr="009C11DE">
        <w:rPr>
          <w:rFonts w:ascii="Times New Roman" w:eastAsia="Times New Roman" w:hAnsi="Times New Roman" w:cs="Times New Roman"/>
          <w:color w:val="auto"/>
          <w:sz w:val="28"/>
          <w:szCs w:val="28"/>
        </w:rPr>
        <w:t>дорожной карты</w:t>
      </w:r>
      <w:r w:rsidR="00B220DD" w:rsidRPr="009C11DE">
        <w:rPr>
          <w:rFonts w:ascii="Times New Roman" w:eastAsia="Times New Roman" w:hAnsi="Times New Roman" w:cs="Times New Roman"/>
          <w:color w:val="auto"/>
          <w:sz w:val="28"/>
          <w:szCs w:val="28"/>
        </w:rPr>
        <w:t>»</w:t>
      </w:r>
      <w:r w:rsidRPr="009C11DE">
        <w:rPr>
          <w:rFonts w:ascii="Times New Roman" w:eastAsia="Times New Roman" w:hAnsi="Times New Roman" w:cs="Times New Roman"/>
          <w:color w:val="auto"/>
          <w:sz w:val="28"/>
          <w:szCs w:val="28"/>
        </w:rPr>
        <w:t>) по содействию развитию конкуренции в Ивановской области (дал</w:t>
      </w:r>
      <w:r w:rsidR="000A093D">
        <w:rPr>
          <w:rFonts w:ascii="Times New Roman" w:eastAsia="Times New Roman" w:hAnsi="Times New Roman" w:cs="Times New Roman"/>
          <w:color w:val="auto"/>
          <w:sz w:val="28"/>
          <w:szCs w:val="28"/>
        </w:rPr>
        <w:t>ее – Дорожная карта) разработан</w:t>
      </w:r>
      <w:r w:rsidRPr="009C11DE">
        <w:rPr>
          <w:rFonts w:ascii="Times New Roman" w:eastAsia="Times New Roman" w:hAnsi="Times New Roman" w:cs="Times New Roman"/>
          <w:color w:val="auto"/>
          <w:sz w:val="28"/>
          <w:szCs w:val="28"/>
        </w:rPr>
        <w:t xml:space="preserve"> в соответствии с положениями Стандарта. </w:t>
      </w:r>
    </w:p>
    <w:p w14:paraId="1F4D88C2" w14:textId="22A38F2B" w:rsidR="009178C9" w:rsidRPr="009C11DE" w:rsidRDefault="00E55281" w:rsidP="00F642CC">
      <w:pPr>
        <w:pStyle w:val="151"/>
        <w:spacing w:before="0" w:after="0" w:line="276" w:lineRule="auto"/>
        <w:ind w:firstLine="709"/>
        <w:contextualSpacing/>
        <w:rPr>
          <w:rFonts w:eastAsia="Times New Roman"/>
          <w:i w:val="0"/>
          <w:iCs w:val="0"/>
          <w:sz w:val="28"/>
          <w:szCs w:val="28"/>
        </w:rPr>
      </w:pPr>
      <w:r w:rsidRPr="009C11DE">
        <w:rPr>
          <w:rFonts w:eastAsia="Times New Roman"/>
          <w:i w:val="0"/>
          <w:iCs w:val="0"/>
          <w:sz w:val="28"/>
          <w:szCs w:val="28"/>
        </w:rPr>
        <w:t>В целях актуализации по результатам Мониторинга органами исполнительной власти Ивановской области совместно с органами местного самоуправления Ивановской области вносятся изменения в Дорожную карту. Указанные предложения рассматриваются и одобряются на заседаниях совета по содействию развитию конкуренции в Ивановской области.</w:t>
      </w:r>
    </w:p>
    <w:p w14:paraId="7C842EEC" w14:textId="1B7E32C0" w:rsidR="009F50F8" w:rsidRPr="009C11DE" w:rsidRDefault="009178C9" w:rsidP="00F642CC">
      <w:pPr>
        <w:pStyle w:val="151"/>
        <w:spacing w:before="0" w:after="0" w:line="276" w:lineRule="auto"/>
        <w:ind w:firstLine="709"/>
        <w:contextualSpacing/>
        <w:rPr>
          <w:i w:val="0"/>
          <w:sz w:val="28"/>
          <w:szCs w:val="28"/>
        </w:rPr>
      </w:pPr>
      <w:r w:rsidRPr="009C11DE">
        <w:rPr>
          <w:i w:val="0"/>
          <w:sz w:val="28"/>
          <w:szCs w:val="28"/>
        </w:rPr>
        <w:t>Распоряжением Губернатора Ивановской области от</w:t>
      </w:r>
      <w:r w:rsidR="00A1568D" w:rsidRPr="009C11DE">
        <w:rPr>
          <w:i w:val="0"/>
          <w:sz w:val="28"/>
          <w:szCs w:val="28"/>
        </w:rPr>
        <w:t xml:space="preserve"> </w:t>
      </w:r>
      <w:r w:rsidR="00811C3C" w:rsidRPr="009C11DE">
        <w:rPr>
          <w:i w:val="0"/>
          <w:sz w:val="28"/>
          <w:szCs w:val="28"/>
        </w:rPr>
        <w:t>14</w:t>
      </w:r>
      <w:r w:rsidR="0082639F" w:rsidRPr="009C11DE">
        <w:rPr>
          <w:i w:val="0"/>
          <w:sz w:val="28"/>
          <w:szCs w:val="28"/>
        </w:rPr>
        <w:t>.12.202</w:t>
      </w:r>
      <w:r w:rsidR="00811C3C" w:rsidRPr="009C11DE">
        <w:rPr>
          <w:i w:val="0"/>
          <w:sz w:val="28"/>
          <w:szCs w:val="28"/>
        </w:rPr>
        <w:t>1</w:t>
      </w:r>
      <w:r w:rsidR="0082639F" w:rsidRPr="009C11DE">
        <w:rPr>
          <w:i w:val="0"/>
          <w:sz w:val="28"/>
          <w:szCs w:val="28"/>
        </w:rPr>
        <w:t xml:space="preserve"> </w:t>
      </w:r>
      <w:r w:rsidR="00462FB3">
        <w:rPr>
          <w:i w:val="0"/>
          <w:sz w:val="28"/>
          <w:szCs w:val="28"/>
        </w:rPr>
        <w:t xml:space="preserve">                         </w:t>
      </w:r>
      <w:r w:rsidR="0082639F" w:rsidRPr="009C11DE">
        <w:rPr>
          <w:i w:val="0"/>
          <w:sz w:val="28"/>
          <w:szCs w:val="28"/>
        </w:rPr>
        <w:t>№ 1</w:t>
      </w:r>
      <w:r w:rsidR="00811C3C" w:rsidRPr="009C11DE">
        <w:rPr>
          <w:i w:val="0"/>
          <w:sz w:val="28"/>
          <w:szCs w:val="28"/>
        </w:rPr>
        <w:t>45</w:t>
      </w:r>
      <w:r w:rsidR="0082639F" w:rsidRPr="009C11DE">
        <w:rPr>
          <w:i w:val="0"/>
          <w:sz w:val="28"/>
          <w:szCs w:val="28"/>
        </w:rPr>
        <w:t xml:space="preserve">-р </w:t>
      </w:r>
      <w:r w:rsidR="00B220DD" w:rsidRPr="009C11DE">
        <w:rPr>
          <w:i w:val="0"/>
          <w:sz w:val="28"/>
          <w:szCs w:val="28"/>
        </w:rPr>
        <w:t>«</w:t>
      </w:r>
      <w:r w:rsidRPr="009C11DE">
        <w:rPr>
          <w:i w:val="0"/>
          <w:sz w:val="28"/>
          <w:szCs w:val="28"/>
        </w:rPr>
        <w:t>О внесении изменений в распоряжения Губернатора Ив</w:t>
      </w:r>
      <w:r w:rsidR="0082639F" w:rsidRPr="009C11DE">
        <w:rPr>
          <w:i w:val="0"/>
          <w:sz w:val="28"/>
          <w:szCs w:val="28"/>
        </w:rPr>
        <w:t>ановской области от 19.07.2017 №</w:t>
      </w:r>
      <w:r w:rsidRPr="009C11DE">
        <w:rPr>
          <w:i w:val="0"/>
          <w:sz w:val="28"/>
          <w:szCs w:val="28"/>
        </w:rPr>
        <w:t xml:space="preserve"> 94-р </w:t>
      </w:r>
      <w:r w:rsidR="00B220DD" w:rsidRPr="009C11DE">
        <w:rPr>
          <w:i w:val="0"/>
          <w:sz w:val="28"/>
          <w:szCs w:val="28"/>
        </w:rPr>
        <w:t>«</w:t>
      </w:r>
      <w:r w:rsidRPr="009C11DE">
        <w:rPr>
          <w:i w:val="0"/>
          <w:sz w:val="28"/>
          <w:szCs w:val="28"/>
        </w:rPr>
        <w:t xml:space="preserve">Об </w:t>
      </w:r>
      <w:r w:rsidR="0082639F" w:rsidRPr="009C11DE">
        <w:rPr>
          <w:i w:val="0"/>
          <w:sz w:val="28"/>
          <w:szCs w:val="28"/>
        </w:rPr>
        <w:t>утверждении плана мероприятий (</w:t>
      </w:r>
      <w:r w:rsidR="00B220DD" w:rsidRPr="009C11DE">
        <w:rPr>
          <w:i w:val="0"/>
          <w:sz w:val="28"/>
          <w:szCs w:val="28"/>
        </w:rPr>
        <w:t>«</w:t>
      </w:r>
      <w:r w:rsidRPr="009C11DE">
        <w:rPr>
          <w:i w:val="0"/>
          <w:sz w:val="28"/>
          <w:szCs w:val="28"/>
        </w:rPr>
        <w:t>дорожной карты</w:t>
      </w:r>
      <w:r w:rsidR="00B220DD" w:rsidRPr="009C11DE">
        <w:rPr>
          <w:i w:val="0"/>
          <w:sz w:val="28"/>
          <w:szCs w:val="28"/>
        </w:rPr>
        <w:t>»</w:t>
      </w:r>
      <w:r w:rsidRPr="009C11DE">
        <w:rPr>
          <w:i w:val="0"/>
          <w:sz w:val="28"/>
          <w:szCs w:val="28"/>
        </w:rPr>
        <w:t>) по содействию развитию конкуренции в Ивано</w:t>
      </w:r>
      <w:r w:rsidR="0082639F" w:rsidRPr="009C11DE">
        <w:rPr>
          <w:i w:val="0"/>
          <w:sz w:val="28"/>
          <w:szCs w:val="28"/>
        </w:rPr>
        <w:t>вской области</w:t>
      </w:r>
      <w:r w:rsidR="00B220DD" w:rsidRPr="009C11DE">
        <w:rPr>
          <w:i w:val="0"/>
          <w:sz w:val="28"/>
          <w:szCs w:val="28"/>
        </w:rPr>
        <w:t>»</w:t>
      </w:r>
      <w:r w:rsidR="0082639F" w:rsidRPr="009C11DE">
        <w:rPr>
          <w:i w:val="0"/>
          <w:sz w:val="28"/>
          <w:szCs w:val="28"/>
        </w:rPr>
        <w:t xml:space="preserve"> и от 27.11.2018 №</w:t>
      </w:r>
      <w:r w:rsidRPr="009C11DE">
        <w:rPr>
          <w:i w:val="0"/>
          <w:sz w:val="28"/>
          <w:szCs w:val="28"/>
        </w:rPr>
        <w:t xml:space="preserve"> 115-р </w:t>
      </w:r>
      <w:r w:rsidR="00B220DD" w:rsidRPr="009C11DE">
        <w:rPr>
          <w:i w:val="0"/>
          <w:sz w:val="28"/>
          <w:szCs w:val="28"/>
        </w:rPr>
        <w:t>«</w:t>
      </w:r>
      <w:r w:rsidRPr="009C11DE">
        <w:rPr>
          <w:i w:val="0"/>
          <w:sz w:val="28"/>
          <w:szCs w:val="28"/>
        </w:rPr>
        <w:t>Об утверждении перечня ключевых показателей развития к</w:t>
      </w:r>
      <w:r w:rsidR="0082639F" w:rsidRPr="009C11DE">
        <w:rPr>
          <w:i w:val="0"/>
          <w:sz w:val="28"/>
          <w:szCs w:val="28"/>
        </w:rPr>
        <w:t>онкуренции в Ивановской области</w:t>
      </w:r>
      <w:r w:rsidR="00B220DD" w:rsidRPr="009C11DE">
        <w:rPr>
          <w:i w:val="0"/>
          <w:sz w:val="28"/>
          <w:szCs w:val="28"/>
        </w:rPr>
        <w:t>»</w:t>
      </w:r>
      <w:r w:rsidRPr="009C11DE">
        <w:rPr>
          <w:i w:val="0"/>
          <w:sz w:val="28"/>
          <w:szCs w:val="28"/>
        </w:rPr>
        <w:t xml:space="preserve"> утверждена актуализированная версия дорожной карты по развитию конкуренции</w:t>
      </w:r>
      <w:r w:rsidR="003C61C7" w:rsidRPr="009C11DE">
        <w:rPr>
          <w:i w:val="0"/>
          <w:sz w:val="28"/>
          <w:szCs w:val="28"/>
        </w:rPr>
        <w:t xml:space="preserve"> на период 20</w:t>
      </w:r>
      <w:r w:rsidR="00811C3C" w:rsidRPr="009C11DE">
        <w:rPr>
          <w:i w:val="0"/>
          <w:sz w:val="28"/>
          <w:szCs w:val="28"/>
        </w:rPr>
        <w:t>22</w:t>
      </w:r>
      <w:r w:rsidR="003C61C7" w:rsidRPr="009C11DE">
        <w:rPr>
          <w:i w:val="0"/>
          <w:sz w:val="28"/>
          <w:szCs w:val="28"/>
        </w:rPr>
        <w:t>-202</w:t>
      </w:r>
      <w:r w:rsidR="00811C3C" w:rsidRPr="009C11DE">
        <w:rPr>
          <w:i w:val="0"/>
          <w:sz w:val="28"/>
          <w:szCs w:val="28"/>
        </w:rPr>
        <w:t>5</w:t>
      </w:r>
      <w:r w:rsidR="00D2188F" w:rsidRPr="009C11DE">
        <w:rPr>
          <w:i w:val="0"/>
          <w:sz w:val="28"/>
          <w:szCs w:val="28"/>
        </w:rPr>
        <w:t xml:space="preserve"> </w:t>
      </w:r>
      <w:r w:rsidR="003C61C7" w:rsidRPr="009C11DE">
        <w:rPr>
          <w:i w:val="0"/>
          <w:sz w:val="28"/>
          <w:szCs w:val="28"/>
        </w:rPr>
        <w:t>гг</w:t>
      </w:r>
      <w:r w:rsidRPr="009C11DE">
        <w:rPr>
          <w:i w:val="0"/>
          <w:sz w:val="28"/>
          <w:szCs w:val="28"/>
        </w:rPr>
        <w:t>.</w:t>
      </w:r>
    </w:p>
    <w:p w14:paraId="760919A1" w14:textId="2A9C6D6D" w:rsidR="009F50F8" w:rsidRDefault="00681B36" w:rsidP="00F642CC">
      <w:pPr>
        <w:pStyle w:val="151"/>
        <w:shd w:val="clear" w:color="auto" w:fill="auto"/>
        <w:spacing w:before="0" w:after="0" w:line="276" w:lineRule="auto"/>
        <w:ind w:firstLine="709"/>
        <w:contextualSpacing/>
        <w:rPr>
          <w:i w:val="0"/>
          <w:sz w:val="28"/>
          <w:szCs w:val="28"/>
        </w:rPr>
      </w:pPr>
      <w:r w:rsidRPr="009C11DE">
        <w:rPr>
          <w:i w:val="0"/>
          <w:sz w:val="28"/>
          <w:szCs w:val="28"/>
        </w:rPr>
        <w:t xml:space="preserve">По итогам реализации мероприятий, включенных в региональную дорожную </w:t>
      </w:r>
      <w:r w:rsidR="00AA5E0F" w:rsidRPr="009C11DE">
        <w:rPr>
          <w:i w:val="0"/>
          <w:sz w:val="28"/>
          <w:szCs w:val="28"/>
        </w:rPr>
        <w:t>карту, ключевые</w:t>
      </w:r>
      <w:r w:rsidRPr="009C11DE">
        <w:rPr>
          <w:i w:val="0"/>
          <w:sz w:val="28"/>
          <w:szCs w:val="28"/>
        </w:rPr>
        <w:t xml:space="preserve"> показатели развития конкуренции в 20</w:t>
      </w:r>
      <w:r w:rsidR="0082639F" w:rsidRPr="009C11DE">
        <w:rPr>
          <w:i w:val="0"/>
          <w:sz w:val="28"/>
          <w:szCs w:val="28"/>
        </w:rPr>
        <w:t>2</w:t>
      </w:r>
      <w:r w:rsidR="000A093D">
        <w:rPr>
          <w:i w:val="0"/>
          <w:sz w:val="28"/>
          <w:szCs w:val="28"/>
        </w:rPr>
        <w:t>4</w:t>
      </w:r>
      <w:r w:rsidRPr="009C11DE">
        <w:rPr>
          <w:i w:val="0"/>
          <w:sz w:val="28"/>
          <w:szCs w:val="28"/>
        </w:rPr>
        <w:t xml:space="preserve"> году в регионе </w:t>
      </w:r>
      <w:r w:rsidR="003B498D" w:rsidRPr="009C11DE">
        <w:rPr>
          <w:i w:val="0"/>
          <w:sz w:val="28"/>
          <w:szCs w:val="28"/>
        </w:rPr>
        <w:t xml:space="preserve">достигнуты по </w:t>
      </w:r>
      <w:r w:rsidR="00F04221">
        <w:rPr>
          <w:i w:val="0"/>
          <w:sz w:val="28"/>
          <w:szCs w:val="28"/>
        </w:rPr>
        <w:t>31</w:t>
      </w:r>
      <w:r w:rsidRPr="009C11DE">
        <w:rPr>
          <w:i w:val="0"/>
          <w:sz w:val="28"/>
          <w:szCs w:val="28"/>
        </w:rPr>
        <w:t xml:space="preserve"> из 3</w:t>
      </w:r>
      <w:r w:rsidR="008D4D13" w:rsidRPr="009C11DE">
        <w:rPr>
          <w:i w:val="0"/>
          <w:sz w:val="28"/>
          <w:szCs w:val="28"/>
        </w:rPr>
        <w:t>3</w:t>
      </w:r>
      <w:r w:rsidRPr="009C11DE">
        <w:rPr>
          <w:i w:val="0"/>
          <w:sz w:val="28"/>
          <w:szCs w:val="28"/>
        </w:rPr>
        <w:t xml:space="preserve"> </w:t>
      </w:r>
      <w:r w:rsidR="000A093D">
        <w:rPr>
          <w:i w:val="0"/>
          <w:sz w:val="28"/>
          <w:szCs w:val="28"/>
        </w:rPr>
        <w:t>товарных рынках</w:t>
      </w:r>
      <w:r w:rsidRPr="009C11DE">
        <w:rPr>
          <w:i w:val="0"/>
          <w:sz w:val="28"/>
          <w:szCs w:val="28"/>
        </w:rPr>
        <w:t>.</w:t>
      </w:r>
    </w:p>
    <w:p w14:paraId="6831E0A4" w14:textId="5C83DF53" w:rsidR="00462FB3" w:rsidRDefault="00462FB3" w:rsidP="00F642CC">
      <w:pPr>
        <w:pStyle w:val="151"/>
        <w:shd w:val="clear" w:color="auto" w:fill="auto"/>
        <w:spacing w:before="0" w:after="0" w:line="276" w:lineRule="auto"/>
        <w:ind w:firstLine="709"/>
        <w:contextualSpacing/>
        <w:rPr>
          <w:i w:val="0"/>
          <w:sz w:val="28"/>
          <w:szCs w:val="28"/>
        </w:rPr>
      </w:pPr>
    </w:p>
    <w:p w14:paraId="20C5F3B6" w14:textId="258C6282" w:rsidR="00462FB3" w:rsidRPr="009C11DE" w:rsidRDefault="00462FB3" w:rsidP="00462FB3">
      <w:pPr>
        <w:pStyle w:val="22"/>
        <w:keepNext/>
        <w:keepLines/>
        <w:numPr>
          <w:ilvl w:val="0"/>
          <w:numId w:val="4"/>
        </w:numPr>
        <w:shd w:val="clear" w:color="auto" w:fill="auto"/>
        <w:tabs>
          <w:tab w:val="left" w:pos="1317"/>
        </w:tabs>
        <w:spacing w:before="0" w:after="0" w:line="276" w:lineRule="auto"/>
        <w:ind w:firstLine="709"/>
        <w:contextualSpacing/>
        <w:rPr>
          <w:b/>
          <w:sz w:val="28"/>
          <w:szCs w:val="28"/>
        </w:rPr>
      </w:pPr>
      <w:bookmarkStart w:id="45" w:name="bookmark12"/>
      <w:bookmarkStart w:id="46" w:name="_Toc161215727"/>
      <w:r w:rsidRPr="009C11DE">
        <w:rPr>
          <w:b/>
          <w:sz w:val="28"/>
          <w:szCs w:val="28"/>
        </w:rPr>
        <w:lastRenderedPageBreak/>
        <w:t>Подготовка ежегодного Доклада, подготовленного в соответствии с положениями Стандарта</w:t>
      </w:r>
      <w:bookmarkEnd w:id="45"/>
      <w:bookmarkEnd w:id="46"/>
    </w:p>
    <w:p w14:paraId="1790F4F1" w14:textId="5B833DB6" w:rsidR="00462FB3" w:rsidRPr="00172773" w:rsidRDefault="00462FB3" w:rsidP="00462FB3">
      <w:pPr>
        <w:keepNext/>
        <w:spacing w:line="276" w:lineRule="auto"/>
        <w:ind w:firstLine="708"/>
        <w:jc w:val="both"/>
        <w:rPr>
          <w:rFonts w:ascii="Times New Roman" w:eastAsia="Times New Roman" w:hAnsi="Times New Roman" w:cs="Times New Roman"/>
          <w:color w:val="auto"/>
          <w:sz w:val="28"/>
          <w:szCs w:val="28"/>
        </w:rPr>
      </w:pPr>
      <w:r w:rsidRPr="009C11DE">
        <w:rPr>
          <w:rFonts w:ascii="Times New Roman" w:eastAsia="Times New Roman" w:hAnsi="Times New Roman" w:cs="Times New Roman"/>
          <w:color w:val="auto"/>
          <w:sz w:val="28"/>
          <w:szCs w:val="28"/>
        </w:rPr>
        <w:t xml:space="preserve">Доклад о состоянии и развитии конкурентной среды на рынках товаров, </w:t>
      </w:r>
      <w:r w:rsidRPr="00172773">
        <w:rPr>
          <w:rFonts w:ascii="Times New Roman" w:eastAsia="Times New Roman" w:hAnsi="Times New Roman" w:cs="Times New Roman"/>
          <w:color w:val="auto"/>
          <w:sz w:val="28"/>
          <w:szCs w:val="28"/>
        </w:rPr>
        <w:t>работ и услуг Ивановской области за 202</w:t>
      </w:r>
      <w:r w:rsidR="007B17B9" w:rsidRPr="00172773">
        <w:rPr>
          <w:rFonts w:ascii="Times New Roman" w:eastAsia="Times New Roman" w:hAnsi="Times New Roman" w:cs="Times New Roman"/>
          <w:color w:val="auto"/>
          <w:sz w:val="28"/>
          <w:szCs w:val="28"/>
        </w:rPr>
        <w:t>4</w:t>
      </w:r>
      <w:r w:rsidRPr="00172773">
        <w:rPr>
          <w:rFonts w:ascii="Times New Roman" w:eastAsia="Times New Roman" w:hAnsi="Times New Roman" w:cs="Times New Roman"/>
          <w:color w:val="auto"/>
          <w:sz w:val="28"/>
          <w:szCs w:val="28"/>
        </w:rPr>
        <w:t xml:space="preserve"> год подготовлен и утвержден на заседании совета по содействию развитию конкуренции в Ивановской области </w:t>
      </w:r>
      <w:r w:rsidR="000C702E" w:rsidRPr="00172773">
        <w:rPr>
          <w:rFonts w:ascii="Times New Roman" w:eastAsia="Times New Roman" w:hAnsi="Times New Roman" w:cs="Times New Roman"/>
          <w:color w:val="auto"/>
          <w:sz w:val="28"/>
          <w:szCs w:val="28"/>
        </w:rPr>
        <w:t>(</w:t>
      </w:r>
      <w:r w:rsidRPr="00172773">
        <w:rPr>
          <w:rFonts w:ascii="Times New Roman" w:eastAsia="Times New Roman" w:hAnsi="Times New Roman" w:cs="Times New Roman"/>
          <w:color w:val="auto"/>
          <w:sz w:val="28"/>
          <w:szCs w:val="28"/>
        </w:rPr>
        <w:t xml:space="preserve">протокол от </w:t>
      </w:r>
      <w:r w:rsidR="009B66B1" w:rsidRPr="00172773">
        <w:rPr>
          <w:rFonts w:ascii="Times New Roman" w:eastAsia="Times New Roman" w:hAnsi="Times New Roman" w:cs="Times New Roman"/>
          <w:color w:val="auto"/>
          <w:sz w:val="28"/>
          <w:szCs w:val="28"/>
        </w:rPr>
        <w:t>02.04.2024</w:t>
      </w:r>
      <w:r w:rsidRPr="00172773">
        <w:rPr>
          <w:rFonts w:ascii="Times New Roman" w:eastAsia="Times New Roman" w:hAnsi="Times New Roman" w:cs="Times New Roman"/>
          <w:color w:val="auto"/>
          <w:sz w:val="28"/>
          <w:szCs w:val="28"/>
        </w:rPr>
        <w:t xml:space="preserve"> № 1</w:t>
      </w:r>
      <w:r w:rsidR="000C702E" w:rsidRPr="00172773">
        <w:rPr>
          <w:rFonts w:ascii="Times New Roman" w:eastAsia="Times New Roman" w:hAnsi="Times New Roman" w:cs="Times New Roman"/>
          <w:color w:val="auto"/>
          <w:sz w:val="28"/>
          <w:szCs w:val="28"/>
        </w:rPr>
        <w:t>)</w:t>
      </w:r>
      <w:r w:rsidRPr="00172773">
        <w:rPr>
          <w:rFonts w:ascii="Times New Roman" w:eastAsia="Times New Roman" w:hAnsi="Times New Roman" w:cs="Times New Roman"/>
          <w:color w:val="auto"/>
          <w:sz w:val="28"/>
          <w:szCs w:val="28"/>
        </w:rPr>
        <w:t>.</w:t>
      </w:r>
    </w:p>
    <w:p w14:paraId="4A1B54A2" w14:textId="2B0E53E7" w:rsidR="00462FB3" w:rsidRDefault="00462FB3" w:rsidP="00167C34">
      <w:pPr>
        <w:pStyle w:val="151"/>
        <w:keepNext/>
        <w:widowControl w:val="0"/>
        <w:shd w:val="clear" w:color="auto" w:fill="auto"/>
        <w:spacing w:before="0" w:after="0" w:line="276" w:lineRule="auto"/>
        <w:ind w:firstLine="709"/>
        <w:contextualSpacing/>
        <w:rPr>
          <w:i w:val="0"/>
          <w:sz w:val="28"/>
          <w:szCs w:val="28"/>
        </w:rPr>
      </w:pPr>
      <w:r w:rsidRPr="00172773">
        <w:rPr>
          <w:rFonts w:eastAsia="Times New Roman"/>
          <w:i w:val="0"/>
          <w:iCs w:val="0"/>
          <w:sz w:val="28"/>
          <w:szCs w:val="28"/>
        </w:rPr>
        <w:t>Ссылка на документ в сети информационно-телекоммуникационной сети «Интернет</w:t>
      </w:r>
      <w:r w:rsidRPr="009B66B1">
        <w:rPr>
          <w:rFonts w:eastAsia="Times New Roman"/>
          <w:i w:val="0"/>
          <w:iCs w:val="0"/>
          <w:sz w:val="28"/>
          <w:szCs w:val="28"/>
        </w:rPr>
        <w:t>»:</w:t>
      </w:r>
      <w:r w:rsidR="00167C34" w:rsidRPr="009B66B1">
        <w:rPr>
          <w:rFonts w:eastAsia="Times New Roman"/>
          <w:i w:val="0"/>
          <w:iCs w:val="0"/>
          <w:sz w:val="28"/>
          <w:szCs w:val="28"/>
        </w:rPr>
        <w:t xml:space="preserve"> </w:t>
      </w:r>
      <w:hyperlink r:id="rId94" w:history="1">
        <w:r w:rsidRPr="009B66B1">
          <w:rPr>
            <w:rFonts w:eastAsia="Times New Roman"/>
            <w:i w:val="0"/>
            <w:iCs w:val="0"/>
            <w:sz w:val="28"/>
            <w:szCs w:val="28"/>
            <w:u w:val="single"/>
            <w:lang w:val="en-US"/>
          </w:rPr>
          <w:t>http</w:t>
        </w:r>
        <w:r w:rsidRPr="009B66B1">
          <w:rPr>
            <w:rFonts w:eastAsia="Times New Roman"/>
            <w:i w:val="0"/>
            <w:iCs w:val="0"/>
            <w:sz w:val="28"/>
            <w:szCs w:val="28"/>
            <w:u w:val="single"/>
          </w:rPr>
          <w:t>://</w:t>
        </w:r>
        <w:r w:rsidRPr="009B66B1">
          <w:rPr>
            <w:rFonts w:eastAsia="Times New Roman"/>
            <w:i w:val="0"/>
            <w:iCs w:val="0"/>
            <w:sz w:val="28"/>
            <w:szCs w:val="28"/>
            <w:u w:val="single"/>
            <w:lang w:val="en-US"/>
          </w:rPr>
          <w:t>derit</w:t>
        </w:r>
        <w:r w:rsidRPr="009B66B1">
          <w:rPr>
            <w:rFonts w:eastAsia="Times New Roman"/>
            <w:i w:val="0"/>
            <w:iCs w:val="0"/>
            <w:sz w:val="28"/>
            <w:szCs w:val="28"/>
            <w:u w:val="single"/>
          </w:rPr>
          <w:t>.</w:t>
        </w:r>
        <w:r w:rsidRPr="009B66B1">
          <w:rPr>
            <w:rFonts w:eastAsia="Times New Roman"/>
            <w:i w:val="0"/>
            <w:iCs w:val="0"/>
            <w:sz w:val="28"/>
            <w:szCs w:val="28"/>
            <w:u w:val="single"/>
            <w:lang w:val="en-US"/>
          </w:rPr>
          <w:t>ivanovoobl</w:t>
        </w:r>
        <w:r w:rsidRPr="009B66B1">
          <w:rPr>
            <w:rFonts w:eastAsia="Times New Roman"/>
            <w:i w:val="0"/>
            <w:iCs w:val="0"/>
            <w:sz w:val="28"/>
            <w:szCs w:val="28"/>
            <w:u w:val="single"/>
          </w:rPr>
          <w:t>.</w:t>
        </w:r>
        <w:r w:rsidRPr="009B66B1">
          <w:rPr>
            <w:rFonts w:eastAsia="Times New Roman"/>
            <w:i w:val="0"/>
            <w:iCs w:val="0"/>
            <w:sz w:val="28"/>
            <w:szCs w:val="28"/>
            <w:u w:val="single"/>
            <w:lang w:val="en-US"/>
          </w:rPr>
          <w:t>ru</w:t>
        </w:r>
        <w:r w:rsidRPr="009B66B1">
          <w:rPr>
            <w:rFonts w:eastAsia="Times New Roman"/>
            <w:i w:val="0"/>
            <w:iCs w:val="0"/>
            <w:sz w:val="28"/>
            <w:szCs w:val="28"/>
            <w:u w:val="single"/>
          </w:rPr>
          <w:t>/</w:t>
        </w:r>
        <w:r w:rsidRPr="009B66B1">
          <w:rPr>
            <w:rFonts w:eastAsia="Times New Roman"/>
            <w:i w:val="0"/>
            <w:iCs w:val="0"/>
            <w:sz w:val="28"/>
            <w:szCs w:val="28"/>
            <w:u w:val="single"/>
            <w:lang w:val="en-US"/>
          </w:rPr>
          <w:t>deyatelnost</w:t>
        </w:r>
        <w:r w:rsidRPr="009B66B1">
          <w:rPr>
            <w:rFonts w:eastAsia="Times New Roman"/>
            <w:i w:val="0"/>
            <w:iCs w:val="0"/>
            <w:sz w:val="28"/>
            <w:szCs w:val="28"/>
            <w:u w:val="single"/>
          </w:rPr>
          <w:t>/</w:t>
        </w:r>
        <w:r w:rsidRPr="009B66B1">
          <w:rPr>
            <w:rFonts w:eastAsia="Times New Roman"/>
            <w:i w:val="0"/>
            <w:iCs w:val="0"/>
            <w:sz w:val="28"/>
            <w:szCs w:val="28"/>
            <w:u w:val="single"/>
            <w:lang w:val="en-US"/>
          </w:rPr>
          <w:t>vnedrenie</w:t>
        </w:r>
        <w:r w:rsidRPr="009B66B1">
          <w:rPr>
            <w:rFonts w:eastAsia="Times New Roman"/>
            <w:i w:val="0"/>
            <w:iCs w:val="0"/>
            <w:sz w:val="28"/>
            <w:szCs w:val="28"/>
            <w:u w:val="single"/>
          </w:rPr>
          <w:t>-</w:t>
        </w:r>
        <w:r w:rsidRPr="009B66B1">
          <w:rPr>
            <w:rFonts w:eastAsia="Times New Roman"/>
            <w:i w:val="0"/>
            <w:iCs w:val="0"/>
            <w:sz w:val="28"/>
            <w:szCs w:val="28"/>
            <w:u w:val="single"/>
            <w:lang w:val="en-US"/>
          </w:rPr>
          <w:t>standarta</w:t>
        </w:r>
        <w:r w:rsidRPr="009B66B1">
          <w:rPr>
            <w:rFonts w:eastAsia="Times New Roman"/>
            <w:i w:val="0"/>
            <w:iCs w:val="0"/>
            <w:sz w:val="28"/>
            <w:szCs w:val="28"/>
            <w:u w:val="single"/>
          </w:rPr>
          <w:t>-</w:t>
        </w:r>
        <w:r w:rsidRPr="009B66B1">
          <w:rPr>
            <w:rFonts w:eastAsia="Times New Roman"/>
            <w:i w:val="0"/>
            <w:iCs w:val="0"/>
            <w:sz w:val="28"/>
            <w:szCs w:val="28"/>
            <w:u w:val="single"/>
            <w:lang w:val="en-US"/>
          </w:rPr>
          <w:t>razvitiya</w:t>
        </w:r>
        <w:r w:rsidRPr="009B66B1">
          <w:rPr>
            <w:rFonts w:eastAsia="Times New Roman"/>
            <w:i w:val="0"/>
            <w:iCs w:val="0"/>
            <w:sz w:val="28"/>
            <w:szCs w:val="28"/>
            <w:u w:val="single"/>
          </w:rPr>
          <w:t>-</w:t>
        </w:r>
        <w:r w:rsidRPr="009B66B1">
          <w:rPr>
            <w:rFonts w:eastAsia="Times New Roman"/>
            <w:i w:val="0"/>
            <w:iCs w:val="0"/>
            <w:sz w:val="28"/>
            <w:szCs w:val="28"/>
            <w:u w:val="single"/>
            <w:lang w:val="en-US"/>
          </w:rPr>
          <w:t>konkurentsii</w:t>
        </w:r>
        <w:r w:rsidRPr="009B66B1">
          <w:rPr>
            <w:rFonts w:eastAsia="Times New Roman"/>
            <w:i w:val="0"/>
            <w:iCs w:val="0"/>
            <w:sz w:val="28"/>
            <w:szCs w:val="28"/>
            <w:u w:val="single"/>
          </w:rPr>
          <w:t>/</w:t>
        </w:r>
      </w:hyperlink>
      <w:r w:rsidRPr="009B66B1">
        <w:rPr>
          <w:rFonts w:eastAsia="Times New Roman"/>
          <w:i w:val="0"/>
          <w:iCs w:val="0"/>
          <w:sz w:val="28"/>
          <w:szCs w:val="28"/>
          <w:u w:val="single"/>
        </w:rPr>
        <w:t>.</w:t>
      </w:r>
    </w:p>
    <w:p w14:paraId="2F6E2BB4" w14:textId="702EC665" w:rsidR="00462FB3" w:rsidRDefault="00462FB3" w:rsidP="00F642CC">
      <w:pPr>
        <w:pStyle w:val="151"/>
        <w:shd w:val="clear" w:color="auto" w:fill="auto"/>
        <w:spacing w:before="0" w:after="0" w:line="276" w:lineRule="auto"/>
        <w:ind w:firstLine="709"/>
        <w:contextualSpacing/>
        <w:rPr>
          <w:i w:val="0"/>
          <w:sz w:val="28"/>
          <w:szCs w:val="28"/>
        </w:rPr>
      </w:pPr>
    </w:p>
    <w:p w14:paraId="49F8394F" w14:textId="542CA6E6" w:rsidR="00D328D4" w:rsidRPr="00462FB3" w:rsidRDefault="00D328D4" w:rsidP="00AB5FC7">
      <w:pPr>
        <w:pStyle w:val="22"/>
        <w:keepNext/>
        <w:keepLines/>
        <w:widowControl w:val="0"/>
        <w:numPr>
          <w:ilvl w:val="0"/>
          <w:numId w:val="4"/>
        </w:numPr>
        <w:shd w:val="clear" w:color="auto" w:fill="auto"/>
        <w:tabs>
          <w:tab w:val="left" w:pos="1451"/>
        </w:tabs>
        <w:spacing w:before="0" w:after="0" w:line="276" w:lineRule="auto"/>
        <w:ind w:firstLine="709"/>
        <w:contextualSpacing/>
        <w:rPr>
          <w:b/>
          <w:sz w:val="28"/>
          <w:szCs w:val="28"/>
        </w:rPr>
      </w:pPr>
      <w:bookmarkStart w:id="47" w:name="bookmark13"/>
      <w:bookmarkStart w:id="48" w:name="_Toc161215728"/>
      <w:r w:rsidRPr="00462FB3">
        <w:rPr>
          <w:b/>
          <w:sz w:val="28"/>
          <w:szCs w:val="28"/>
        </w:rPr>
        <w:t>Создание и реализация механизмов общественного контроля за деятельностью субъектов естественных монополий</w:t>
      </w:r>
      <w:bookmarkEnd w:id="47"/>
      <w:bookmarkEnd w:id="48"/>
    </w:p>
    <w:p w14:paraId="4F7C6DA8" w14:textId="77777777" w:rsidR="00F642CC" w:rsidRPr="00894D37" w:rsidRDefault="00F642CC" w:rsidP="00F642CC">
      <w:pPr>
        <w:pStyle w:val="22"/>
        <w:keepNext/>
        <w:keepLines/>
        <w:widowControl w:val="0"/>
        <w:shd w:val="clear" w:color="auto" w:fill="auto"/>
        <w:tabs>
          <w:tab w:val="left" w:pos="1451"/>
        </w:tabs>
        <w:spacing w:before="0" w:after="0" w:line="276" w:lineRule="auto"/>
        <w:ind w:left="709" w:firstLine="0"/>
        <w:contextualSpacing/>
        <w:rPr>
          <w:b/>
          <w:sz w:val="28"/>
          <w:szCs w:val="28"/>
        </w:rPr>
      </w:pPr>
    </w:p>
    <w:p w14:paraId="0C43883D" w14:textId="7E724DBE" w:rsidR="00727BA2" w:rsidRPr="00894D37" w:rsidRDefault="00D328D4" w:rsidP="00727BA2">
      <w:pPr>
        <w:pStyle w:val="22"/>
        <w:keepNext/>
        <w:keepLines/>
        <w:widowControl w:val="0"/>
        <w:shd w:val="clear" w:color="auto" w:fill="auto"/>
        <w:spacing w:before="0" w:after="0" w:line="276" w:lineRule="auto"/>
        <w:ind w:firstLine="709"/>
        <w:contextualSpacing/>
        <w:outlineLvl w:val="2"/>
        <w:rPr>
          <w:b/>
          <w:sz w:val="28"/>
          <w:szCs w:val="28"/>
        </w:rPr>
      </w:pPr>
      <w:bookmarkStart w:id="49" w:name="bookmark14"/>
      <w:bookmarkStart w:id="50" w:name="_Toc161215729"/>
      <w:r w:rsidRPr="00894D37">
        <w:rPr>
          <w:b/>
          <w:sz w:val="28"/>
          <w:szCs w:val="28"/>
        </w:rPr>
        <w:t>2.7.1. Сведения о наличии межотраслевого совета потребителей при в</w:t>
      </w:r>
      <w:r w:rsidR="002518BA" w:rsidRPr="00894D37">
        <w:rPr>
          <w:b/>
          <w:sz w:val="28"/>
          <w:szCs w:val="28"/>
        </w:rPr>
        <w:t>ысшем должностном лице Ивановской области</w:t>
      </w:r>
      <w:bookmarkEnd w:id="49"/>
      <w:bookmarkEnd w:id="50"/>
    </w:p>
    <w:p w14:paraId="3587C972" w14:textId="7A1BA8FC" w:rsidR="001F5A86" w:rsidRPr="00894D37" w:rsidRDefault="001F5A86" w:rsidP="00727BA2">
      <w:pPr>
        <w:pStyle w:val="22"/>
        <w:keepNext/>
        <w:keepLines/>
        <w:widowControl w:val="0"/>
        <w:shd w:val="clear" w:color="auto" w:fill="auto"/>
        <w:spacing w:before="0" w:after="0" w:line="276" w:lineRule="auto"/>
        <w:ind w:firstLine="709"/>
        <w:contextualSpacing/>
        <w:outlineLvl w:val="2"/>
        <w:rPr>
          <w:b/>
          <w:sz w:val="28"/>
          <w:szCs w:val="28"/>
        </w:rPr>
      </w:pPr>
      <w:bookmarkStart w:id="51" w:name="_Toc161215730"/>
      <w:r w:rsidRPr="00894D37">
        <w:rPr>
          <w:rFonts w:eastAsia="Times New Roman"/>
          <w:sz w:val="28"/>
          <w:szCs w:val="28"/>
          <w:lang w:eastAsia="en-US"/>
        </w:rPr>
        <w:t>Во исполнение раздела VII «Создание и реализация механизмов общественного контроля за деятельностью субъектов естественных монополий» на территории Ивановской области Указом Губернатора Ивановской области от 14.07.2014 № 130-уг создан межотраслевой совет потребителей по вопросам деятельности субъектов естественных монополий при Губернаторе Ивановской области. Состав сформированного межотраслевого совета потребителей по вопросам деятельности субъектов естественных монополий соответствует требованиям Концепции создания и развития механизмов общественного контроля за деятельностью субъектов естественных монополий с участием потребителей, утвержденной распоряжением Правительства РФ от 19</w:t>
      </w:r>
      <w:r w:rsidR="000362BC">
        <w:rPr>
          <w:rFonts w:eastAsia="Times New Roman"/>
          <w:sz w:val="28"/>
          <w:szCs w:val="28"/>
          <w:lang w:eastAsia="en-US"/>
        </w:rPr>
        <w:t>.09.</w:t>
      </w:r>
      <w:r w:rsidRPr="00894D37">
        <w:rPr>
          <w:rFonts w:eastAsia="Times New Roman"/>
          <w:sz w:val="28"/>
          <w:szCs w:val="28"/>
          <w:lang w:eastAsia="en-US"/>
        </w:rPr>
        <w:t>2013 № 1689-р.</w:t>
      </w:r>
      <w:bookmarkEnd w:id="51"/>
    </w:p>
    <w:p w14:paraId="3547F168" w14:textId="77777777" w:rsidR="001F5A86" w:rsidRPr="00894D37" w:rsidRDefault="001F5A86" w:rsidP="001F5A86">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894D37">
        <w:rPr>
          <w:rFonts w:ascii="Times New Roman" w:eastAsia="Times New Roman" w:hAnsi="Times New Roman" w:cs="Times New Roman"/>
          <w:color w:val="auto"/>
          <w:sz w:val="28"/>
          <w:szCs w:val="28"/>
        </w:rPr>
        <w:t>Предприятиями, являющимися субъектами естественных монополий на рынке услуг жилищно-коммунального хозяйства, осуществляющими деятельность на территории Ивановской области, размещается для общего сведения информация о своей деятельности, предусмотренная к обязательному раскрытию в соответствии с законодательством Российской Федерации.</w:t>
      </w:r>
    </w:p>
    <w:p w14:paraId="2404F834" w14:textId="799C70A3" w:rsidR="001F5A86" w:rsidRPr="00894D37" w:rsidRDefault="001F5A86" w:rsidP="001F5A86">
      <w:pPr>
        <w:autoSpaceDE w:val="0"/>
        <w:autoSpaceDN w:val="0"/>
        <w:adjustRightInd w:val="0"/>
        <w:spacing w:line="276" w:lineRule="auto"/>
        <w:ind w:firstLine="709"/>
        <w:jc w:val="both"/>
        <w:rPr>
          <w:rFonts w:ascii="Times New Roman" w:eastAsia="Times New Roman" w:hAnsi="Times New Roman" w:cs="Times New Roman"/>
          <w:color w:val="auto"/>
          <w:sz w:val="28"/>
          <w:szCs w:val="28"/>
        </w:rPr>
      </w:pPr>
      <w:r w:rsidRPr="00894D37">
        <w:rPr>
          <w:rFonts w:ascii="Times New Roman" w:eastAsia="Times New Roman" w:hAnsi="Times New Roman" w:cs="Times New Roman"/>
          <w:color w:val="auto"/>
          <w:sz w:val="28"/>
          <w:szCs w:val="28"/>
        </w:rPr>
        <w:t xml:space="preserve">Кроме того, </w:t>
      </w:r>
      <w:r w:rsidR="00157EEA" w:rsidRPr="00894D37">
        <w:rPr>
          <w:rFonts w:ascii="Times New Roman" w:eastAsia="Times New Roman" w:hAnsi="Times New Roman" w:cs="Times New Roman"/>
          <w:color w:val="auto"/>
          <w:sz w:val="28"/>
          <w:szCs w:val="28"/>
        </w:rPr>
        <w:t xml:space="preserve">Департамент энергетики и тарифов Ивановской области </w:t>
      </w:r>
      <w:r w:rsidRPr="00894D37">
        <w:rPr>
          <w:rFonts w:ascii="Times New Roman" w:eastAsia="Times New Roman" w:hAnsi="Times New Roman" w:cs="Times New Roman"/>
          <w:color w:val="auto"/>
          <w:sz w:val="28"/>
          <w:szCs w:val="28"/>
        </w:rPr>
        <w:t>в рамках полномочий обеспечивает контроль за раскрытием информации и деятельностью субъектов естественных монополий.</w:t>
      </w:r>
    </w:p>
    <w:p w14:paraId="1892A513" w14:textId="056FF7C9" w:rsidR="000362BC" w:rsidRDefault="00CB484B" w:rsidP="00B74C59">
      <w:pPr>
        <w:pStyle w:val="151"/>
        <w:spacing w:before="0" w:after="0" w:line="276" w:lineRule="auto"/>
        <w:ind w:firstLine="709"/>
        <w:contextualSpacing/>
        <w:rPr>
          <w:i w:val="0"/>
          <w:iCs w:val="0"/>
          <w:sz w:val="28"/>
          <w:szCs w:val="28"/>
        </w:rPr>
      </w:pPr>
      <w:r w:rsidRPr="009C11DE">
        <w:rPr>
          <w:i w:val="0"/>
          <w:iCs w:val="0"/>
          <w:sz w:val="28"/>
          <w:szCs w:val="28"/>
        </w:rPr>
        <w:t>Деятельность Межотраслевого совета направлена на обеспечение прозрачности регулируемой деятельности субъектов естественных монополий и на осуществление общественного контроля за реализацией инвестиционных программ данных предприятий.</w:t>
      </w:r>
      <w:bookmarkStart w:id="52" w:name="bookmark16"/>
      <w:bookmarkStart w:id="53" w:name="_Toc161215731"/>
    </w:p>
    <w:p w14:paraId="33819849" w14:textId="77777777" w:rsidR="00B74C59" w:rsidRDefault="00B74C59" w:rsidP="00B74C59">
      <w:pPr>
        <w:pStyle w:val="151"/>
        <w:spacing w:before="0" w:after="0" w:line="276" w:lineRule="auto"/>
        <w:ind w:firstLine="709"/>
        <w:contextualSpacing/>
        <w:rPr>
          <w:b/>
          <w:sz w:val="28"/>
          <w:szCs w:val="28"/>
        </w:rPr>
      </w:pPr>
    </w:p>
    <w:p w14:paraId="3EB14779" w14:textId="56B025FF" w:rsidR="00D328D4" w:rsidRPr="00894D37" w:rsidRDefault="002B2714" w:rsidP="003E792C">
      <w:pPr>
        <w:pStyle w:val="22"/>
        <w:keepNext/>
        <w:keepLines/>
        <w:shd w:val="clear" w:color="auto" w:fill="auto"/>
        <w:spacing w:before="0" w:after="0" w:line="276" w:lineRule="auto"/>
        <w:ind w:firstLine="709"/>
        <w:contextualSpacing/>
        <w:outlineLvl w:val="2"/>
        <w:rPr>
          <w:b/>
          <w:sz w:val="28"/>
          <w:szCs w:val="28"/>
        </w:rPr>
      </w:pPr>
      <w:r w:rsidRPr="00894D37">
        <w:rPr>
          <w:b/>
          <w:sz w:val="28"/>
          <w:szCs w:val="28"/>
        </w:rPr>
        <w:t>2.7.2</w:t>
      </w:r>
      <w:r w:rsidR="00D328D4" w:rsidRPr="00894D37">
        <w:rPr>
          <w:b/>
          <w:sz w:val="28"/>
          <w:szCs w:val="28"/>
        </w:rPr>
        <w:t>. Повышение прозрачности деятельности су</w:t>
      </w:r>
      <w:r w:rsidR="00B8303E" w:rsidRPr="00894D37">
        <w:rPr>
          <w:b/>
          <w:sz w:val="28"/>
          <w:szCs w:val="28"/>
        </w:rPr>
        <w:t xml:space="preserve">бъектов естественных монополий </w:t>
      </w:r>
      <w:r w:rsidR="00D328D4" w:rsidRPr="00894D37">
        <w:rPr>
          <w:b/>
          <w:sz w:val="28"/>
          <w:szCs w:val="28"/>
        </w:rPr>
        <w:t xml:space="preserve">в </w:t>
      </w:r>
      <w:bookmarkEnd w:id="52"/>
      <w:r w:rsidR="002518BA" w:rsidRPr="00894D37">
        <w:rPr>
          <w:b/>
          <w:sz w:val="28"/>
          <w:szCs w:val="28"/>
        </w:rPr>
        <w:t>Ивановской области</w:t>
      </w:r>
      <w:bookmarkEnd w:id="53"/>
    </w:p>
    <w:p w14:paraId="21EE55EC" w14:textId="77777777" w:rsidR="002B2714" w:rsidRPr="00894D37" w:rsidRDefault="002B2714" w:rsidP="009474C7">
      <w:pPr>
        <w:spacing w:line="276" w:lineRule="auto"/>
        <w:ind w:firstLine="709"/>
        <w:contextualSpacing/>
        <w:jc w:val="both"/>
        <w:rPr>
          <w:rFonts w:ascii="Times New Roman" w:eastAsia="Times New Roman" w:hAnsi="Times New Roman" w:cs="Times New Roman"/>
          <w:color w:val="auto"/>
          <w:sz w:val="28"/>
          <w:szCs w:val="28"/>
        </w:rPr>
      </w:pPr>
      <w:r w:rsidRPr="00894D37">
        <w:rPr>
          <w:rFonts w:ascii="Times New Roman" w:eastAsia="Times New Roman" w:hAnsi="Times New Roman" w:cs="Times New Roman"/>
          <w:color w:val="auto"/>
          <w:sz w:val="28"/>
          <w:szCs w:val="28"/>
        </w:rPr>
        <w:t>Прозрачность деятельности субъектов естественных монополий обеспечивается установленными на федеральном уровне стандартами раскрытия информации. Перечень информации о деятельности субъектов естественных монополий, подлежащей раскрытию, является исчерпывающим.</w:t>
      </w:r>
    </w:p>
    <w:p w14:paraId="4F63028B" w14:textId="77777777" w:rsidR="002B2714" w:rsidRPr="00894D37" w:rsidRDefault="002B2714" w:rsidP="009474C7">
      <w:pPr>
        <w:spacing w:line="276" w:lineRule="auto"/>
        <w:ind w:firstLine="709"/>
        <w:contextualSpacing/>
        <w:jc w:val="both"/>
        <w:rPr>
          <w:rFonts w:ascii="Times New Roman" w:eastAsia="Times New Roman" w:hAnsi="Times New Roman" w:cs="Times New Roman"/>
          <w:color w:val="auto"/>
          <w:sz w:val="28"/>
          <w:szCs w:val="28"/>
        </w:rPr>
      </w:pPr>
      <w:r w:rsidRPr="00894D37">
        <w:rPr>
          <w:rFonts w:ascii="Times New Roman" w:eastAsia="Times New Roman" w:hAnsi="Times New Roman" w:cs="Times New Roman"/>
          <w:color w:val="auto"/>
          <w:sz w:val="28"/>
          <w:szCs w:val="28"/>
        </w:rPr>
        <w:t>Дополнительные мероприятия по повышению прозрачности деятельности субъектов естественных монополий на территории субъекта Российской Федерации могут носить исключительно рекомендательный характер.</w:t>
      </w:r>
    </w:p>
    <w:p w14:paraId="52B85A21" w14:textId="77777777" w:rsidR="00B37709" w:rsidRPr="009E352C" w:rsidRDefault="00B37709" w:rsidP="003E792C">
      <w:pPr>
        <w:pStyle w:val="151"/>
        <w:shd w:val="clear" w:color="auto" w:fill="auto"/>
        <w:spacing w:before="0" w:after="0" w:line="276" w:lineRule="auto"/>
        <w:ind w:firstLine="709"/>
        <w:contextualSpacing/>
        <w:rPr>
          <w:sz w:val="28"/>
          <w:szCs w:val="28"/>
          <w:highlight w:val="yellow"/>
        </w:rPr>
      </w:pPr>
    </w:p>
    <w:p w14:paraId="0566894C" w14:textId="77777777" w:rsidR="00B37709" w:rsidRPr="009E352C" w:rsidRDefault="00B37709" w:rsidP="003E792C">
      <w:pPr>
        <w:pStyle w:val="151"/>
        <w:shd w:val="clear" w:color="auto" w:fill="auto"/>
        <w:spacing w:before="0" w:after="0" w:line="276" w:lineRule="auto"/>
        <w:ind w:firstLine="709"/>
        <w:contextualSpacing/>
        <w:rPr>
          <w:sz w:val="28"/>
          <w:szCs w:val="28"/>
          <w:highlight w:val="yellow"/>
        </w:rPr>
        <w:sectPr w:rsidR="00B37709" w:rsidRPr="009E352C" w:rsidSect="0042644E">
          <w:footnotePr>
            <w:numFmt w:val="upperRoman"/>
            <w:numRestart w:val="eachPage"/>
          </w:footnotePr>
          <w:pgSz w:w="11905" w:h="16837"/>
          <w:pgMar w:top="1134" w:right="851" w:bottom="1134" w:left="1701" w:header="0" w:footer="3" w:gutter="0"/>
          <w:cols w:space="720"/>
          <w:noEndnote/>
          <w:titlePg/>
          <w:docGrid w:linePitch="360"/>
        </w:sectPr>
      </w:pPr>
    </w:p>
    <w:p w14:paraId="49ADCBE6" w14:textId="47FEB89B" w:rsidR="006A241A" w:rsidRPr="006C3BA6" w:rsidRDefault="006A241A" w:rsidP="006A241A">
      <w:pPr>
        <w:pStyle w:val="1"/>
        <w:jc w:val="both"/>
        <w:rPr>
          <w:rFonts w:ascii="Times New Roman" w:hAnsi="Times New Roman"/>
          <w:sz w:val="27"/>
          <w:szCs w:val="27"/>
          <w:lang w:val="ru"/>
        </w:rPr>
      </w:pPr>
      <w:bookmarkStart w:id="54" w:name="bookmark18"/>
      <w:bookmarkStart w:id="55" w:name="_Toc161215732"/>
      <w:r w:rsidRPr="006C3BA6">
        <w:rPr>
          <w:rFonts w:ascii="Times New Roman" w:hAnsi="Times New Roman"/>
          <w:sz w:val="27"/>
          <w:szCs w:val="27"/>
          <w:lang w:val="ru"/>
        </w:rPr>
        <w:lastRenderedPageBreak/>
        <w:t xml:space="preserve">Раздел 3. Сведения о достижении целевых значений контрольных показателей эффективности, установленных в региональной </w:t>
      </w:r>
      <w:r w:rsidR="00B220DD" w:rsidRPr="006C3BA6">
        <w:rPr>
          <w:rFonts w:ascii="Times New Roman" w:hAnsi="Times New Roman"/>
          <w:sz w:val="27"/>
          <w:szCs w:val="27"/>
          <w:lang w:val="ru"/>
        </w:rPr>
        <w:t>«</w:t>
      </w:r>
      <w:r w:rsidRPr="006C3BA6">
        <w:rPr>
          <w:rFonts w:ascii="Times New Roman" w:hAnsi="Times New Roman"/>
          <w:sz w:val="27"/>
          <w:szCs w:val="27"/>
          <w:lang w:val="ru"/>
        </w:rPr>
        <w:t>дорожной карте</w:t>
      </w:r>
      <w:r w:rsidR="00B220DD" w:rsidRPr="006C3BA6">
        <w:rPr>
          <w:rFonts w:ascii="Times New Roman" w:hAnsi="Times New Roman"/>
          <w:sz w:val="27"/>
          <w:szCs w:val="27"/>
          <w:lang w:val="ru"/>
        </w:rPr>
        <w:t>»</w:t>
      </w:r>
      <w:bookmarkEnd w:id="54"/>
      <w:bookmarkEnd w:id="55"/>
    </w:p>
    <w:p w14:paraId="10424C6E" w14:textId="56362FBE" w:rsidR="0052456B" w:rsidRPr="00303E00" w:rsidRDefault="0052456B" w:rsidP="0052456B">
      <w:pPr>
        <w:rPr>
          <w:rFonts w:ascii="Times New Roman" w:hAnsi="Times New Roman"/>
          <w:sz w:val="16"/>
          <w:szCs w:val="16"/>
        </w:rPr>
      </w:pP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r>
      <w:r w:rsidRPr="00303E00">
        <w:rPr>
          <w:rFonts w:ascii="Times New Roman" w:hAnsi="Times New Roman"/>
          <w:sz w:val="16"/>
          <w:szCs w:val="16"/>
        </w:rPr>
        <w:tab/>
      </w:r>
    </w:p>
    <w:tbl>
      <w:tblPr>
        <w:tblW w:w="15294" w:type="dxa"/>
        <w:jc w:val="center"/>
        <w:tblLayout w:type="fixed"/>
        <w:tblCellMar>
          <w:left w:w="57" w:type="dxa"/>
          <w:right w:w="57" w:type="dxa"/>
        </w:tblCellMar>
        <w:tblLook w:val="0000" w:firstRow="0" w:lastRow="0" w:firstColumn="0" w:lastColumn="0" w:noHBand="0" w:noVBand="0"/>
      </w:tblPr>
      <w:tblGrid>
        <w:gridCol w:w="483"/>
        <w:gridCol w:w="1701"/>
        <w:gridCol w:w="2410"/>
        <w:gridCol w:w="850"/>
        <w:gridCol w:w="1072"/>
        <w:gridCol w:w="1196"/>
        <w:gridCol w:w="1276"/>
        <w:gridCol w:w="1633"/>
        <w:gridCol w:w="1704"/>
        <w:gridCol w:w="1499"/>
        <w:gridCol w:w="1470"/>
      </w:tblGrid>
      <w:tr w:rsidR="0052456B" w:rsidRPr="0052456B" w14:paraId="66767E6E" w14:textId="77777777" w:rsidTr="007562B3">
        <w:trPr>
          <w:trHeight w:val="1134"/>
          <w:tblHeader/>
          <w:jc w:val="center"/>
        </w:trPr>
        <w:tc>
          <w:tcPr>
            <w:tcW w:w="483" w:type="dxa"/>
            <w:tcBorders>
              <w:top w:val="single" w:sz="4" w:space="0" w:color="auto"/>
              <w:left w:val="single" w:sz="4" w:space="0" w:color="auto"/>
              <w:bottom w:val="single" w:sz="4" w:space="0" w:color="auto"/>
              <w:right w:val="single" w:sz="4" w:space="0" w:color="auto"/>
            </w:tcBorders>
            <w:vAlign w:val="center"/>
          </w:tcPr>
          <w:p w14:paraId="5A7AC4B1" w14:textId="77777777" w:rsidR="0052456B" w:rsidRPr="0052456B" w:rsidRDefault="0052456B" w:rsidP="0052456B">
            <w:pPr>
              <w:pStyle w:val="ConsPlusNormal"/>
              <w:jc w:val="center"/>
              <w:rPr>
                <w:sz w:val="16"/>
                <w:szCs w:val="16"/>
              </w:rPr>
            </w:pPr>
            <w:r w:rsidRPr="0052456B">
              <w:rPr>
                <w:sz w:val="16"/>
                <w:szCs w:val="16"/>
              </w:rPr>
              <w:t>№ п/п</w:t>
            </w:r>
          </w:p>
        </w:tc>
        <w:tc>
          <w:tcPr>
            <w:tcW w:w="1701" w:type="dxa"/>
            <w:tcBorders>
              <w:top w:val="single" w:sz="4" w:space="0" w:color="auto"/>
              <w:left w:val="single" w:sz="4" w:space="0" w:color="auto"/>
              <w:bottom w:val="single" w:sz="4" w:space="0" w:color="auto"/>
              <w:right w:val="single" w:sz="4" w:space="0" w:color="auto"/>
            </w:tcBorders>
            <w:vAlign w:val="center"/>
          </w:tcPr>
          <w:p w14:paraId="32D8A500" w14:textId="77777777" w:rsidR="0052456B" w:rsidRPr="0052456B" w:rsidRDefault="0052456B" w:rsidP="0052456B">
            <w:pPr>
              <w:pStyle w:val="ConsPlusNormal"/>
              <w:jc w:val="center"/>
              <w:rPr>
                <w:sz w:val="16"/>
                <w:szCs w:val="16"/>
              </w:rPr>
            </w:pPr>
            <w:r w:rsidRPr="0052456B">
              <w:rPr>
                <w:sz w:val="16"/>
                <w:szCs w:val="16"/>
              </w:rPr>
              <w:t>Наименование рынка (направления системного мероприятия)</w:t>
            </w:r>
          </w:p>
        </w:tc>
        <w:tc>
          <w:tcPr>
            <w:tcW w:w="2410" w:type="dxa"/>
            <w:tcBorders>
              <w:top w:val="single" w:sz="4" w:space="0" w:color="auto"/>
              <w:left w:val="single" w:sz="4" w:space="0" w:color="auto"/>
              <w:bottom w:val="single" w:sz="4" w:space="0" w:color="auto"/>
              <w:right w:val="single" w:sz="4" w:space="0" w:color="auto"/>
            </w:tcBorders>
            <w:vAlign w:val="center"/>
          </w:tcPr>
          <w:p w14:paraId="3C3EBDA7" w14:textId="77777777" w:rsidR="0052456B" w:rsidRPr="0052456B" w:rsidRDefault="0052456B" w:rsidP="0052456B">
            <w:pPr>
              <w:pStyle w:val="ConsPlusNormal"/>
              <w:jc w:val="center"/>
              <w:rPr>
                <w:sz w:val="16"/>
                <w:szCs w:val="16"/>
              </w:rPr>
            </w:pPr>
            <w:r w:rsidRPr="0052456B">
              <w:rPr>
                <w:sz w:val="16"/>
                <w:szCs w:val="16"/>
              </w:rPr>
              <w:t>Наименование показателя</w:t>
            </w:r>
          </w:p>
        </w:tc>
        <w:tc>
          <w:tcPr>
            <w:tcW w:w="850" w:type="dxa"/>
            <w:tcBorders>
              <w:top w:val="single" w:sz="4" w:space="0" w:color="auto"/>
              <w:left w:val="single" w:sz="4" w:space="0" w:color="auto"/>
              <w:bottom w:val="single" w:sz="4" w:space="0" w:color="auto"/>
              <w:right w:val="single" w:sz="4" w:space="0" w:color="auto"/>
            </w:tcBorders>
            <w:vAlign w:val="center"/>
          </w:tcPr>
          <w:p w14:paraId="4DFE828A" w14:textId="77777777" w:rsidR="0052456B" w:rsidRPr="0052456B" w:rsidRDefault="0052456B" w:rsidP="0052456B">
            <w:pPr>
              <w:pStyle w:val="ConsPlusNormal"/>
              <w:jc w:val="center"/>
              <w:rPr>
                <w:sz w:val="16"/>
                <w:szCs w:val="16"/>
              </w:rPr>
            </w:pPr>
            <w:r w:rsidRPr="0052456B">
              <w:rPr>
                <w:sz w:val="16"/>
                <w:szCs w:val="16"/>
              </w:rPr>
              <w:t>Единицы измерения</w:t>
            </w:r>
          </w:p>
        </w:tc>
        <w:tc>
          <w:tcPr>
            <w:tcW w:w="1072" w:type="dxa"/>
            <w:tcBorders>
              <w:top w:val="single" w:sz="4" w:space="0" w:color="auto"/>
              <w:left w:val="single" w:sz="4" w:space="0" w:color="auto"/>
              <w:bottom w:val="single" w:sz="4" w:space="0" w:color="auto"/>
              <w:right w:val="single" w:sz="4" w:space="0" w:color="auto"/>
            </w:tcBorders>
            <w:vAlign w:val="center"/>
          </w:tcPr>
          <w:p w14:paraId="37E2BDED" w14:textId="77777777" w:rsidR="0052456B" w:rsidRPr="0052456B" w:rsidRDefault="0052456B" w:rsidP="0052456B">
            <w:pPr>
              <w:pStyle w:val="ConsPlusNormal"/>
              <w:jc w:val="center"/>
              <w:rPr>
                <w:sz w:val="16"/>
                <w:szCs w:val="16"/>
              </w:rPr>
            </w:pPr>
            <w:r w:rsidRPr="0052456B">
              <w:rPr>
                <w:sz w:val="16"/>
                <w:szCs w:val="16"/>
              </w:rPr>
              <w:t>Исходное значение показателя в 2023 году</w:t>
            </w:r>
          </w:p>
        </w:tc>
        <w:tc>
          <w:tcPr>
            <w:tcW w:w="1196" w:type="dxa"/>
            <w:tcBorders>
              <w:top w:val="single" w:sz="4" w:space="0" w:color="auto"/>
              <w:left w:val="single" w:sz="4" w:space="0" w:color="auto"/>
              <w:bottom w:val="single" w:sz="4" w:space="0" w:color="auto"/>
              <w:right w:val="single" w:sz="4" w:space="0" w:color="auto"/>
            </w:tcBorders>
            <w:vAlign w:val="center"/>
          </w:tcPr>
          <w:p w14:paraId="109D061E" w14:textId="77777777" w:rsidR="0052456B" w:rsidRPr="0052456B" w:rsidRDefault="0052456B" w:rsidP="0052456B">
            <w:pPr>
              <w:pStyle w:val="ConsPlusNormal"/>
              <w:jc w:val="center"/>
              <w:rPr>
                <w:sz w:val="16"/>
                <w:szCs w:val="16"/>
              </w:rPr>
            </w:pPr>
            <w:r w:rsidRPr="0052456B">
              <w:rPr>
                <w:sz w:val="16"/>
                <w:szCs w:val="16"/>
              </w:rPr>
              <w:t>Целевое значения показателя, установленное в плане мероприятий («дорожной карте») по содействию развитию конкуренции в субъекте РФ в отчетном периоде (году), 2024 год</w:t>
            </w:r>
          </w:p>
        </w:tc>
        <w:tc>
          <w:tcPr>
            <w:tcW w:w="1276" w:type="dxa"/>
            <w:tcBorders>
              <w:top w:val="single" w:sz="4" w:space="0" w:color="auto"/>
              <w:left w:val="single" w:sz="4" w:space="0" w:color="auto"/>
              <w:bottom w:val="single" w:sz="4" w:space="0" w:color="auto"/>
              <w:right w:val="single" w:sz="4" w:space="0" w:color="auto"/>
            </w:tcBorders>
            <w:vAlign w:val="center"/>
          </w:tcPr>
          <w:p w14:paraId="73005847" w14:textId="77777777" w:rsidR="0052456B" w:rsidRPr="0052456B" w:rsidRDefault="0052456B" w:rsidP="0052456B">
            <w:pPr>
              <w:pStyle w:val="ConsPlusNormal"/>
              <w:jc w:val="center"/>
              <w:rPr>
                <w:sz w:val="16"/>
                <w:szCs w:val="16"/>
              </w:rPr>
            </w:pPr>
            <w:r w:rsidRPr="0052456B">
              <w:rPr>
                <w:sz w:val="16"/>
                <w:szCs w:val="16"/>
              </w:rPr>
              <w:t>Фактическое значение показателя в отчетном периоде (году)</w:t>
            </w:r>
          </w:p>
        </w:tc>
        <w:tc>
          <w:tcPr>
            <w:tcW w:w="1633" w:type="dxa"/>
            <w:tcBorders>
              <w:top w:val="single" w:sz="4" w:space="0" w:color="auto"/>
              <w:left w:val="single" w:sz="4" w:space="0" w:color="auto"/>
              <w:bottom w:val="single" w:sz="4" w:space="0" w:color="auto"/>
              <w:right w:val="single" w:sz="4" w:space="0" w:color="auto"/>
            </w:tcBorders>
            <w:vAlign w:val="center"/>
          </w:tcPr>
          <w:p w14:paraId="6F47A283" w14:textId="77777777" w:rsidR="0052456B" w:rsidRPr="0052456B" w:rsidRDefault="0052456B" w:rsidP="0052456B">
            <w:pPr>
              <w:pStyle w:val="ConsPlusNormal"/>
              <w:jc w:val="center"/>
              <w:rPr>
                <w:sz w:val="16"/>
                <w:szCs w:val="16"/>
              </w:rPr>
            </w:pPr>
            <w:r w:rsidRPr="0052456B">
              <w:rPr>
                <w:sz w:val="16"/>
                <w:szCs w:val="16"/>
              </w:rPr>
              <w:t>Источник данных для расчета показателя</w:t>
            </w:r>
          </w:p>
        </w:tc>
        <w:tc>
          <w:tcPr>
            <w:tcW w:w="1704" w:type="dxa"/>
            <w:tcBorders>
              <w:top w:val="single" w:sz="4" w:space="0" w:color="auto"/>
              <w:left w:val="single" w:sz="4" w:space="0" w:color="auto"/>
              <w:bottom w:val="single" w:sz="4" w:space="0" w:color="auto"/>
              <w:right w:val="single" w:sz="4" w:space="0" w:color="auto"/>
            </w:tcBorders>
            <w:vAlign w:val="center"/>
          </w:tcPr>
          <w:p w14:paraId="2A326C35" w14:textId="77777777" w:rsidR="0052456B" w:rsidRPr="0052456B" w:rsidRDefault="0052456B" w:rsidP="0052456B">
            <w:pPr>
              <w:pStyle w:val="ConsPlusNormal"/>
              <w:jc w:val="center"/>
              <w:rPr>
                <w:sz w:val="16"/>
                <w:szCs w:val="16"/>
              </w:rPr>
            </w:pPr>
            <w:r w:rsidRPr="0052456B">
              <w:rPr>
                <w:sz w:val="16"/>
                <w:szCs w:val="16"/>
              </w:rPr>
              <w:t>Методика расчета показателя</w:t>
            </w:r>
          </w:p>
        </w:tc>
        <w:tc>
          <w:tcPr>
            <w:tcW w:w="1499" w:type="dxa"/>
            <w:tcBorders>
              <w:top w:val="single" w:sz="4" w:space="0" w:color="auto"/>
              <w:left w:val="single" w:sz="4" w:space="0" w:color="auto"/>
              <w:bottom w:val="single" w:sz="4" w:space="0" w:color="auto"/>
              <w:right w:val="single" w:sz="4" w:space="0" w:color="auto"/>
            </w:tcBorders>
            <w:vAlign w:val="center"/>
          </w:tcPr>
          <w:p w14:paraId="6B6E0764" w14:textId="77777777" w:rsidR="0052456B" w:rsidRPr="0052456B" w:rsidRDefault="0052456B" w:rsidP="0052456B">
            <w:pPr>
              <w:pStyle w:val="ConsPlusNormal"/>
              <w:jc w:val="center"/>
              <w:rPr>
                <w:sz w:val="16"/>
                <w:szCs w:val="16"/>
              </w:rPr>
            </w:pPr>
            <w:r w:rsidRPr="0052456B">
              <w:rPr>
                <w:sz w:val="16"/>
                <w:szCs w:val="16"/>
              </w:rPr>
              <w:t>Удовлетворенность потребителей качеством товаров, работ и услуг на рынках субъекта Российской Федерации и состоянием ценовой конкуренции, процентов</w:t>
            </w:r>
          </w:p>
        </w:tc>
        <w:tc>
          <w:tcPr>
            <w:tcW w:w="1470" w:type="dxa"/>
            <w:tcBorders>
              <w:top w:val="single" w:sz="4" w:space="0" w:color="auto"/>
              <w:left w:val="single" w:sz="4" w:space="0" w:color="auto"/>
              <w:bottom w:val="single" w:sz="4" w:space="0" w:color="auto"/>
              <w:right w:val="single" w:sz="4" w:space="0" w:color="auto"/>
            </w:tcBorders>
            <w:vAlign w:val="center"/>
          </w:tcPr>
          <w:p w14:paraId="771E74DF" w14:textId="77777777" w:rsidR="0052456B" w:rsidRPr="0052456B" w:rsidRDefault="0052456B" w:rsidP="0052456B">
            <w:pPr>
              <w:pStyle w:val="ConsPlusNormal"/>
              <w:jc w:val="center"/>
              <w:rPr>
                <w:sz w:val="16"/>
                <w:szCs w:val="16"/>
              </w:rPr>
            </w:pPr>
            <w:r w:rsidRPr="0052456B">
              <w:rPr>
                <w:sz w:val="16"/>
                <w:szCs w:val="16"/>
              </w:rPr>
              <w:t>Удовлетворенность предпринимателей действиями органов власти региона, процентов</w:t>
            </w:r>
          </w:p>
        </w:tc>
      </w:tr>
      <w:tr w:rsidR="0052456B" w:rsidRPr="0052456B" w14:paraId="154C16DC"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ADD1FB2" w14:textId="77777777" w:rsidR="0052456B" w:rsidRPr="0052456B" w:rsidRDefault="0052456B" w:rsidP="0052456B">
            <w:pPr>
              <w:pStyle w:val="ConsPlusNormal"/>
              <w:jc w:val="both"/>
              <w:rPr>
                <w:sz w:val="16"/>
                <w:szCs w:val="16"/>
              </w:rPr>
            </w:pPr>
            <w:r w:rsidRPr="0052456B">
              <w:rPr>
                <w:sz w:val="16"/>
                <w:szCs w:val="16"/>
              </w:rPr>
              <w:t>1.1</w:t>
            </w:r>
          </w:p>
        </w:tc>
        <w:tc>
          <w:tcPr>
            <w:tcW w:w="1701" w:type="dxa"/>
            <w:tcBorders>
              <w:top w:val="single" w:sz="4" w:space="0" w:color="auto"/>
              <w:left w:val="single" w:sz="4" w:space="0" w:color="auto"/>
              <w:bottom w:val="single" w:sz="4" w:space="0" w:color="auto"/>
              <w:right w:val="single" w:sz="4" w:space="0" w:color="auto"/>
            </w:tcBorders>
          </w:tcPr>
          <w:p w14:paraId="4015D26B" w14:textId="77777777" w:rsidR="0052456B" w:rsidRPr="0052456B" w:rsidRDefault="0052456B" w:rsidP="0052456B">
            <w:pPr>
              <w:pStyle w:val="ConsPlusNormal"/>
              <w:rPr>
                <w:sz w:val="16"/>
                <w:szCs w:val="16"/>
              </w:rPr>
            </w:pPr>
            <w:r w:rsidRPr="0052456B">
              <w:rPr>
                <w:sz w:val="16"/>
                <w:szCs w:val="16"/>
              </w:rPr>
              <w:t>1. Рынок услуг дошкольного образования.</w:t>
            </w:r>
          </w:p>
          <w:p w14:paraId="20363C4C" w14:textId="77777777" w:rsidR="0052456B" w:rsidRPr="0052456B" w:rsidRDefault="0052456B" w:rsidP="0052456B">
            <w:pPr>
              <w:pStyle w:val="ConsPlusNormal"/>
              <w:jc w:val="both"/>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5BB3F8E3" w14:textId="77777777" w:rsidR="0052456B" w:rsidRPr="0052456B" w:rsidRDefault="0052456B" w:rsidP="0052456B">
            <w:pPr>
              <w:pStyle w:val="ConsPlusNormal"/>
              <w:rPr>
                <w:sz w:val="16"/>
                <w:szCs w:val="16"/>
              </w:rPr>
            </w:pPr>
            <w:r w:rsidRPr="0052456B">
              <w:rPr>
                <w:sz w:val="16"/>
                <w:szCs w:val="16"/>
              </w:rPr>
              <w:t>Доля обучающихся дошкольного возраста в частных образовательных организациях, у индивидуальных предпринимателей, реализующих основные общеобразовательные программы - образовательные программы дошкольного образования, в общей численности обучающихся дошкольного возраста в образовательных организациях, у индивидуальных предпринимателей, реализующих основные общеобразовательные программы - образовательные программы дошкольного образования</w:t>
            </w:r>
          </w:p>
        </w:tc>
        <w:tc>
          <w:tcPr>
            <w:tcW w:w="850" w:type="dxa"/>
            <w:tcBorders>
              <w:top w:val="single" w:sz="4" w:space="0" w:color="auto"/>
              <w:left w:val="single" w:sz="4" w:space="0" w:color="auto"/>
              <w:bottom w:val="single" w:sz="4" w:space="0" w:color="auto"/>
              <w:right w:val="single" w:sz="4" w:space="0" w:color="auto"/>
            </w:tcBorders>
          </w:tcPr>
          <w:p w14:paraId="22600F08"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shd w:val="clear" w:color="000000" w:fill="FFFFFF" w:themeFill="background1"/>
          </w:tcPr>
          <w:p w14:paraId="5A2D7554"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 xml:space="preserve">2,18 </w:t>
            </w:r>
            <w:r w:rsidRPr="0052456B">
              <w:rPr>
                <w:rFonts w:ascii="Times New Roman" w:hAnsi="Times New Roman" w:cs="Times New Roman"/>
                <w:sz w:val="16"/>
                <w:szCs w:val="16"/>
              </w:rPr>
              <w:br/>
              <w:t>(7 частных организаций)</w:t>
            </w:r>
          </w:p>
        </w:tc>
        <w:tc>
          <w:tcPr>
            <w:tcW w:w="1196" w:type="dxa"/>
            <w:tcBorders>
              <w:top w:val="single" w:sz="4" w:space="0" w:color="auto"/>
              <w:left w:val="nil"/>
              <w:bottom w:val="single" w:sz="4" w:space="0" w:color="auto"/>
              <w:right w:val="single" w:sz="4" w:space="0" w:color="auto"/>
            </w:tcBorders>
            <w:shd w:val="clear" w:color="000000" w:fill="FFFFFF" w:themeFill="background1"/>
          </w:tcPr>
          <w:p w14:paraId="1CFB060A"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 xml:space="preserve">2,2, </w:t>
            </w:r>
            <w:r w:rsidRPr="0052456B">
              <w:rPr>
                <w:rFonts w:ascii="Times New Roman" w:hAnsi="Times New Roman" w:cs="Times New Roman"/>
                <w:sz w:val="16"/>
                <w:szCs w:val="16"/>
              </w:rPr>
              <w:br/>
              <w:t>но не менее 7 частных организаций</w:t>
            </w:r>
          </w:p>
        </w:tc>
        <w:tc>
          <w:tcPr>
            <w:tcW w:w="1276" w:type="dxa"/>
            <w:tcBorders>
              <w:top w:val="single" w:sz="4" w:space="0" w:color="auto"/>
              <w:left w:val="nil"/>
              <w:bottom w:val="single" w:sz="4" w:space="0" w:color="auto"/>
              <w:right w:val="single" w:sz="4" w:space="0" w:color="auto"/>
            </w:tcBorders>
            <w:shd w:val="clear" w:color="000000" w:fill="FFFFFF" w:themeFill="background1"/>
          </w:tcPr>
          <w:p w14:paraId="65235E0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 xml:space="preserve">2,2 </w:t>
            </w:r>
            <w:r w:rsidRPr="0052456B">
              <w:rPr>
                <w:rFonts w:ascii="Times New Roman" w:hAnsi="Times New Roman" w:cs="Times New Roman"/>
                <w:sz w:val="16"/>
                <w:szCs w:val="16"/>
              </w:rPr>
              <w:br/>
              <w:t>(8 частных организаций)</w:t>
            </w:r>
          </w:p>
        </w:tc>
        <w:tc>
          <w:tcPr>
            <w:tcW w:w="1633" w:type="dxa"/>
            <w:tcBorders>
              <w:top w:val="single" w:sz="4" w:space="0" w:color="auto"/>
              <w:left w:val="single" w:sz="4" w:space="0" w:color="auto"/>
              <w:bottom w:val="single" w:sz="4" w:space="0" w:color="auto"/>
              <w:right w:val="single" w:sz="4" w:space="0" w:color="auto"/>
            </w:tcBorders>
          </w:tcPr>
          <w:p w14:paraId="18DB6626" w14:textId="77777777" w:rsidR="0052456B" w:rsidRPr="0052456B" w:rsidRDefault="0052456B" w:rsidP="0052456B">
            <w:pPr>
              <w:pStyle w:val="ConsPlusNormal"/>
              <w:jc w:val="both"/>
              <w:rPr>
                <w:sz w:val="16"/>
                <w:szCs w:val="16"/>
              </w:rPr>
            </w:pPr>
            <w:r w:rsidRPr="0052456B">
              <w:rPr>
                <w:sz w:val="16"/>
                <w:szCs w:val="16"/>
              </w:rPr>
              <w:t xml:space="preserve">Форма статистического наблюдения </w:t>
            </w:r>
          </w:p>
          <w:p w14:paraId="33EA8258" w14:textId="77777777" w:rsidR="0052456B" w:rsidRPr="0052456B" w:rsidRDefault="0052456B" w:rsidP="0052456B">
            <w:pPr>
              <w:pStyle w:val="ConsPlusNormal"/>
              <w:jc w:val="both"/>
              <w:rPr>
                <w:sz w:val="16"/>
                <w:szCs w:val="16"/>
              </w:rPr>
            </w:pPr>
            <w:r w:rsidRPr="0052456B">
              <w:rPr>
                <w:sz w:val="16"/>
                <w:szCs w:val="16"/>
              </w:rPr>
              <w:t>85-К</w:t>
            </w:r>
          </w:p>
          <w:p w14:paraId="469728D5" w14:textId="77777777" w:rsidR="0052456B" w:rsidRPr="0052456B" w:rsidRDefault="0052456B" w:rsidP="0052456B">
            <w:pPr>
              <w:jc w:val="center"/>
              <w:rPr>
                <w:rFonts w:ascii="Times New Roman" w:hAnsi="Times New Roman" w:cs="Times New Roman"/>
                <w:sz w:val="16"/>
                <w:szCs w:val="16"/>
              </w:rPr>
            </w:pPr>
          </w:p>
        </w:tc>
        <w:tc>
          <w:tcPr>
            <w:tcW w:w="1704" w:type="dxa"/>
            <w:tcBorders>
              <w:top w:val="single" w:sz="4" w:space="0" w:color="auto"/>
              <w:left w:val="single" w:sz="4" w:space="0" w:color="auto"/>
              <w:bottom w:val="single" w:sz="4" w:space="0" w:color="auto"/>
              <w:right w:val="single" w:sz="4" w:space="0" w:color="auto"/>
            </w:tcBorders>
          </w:tcPr>
          <w:p w14:paraId="30065C6E" w14:textId="77777777" w:rsidR="0052456B" w:rsidRPr="0052456B" w:rsidRDefault="0052456B" w:rsidP="0052456B">
            <w:pPr>
              <w:pStyle w:val="ConsPlusNormal"/>
              <w:rPr>
                <w:sz w:val="16"/>
                <w:szCs w:val="16"/>
              </w:rPr>
            </w:pPr>
            <w:r w:rsidRPr="0052456B">
              <w:rPr>
                <w:sz w:val="16"/>
                <w:szCs w:val="16"/>
              </w:rPr>
              <w:t>9121 ребенок получают дошкольное образование в 7 частных образовательных организациях и в группах присмотра и ухода, организованных 20 ИП от общего количества детей (411842 человек), получающих дошкольное образование в организациях разной формы собственности</w:t>
            </w:r>
          </w:p>
        </w:tc>
        <w:tc>
          <w:tcPr>
            <w:tcW w:w="1499" w:type="dxa"/>
            <w:tcBorders>
              <w:top w:val="single" w:sz="4" w:space="0" w:color="auto"/>
              <w:left w:val="single" w:sz="4" w:space="0" w:color="auto"/>
              <w:bottom w:val="single" w:sz="4" w:space="0" w:color="auto"/>
              <w:right w:val="single" w:sz="4" w:space="0" w:color="auto"/>
            </w:tcBorders>
          </w:tcPr>
          <w:p w14:paraId="7F14B4C2" w14:textId="77777777" w:rsidR="0052456B" w:rsidRPr="0052456B" w:rsidRDefault="0052456B" w:rsidP="0052456B">
            <w:pPr>
              <w:pStyle w:val="ConsPlusNormal"/>
              <w:jc w:val="center"/>
              <w:rPr>
                <w:sz w:val="16"/>
                <w:szCs w:val="16"/>
              </w:rPr>
            </w:pPr>
            <w:r w:rsidRPr="0052456B">
              <w:rPr>
                <w:sz w:val="16"/>
                <w:szCs w:val="16"/>
              </w:rPr>
              <w:t>54,7</w:t>
            </w:r>
          </w:p>
        </w:tc>
        <w:tc>
          <w:tcPr>
            <w:tcW w:w="1470" w:type="dxa"/>
            <w:tcBorders>
              <w:top w:val="single" w:sz="4" w:space="0" w:color="auto"/>
              <w:left w:val="single" w:sz="4" w:space="0" w:color="auto"/>
              <w:bottom w:val="single" w:sz="4" w:space="0" w:color="auto"/>
              <w:right w:val="single" w:sz="4" w:space="0" w:color="auto"/>
            </w:tcBorders>
          </w:tcPr>
          <w:p w14:paraId="58677DA5"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0804DB64"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315A953" w14:textId="77777777" w:rsidR="0052456B" w:rsidRPr="0052456B" w:rsidRDefault="0052456B" w:rsidP="0052456B">
            <w:pPr>
              <w:pStyle w:val="ConsPlusNormal"/>
              <w:jc w:val="both"/>
              <w:rPr>
                <w:sz w:val="16"/>
                <w:szCs w:val="16"/>
              </w:rPr>
            </w:pPr>
            <w:r w:rsidRPr="0052456B">
              <w:rPr>
                <w:sz w:val="16"/>
                <w:szCs w:val="16"/>
              </w:rPr>
              <w:t>1.2</w:t>
            </w:r>
          </w:p>
        </w:tc>
        <w:tc>
          <w:tcPr>
            <w:tcW w:w="1701" w:type="dxa"/>
            <w:tcBorders>
              <w:top w:val="single" w:sz="4" w:space="0" w:color="auto"/>
              <w:left w:val="single" w:sz="4" w:space="0" w:color="auto"/>
              <w:bottom w:val="single" w:sz="4" w:space="0" w:color="auto"/>
              <w:right w:val="single" w:sz="4" w:space="0" w:color="auto"/>
            </w:tcBorders>
          </w:tcPr>
          <w:p w14:paraId="110D9FDC"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 Рынок услуг дошкольного образования.</w:t>
            </w:r>
          </w:p>
        </w:tc>
        <w:tc>
          <w:tcPr>
            <w:tcW w:w="2410" w:type="dxa"/>
            <w:tcBorders>
              <w:top w:val="single" w:sz="4" w:space="0" w:color="auto"/>
              <w:left w:val="single" w:sz="4" w:space="0" w:color="auto"/>
              <w:bottom w:val="single" w:sz="4" w:space="0" w:color="auto"/>
              <w:right w:val="single" w:sz="4" w:space="0" w:color="auto"/>
            </w:tcBorders>
          </w:tcPr>
          <w:p w14:paraId="52BA7211" w14:textId="77777777" w:rsidR="0052456B" w:rsidRPr="0052456B" w:rsidRDefault="0052456B" w:rsidP="0052456B">
            <w:pPr>
              <w:pStyle w:val="ConsPlusNormal"/>
              <w:rPr>
                <w:sz w:val="16"/>
                <w:szCs w:val="16"/>
              </w:rPr>
            </w:pPr>
            <w:r w:rsidRPr="0052456B">
              <w:rPr>
                <w:sz w:val="16"/>
                <w:szCs w:val="16"/>
              </w:rPr>
              <w:t xml:space="preserve">Количество частных образовательных организаций, индивидуальных предпринимателей, реализующих основные общеобразовательные программы - образовательные программы дошкольного образования, получивших </w:t>
            </w:r>
            <w:r w:rsidRPr="0052456B">
              <w:rPr>
                <w:sz w:val="16"/>
                <w:szCs w:val="16"/>
              </w:rPr>
              <w:lastRenderedPageBreak/>
              <w:t>поддержку</w:t>
            </w:r>
          </w:p>
        </w:tc>
        <w:tc>
          <w:tcPr>
            <w:tcW w:w="850" w:type="dxa"/>
            <w:tcBorders>
              <w:top w:val="single" w:sz="4" w:space="0" w:color="auto"/>
              <w:left w:val="single" w:sz="4" w:space="0" w:color="auto"/>
              <w:bottom w:val="single" w:sz="4" w:space="0" w:color="auto"/>
              <w:right w:val="single" w:sz="4" w:space="0" w:color="auto"/>
            </w:tcBorders>
          </w:tcPr>
          <w:p w14:paraId="55B6EA63" w14:textId="77777777" w:rsidR="0052456B" w:rsidRPr="0052456B" w:rsidRDefault="0052456B" w:rsidP="0052456B">
            <w:pPr>
              <w:pStyle w:val="ConsPlusNormal"/>
              <w:jc w:val="center"/>
              <w:rPr>
                <w:sz w:val="16"/>
                <w:szCs w:val="16"/>
              </w:rPr>
            </w:pPr>
            <w:r w:rsidRPr="0052456B">
              <w:rPr>
                <w:sz w:val="16"/>
                <w:szCs w:val="16"/>
              </w:rPr>
              <w:lastRenderedPageBreak/>
              <w:t>единиц</w:t>
            </w:r>
          </w:p>
        </w:tc>
        <w:tc>
          <w:tcPr>
            <w:tcW w:w="1072" w:type="dxa"/>
            <w:tcBorders>
              <w:top w:val="single" w:sz="4" w:space="0" w:color="auto"/>
              <w:left w:val="single" w:sz="4" w:space="0" w:color="auto"/>
              <w:bottom w:val="single" w:sz="4" w:space="0" w:color="auto"/>
              <w:right w:val="single" w:sz="4" w:space="0" w:color="auto"/>
            </w:tcBorders>
            <w:shd w:val="clear" w:color="000000" w:fill="FFFFFF" w:themeFill="background1"/>
          </w:tcPr>
          <w:p w14:paraId="654ACD9A"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7</w:t>
            </w:r>
          </w:p>
        </w:tc>
        <w:tc>
          <w:tcPr>
            <w:tcW w:w="1196" w:type="dxa"/>
            <w:tcBorders>
              <w:top w:val="single" w:sz="4" w:space="0" w:color="auto"/>
              <w:left w:val="nil"/>
              <w:bottom w:val="single" w:sz="4" w:space="0" w:color="auto"/>
              <w:right w:val="single" w:sz="4" w:space="0" w:color="auto"/>
            </w:tcBorders>
            <w:shd w:val="clear" w:color="000000" w:fill="FFFFFF" w:themeFill="background1"/>
          </w:tcPr>
          <w:p w14:paraId="01BE6D88"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w:t>
            </w:r>
          </w:p>
        </w:tc>
        <w:tc>
          <w:tcPr>
            <w:tcW w:w="1276" w:type="dxa"/>
            <w:tcBorders>
              <w:top w:val="single" w:sz="4" w:space="0" w:color="auto"/>
              <w:left w:val="nil"/>
              <w:bottom w:val="single" w:sz="4" w:space="0" w:color="auto"/>
              <w:right w:val="single" w:sz="4" w:space="0" w:color="auto"/>
            </w:tcBorders>
            <w:shd w:val="clear" w:color="000000" w:fill="FFFFFF" w:themeFill="background1"/>
          </w:tcPr>
          <w:p w14:paraId="017CB30E"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w:t>
            </w:r>
          </w:p>
        </w:tc>
        <w:tc>
          <w:tcPr>
            <w:tcW w:w="1633" w:type="dxa"/>
            <w:tcBorders>
              <w:top w:val="single" w:sz="4" w:space="0" w:color="auto"/>
              <w:left w:val="single" w:sz="4" w:space="0" w:color="auto"/>
              <w:bottom w:val="single" w:sz="4" w:space="0" w:color="auto"/>
              <w:right w:val="single" w:sz="4" w:space="0" w:color="auto"/>
            </w:tcBorders>
          </w:tcPr>
          <w:p w14:paraId="27EDDFDB" w14:textId="77777777" w:rsidR="0052456B" w:rsidRPr="0052456B" w:rsidRDefault="0052456B" w:rsidP="0052456B">
            <w:pPr>
              <w:pStyle w:val="ConsPlusNormal"/>
              <w:jc w:val="both"/>
              <w:rPr>
                <w:sz w:val="16"/>
                <w:szCs w:val="16"/>
              </w:rPr>
            </w:pPr>
            <w:r w:rsidRPr="0052456B">
              <w:rPr>
                <w:sz w:val="16"/>
                <w:szCs w:val="16"/>
              </w:rPr>
              <w:t xml:space="preserve">Форма статистического наблюдения </w:t>
            </w:r>
          </w:p>
          <w:p w14:paraId="6BB18EC5" w14:textId="77777777" w:rsidR="0052456B" w:rsidRPr="0052456B" w:rsidRDefault="0052456B" w:rsidP="0052456B">
            <w:pPr>
              <w:pStyle w:val="ConsPlusNormal"/>
              <w:jc w:val="both"/>
              <w:rPr>
                <w:sz w:val="16"/>
                <w:szCs w:val="16"/>
              </w:rPr>
            </w:pPr>
            <w:r w:rsidRPr="0052456B">
              <w:rPr>
                <w:sz w:val="16"/>
                <w:szCs w:val="16"/>
              </w:rPr>
              <w:t>85-К</w:t>
            </w:r>
          </w:p>
          <w:p w14:paraId="15BF0DCC" w14:textId="77777777" w:rsidR="0052456B" w:rsidRPr="0052456B" w:rsidRDefault="0052456B" w:rsidP="0052456B">
            <w:pPr>
              <w:pStyle w:val="ConsPlusNormal"/>
              <w:jc w:val="both"/>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5D810E78" w14:textId="77777777" w:rsidR="0052456B" w:rsidRPr="0052456B" w:rsidRDefault="0052456B" w:rsidP="0052456B">
            <w:pPr>
              <w:pStyle w:val="ConsPlusNormal"/>
              <w:jc w:val="both"/>
              <w:rPr>
                <w:sz w:val="16"/>
                <w:szCs w:val="16"/>
              </w:rPr>
            </w:pPr>
            <w:r w:rsidRPr="0052456B">
              <w:rPr>
                <w:sz w:val="16"/>
                <w:szCs w:val="16"/>
              </w:rPr>
              <w:t xml:space="preserve">Форма статистического наблюдения </w:t>
            </w:r>
          </w:p>
          <w:p w14:paraId="3B14F6BF" w14:textId="77777777" w:rsidR="0052456B" w:rsidRPr="0052456B" w:rsidRDefault="0052456B" w:rsidP="0052456B">
            <w:pPr>
              <w:pStyle w:val="ConsPlusNormal"/>
              <w:jc w:val="both"/>
              <w:rPr>
                <w:sz w:val="16"/>
                <w:szCs w:val="16"/>
              </w:rPr>
            </w:pPr>
            <w:r w:rsidRPr="0052456B">
              <w:rPr>
                <w:sz w:val="16"/>
                <w:szCs w:val="16"/>
              </w:rPr>
              <w:t xml:space="preserve">85-К </w:t>
            </w:r>
          </w:p>
        </w:tc>
        <w:tc>
          <w:tcPr>
            <w:tcW w:w="1499" w:type="dxa"/>
            <w:tcBorders>
              <w:top w:val="single" w:sz="4" w:space="0" w:color="auto"/>
              <w:left w:val="single" w:sz="4" w:space="0" w:color="auto"/>
              <w:bottom w:val="single" w:sz="4" w:space="0" w:color="auto"/>
              <w:right w:val="single" w:sz="4" w:space="0" w:color="auto"/>
            </w:tcBorders>
          </w:tcPr>
          <w:p w14:paraId="2E4ADF78"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96BCF85"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3AEB9590"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3D61360A" w14:textId="77777777" w:rsidR="0052456B" w:rsidRPr="0052456B" w:rsidRDefault="0052456B" w:rsidP="0052456B">
            <w:pPr>
              <w:pStyle w:val="ConsPlusNormal"/>
              <w:jc w:val="both"/>
              <w:rPr>
                <w:sz w:val="16"/>
                <w:szCs w:val="16"/>
              </w:rPr>
            </w:pPr>
            <w:r w:rsidRPr="0052456B">
              <w:rPr>
                <w:sz w:val="16"/>
                <w:szCs w:val="16"/>
              </w:rPr>
              <w:lastRenderedPageBreak/>
              <w:t>1.3</w:t>
            </w:r>
          </w:p>
        </w:tc>
        <w:tc>
          <w:tcPr>
            <w:tcW w:w="1701" w:type="dxa"/>
            <w:tcBorders>
              <w:top w:val="single" w:sz="4" w:space="0" w:color="auto"/>
              <w:left w:val="single" w:sz="4" w:space="0" w:color="auto"/>
              <w:bottom w:val="single" w:sz="4" w:space="0" w:color="auto"/>
              <w:right w:val="single" w:sz="4" w:space="0" w:color="auto"/>
            </w:tcBorders>
          </w:tcPr>
          <w:p w14:paraId="5562E5A3"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 Рынок услуг дошкольного образования.</w:t>
            </w:r>
          </w:p>
        </w:tc>
        <w:tc>
          <w:tcPr>
            <w:tcW w:w="2410" w:type="dxa"/>
            <w:tcBorders>
              <w:top w:val="single" w:sz="4" w:space="0" w:color="auto"/>
              <w:left w:val="single" w:sz="4" w:space="0" w:color="auto"/>
              <w:bottom w:val="single" w:sz="4" w:space="0" w:color="auto"/>
              <w:right w:val="single" w:sz="4" w:space="0" w:color="auto"/>
            </w:tcBorders>
          </w:tcPr>
          <w:p w14:paraId="4E108D68" w14:textId="77777777" w:rsidR="0052456B" w:rsidRPr="0052456B" w:rsidRDefault="0052456B" w:rsidP="0052456B">
            <w:pPr>
              <w:pStyle w:val="ConsPlusNormal"/>
              <w:rPr>
                <w:sz w:val="16"/>
                <w:szCs w:val="16"/>
              </w:rPr>
            </w:pPr>
            <w:r w:rsidRPr="0052456B">
              <w:rPr>
                <w:sz w:val="16"/>
                <w:szCs w:val="16"/>
              </w:rPr>
              <w:t>Количество предоставленных индивидуальным предпринимателям на конкурсной основе муниципальных помещений для предоставления услуги по присмотру и уходу за детьми дошкольного возраста</w:t>
            </w:r>
          </w:p>
        </w:tc>
        <w:tc>
          <w:tcPr>
            <w:tcW w:w="850" w:type="dxa"/>
            <w:tcBorders>
              <w:top w:val="single" w:sz="4" w:space="0" w:color="auto"/>
              <w:left w:val="single" w:sz="4" w:space="0" w:color="auto"/>
              <w:bottom w:val="single" w:sz="4" w:space="0" w:color="auto"/>
              <w:right w:val="single" w:sz="4" w:space="0" w:color="auto"/>
            </w:tcBorders>
          </w:tcPr>
          <w:p w14:paraId="6C0DBDE6"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shd w:val="clear" w:color="000000" w:fill="FFFFFF" w:themeFill="background1"/>
          </w:tcPr>
          <w:p w14:paraId="663B08B4"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w:t>
            </w:r>
          </w:p>
        </w:tc>
        <w:tc>
          <w:tcPr>
            <w:tcW w:w="1196" w:type="dxa"/>
            <w:tcBorders>
              <w:top w:val="single" w:sz="4" w:space="0" w:color="auto"/>
              <w:left w:val="nil"/>
              <w:bottom w:val="single" w:sz="4" w:space="0" w:color="auto"/>
              <w:right w:val="single" w:sz="4" w:space="0" w:color="auto"/>
            </w:tcBorders>
            <w:shd w:val="clear" w:color="000000" w:fill="FFFFFF" w:themeFill="background1"/>
          </w:tcPr>
          <w:p w14:paraId="01C9CDD1"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2</w:t>
            </w:r>
          </w:p>
        </w:tc>
        <w:tc>
          <w:tcPr>
            <w:tcW w:w="1276" w:type="dxa"/>
            <w:tcBorders>
              <w:top w:val="single" w:sz="4" w:space="0" w:color="auto"/>
              <w:left w:val="nil"/>
              <w:bottom w:val="single" w:sz="4" w:space="0" w:color="auto"/>
              <w:right w:val="single" w:sz="4" w:space="0" w:color="auto"/>
            </w:tcBorders>
            <w:shd w:val="clear" w:color="000000" w:fill="FFFFFF" w:themeFill="background1"/>
          </w:tcPr>
          <w:p w14:paraId="35E9780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2</w:t>
            </w:r>
          </w:p>
        </w:tc>
        <w:tc>
          <w:tcPr>
            <w:tcW w:w="1633" w:type="dxa"/>
            <w:tcBorders>
              <w:top w:val="single" w:sz="4" w:space="0" w:color="auto"/>
              <w:left w:val="single" w:sz="4" w:space="0" w:color="auto"/>
              <w:bottom w:val="single" w:sz="4" w:space="0" w:color="auto"/>
              <w:right w:val="single" w:sz="4" w:space="0" w:color="auto"/>
            </w:tcBorders>
          </w:tcPr>
          <w:p w14:paraId="58AEB215" w14:textId="77777777" w:rsidR="0052456B" w:rsidRPr="0052456B" w:rsidRDefault="0052456B" w:rsidP="0052456B">
            <w:pPr>
              <w:pStyle w:val="ConsPlusNormal"/>
              <w:jc w:val="center"/>
              <w:rPr>
                <w:sz w:val="16"/>
                <w:szCs w:val="16"/>
              </w:rPr>
            </w:pPr>
            <w:r w:rsidRPr="0052456B">
              <w:rPr>
                <w:sz w:val="16"/>
                <w:szCs w:val="16"/>
              </w:rPr>
              <w:t>-</w:t>
            </w:r>
          </w:p>
        </w:tc>
        <w:tc>
          <w:tcPr>
            <w:tcW w:w="1704" w:type="dxa"/>
            <w:tcBorders>
              <w:top w:val="single" w:sz="4" w:space="0" w:color="auto"/>
              <w:left w:val="single" w:sz="4" w:space="0" w:color="auto"/>
              <w:bottom w:val="single" w:sz="4" w:space="0" w:color="auto"/>
              <w:right w:val="single" w:sz="4" w:space="0" w:color="auto"/>
            </w:tcBorders>
          </w:tcPr>
          <w:p w14:paraId="40F2C50B"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C7E02AD"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9396BDB"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7EFE2767"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AD58974" w14:textId="77777777" w:rsidR="0052456B" w:rsidRPr="0052456B" w:rsidRDefault="0052456B" w:rsidP="0052456B">
            <w:pPr>
              <w:pStyle w:val="ConsPlusNormal"/>
              <w:jc w:val="both"/>
              <w:rPr>
                <w:sz w:val="16"/>
                <w:szCs w:val="16"/>
              </w:rPr>
            </w:pPr>
            <w:r w:rsidRPr="0052456B">
              <w:rPr>
                <w:sz w:val="16"/>
                <w:szCs w:val="16"/>
              </w:rPr>
              <w:t>1.4</w:t>
            </w:r>
          </w:p>
        </w:tc>
        <w:tc>
          <w:tcPr>
            <w:tcW w:w="1701" w:type="dxa"/>
            <w:tcBorders>
              <w:top w:val="single" w:sz="4" w:space="0" w:color="auto"/>
              <w:left w:val="single" w:sz="4" w:space="0" w:color="auto"/>
              <w:bottom w:val="single" w:sz="4" w:space="0" w:color="auto"/>
              <w:right w:val="single" w:sz="4" w:space="0" w:color="auto"/>
            </w:tcBorders>
          </w:tcPr>
          <w:p w14:paraId="6D0726AB"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 Рынок услуг дошкольного образования.</w:t>
            </w:r>
          </w:p>
        </w:tc>
        <w:tc>
          <w:tcPr>
            <w:tcW w:w="2410" w:type="dxa"/>
            <w:tcBorders>
              <w:top w:val="single" w:sz="4" w:space="0" w:color="auto"/>
              <w:left w:val="single" w:sz="4" w:space="0" w:color="auto"/>
              <w:bottom w:val="single" w:sz="4" w:space="0" w:color="auto"/>
              <w:right w:val="single" w:sz="4" w:space="0" w:color="auto"/>
            </w:tcBorders>
          </w:tcPr>
          <w:p w14:paraId="46634DF4" w14:textId="77777777" w:rsidR="0052456B" w:rsidRPr="0052456B" w:rsidRDefault="0052456B" w:rsidP="0052456B">
            <w:pPr>
              <w:pStyle w:val="ConsPlusNormal"/>
              <w:rPr>
                <w:sz w:val="16"/>
                <w:szCs w:val="16"/>
              </w:rPr>
            </w:pPr>
            <w:r w:rsidRPr="0052456B">
              <w:rPr>
                <w:sz w:val="16"/>
                <w:szCs w:val="16"/>
              </w:rPr>
              <w:t>Количество частных образовательных организаций, индивидуальных предпринимателей, реализующих программы дошкольного образования, получивших консультации по вопросам получения лицензии на ведение образовательной деятельности</w:t>
            </w:r>
          </w:p>
        </w:tc>
        <w:tc>
          <w:tcPr>
            <w:tcW w:w="850" w:type="dxa"/>
            <w:tcBorders>
              <w:top w:val="single" w:sz="4" w:space="0" w:color="auto"/>
              <w:left w:val="single" w:sz="4" w:space="0" w:color="auto"/>
              <w:bottom w:val="single" w:sz="4" w:space="0" w:color="auto"/>
              <w:right w:val="single" w:sz="4" w:space="0" w:color="auto"/>
            </w:tcBorders>
          </w:tcPr>
          <w:p w14:paraId="6AB26FC4"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tcPr>
          <w:p w14:paraId="5A76A225"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7</w:t>
            </w:r>
          </w:p>
        </w:tc>
        <w:tc>
          <w:tcPr>
            <w:tcW w:w="1196" w:type="dxa"/>
            <w:tcBorders>
              <w:top w:val="single" w:sz="4" w:space="0" w:color="auto"/>
              <w:left w:val="single" w:sz="4" w:space="0" w:color="auto"/>
              <w:bottom w:val="single" w:sz="4" w:space="0" w:color="auto"/>
              <w:right w:val="single" w:sz="4" w:space="0" w:color="auto"/>
            </w:tcBorders>
          </w:tcPr>
          <w:p w14:paraId="14374D85"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w:t>
            </w:r>
          </w:p>
        </w:tc>
        <w:tc>
          <w:tcPr>
            <w:tcW w:w="1276" w:type="dxa"/>
            <w:tcBorders>
              <w:top w:val="single" w:sz="4" w:space="0" w:color="auto"/>
              <w:left w:val="single" w:sz="4" w:space="0" w:color="auto"/>
              <w:bottom w:val="single" w:sz="4" w:space="0" w:color="auto"/>
              <w:right w:val="single" w:sz="4" w:space="0" w:color="auto"/>
            </w:tcBorders>
          </w:tcPr>
          <w:p w14:paraId="28A5A642"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w:t>
            </w:r>
          </w:p>
        </w:tc>
        <w:tc>
          <w:tcPr>
            <w:tcW w:w="1633" w:type="dxa"/>
            <w:tcBorders>
              <w:top w:val="single" w:sz="4" w:space="0" w:color="auto"/>
              <w:left w:val="single" w:sz="4" w:space="0" w:color="auto"/>
              <w:bottom w:val="single" w:sz="4" w:space="0" w:color="auto"/>
              <w:right w:val="single" w:sz="4" w:space="0" w:color="auto"/>
            </w:tcBorders>
          </w:tcPr>
          <w:p w14:paraId="75E7FBA1" w14:textId="77777777" w:rsidR="0052456B" w:rsidRPr="0052456B" w:rsidRDefault="0052456B" w:rsidP="0052456B">
            <w:pPr>
              <w:pStyle w:val="ConsPlusNormal"/>
              <w:jc w:val="both"/>
              <w:rPr>
                <w:sz w:val="16"/>
                <w:szCs w:val="16"/>
              </w:rPr>
            </w:pPr>
            <w:r w:rsidRPr="0052456B">
              <w:rPr>
                <w:sz w:val="16"/>
                <w:szCs w:val="16"/>
              </w:rPr>
              <w:t xml:space="preserve">По результатам ведомственного мониторинга Департамента образования Ивановской области </w:t>
            </w:r>
          </w:p>
        </w:tc>
        <w:tc>
          <w:tcPr>
            <w:tcW w:w="1704" w:type="dxa"/>
            <w:tcBorders>
              <w:top w:val="single" w:sz="4" w:space="0" w:color="auto"/>
              <w:left w:val="single" w:sz="4" w:space="0" w:color="auto"/>
              <w:bottom w:val="single" w:sz="4" w:space="0" w:color="auto"/>
              <w:right w:val="single" w:sz="4" w:space="0" w:color="auto"/>
            </w:tcBorders>
          </w:tcPr>
          <w:p w14:paraId="5FAD3E88" w14:textId="77777777" w:rsidR="0052456B" w:rsidRPr="0052456B" w:rsidRDefault="0052456B" w:rsidP="0052456B">
            <w:pPr>
              <w:pStyle w:val="ConsPlusNormal"/>
              <w:jc w:val="both"/>
              <w:rPr>
                <w:sz w:val="16"/>
                <w:szCs w:val="16"/>
              </w:rPr>
            </w:pPr>
            <w:r w:rsidRPr="0052456B">
              <w:rPr>
                <w:sz w:val="16"/>
                <w:szCs w:val="16"/>
              </w:rPr>
              <w:t xml:space="preserve">Число обратившихся за консультацией </w:t>
            </w:r>
          </w:p>
        </w:tc>
        <w:tc>
          <w:tcPr>
            <w:tcW w:w="1499" w:type="dxa"/>
            <w:tcBorders>
              <w:top w:val="single" w:sz="4" w:space="0" w:color="auto"/>
              <w:left w:val="single" w:sz="4" w:space="0" w:color="auto"/>
              <w:bottom w:val="single" w:sz="4" w:space="0" w:color="auto"/>
              <w:right w:val="single" w:sz="4" w:space="0" w:color="auto"/>
            </w:tcBorders>
          </w:tcPr>
          <w:p w14:paraId="1444C8BE"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2DD5D2A1"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7BCAEF5"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73A8E1B" w14:textId="77777777" w:rsidR="0052456B" w:rsidRPr="0052456B" w:rsidRDefault="0052456B" w:rsidP="0052456B">
            <w:pPr>
              <w:pStyle w:val="ConsPlusNormal"/>
              <w:jc w:val="both"/>
              <w:rPr>
                <w:sz w:val="16"/>
                <w:szCs w:val="16"/>
                <w:lang w:val="en-US"/>
              </w:rPr>
            </w:pPr>
            <w:r w:rsidRPr="0052456B">
              <w:rPr>
                <w:sz w:val="16"/>
                <w:szCs w:val="16"/>
              </w:rPr>
              <w:t>1.5</w:t>
            </w:r>
          </w:p>
        </w:tc>
        <w:tc>
          <w:tcPr>
            <w:tcW w:w="1701" w:type="dxa"/>
            <w:tcBorders>
              <w:top w:val="single" w:sz="4" w:space="0" w:color="auto"/>
              <w:left w:val="single" w:sz="4" w:space="0" w:color="auto"/>
              <w:bottom w:val="single" w:sz="4" w:space="0" w:color="auto"/>
              <w:right w:val="single" w:sz="4" w:space="0" w:color="auto"/>
            </w:tcBorders>
          </w:tcPr>
          <w:p w14:paraId="1C6A8D09"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 Рынок услуг дошкольного образования.</w:t>
            </w:r>
          </w:p>
        </w:tc>
        <w:tc>
          <w:tcPr>
            <w:tcW w:w="2410" w:type="dxa"/>
            <w:tcBorders>
              <w:top w:val="single" w:sz="4" w:space="0" w:color="auto"/>
              <w:left w:val="single" w:sz="4" w:space="0" w:color="auto"/>
              <w:bottom w:val="single" w:sz="4" w:space="0" w:color="auto"/>
              <w:right w:val="single" w:sz="4" w:space="0" w:color="auto"/>
            </w:tcBorders>
          </w:tcPr>
          <w:p w14:paraId="3EB1430C" w14:textId="77777777" w:rsidR="0052456B" w:rsidRPr="0052456B" w:rsidRDefault="0052456B" w:rsidP="0052456B">
            <w:pPr>
              <w:pStyle w:val="ConsPlusNormal"/>
              <w:rPr>
                <w:sz w:val="16"/>
                <w:szCs w:val="16"/>
              </w:rPr>
            </w:pPr>
            <w:r w:rsidRPr="0052456B">
              <w:rPr>
                <w:sz w:val="16"/>
                <w:szCs w:val="16"/>
              </w:rPr>
              <w:t>Количество руководящих и педагогических работников частных дошкольных образовательных организаций, прошедших курсы повышения квалификации</w:t>
            </w:r>
          </w:p>
        </w:tc>
        <w:tc>
          <w:tcPr>
            <w:tcW w:w="850" w:type="dxa"/>
            <w:tcBorders>
              <w:top w:val="single" w:sz="4" w:space="0" w:color="auto"/>
              <w:left w:val="single" w:sz="4" w:space="0" w:color="auto"/>
              <w:bottom w:val="single" w:sz="4" w:space="0" w:color="auto"/>
              <w:right w:val="single" w:sz="4" w:space="0" w:color="auto"/>
            </w:tcBorders>
          </w:tcPr>
          <w:p w14:paraId="316606B7" w14:textId="77777777" w:rsidR="0052456B" w:rsidRPr="0052456B" w:rsidRDefault="0052456B" w:rsidP="0052456B">
            <w:pPr>
              <w:pStyle w:val="ConsPlusNormal"/>
              <w:jc w:val="center"/>
              <w:rPr>
                <w:sz w:val="16"/>
                <w:szCs w:val="16"/>
              </w:rPr>
            </w:pPr>
            <w:r w:rsidRPr="0052456B">
              <w:rPr>
                <w:sz w:val="16"/>
                <w:szCs w:val="16"/>
              </w:rPr>
              <w:t>человек</w:t>
            </w:r>
          </w:p>
        </w:tc>
        <w:tc>
          <w:tcPr>
            <w:tcW w:w="1072" w:type="dxa"/>
            <w:tcBorders>
              <w:top w:val="single" w:sz="4" w:space="0" w:color="auto"/>
              <w:left w:val="single" w:sz="4" w:space="0" w:color="auto"/>
              <w:bottom w:val="single" w:sz="4" w:space="0" w:color="auto"/>
              <w:right w:val="single" w:sz="4" w:space="0" w:color="auto"/>
            </w:tcBorders>
          </w:tcPr>
          <w:p w14:paraId="321C6EC7"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4</w:t>
            </w:r>
          </w:p>
        </w:tc>
        <w:tc>
          <w:tcPr>
            <w:tcW w:w="1196" w:type="dxa"/>
            <w:tcBorders>
              <w:top w:val="single" w:sz="4" w:space="0" w:color="auto"/>
              <w:left w:val="single" w:sz="4" w:space="0" w:color="auto"/>
              <w:bottom w:val="single" w:sz="4" w:space="0" w:color="auto"/>
              <w:right w:val="single" w:sz="4" w:space="0" w:color="auto"/>
            </w:tcBorders>
          </w:tcPr>
          <w:p w14:paraId="07D2890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5</w:t>
            </w:r>
          </w:p>
        </w:tc>
        <w:tc>
          <w:tcPr>
            <w:tcW w:w="1276" w:type="dxa"/>
            <w:tcBorders>
              <w:top w:val="single" w:sz="4" w:space="0" w:color="auto"/>
              <w:left w:val="single" w:sz="4" w:space="0" w:color="auto"/>
              <w:bottom w:val="single" w:sz="4" w:space="0" w:color="auto"/>
              <w:right w:val="single" w:sz="4" w:space="0" w:color="auto"/>
            </w:tcBorders>
          </w:tcPr>
          <w:p w14:paraId="32DFCF5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5</w:t>
            </w:r>
          </w:p>
        </w:tc>
        <w:tc>
          <w:tcPr>
            <w:tcW w:w="1633" w:type="dxa"/>
            <w:tcBorders>
              <w:top w:val="single" w:sz="4" w:space="0" w:color="auto"/>
              <w:left w:val="single" w:sz="4" w:space="0" w:color="auto"/>
              <w:bottom w:val="single" w:sz="4" w:space="0" w:color="auto"/>
              <w:right w:val="single" w:sz="4" w:space="0" w:color="auto"/>
            </w:tcBorders>
          </w:tcPr>
          <w:p w14:paraId="4F226232" w14:textId="77777777" w:rsidR="0052456B" w:rsidRPr="0052456B" w:rsidRDefault="0052456B" w:rsidP="0052456B">
            <w:pPr>
              <w:pStyle w:val="ConsPlusNormal"/>
              <w:jc w:val="both"/>
              <w:rPr>
                <w:sz w:val="16"/>
                <w:szCs w:val="16"/>
              </w:rPr>
            </w:pPr>
            <w:r w:rsidRPr="0052456B">
              <w:rPr>
                <w:sz w:val="16"/>
                <w:szCs w:val="16"/>
              </w:rPr>
              <w:t xml:space="preserve">Форма статистического наблюдения </w:t>
            </w:r>
          </w:p>
          <w:p w14:paraId="751E0256" w14:textId="77777777" w:rsidR="0052456B" w:rsidRPr="0052456B" w:rsidRDefault="0052456B" w:rsidP="0052456B">
            <w:pPr>
              <w:pStyle w:val="ConsPlusNormal"/>
              <w:jc w:val="both"/>
              <w:rPr>
                <w:sz w:val="16"/>
                <w:szCs w:val="16"/>
              </w:rPr>
            </w:pPr>
            <w:r w:rsidRPr="0052456B">
              <w:rPr>
                <w:sz w:val="16"/>
                <w:szCs w:val="16"/>
              </w:rPr>
              <w:t>85-К</w:t>
            </w:r>
          </w:p>
        </w:tc>
        <w:tc>
          <w:tcPr>
            <w:tcW w:w="1704" w:type="dxa"/>
            <w:tcBorders>
              <w:top w:val="single" w:sz="4" w:space="0" w:color="auto"/>
              <w:left w:val="single" w:sz="4" w:space="0" w:color="auto"/>
              <w:bottom w:val="single" w:sz="4" w:space="0" w:color="auto"/>
              <w:right w:val="single" w:sz="4" w:space="0" w:color="auto"/>
            </w:tcBorders>
          </w:tcPr>
          <w:p w14:paraId="1B4C85D8"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61B778D2"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6A309D2"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322AB3FB"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C90B589" w14:textId="77777777" w:rsidR="0052456B" w:rsidRPr="0052456B" w:rsidRDefault="0052456B" w:rsidP="0052456B">
            <w:pPr>
              <w:pStyle w:val="ConsPlusNormal"/>
              <w:jc w:val="both"/>
              <w:rPr>
                <w:sz w:val="16"/>
                <w:szCs w:val="16"/>
              </w:rPr>
            </w:pPr>
            <w:r w:rsidRPr="0052456B">
              <w:rPr>
                <w:sz w:val="16"/>
                <w:szCs w:val="16"/>
              </w:rPr>
              <w:t>2.1</w:t>
            </w:r>
          </w:p>
        </w:tc>
        <w:tc>
          <w:tcPr>
            <w:tcW w:w="1701" w:type="dxa"/>
            <w:tcBorders>
              <w:top w:val="single" w:sz="4" w:space="0" w:color="auto"/>
              <w:left w:val="single" w:sz="4" w:space="0" w:color="auto"/>
              <w:bottom w:val="single" w:sz="4" w:space="0" w:color="auto"/>
              <w:right w:val="single" w:sz="4" w:space="0" w:color="auto"/>
            </w:tcBorders>
          </w:tcPr>
          <w:p w14:paraId="46911C04"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 Рынок услуг среднего профессионального образования.</w:t>
            </w:r>
          </w:p>
        </w:tc>
        <w:tc>
          <w:tcPr>
            <w:tcW w:w="2410" w:type="dxa"/>
            <w:tcBorders>
              <w:top w:val="single" w:sz="4" w:space="0" w:color="auto"/>
              <w:left w:val="single" w:sz="4" w:space="0" w:color="auto"/>
              <w:bottom w:val="single" w:sz="4" w:space="0" w:color="auto"/>
              <w:right w:val="single" w:sz="4" w:space="0" w:color="auto"/>
            </w:tcBorders>
          </w:tcPr>
          <w:p w14:paraId="47EC97B9" w14:textId="77777777" w:rsidR="0052456B" w:rsidRPr="0052456B" w:rsidRDefault="0052456B" w:rsidP="0052456B">
            <w:pPr>
              <w:pStyle w:val="ConsPlusNormal"/>
              <w:rPr>
                <w:sz w:val="16"/>
                <w:szCs w:val="16"/>
              </w:rPr>
            </w:pPr>
            <w:r w:rsidRPr="0052456B">
              <w:rPr>
                <w:sz w:val="16"/>
                <w:szCs w:val="16"/>
              </w:rPr>
              <w:t xml:space="preserve">Доля обучающихся в частных образовательных организациях, реализующих основные профессиональные образовательные программы - образовательные программы среднего профессионального образования, в общем числе обучающихся в образовательных организациях, реализующих </w:t>
            </w:r>
            <w:r w:rsidRPr="0052456B">
              <w:rPr>
                <w:sz w:val="16"/>
                <w:szCs w:val="16"/>
              </w:rPr>
              <w:lastRenderedPageBreak/>
              <w:t>основные профессиональные образовательные программы - образовательные программы среднего профессионального образования</w:t>
            </w:r>
          </w:p>
        </w:tc>
        <w:tc>
          <w:tcPr>
            <w:tcW w:w="850" w:type="dxa"/>
            <w:tcBorders>
              <w:top w:val="single" w:sz="4" w:space="0" w:color="auto"/>
              <w:left w:val="single" w:sz="4" w:space="0" w:color="auto"/>
              <w:bottom w:val="single" w:sz="4" w:space="0" w:color="auto"/>
              <w:right w:val="single" w:sz="4" w:space="0" w:color="auto"/>
            </w:tcBorders>
          </w:tcPr>
          <w:p w14:paraId="5A857EFB" w14:textId="77777777" w:rsidR="0052456B" w:rsidRPr="0052456B" w:rsidRDefault="0052456B" w:rsidP="0052456B">
            <w:pPr>
              <w:pStyle w:val="ConsPlusNormal"/>
              <w:jc w:val="center"/>
              <w:rPr>
                <w:sz w:val="16"/>
                <w:szCs w:val="16"/>
              </w:rPr>
            </w:pPr>
            <w:r w:rsidRPr="0052456B">
              <w:rPr>
                <w:sz w:val="16"/>
                <w:szCs w:val="16"/>
              </w:rPr>
              <w:lastRenderedPageBreak/>
              <w:t>процентов</w:t>
            </w:r>
          </w:p>
        </w:tc>
        <w:tc>
          <w:tcPr>
            <w:tcW w:w="1072" w:type="dxa"/>
            <w:tcBorders>
              <w:top w:val="single" w:sz="4" w:space="0" w:color="auto"/>
              <w:left w:val="single" w:sz="4" w:space="0" w:color="auto"/>
              <w:bottom w:val="single" w:sz="4" w:space="0" w:color="auto"/>
              <w:right w:val="single" w:sz="4" w:space="0" w:color="auto"/>
            </w:tcBorders>
          </w:tcPr>
          <w:p w14:paraId="4E6536CE"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12,7</w:t>
            </w:r>
          </w:p>
        </w:tc>
        <w:tc>
          <w:tcPr>
            <w:tcW w:w="1196" w:type="dxa"/>
            <w:tcBorders>
              <w:top w:val="single" w:sz="4" w:space="0" w:color="auto"/>
              <w:left w:val="single" w:sz="4" w:space="0" w:color="auto"/>
              <w:bottom w:val="single" w:sz="4" w:space="0" w:color="auto"/>
              <w:right w:val="single" w:sz="4" w:space="0" w:color="auto"/>
            </w:tcBorders>
          </w:tcPr>
          <w:p w14:paraId="1BF44B97"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w:t>
            </w:r>
          </w:p>
        </w:tc>
        <w:tc>
          <w:tcPr>
            <w:tcW w:w="1276" w:type="dxa"/>
            <w:tcBorders>
              <w:top w:val="single" w:sz="4" w:space="0" w:color="auto"/>
              <w:left w:val="single" w:sz="4" w:space="0" w:color="auto"/>
              <w:bottom w:val="single" w:sz="4" w:space="0" w:color="auto"/>
              <w:right w:val="single" w:sz="4" w:space="0" w:color="auto"/>
            </w:tcBorders>
          </w:tcPr>
          <w:p w14:paraId="06048FAA"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12,7</w:t>
            </w:r>
          </w:p>
        </w:tc>
        <w:tc>
          <w:tcPr>
            <w:tcW w:w="1633" w:type="dxa"/>
            <w:tcBorders>
              <w:top w:val="single" w:sz="4" w:space="0" w:color="auto"/>
              <w:left w:val="single" w:sz="4" w:space="0" w:color="auto"/>
              <w:bottom w:val="single" w:sz="4" w:space="0" w:color="auto"/>
              <w:right w:val="single" w:sz="4" w:space="0" w:color="auto"/>
            </w:tcBorders>
          </w:tcPr>
          <w:p w14:paraId="78081BE2" w14:textId="77777777" w:rsidR="0052456B" w:rsidRPr="0052456B" w:rsidRDefault="0052456B" w:rsidP="0052456B">
            <w:pPr>
              <w:pStyle w:val="ConsPlusNormal"/>
              <w:jc w:val="both"/>
              <w:rPr>
                <w:sz w:val="16"/>
                <w:szCs w:val="16"/>
              </w:rPr>
            </w:pPr>
            <w:r w:rsidRPr="0052456B">
              <w:rPr>
                <w:sz w:val="16"/>
                <w:szCs w:val="16"/>
              </w:rPr>
              <w:t xml:space="preserve">Форма статистического наблюдения </w:t>
            </w:r>
          </w:p>
          <w:p w14:paraId="6A22B6F8" w14:textId="77777777" w:rsidR="0052456B" w:rsidRPr="0052456B" w:rsidRDefault="0052456B" w:rsidP="0052456B">
            <w:pPr>
              <w:pStyle w:val="ConsPlusNormal"/>
              <w:jc w:val="both"/>
              <w:rPr>
                <w:sz w:val="16"/>
                <w:szCs w:val="16"/>
              </w:rPr>
            </w:pPr>
            <w:r w:rsidRPr="0052456B">
              <w:rPr>
                <w:sz w:val="16"/>
                <w:szCs w:val="16"/>
              </w:rPr>
              <w:t>СПО-1</w:t>
            </w:r>
          </w:p>
        </w:tc>
        <w:tc>
          <w:tcPr>
            <w:tcW w:w="1704" w:type="dxa"/>
            <w:tcBorders>
              <w:top w:val="single" w:sz="4" w:space="0" w:color="auto"/>
              <w:left w:val="single" w:sz="4" w:space="0" w:color="auto"/>
              <w:bottom w:val="single" w:sz="4" w:space="0" w:color="auto"/>
              <w:right w:val="single" w:sz="4" w:space="0" w:color="auto"/>
            </w:tcBorders>
          </w:tcPr>
          <w:p w14:paraId="50D22A53"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Приказ ФАС России от 29.08.2018 №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29AE9103" w14:textId="77777777" w:rsidR="0052456B" w:rsidRPr="0052456B" w:rsidRDefault="0052456B" w:rsidP="0052456B">
            <w:pPr>
              <w:pStyle w:val="ConsPlusNormal"/>
              <w:jc w:val="center"/>
              <w:rPr>
                <w:sz w:val="16"/>
                <w:szCs w:val="16"/>
              </w:rPr>
            </w:pPr>
            <w:r w:rsidRPr="0052456B">
              <w:rPr>
                <w:sz w:val="16"/>
                <w:szCs w:val="16"/>
              </w:rPr>
              <w:t>40,3</w:t>
            </w:r>
          </w:p>
        </w:tc>
        <w:tc>
          <w:tcPr>
            <w:tcW w:w="1470" w:type="dxa"/>
            <w:tcBorders>
              <w:top w:val="single" w:sz="4" w:space="0" w:color="auto"/>
              <w:left w:val="single" w:sz="4" w:space="0" w:color="auto"/>
              <w:bottom w:val="single" w:sz="4" w:space="0" w:color="auto"/>
              <w:right w:val="single" w:sz="4" w:space="0" w:color="auto"/>
            </w:tcBorders>
          </w:tcPr>
          <w:p w14:paraId="28FDF848"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2788A5C1"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B476526" w14:textId="77777777" w:rsidR="0052456B" w:rsidRPr="0052456B" w:rsidRDefault="0052456B" w:rsidP="0052456B">
            <w:pPr>
              <w:pStyle w:val="ConsPlusNormal"/>
              <w:jc w:val="both"/>
              <w:rPr>
                <w:sz w:val="16"/>
                <w:szCs w:val="16"/>
              </w:rPr>
            </w:pPr>
            <w:r w:rsidRPr="0052456B">
              <w:rPr>
                <w:sz w:val="16"/>
                <w:szCs w:val="16"/>
              </w:rPr>
              <w:lastRenderedPageBreak/>
              <w:t>2.2</w:t>
            </w:r>
          </w:p>
        </w:tc>
        <w:tc>
          <w:tcPr>
            <w:tcW w:w="1701" w:type="dxa"/>
            <w:tcBorders>
              <w:top w:val="single" w:sz="4" w:space="0" w:color="auto"/>
              <w:left w:val="single" w:sz="4" w:space="0" w:color="auto"/>
              <w:bottom w:val="single" w:sz="4" w:space="0" w:color="auto"/>
              <w:right w:val="single" w:sz="4" w:space="0" w:color="auto"/>
            </w:tcBorders>
          </w:tcPr>
          <w:p w14:paraId="6D0028C9"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 Рынок услуг среднего профессионального образования.</w:t>
            </w:r>
          </w:p>
        </w:tc>
        <w:tc>
          <w:tcPr>
            <w:tcW w:w="2410" w:type="dxa"/>
            <w:tcBorders>
              <w:top w:val="single" w:sz="4" w:space="0" w:color="auto"/>
              <w:left w:val="single" w:sz="4" w:space="0" w:color="auto"/>
              <w:bottom w:val="single" w:sz="4" w:space="0" w:color="auto"/>
              <w:right w:val="single" w:sz="4" w:space="0" w:color="auto"/>
            </w:tcBorders>
          </w:tcPr>
          <w:p w14:paraId="3A2999E3" w14:textId="77777777" w:rsidR="0052456B" w:rsidRPr="0052456B" w:rsidRDefault="0052456B" w:rsidP="0052456B">
            <w:pPr>
              <w:pStyle w:val="ConsPlusNormal"/>
              <w:rPr>
                <w:sz w:val="16"/>
                <w:szCs w:val="16"/>
              </w:rPr>
            </w:pPr>
            <w:r w:rsidRPr="0052456B">
              <w:rPr>
                <w:sz w:val="16"/>
                <w:szCs w:val="16"/>
              </w:rPr>
              <w:t>Количество бюджетных мест на обучение по образовательным программам среднего профессионального образования, выделенных частным профессиональным образовательным организациям по результатам конкурсного отбора</w:t>
            </w:r>
          </w:p>
        </w:tc>
        <w:tc>
          <w:tcPr>
            <w:tcW w:w="850" w:type="dxa"/>
            <w:tcBorders>
              <w:top w:val="single" w:sz="4" w:space="0" w:color="auto"/>
              <w:left w:val="single" w:sz="4" w:space="0" w:color="auto"/>
              <w:bottom w:val="single" w:sz="4" w:space="0" w:color="auto"/>
              <w:right w:val="single" w:sz="4" w:space="0" w:color="auto"/>
            </w:tcBorders>
          </w:tcPr>
          <w:p w14:paraId="69015E79" w14:textId="77777777" w:rsidR="0052456B" w:rsidRPr="0052456B" w:rsidRDefault="0052456B" w:rsidP="0052456B">
            <w:pPr>
              <w:pStyle w:val="ConsPlusNormal"/>
              <w:jc w:val="center"/>
              <w:rPr>
                <w:sz w:val="16"/>
                <w:szCs w:val="16"/>
              </w:rPr>
            </w:pPr>
            <w:r w:rsidRPr="0052456B">
              <w:rPr>
                <w:sz w:val="16"/>
                <w:szCs w:val="16"/>
              </w:rPr>
              <w:t>человек</w:t>
            </w:r>
          </w:p>
        </w:tc>
        <w:tc>
          <w:tcPr>
            <w:tcW w:w="1072" w:type="dxa"/>
            <w:tcBorders>
              <w:top w:val="single" w:sz="4" w:space="0" w:color="auto"/>
              <w:left w:val="single" w:sz="4" w:space="0" w:color="auto"/>
              <w:bottom w:val="single" w:sz="4" w:space="0" w:color="auto"/>
              <w:right w:val="single" w:sz="4" w:space="0" w:color="auto"/>
            </w:tcBorders>
          </w:tcPr>
          <w:p w14:paraId="74922CF5"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50</w:t>
            </w:r>
          </w:p>
        </w:tc>
        <w:tc>
          <w:tcPr>
            <w:tcW w:w="1196" w:type="dxa"/>
            <w:tcBorders>
              <w:top w:val="single" w:sz="4" w:space="0" w:color="auto"/>
              <w:left w:val="single" w:sz="4" w:space="0" w:color="auto"/>
              <w:bottom w:val="single" w:sz="4" w:space="0" w:color="auto"/>
              <w:right w:val="single" w:sz="4" w:space="0" w:color="auto"/>
            </w:tcBorders>
          </w:tcPr>
          <w:p w14:paraId="26D3AD83"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45</w:t>
            </w:r>
          </w:p>
        </w:tc>
        <w:tc>
          <w:tcPr>
            <w:tcW w:w="1276" w:type="dxa"/>
            <w:tcBorders>
              <w:top w:val="single" w:sz="4" w:space="0" w:color="auto"/>
              <w:left w:val="single" w:sz="4" w:space="0" w:color="auto"/>
              <w:bottom w:val="single" w:sz="4" w:space="0" w:color="auto"/>
              <w:right w:val="single" w:sz="4" w:space="0" w:color="auto"/>
            </w:tcBorders>
          </w:tcPr>
          <w:p w14:paraId="21B453D5"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48</w:t>
            </w:r>
          </w:p>
        </w:tc>
        <w:tc>
          <w:tcPr>
            <w:tcW w:w="1633" w:type="dxa"/>
            <w:tcBorders>
              <w:top w:val="single" w:sz="4" w:space="0" w:color="auto"/>
              <w:left w:val="single" w:sz="4" w:space="0" w:color="auto"/>
              <w:bottom w:val="single" w:sz="4" w:space="0" w:color="auto"/>
              <w:right w:val="single" w:sz="4" w:space="0" w:color="auto"/>
            </w:tcBorders>
          </w:tcPr>
          <w:p w14:paraId="1E00D2AB" w14:textId="77777777" w:rsidR="0052456B" w:rsidRPr="0052456B" w:rsidRDefault="0052456B" w:rsidP="0052456B">
            <w:pPr>
              <w:pStyle w:val="ConsPlusNormal"/>
              <w:jc w:val="both"/>
              <w:rPr>
                <w:sz w:val="16"/>
                <w:szCs w:val="16"/>
              </w:rPr>
            </w:pPr>
            <w:r w:rsidRPr="0052456B">
              <w:rPr>
                <w:sz w:val="16"/>
                <w:szCs w:val="16"/>
              </w:rPr>
              <w:t xml:space="preserve">Форма статистического наблюдения </w:t>
            </w:r>
          </w:p>
          <w:p w14:paraId="209EBE1E" w14:textId="77777777" w:rsidR="0052456B" w:rsidRPr="0052456B" w:rsidRDefault="0052456B" w:rsidP="0052456B">
            <w:pPr>
              <w:pStyle w:val="ConsPlusNormal"/>
              <w:jc w:val="both"/>
              <w:rPr>
                <w:sz w:val="16"/>
                <w:szCs w:val="16"/>
              </w:rPr>
            </w:pPr>
            <w:r w:rsidRPr="0052456B">
              <w:rPr>
                <w:sz w:val="16"/>
                <w:szCs w:val="16"/>
              </w:rPr>
              <w:t>СПО-1</w:t>
            </w:r>
          </w:p>
        </w:tc>
        <w:tc>
          <w:tcPr>
            <w:tcW w:w="1704" w:type="dxa"/>
            <w:tcBorders>
              <w:top w:val="single" w:sz="4" w:space="0" w:color="auto"/>
              <w:left w:val="single" w:sz="4" w:space="0" w:color="auto"/>
              <w:bottom w:val="single" w:sz="4" w:space="0" w:color="auto"/>
              <w:right w:val="single" w:sz="4" w:space="0" w:color="auto"/>
            </w:tcBorders>
          </w:tcPr>
          <w:p w14:paraId="04F05021"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В связи с сокращением общего объема контрольных цифр приема с учетом объемов финансирования, предусмотренных областным бюджетом на данные цели</w:t>
            </w:r>
          </w:p>
        </w:tc>
        <w:tc>
          <w:tcPr>
            <w:tcW w:w="1499" w:type="dxa"/>
            <w:tcBorders>
              <w:top w:val="single" w:sz="4" w:space="0" w:color="auto"/>
              <w:left w:val="single" w:sz="4" w:space="0" w:color="auto"/>
              <w:bottom w:val="single" w:sz="4" w:space="0" w:color="auto"/>
              <w:right w:val="single" w:sz="4" w:space="0" w:color="auto"/>
            </w:tcBorders>
          </w:tcPr>
          <w:p w14:paraId="123EC38E"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CE0CF98"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85E75F0"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04BA50B" w14:textId="77777777" w:rsidR="0052456B" w:rsidRPr="0052456B" w:rsidRDefault="0052456B" w:rsidP="0052456B">
            <w:pPr>
              <w:pStyle w:val="ConsPlusNormal"/>
              <w:jc w:val="both"/>
              <w:rPr>
                <w:sz w:val="16"/>
                <w:szCs w:val="16"/>
              </w:rPr>
            </w:pPr>
            <w:r w:rsidRPr="0052456B">
              <w:rPr>
                <w:sz w:val="16"/>
                <w:szCs w:val="16"/>
              </w:rPr>
              <w:t>2.3</w:t>
            </w:r>
          </w:p>
        </w:tc>
        <w:tc>
          <w:tcPr>
            <w:tcW w:w="1701" w:type="dxa"/>
            <w:tcBorders>
              <w:top w:val="single" w:sz="4" w:space="0" w:color="auto"/>
              <w:left w:val="single" w:sz="4" w:space="0" w:color="auto"/>
              <w:bottom w:val="single" w:sz="4" w:space="0" w:color="auto"/>
              <w:right w:val="single" w:sz="4" w:space="0" w:color="auto"/>
            </w:tcBorders>
          </w:tcPr>
          <w:p w14:paraId="31077F39"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 Рынок услуг среднего профессионального образования.</w:t>
            </w:r>
          </w:p>
        </w:tc>
        <w:tc>
          <w:tcPr>
            <w:tcW w:w="2410" w:type="dxa"/>
            <w:tcBorders>
              <w:top w:val="single" w:sz="4" w:space="0" w:color="auto"/>
              <w:left w:val="single" w:sz="4" w:space="0" w:color="auto"/>
              <w:bottom w:val="single" w:sz="4" w:space="0" w:color="auto"/>
              <w:right w:val="single" w:sz="4" w:space="0" w:color="auto"/>
            </w:tcBorders>
          </w:tcPr>
          <w:p w14:paraId="07A87A96" w14:textId="77777777" w:rsidR="0052456B" w:rsidRPr="0052456B" w:rsidRDefault="0052456B" w:rsidP="0052456B">
            <w:pPr>
              <w:pStyle w:val="ConsPlusNormal"/>
              <w:rPr>
                <w:sz w:val="16"/>
                <w:szCs w:val="16"/>
              </w:rPr>
            </w:pPr>
            <w:r w:rsidRPr="0052456B">
              <w:rPr>
                <w:sz w:val="16"/>
                <w:szCs w:val="16"/>
              </w:rPr>
              <w:t>Размещение информации на официальном сайте Департамента образования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65738DE7"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1D17C6B7"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342F0E42"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0C42C129"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7F90ACC" w14:textId="77777777" w:rsidR="0052456B" w:rsidRPr="0052456B" w:rsidRDefault="0052456B" w:rsidP="0052456B">
            <w:pPr>
              <w:pStyle w:val="ConsPlusNormal"/>
              <w:jc w:val="both"/>
              <w:rPr>
                <w:sz w:val="16"/>
                <w:szCs w:val="16"/>
              </w:rPr>
            </w:pPr>
            <w:r w:rsidRPr="0052456B">
              <w:rPr>
                <w:sz w:val="16"/>
                <w:szCs w:val="16"/>
              </w:rPr>
              <w:t>https://www.iv-edu.ru/services/educational-activities/</w:t>
            </w:r>
          </w:p>
        </w:tc>
        <w:tc>
          <w:tcPr>
            <w:tcW w:w="1704" w:type="dxa"/>
            <w:tcBorders>
              <w:top w:val="single" w:sz="4" w:space="0" w:color="auto"/>
              <w:left w:val="single" w:sz="4" w:space="0" w:color="auto"/>
              <w:bottom w:val="single" w:sz="4" w:space="0" w:color="auto"/>
              <w:right w:val="single" w:sz="4" w:space="0" w:color="auto"/>
            </w:tcBorders>
          </w:tcPr>
          <w:p w14:paraId="28202A33" w14:textId="77777777" w:rsidR="0052456B" w:rsidRPr="0052456B" w:rsidRDefault="0052456B" w:rsidP="0052456B">
            <w:pPr>
              <w:pStyle w:val="ConsPlusNormal"/>
              <w:rPr>
                <w:sz w:val="16"/>
                <w:szCs w:val="16"/>
              </w:rPr>
            </w:pPr>
            <w:r w:rsidRPr="0052456B">
              <w:rPr>
                <w:sz w:val="16"/>
                <w:szCs w:val="16"/>
              </w:rPr>
              <w:t>Актуальная информация о развитии среднего профессионального образования в области размещается на официальном сайте Департамента образования Ивановской области в разделе «Профессиональное образование»</w:t>
            </w:r>
          </w:p>
        </w:tc>
        <w:tc>
          <w:tcPr>
            <w:tcW w:w="1499" w:type="dxa"/>
            <w:tcBorders>
              <w:top w:val="single" w:sz="4" w:space="0" w:color="auto"/>
              <w:left w:val="single" w:sz="4" w:space="0" w:color="auto"/>
              <w:bottom w:val="single" w:sz="4" w:space="0" w:color="auto"/>
              <w:right w:val="single" w:sz="4" w:space="0" w:color="auto"/>
            </w:tcBorders>
          </w:tcPr>
          <w:p w14:paraId="74FFA431"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E4AD873"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0A67C584"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ADF60F1" w14:textId="77777777" w:rsidR="0052456B" w:rsidRPr="0052456B" w:rsidRDefault="0052456B" w:rsidP="0052456B">
            <w:pPr>
              <w:pStyle w:val="ConsPlusNormal"/>
              <w:jc w:val="both"/>
              <w:rPr>
                <w:sz w:val="16"/>
                <w:szCs w:val="16"/>
              </w:rPr>
            </w:pPr>
            <w:r w:rsidRPr="0052456B">
              <w:rPr>
                <w:sz w:val="16"/>
                <w:szCs w:val="16"/>
              </w:rPr>
              <w:t>3.1</w:t>
            </w:r>
          </w:p>
        </w:tc>
        <w:tc>
          <w:tcPr>
            <w:tcW w:w="1701" w:type="dxa"/>
            <w:tcBorders>
              <w:top w:val="single" w:sz="4" w:space="0" w:color="auto"/>
              <w:left w:val="single" w:sz="4" w:space="0" w:color="auto"/>
              <w:bottom w:val="single" w:sz="4" w:space="0" w:color="auto"/>
              <w:right w:val="single" w:sz="4" w:space="0" w:color="auto"/>
            </w:tcBorders>
          </w:tcPr>
          <w:p w14:paraId="3696AE7B"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Рынок услуг дополнительного образования детей.</w:t>
            </w:r>
          </w:p>
        </w:tc>
        <w:tc>
          <w:tcPr>
            <w:tcW w:w="2410" w:type="dxa"/>
            <w:tcBorders>
              <w:top w:val="single" w:sz="4" w:space="0" w:color="auto"/>
              <w:left w:val="single" w:sz="4" w:space="0" w:color="auto"/>
              <w:bottom w:val="single" w:sz="4" w:space="0" w:color="auto"/>
              <w:right w:val="single" w:sz="4" w:space="0" w:color="auto"/>
            </w:tcBorders>
          </w:tcPr>
          <w:p w14:paraId="4DB06F9D" w14:textId="77777777" w:rsidR="0052456B" w:rsidRPr="0052456B" w:rsidRDefault="0052456B" w:rsidP="0052456B">
            <w:pPr>
              <w:pStyle w:val="ConsPlusNormal"/>
              <w:rPr>
                <w:sz w:val="16"/>
                <w:szCs w:val="16"/>
              </w:rPr>
            </w:pPr>
            <w:r w:rsidRPr="0052456B">
              <w:rPr>
                <w:sz w:val="16"/>
                <w:szCs w:val="16"/>
              </w:rPr>
              <w:t xml:space="preserve">Доля детей, которым были в отчетном году оказаны услуги дополнительного образования организациями частной формы собственности, в общей численности детей, которым в отчетном году были оказаны услуги дополнительного </w:t>
            </w:r>
            <w:r w:rsidRPr="0052456B">
              <w:rPr>
                <w:sz w:val="16"/>
                <w:szCs w:val="16"/>
              </w:rPr>
              <w:lastRenderedPageBreak/>
              <w:t>образования</w:t>
            </w:r>
          </w:p>
        </w:tc>
        <w:tc>
          <w:tcPr>
            <w:tcW w:w="850" w:type="dxa"/>
            <w:tcBorders>
              <w:top w:val="single" w:sz="4" w:space="0" w:color="auto"/>
              <w:left w:val="single" w:sz="4" w:space="0" w:color="auto"/>
              <w:bottom w:val="single" w:sz="4" w:space="0" w:color="auto"/>
              <w:right w:val="single" w:sz="4" w:space="0" w:color="auto"/>
            </w:tcBorders>
          </w:tcPr>
          <w:p w14:paraId="04B6A617" w14:textId="77777777" w:rsidR="0052456B" w:rsidRPr="0052456B" w:rsidRDefault="0052456B" w:rsidP="0052456B">
            <w:pPr>
              <w:pStyle w:val="ConsPlusNormal"/>
              <w:jc w:val="center"/>
              <w:rPr>
                <w:sz w:val="16"/>
                <w:szCs w:val="16"/>
              </w:rPr>
            </w:pPr>
            <w:r w:rsidRPr="0052456B">
              <w:rPr>
                <w:sz w:val="16"/>
                <w:szCs w:val="16"/>
              </w:rPr>
              <w:lastRenderedPageBreak/>
              <w:t>процентов</w:t>
            </w:r>
          </w:p>
        </w:tc>
        <w:tc>
          <w:tcPr>
            <w:tcW w:w="1072" w:type="dxa"/>
            <w:tcBorders>
              <w:top w:val="single" w:sz="4" w:space="0" w:color="auto"/>
              <w:left w:val="single" w:sz="4" w:space="0" w:color="auto"/>
              <w:bottom w:val="single" w:sz="4" w:space="0" w:color="auto"/>
              <w:right w:val="single" w:sz="4" w:space="0" w:color="auto"/>
            </w:tcBorders>
          </w:tcPr>
          <w:p w14:paraId="6E0E81D7"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3,7</w:t>
            </w:r>
          </w:p>
        </w:tc>
        <w:tc>
          <w:tcPr>
            <w:tcW w:w="1196" w:type="dxa"/>
            <w:tcBorders>
              <w:top w:val="single" w:sz="4" w:space="0" w:color="auto"/>
              <w:left w:val="single" w:sz="4" w:space="0" w:color="auto"/>
              <w:bottom w:val="single" w:sz="4" w:space="0" w:color="auto"/>
              <w:right w:val="single" w:sz="4" w:space="0" w:color="auto"/>
            </w:tcBorders>
          </w:tcPr>
          <w:p w14:paraId="3D980BDE"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5,3</w:t>
            </w:r>
          </w:p>
        </w:tc>
        <w:tc>
          <w:tcPr>
            <w:tcW w:w="1276" w:type="dxa"/>
            <w:tcBorders>
              <w:top w:val="single" w:sz="4" w:space="0" w:color="auto"/>
              <w:left w:val="single" w:sz="4" w:space="0" w:color="auto"/>
              <w:bottom w:val="single" w:sz="4" w:space="0" w:color="auto"/>
              <w:right w:val="single" w:sz="4" w:space="0" w:color="auto"/>
            </w:tcBorders>
          </w:tcPr>
          <w:p w14:paraId="0D0C19BF"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3,9</w:t>
            </w:r>
          </w:p>
        </w:tc>
        <w:tc>
          <w:tcPr>
            <w:tcW w:w="1633" w:type="dxa"/>
            <w:tcBorders>
              <w:top w:val="single" w:sz="4" w:space="0" w:color="auto"/>
              <w:left w:val="single" w:sz="4" w:space="0" w:color="auto"/>
              <w:bottom w:val="single" w:sz="4" w:space="0" w:color="auto"/>
              <w:right w:val="single" w:sz="4" w:space="0" w:color="auto"/>
            </w:tcBorders>
          </w:tcPr>
          <w:p w14:paraId="24445C8D" w14:textId="77777777" w:rsidR="0052456B" w:rsidRPr="0052456B" w:rsidRDefault="0052456B" w:rsidP="0052456B">
            <w:pPr>
              <w:pStyle w:val="ConsPlusNormal"/>
              <w:rPr>
                <w:sz w:val="16"/>
                <w:szCs w:val="16"/>
              </w:rPr>
            </w:pPr>
            <w:r w:rsidRPr="0052456B">
              <w:rPr>
                <w:sz w:val="16"/>
                <w:szCs w:val="16"/>
              </w:rPr>
              <w:t>Форма статистического наблюдения</w:t>
            </w:r>
          </w:p>
          <w:p w14:paraId="6D9F4E7C" w14:textId="77777777" w:rsidR="0052456B" w:rsidRPr="0052456B" w:rsidRDefault="0052456B" w:rsidP="0052456B">
            <w:pPr>
              <w:pStyle w:val="ConsPlusNormal"/>
              <w:jc w:val="both"/>
              <w:rPr>
                <w:sz w:val="16"/>
                <w:szCs w:val="16"/>
              </w:rPr>
            </w:pPr>
            <w:r w:rsidRPr="0052456B">
              <w:rPr>
                <w:sz w:val="16"/>
                <w:szCs w:val="16"/>
              </w:rPr>
              <w:t>ДО-1</w:t>
            </w:r>
          </w:p>
        </w:tc>
        <w:tc>
          <w:tcPr>
            <w:tcW w:w="1704" w:type="dxa"/>
            <w:tcBorders>
              <w:top w:val="single" w:sz="4" w:space="0" w:color="auto"/>
              <w:left w:val="single" w:sz="4" w:space="0" w:color="auto"/>
              <w:bottom w:val="single" w:sz="4" w:space="0" w:color="auto"/>
              <w:right w:val="single" w:sz="4" w:space="0" w:color="auto"/>
            </w:tcBorders>
          </w:tcPr>
          <w:p w14:paraId="1392CCE8" w14:textId="77777777" w:rsidR="0052456B" w:rsidRPr="0052456B" w:rsidRDefault="0052456B" w:rsidP="0052456B">
            <w:pPr>
              <w:pStyle w:val="ConsPlusNormal"/>
              <w:rPr>
                <w:sz w:val="16"/>
                <w:szCs w:val="16"/>
              </w:rPr>
            </w:pPr>
            <w:r w:rsidRPr="0052456B">
              <w:rPr>
                <w:sz w:val="16"/>
                <w:szCs w:val="16"/>
              </w:rPr>
              <w:t xml:space="preserve">Приложение № 10 к приказу ФАС России от 29.08.2018 №1232/18 «Об утверждении Методик по расчету ключевых показателей развития конкуренции в </w:t>
            </w:r>
            <w:r w:rsidRPr="0052456B">
              <w:rPr>
                <w:sz w:val="16"/>
                <w:szCs w:val="16"/>
              </w:rPr>
              <w:lastRenderedPageBreak/>
              <w:t>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01CB9C74" w14:textId="77777777" w:rsidR="0052456B" w:rsidRPr="0052456B" w:rsidRDefault="0052456B" w:rsidP="0052456B">
            <w:pPr>
              <w:pStyle w:val="ConsPlusNormal"/>
              <w:jc w:val="center"/>
              <w:rPr>
                <w:sz w:val="16"/>
                <w:szCs w:val="16"/>
              </w:rPr>
            </w:pPr>
            <w:r w:rsidRPr="0052456B">
              <w:rPr>
                <w:sz w:val="16"/>
                <w:szCs w:val="16"/>
              </w:rPr>
              <w:lastRenderedPageBreak/>
              <w:t>50,2</w:t>
            </w:r>
          </w:p>
        </w:tc>
        <w:tc>
          <w:tcPr>
            <w:tcW w:w="1470" w:type="dxa"/>
            <w:tcBorders>
              <w:top w:val="single" w:sz="4" w:space="0" w:color="auto"/>
              <w:left w:val="single" w:sz="4" w:space="0" w:color="auto"/>
              <w:bottom w:val="single" w:sz="4" w:space="0" w:color="auto"/>
              <w:right w:val="single" w:sz="4" w:space="0" w:color="auto"/>
            </w:tcBorders>
          </w:tcPr>
          <w:p w14:paraId="7B3DBC25"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2E018ACA"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A111CEA" w14:textId="77777777" w:rsidR="0052456B" w:rsidRPr="0052456B" w:rsidRDefault="0052456B" w:rsidP="0052456B">
            <w:pPr>
              <w:pStyle w:val="ConsPlusNormal"/>
              <w:jc w:val="both"/>
              <w:rPr>
                <w:sz w:val="16"/>
                <w:szCs w:val="16"/>
              </w:rPr>
            </w:pPr>
            <w:r w:rsidRPr="0052456B">
              <w:rPr>
                <w:sz w:val="16"/>
                <w:szCs w:val="16"/>
              </w:rPr>
              <w:lastRenderedPageBreak/>
              <w:t>3.2</w:t>
            </w:r>
          </w:p>
        </w:tc>
        <w:tc>
          <w:tcPr>
            <w:tcW w:w="1701" w:type="dxa"/>
            <w:tcBorders>
              <w:top w:val="single" w:sz="4" w:space="0" w:color="auto"/>
              <w:left w:val="single" w:sz="4" w:space="0" w:color="auto"/>
              <w:bottom w:val="single" w:sz="4" w:space="0" w:color="auto"/>
              <w:right w:val="single" w:sz="4" w:space="0" w:color="auto"/>
            </w:tcBorders>
          </w:tcPr>
          <w:p w14:paraId="0D8F0D2F"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Рынок услуг дополнительного образования детей.</w:t>
            </w:r>
          </w:p>
        </w:tc>
        <w:tc>
          <w:tcPr>
            <w:tcW w:w="2410" w:type="dxa"/>
            <w:tcBorders>
              <w:top w:val="single" w:sz="4" w:space="0" w:color="auto"/>
              <w:left w:val="single" w:sz="4" w:space="0" w:color="auto"/>
              <w:bottom w:val="single" w:sz="4" w:space="0" w:color="auto"/>
              <w:right w:val="single" w:sz="4" w:space="0" w:color="auto"/>
            </w:tcBorders>
          </w:tcPr>
          <w:p w14:paraId="43F98530" w14:textId="77777777" w:rsidR="0052456B" w:rsidRPr="0052456B" w:rsidRDefault="0052456B" w:rsidP="0052456B">
            <w:pPr>
              <w:pStyle w:val="ConsPlusNormal"/>
              <w:rPr>
                <w:sz w:val="16"/>
                <w:szCs w:val="16"/>
              </w:rPr>
            </w:pPr>
            <w:r w:rsidRPr="0052456B">
              <w:rPr>
                <w:sz w:val="16"/>
                <w:szCs w:val="16"/>
              </w:rPr>
              <w:t>Количество частных образовательных учреждений, оказывающих услуги за счет бюджетного финансирования</w:t>
            </w:r>
          </w:p>
        </w:tc>
        <w:tc>
          <w:tcPr>
            <w:tcW w:w="850" w:type="dxa"/>
            <w:tcBorders>
              <w:top w:val="single" w:sz="4" w:space="0" w:color="auto"/>
              <w:left w:val="single" w:sz="4" w:space="0" w:color="auto"/>
              <w:bottom w:val="single" w:sz="4" w:space="0" w:color="auto"/>
              <w:right w:val="single" w:sz="4" w:space="0" w:color="auto"/>
            </w:tcBorders>
          </w:tcPr>
          <w:p w14:paraId="5677565B"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tcPr>
          <w:p w14:paraId="3B38CBAF"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0</w:t>
            </w:r>
          </w:p>
        </w:tc>
        <w:tc>
          <w:tcPr>
            <w:tcW w:w="1196" w:type="dxa"/>
            <w:tcBorders>
              <w:top w:val="single" w:sz="4" w:space="0" w:color="auto"/>
              <w:left w:val="single" w:sz="4" w:space="0" w:color="auto"/>
              <w:bottom w:val="single" w:sz="4" w:space="0" w:color="auto"/>
              <w:right w:val="single" w:sz="4" w:space="0" w:color="auto"/>
            </w:tcBorders>
          </w:tcPr>
          <w:p w14:paraId="0CEABE43"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3</w:t>
            </w:r>
          </w:p>
        </w:tc>
        <w:tc>
          <w:tcPr>
            <w:tcW w:w="1276" w:type="dxa"/>
            <w:tcBorders>
              <w:top w:val="single" w:sz="4" w:space="0" w:color="auto"/>
              <w:left w:val="single" w:sz="4" w:space="0" w:color="auto"/>
              <w:bottom w:val="single" w:sz="4" w:space="0" w:color="auto"/>
              <w:right w:val="single" w:sz="4" w:space="0" w:color="auto"/>
            </w:tcBorders>
          </w:tcPr>
          <w:p w14:paraId="2491C0F8"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0</w:t>
            </w:r>
          </w:p>
        </w:tc>
        <w:tc>
          <w:tcPr>
            <w:tcW w:w="1633" w:type="dxa"/>
            <w:tcBorders>
              <w:top w:val="single" w:sz="4" w:space="0" w:color="auto"/>
              <w:left w:val="single" w:sz="4" w:space="0" w:color="auto"/>
              <w:bottom w:val="single" w:sz="4" w:space="0" w:color="auto"/>
              <w:right w:val="single" w:sz="4" w:space="0" w:color="auto"/>
            </w:tcBorders>
          </w:tcPr>
          <w:p w14:paraId="06A4BF84" w14:textId="77777777" w:rsidR="0052456B" w:rsidRPr="0052456B" w:rsidRDefault="0052456B" w:rsidP="0052456B">
            <w:pPr>
              <w:pStyle w:val="ConsPlusNormal"/>
              <w:jc w:val="both"/>
              <w:rPr>
                <w:sz w:val="16"/>
                <w:szCs w:val="16"/>
              </w:rPr>
            </w:pPr>
            <w:r w:rsidRPr="0052456B">
              <w:rPr>
                <w:sz w:val="16"/>
                <w:szCs w:val="16"/>
              </w:rPr>
              <w:t xml:space="preserve">Навигатор дополнительного образования Ивановской области </w:t>
            </w:r>
          </w:p>
        </w:tc>
        <w:tc>
          <w:tcPr>
            <w:tcW w:w="1704" w:type="dxa"/>
            <w:tcBorders>
              <w:top w:val="single" w:sz="4" w:space="0" w:color="auto"/>
              <w:left w:val="single" w:sz="4" w:space="0" w:color="auto"/>
              <w:bottom w:val="single" w:sz="4" w:space="0" w:color="auto"/>
              <w:right w:val="single" w:sz="4" w:space="0" w:color="auto"/>
            </w:tcBorders>
          </w:tcPr>
          <w:p w14:paraId="7953E120" w14:textId="77777777" w:rsidR="0052456B" w:rsidRPr="0052456B" w:rsidRDefault="0052456B" w:rsidP="0052456B">
            <w:pPr>
              <w:pStyle w:val="ConsPlusNormal"/>
              <w:rPr>
                <w:sz w:val="16"/>
                <w:szCs w:val="16"/>
              </w:rPr>
            </w:pPr>
            <w:r w:rsidRPr="0052456B">
              <w:rPr>
                <w:sz w:val="16"/>
                <w:szCs w:val="16"/>
              </w:rPr>
              <w:t>В рамках реализации регионального проекта "Успех каждого ребенка" по мероприятию внедрения целевой модели развития региональной системы дополнительного образования детей с частными организациями дополнительного образования будет проведена работа по включению их в систему персонифицированного финансирования (выдача сертификатов) в 2022-23 годах</w:t>
            </w:r>
          </w:p>
        </w:tc>
        <w:tc>
          <w:tcPr>
            <w:tcW w:w="1499" w:type="dxa"/>
            <w:tcBorders>
              <w:top w:val="single" w:sz="4" w:space="0" w:color="auto"/>
              <w:left w:val="single" w:sz="4" w:space="0" w:color="auto"/>
              <w:bottom w:val="single" w:sz="4" w:space="0" w:color="auto"/>
              <w:right w:val="single" w:sz="4" w:space="0" w:color="auto"/>
            </w:tcBorders>
          </w:tcPr>
          <w:p w14:paraId="21F06EFB"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FDE4B75"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F6CF4C7"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C364592" w14:textId="77777777" w:rsidR="0052456B" w:rsidRPr="0052456B" w:rsidRDefault="0052456B" w:rsidP="0052456B">
            <w:pPr>
              <w:pStyle w:val="ConsPlusNormal"/>
              <w:jc w:val="both"/>
              <w:rPr>
                <w:sz w:val="16"/>
                <w:szCs w:val="16"/>
              </w:rPr>
            </w:pPr>
            <w:r w:rsidRPr="0052456B">
              <w:rPr>
                <w:sz w:val="16"/>
                <w:szCs w:val="16"/>
              </w:rPr>
              <w:t>3.3</w:t>
            </w:r>
          </w:p>
        </w:tc>
        <w:tc>
          <w:tcPr>
            <w:tcW w:w="1701" w:type="dxa"/>
            <w:tcBorders>
              <w:top w:val="single" w:sz="4" w:space="0" w:color="auto"/>
              <w:left w:val="single" w:sz="4" w:space="0" w:color="auto"/>
              <w:bottom w:val="single" w:sz="4" w:space="0" w:color="auto"/>
              <w:right w:val="single" w:sz="4" w:space="0" w:color="auto"/>
            </w:tcBorders>
          </w:tcPr>
          <w:p w14:paraId="1917B1E1"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Рынок услуг дополнительного образования детей.</w:t>
            </w:r>
          </w:p>
        </w:tc>
        <w:tc>
          <w:tcPr>
            <w:tcW w:w="2410" w:type="dxa"/>
            <w:tcBorders>
              <w:top w:val="single" w:sz="4" w:space="0" w:color="auto"/>
              <w:left w:val="single" w:sz="4" w:space="0" w:color="auto"/>
              <w:bottom w:val="single" w:sz="4" w:space="0" w:color="auto"/>
              <w:right w:val="single" w:sz="4" w:space="0" w:color="auto"/>
            </w:tcBorders>
          </w:tcPr>
          <w:p w14:paraId="3D0FD549" w14:textId="77777777" w:rsidR="0052456B" w:rsidRPr="0052456B" w:rsidRDefault="0052456B" w:rsidP="0052456B">
            <w:pPr>
              <w:pStyle w:val="ConsPlusNormal"/>
              <w:rPr>
                <w:sz w:val="16"/>
                <w:szCs w:val="16"/>
              </w:rPr>
            </w:pPr>
            <w:r w:rsidRPr="0052456B">
              <w:rPr>
                <w:sz w:val="16"/>
                <w:szCs w:val="16"/>
              </w:rPr>
              <w:t>Размещение актуальной информации на официальном сайте Департамента образования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2376357A"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08EE48A3"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38655B59"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236E3FC6"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7914B9F" w14:textId="77777777" w:rsidR="0052456B" w:rsidRPr="0052456B" w:rsidRDefault="0052456B" w:rsidP="0052456B">
            <w:pPr>
              <w:pStyle w:val="ConsPlusNormal"/>
              <w:rPr>
                <w:sz w:val="16"/>
                <w:szCs w:val="16"/>
              </w:rPr>
            </w:pPr>
            <w:r w:rsidRPr="0052456B">
              <w:rPr>
                <w:sz w:val="16"/>
                <w:szCs w:val="16"/>
              </w:rPr>
              <w:t>https://www.iv-edu.ru/; https://unoi.ru/deti; https://rmc37.ru/</w:t>
            </w:r>
          </w:p>
          <w:p w14:paraId="7C0EF18B" w14:textId="77777777" w:rsidR="0052456B" w:rsidRPr="0052456B" w:rsidRDefault="0052456B" w:rsidP="0052456B">
            <w:pPr>
              <w:rPr>
                <w:rFonts w:ascii="Times New Roman" w:hAnsi="Times New Roman" w:cs="Times New Roman"/>
                <w:sz w:val="16"/>
                <w:szCs w:val="16"/>
              </w:rPr>
            </w:pPr>
          </w:p>
        </w:tc>
        <w:tc>
          <w:tcPr>
            <w:tcW w:w="1704" w:type="dxa"/>
            <w:tcBorders>
              <w:top w:val="single" w:sz="4" w:space="0" w:color="auto"/>
              <w:left w:val="single" w:sz="4" w:space="0" w:color="auto"/>
              <w:bottom w:val="single" w:sz="4" w:space="0" w:color="auto"/>
              <w:right w:val="single" w:sz="4" w:space="0" w:color="auto"/>
            </w:tcBorders>
          </w:tcPr>
          <w:p w14:paraId="64555914" w14:textId="77777777" w:rsidR="0052456B" w:rsidRPr="0052456B" w:rsidRDefault="0052456B" w:rsidP="0052456B">
            <w:pPr>
              <w:pStyle w:val="ConsPlusNormal"/>
              <w:rPr>
                <w:sz w:val="16"/>
                <w:szCs w:val="16"/>
              </w:rPr>
            </w:pPr>
            <w:r w:rsidRPr="0052456B">
              <w:rPr>
                <w:sz w:val="16"/>
                <w:szCs w:val="16"/>
              </w:rPr>
              <w:t xml:space="preserve">Актуальная информация о развитии дополнительного образования в области размещается на официальном сайте Департамента образования Ивановской области, сайте ГАУДПО ИО </w:t>
            </w:r>
            <w:r w:rsidRPr="0052456B">
              <w:rPr>
                <w:sz w:val="16"/>
                <w:szCs w:val="16"/>
              </w:rPr>
              <w:lastRenderedPageBreak/>
              <w:t>«Университет непрерывного образования и инноваций», сайте Регионального модельного центра дополнительного образования детей в разделе дополнительное образование</w:t>
            </w:r>
          </w:p>
        </w:tc>
        <w:tc>
          <w:tcPr>
            <w:tcW w:w="1499" w:type="dxa"/>
            <w:tcBorders>
              <w:top w:val="single" w:sz="4" w:space="0" w:color="auto"/>
              <w:left w:val="single" w:sz="4" w:space="0" w:color="auto"/>
              <w:bottom w:val="single" w:sz="4" w:space="0" w:color="auto"/>
              <w:right w:val="single" w:sz="4" w:space="0" w:color="auto"/>
            </w:tcBorders>
          </w:tcPr>
          <w:p w14:paraId="39475093"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70" w:type="dxa"/>
            <w:tcBorders>
              <w:top w:val="single" w:sz="4" w:space="0" w:color="auto"/>
              <w:left w:val="single" w:sz="4" w:space="0" w:color="auto"/>
              <w:bottom w:val="single" w:sz="4" w:space="0" w:color="auto"/>
              <w:right w:val="single" w:sz="4" w:space="0" w:color="auto"/>
            </w:tcBorders>
          </w:tcPr>
          <w:p w14:paraId="7FEAD7FD"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5D2C85C"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1F7577A" w14:textId="77777777" w:rsidR="0052456B" w:rsidRPr="0052456B" w:rsidRDefault="0052456B" w:rsidP="0052456B">
            <w:pPr>
              <w:pStyle w:val="ConsPlusNormal"/>
              <w:jc w:val="both"/>
              <w:rPr>
                <w:sz w:val="16"/>
                <w:szCs w:val="16"/>
              </w:rPr>
            </w:pPr>
            <w:r w:rsidRPr="0052456B">
              <w:rPr>
                <w:sz w:val="16"/>
                <w:szCs w:val="16"/>
              </w:rPr>
              <w:lastRenderedPageBreak/>
              <w:t>3.4</w:t>
            </w:r>
          </w:p>
        </w:tc>
        <w:tc>
          <w:tcPr>
            <w:tcW w:w="1701" w:type="dxa"/>
            <w:tcBorders>
              <w:top w:val="single" w:sz="4" w:space="0" w:color="auto"/>
              <w:left w:val="single" w:sz="4" w:space="0" w:color="auto"/>
              <w:bottom w:val="single" w:sz="4" w:space="0" w:color="auto"/>
              <w:right w:val="single" w:sz="4" w:space="0" w:color="auto"/>
            </w:tcBorders>
          </w:tcPr>
          <w:p w14:paraId="48E3AD6D"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Рынок услуг дополнительного образования детей.</w:t>
            </w:r>
          </w:p>
        </w:tc>
        <w:tc>
          <w:tcPr>
            <w:tcW w:w="2410" w:type="dxa"/>
            <w:tcBorders>
              <w:top w:val="single" w:sz="4" w:space="0" w:color="auto"/>
              <w:left w:val="single" w:sz="4" w:space="0" w:color="auto"/>
              <w:bottom w:val="single" w:sz="4" w:space="0" w:color="auto"/>
              <w:right w:val="single" w:sz="4" w:space="0" w:color="auto"/>
            </w:tcBorders>
          </w:tcPr>
          <w:p w14:paraId="6180FAB9" w14:textId="77777777" w:rsidR="0052456B" w:rsidRPr="0052456B" w:rsidRDefault="0052456B" w:rsidP="0052456B">
            <w:pPr>
              <w:pStyle w:val="ConsPlusNormal"/>
              <w:rPr>
                <w:sz w:val="16"/>
                <w:szCs w:val="16"/>
              </w:rPr>
            </w:pPr>
            <w:r w:rsidRPr="0052456B">
              <w:rPr>
                <w:sz w:val="16"/>
                <w:szCs w:val="16"/>
              </w:rPr>
              <w:t>Доля детей в возрасте от 5 до 18 лет от общего количества детей, проживающих в Ивановской области, охваченных системой персонифицированного финансирования дополнительного образования детей</w:t>
            </w:r>
          </w:p>
        </w:tc>
        <w:tc>
          <w:tcPr>
            <w:tcW w:w="850" w:type="dxa"/>
            <w:tcBorders>
              <w:top w:val="single" w:sz="4" w:space="0" w:color="auto"/>
              <w:left w:val="single" w:sz="4" w:space="0" w:color="auto"/>
              <w:bottom w:val="single" w:sz="4" w:space="0" w:color="auto"/>
              <w:right w:val="single" w:sz="4" w:space="0" w:color="auto"/>
            </w:tcBorders>
          </w:tcPr>
          <w:p w14:paraId="2C1F7A07"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4E992AD2"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40,7</w:t>
            </w:r>
          </w:p>
        </w:tc>
        <w:tc>
          <w:tcPr>
            <w:tcW w:w="1196" w:type="dxa"/>
            <w:tcBorders>
              <w:top w:val="single" w:sz="4" w:space="0" w:color="auto"/>
              <w:left w:val="single" w:sz="4" w:space="0" w:color="auto"/>
              <w:bottom w:val="single" w:sz="4" w:space="0" w:color="auto"/>
              <w:right w:val="single" w:sz="4" w:space="0" w:color="auto"/>
            </w:tcBorders>
          </w:tcPr>
          <w:p w14:paraId="650C90AE"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40</w:t>
            </w:r>
          </w:p>
        </w:tc>
        <w:tc>
          <w:tcPr>
            <w:tcW w:w="1276" w:type="dxa"/>
            <w:tcBorders>
              <w:top w:val="single" w:sz="4" w:space="0" w:color="auto"/>
              <w:left w:val="single" w:sz="4" w:space="0" w:color="auto"/>
              <w:bottom w:val="single" w:sz="4" w:space="0" w:color="auto"/>
              <w:right w:val="single" w:sz="4" w:space="0" w:color="auto"/>
            </w:tcBorders>
          </w:tcPr>
          <w:p w14:paraId="2E174D9C"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46,2</w:t>
            </w:r>
          </w:p>
        </w:tc>
        <w:tc>
          <w:tcPr>
            <w:tcW w:w="1633" w:type="dxa"/>
            <w:tcBorders>
              <w:top w:val="single" w:sz="4" w:space="0" w:color="auto"/>
              <w:left w:val="single" w:sz="4" w:space="0" w:color="auto"/>
              <w:bottom w:val="single" w:sz="4" w:space="0" w:color="auto"/>
              <w:right w:val="single" w:sz="4" w:space="0" w:color="auto"/>
            </w:tcBorders>
          </w:tcPr>
          <w:p w14:paraId="4F0930D0" w14:textId="77777777" w:rsidR="0052456B" w:rsidRPr="0052456B" w:rsidRDefault="0052456B" w:rsidP="0052456B">
            <w:pPr>
              <w:pStyle w:val="ConsPlusNormal"/>
              <w:jc w:val="both"/>
              <w:rPr>
                <w:sz w:val="16"/>
                <w:szCs w:val="16"/>
              </w:rPr>
            </w:pPr>
            <w:r w:rsidRPr="0052456B">
              <w:rPr>
                <w:sz w:val="16"/>
                <w:szCs w:val="16"/>
              </w:rPr>
              <w:t>Навигатор дополнительного образования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2EA27EEB" w14:textId="77777777" w:rsidR="0052456B" w:rsidRPr="0052456B" w:rsidRDefault="0052456B" w:rsidP="0052456B">
            <w:pPr>
              <w:pStyle w:val="ConsPlusNormal"/>
              <w:rPr>
                <w:sz w:val="16"/>
                <w:szCs w:val="16"/>
              </w:rPr>
            </w:pPr>
            <w:r w:rsidRPr="0052456B">
              <w:rPr>
                <w:sz w:val="16"/>
                <w:szCs w:val="16"/>
              </w:rPr>
              <w:t>Выгрузка из Навигатора дополнительного образования 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2AEBD1AB"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3D74DDC"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93AD4F4"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25D70A6" w14:textId="77777777" w:rsidR="0052456B" w:rsidRPr="0052456B" w:rsidRDefault="0052456B" w:rsidP="0052456B">
            <w:pPr>
              <w:pStyle w:val="ConsPlusNormal"/>
              <w:jc w:val="both"/>
              <w:rPr>
                <w:sz w:val="16"/>
                <w:szCs w:val="16"/>
              </w:rPr>
            </w:pPr>
            <w:r w:rsidRPr="0052456B">
              <w:rPr>
                <w:sz w:val="16"/>
                <w:szCs w:val="16"/>
              </w:rPr>
              <w:t>4.1</w:t>
            </w:r>
          </w:p>
        </w:tc>
        <w:tc>
          <w:tcPr>
            <w:tcW w:w="1701" w:type="dxa"/>
            <w:tcBorders>
              <w:top w:val="single" w:sz="4" w:space="0" w:color="auto"/>
              <w:left w:val="single" w:sz="4" w:space="0" w:color="auto"/>
              <w:bottom w:val="single" w:sz="4" w:space="0" w:color="auto"/>
              <w:right w:val="single" w:sz="4" w:space="0" w:color="auto"/>
            </w:tcBorders>
          </w:tcPr>
          <w:p w14:paraId="35B77A7B"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4. Рынок услуг детского отдыха и оздоровления.</w:t>
            </w:r>
          </w:p>
        </w:tc>
        <w:tc>
          <w:tcPr>
            <w:tcW w:w="2410" w:type="dxa"/>
            <w:tcBorders>
              <w:top w:val="single" w:sz="4" w:space="0" w:color="auto"/>
              <w:left w:val="single" w:sz="4" w:space="0" w:color="auto"/>
              <w:bottom w:val="single" w:sz="4" w:space="0" w:color="auto"/>
              <w:right w:val="single" w:sz="4" w:space="0" w:color="auto"/>
            </w:tcBorders>
          </w:tcPr>
          <w:p w14:paraId="5AE282EB" w14:textId="77777777" w:rsidR="0052456B" w:rsidRPr="0052456B" w:rsidRDefault="0052456B" w:rsidP="0052456B">
            <w:pPr>
              <w:pStyle w:val="ConsPlusNormal"/>
              <w:rPr>
                <w:sz w:val="16"/>
                <w:szCs w:val="16"/>
              </w:rPr>
            </w:pPr>
            <w:r w:rsidRPr="0052456B">
              <w:rPr>
                <w:sz w:val="16"/>
                <w:szCs w:val="16"/>
              </w:rPr>
              <w:t>Доля организаций отдыха и оздоровления детей частной формы собственности</w:t>
            </w:r>
          </w:p>
        </w:tc>
        <w:tc>
          <w:tcPr>
            <w:tcW w:w="850" w:type="dxa"/>
            <w:tcBorders>
              <w:top w:val="single" w:sz="4" w:space="0" w:color="auto"/>
              <w:left w:val="single" w:sz="4" w:space="0" w:color="auto"/>
              <w:bottom w:val="single" w:sz="4" w:space="0" w:color="auto"/>
              <w:right w:val="single" w:sz="4" w:space="0" w:color="auto"/>
            </w:tcBorders>
          </w:tcPr>
          <w:p w14:paraId="3EC56117"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352A8287"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82,5</w:t>
            </w:r>
          </w:p>
        </w:tc>
        <w:tc>
          <w:tcPr>
            <w:tcW w:w="1196" w:type="dxa"/>
            <w:tcBorders>
              <w:top w:val="single" w:sz="4" w:space="0" w:color="auto"/>
              <w:left w:val="single" w:sz="4" w:space="0" w:color="auto"/>
              <w:bottom w:val="single" w:sz="4" w:space="0" w:color="auto"/>
              <w:right w:val="single" w:sz="4" w:space="0" w:color="auto"/>
            </w:tcBorders>
          </w:tcPr>
          <w:p w14:paraId="3ADE405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68</w:t>
            </w:r>
          </w:p>
        </w:tc>
        <w:tc>
          <w:tcPr>
            <w:tcW w:w="1276" w:type="dxa"/>
            <w:tcBorders>
              <w:top w:val="single" w:sz="4" w:space="0" w:color="auto"/>
              <w:left w:val="single" w:sz="4" w:space="0" w:color="auto"/>
              <w:bottom w:val="single" w:sz="4" w:space="0" w:color="auto"/>
              <w:right w:val="single" w:sz="4" w:space="0" w:color="auto"/>
            </w:tcBorders>
          </w:tcPr>
          <w:p w14:paraId="7B575EDC"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78,6</w:t>
            </w:r>
          </w:p>
        </w:tc>
        <w:tc>
          <w:tcPr>
            <w:tcW w:w="1633" w:type="dxa"/>
            <w:tcBorders>
              <w:top w:val="single" w:sz="4" w:space="0" w:color="auto"/>
              <w:left w:val="single" w:sz="4" w:space="0" w:color="auto"/>
              <w:bottom w:val="single" w:sz="4" w:space="0" w:color="auto"/>
              <w:right w:val="single" w:sz="4" w:space="0" w:color="auto"/>
            </w:tcBorders>
          </w:tcPr>
          <w:p w14:paraId="61DF1787" w14:textId="77777777" w:rsidR="0052456B" w:rsidRPr="0052456B" w:rsidRDefault="0052456B" w:rsidP="0052456B">
            <w:pPr>
              <w:pStyle w:val="ConsPlusNormal"/>
              <w:jc w:val="both"/>
              <w:rPr>
                <w:sz w:val="16"/>
                <w:szCs w:val="16"/>
              </w:rPr>
            </w:pPr>
            <w:r w:rsidRPr="0052456B">
              <w:rPr>
                <w:sz w:val="16"/>
                <w:szCs w:val="16"/>
              </w:rPr>
              <w:t xml:space="preserve">Расчет ключевого показателя осуществляется органами исполнительной власти субъекта Российской Федерации по численности детей, которым в отчетном периоде были оказаны услуги отдыха и оздоровления организациями частной формы </w:t>
            </w:r>
            <w:r w:rsidRPr="0052456B">
              <w:rPr>
                <w:sz w:val="16"/>
                <w:szCs w:val="16"/>
              </w:rPr>
              <w:lastRenderedPageBreak/>
              <w:t>собственности за счет средств консолидированного бюджета субъекта Российской Федерации в общей численности детей, которым в отчетном периоде были оказаны услуги отдыха и оздоровления всеми организациями (всех форм собственности) за счет средств консолидированного бюджета субъекта Российской Федерации.</w:t>
            </w:r>
          </w:p>
        </w:tc>
        <w:tc>
          <w:tcPr>
            <w:tcW w:w="1704" w:type="dxa"/>
            <w:tcBorders>
              <w:top w:val="single" w:sz="4" w:space="0" w:color="auto"/>
              <w:left w:val="single" w:sz="4" w:space="0" w:color="auto"/>
              <w:bottom w:val="single" w:sz="4" w:space="0" w:color="auto"/>
              <w:right w:val="single" w:sz="4" w:space="0" w:color="auto"/>
            </w:tcBorders>
          </w:tcPr>
          <w:p w14:paraId="46968EC1" w14:textId="77777777" w:rsidR="0052456B" w:rsidRPr="0052456B" w:rsidRDefault="0052456B" w:rsidP="0052456B">
            <w:pPr>
              <w:pStyle w:val="ConsPlusNormal"/>
              <w:rPr>
                <w:sz w:val="16"/>
                <w:szCs w:val="16"/>
              </w:rPr>
            </w:pPr>
            <w:r w:rsidRPr="0052456B">
              <w:rPr>
                <w:sz w:val="16"/>
                <w:szCs w:val="16"/>
              </w:rPr>
              <w:lastRenderedPageBreak/>
              <w:t>Приказ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p w14:paraId="18EF4D7E" w14:textId="77777777" w:rsidR="0052456B" w:rsidRPr="0052456B" w:rsidRDefault="0052456B" w:rsidP="0052456B">
            <w:pPr>
              <w:pStyle w:val="ConsPlusNormal"/>
              <w:jc w:val="both"/>
              <w:rPr>
                <w:sz w:val="16"/>
                <w:szCs w:val="16"/>
              </w:rPr>
            </w:pPr>
          </w:p>
          <w:p w14:paraId="2F7CAA46" w14:textId="77777777" w:rsidR="0052456B" w:rsidRPr="0052456B" w:rsidRDefault="0052456B" w:rsidP="0052456B">
            <w:pPr>
              <w:pStyle w:val="ConsPlusNormal"/>
              <w:jc w:val="both"/>
              <w:rPr>
                <w:sz w:val="16"/>
                <w:szCs w:val="16"/>
              </w:rPr>
            </w:pPr>
          </w:p>
          <w:p w14:paraId="5C9D0E8D" w14:textId="77777777" w:rsidR="0052456B" w:rsidRPr="0052456B" w:rsidRDefault="0052456B" w:rsidP="0052456B">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1044303C" w14:textId="77777777" w:rsidR="0052456B" w:rsidRPr="0052456B" w:rsidRDefault="0052456B" w:rsidP="0052456B">
            <w:pPr>
              <w:pStyle w:val="ConsPlusNormal"/>
              <w:jc w:val="center"/>
              <w:rPr>
                <w:sz w:val="16"/>
                <w:szCs w:val="16"/>
              </w:rPr>
            </w:pPr>
            <w:r w:rsidRPr="0052456B">
              <w:rPr>
                <w:sz w:val="16"/>
                <w:szCs w:val="16"/>
              </w:rPr>
              <w:t>29,7</w:t>
            </w:r>
          </w:p>
        </w:tc>
        <w:tc>
          <w:tcPr>
            <w:tcW w:w="1470" w:type="dxa"/>
            <w:tcBorders>
              <w:top w:val="single" w:sz="4" w:space="0" w:color="auto"/>
              <w:left w:val="single" w:sz="4" w:space="0" w:color="auto"/>
              <w:bottom w:val="single" w:sz="4" w:space="0" w:color="auto"/>
              <w:right w:val="single" w:sz="4" w:space="0" w:color="auto"/>
            </w:tcBorders>
          </w:tcPr>
          <w:p w14:paraId="22FB2EB0"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4529D0FB"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1086545" w14:textId="77777777" w:rsidR="0052456B" w:rsidRPr="0052456B" w:rsidRDefault="0052456B" w:rsidP="0052456B">
            <w:pPr>
              <w:pStyle w:val="ConsPlusNormal"/>
              <w:jc w:val="both"/>
              <w:rPr>
                <w:sz w:val="16"/>
                <w:szCs w:val="16"/>
              </w:rPr>
            </w:pPr>
            <w:r w:rsidRPr="0052456B">
              <w:rPr>
                <w:sz w:val="16"/>
                <w:szCs w:val="16"/>
              </w:rPr>
              <w:lastRenderedPageBreak/>
              <w:t>4.2</w:t>
            </w:r>
          </w:p>
        </w:tc>
        <w:tc>
          <w:tcPr>
            <w:tcW w:w="1701" w:type="dxa"/>
            <w:tcBorders>
              <w:top w:val="single" w:sz="4" w:space="0" w:color="auto"/>
              <w:left w:val="single" w:sz="4" w:space="0" w:color="auto"/>
              <w:bottom w:val="single" w:sz="4" w:space="0" w:color="auto"/>
              <w:right w:val="single" w:sz="4" w:space="0" w:color="auto"/>
            </w:tcBorders>
          </w:tcPr>
          <w:p w14:paraId="3A21A643" w14:textId="77777777" w:rsidR="0052456B" w:rsidRPr="0052456B" w:rsidRDefault="0052456B" w:rsidP="0052456B">
            <w:pPr>
              <w:jc w:val="both"/>
              <w:rPr>
                <w:rFonts w:ascii="Times New Roman" w:hAnsi="Times New Roman" w:cs="Times New Roman"/>
                <w:sz w:val="16"/>
                <w:szCs w:val="16"/>
              </w:rPr>
            </w:pPr>
            <w:r w:rsidRPr="0052456B">
              <w:rPr>
                <w:rFonts w:ascii="Times New Roman" w:hAnsi="Times New Roman" w:cs="Times New Roman"/>
                <w:sz w:val="16"/>
                <w:szCs w:val="16"/>
              </w:rPr>
              <w:t>4. Рынок услуг детского отдыха и оздоровления.</w:t>
            </w:r>
          </w:p>
        </w:tc>
        <w:tc>
          <w:tcPr>
            <w:tcW w:w="2410" w:type="dxa"/>
            <w:tcBorders>
              <w:top w:val="single" w:sz="4" w:space="0" w:color="auto"/>
              <w:left w:val="single" w:sz="4" w:space="0" w:color="auto"/>
              <w:bottom w:val="single" w:sz="4" w:space="0" w:color="auto"/>
              <w:right w:val="single" w:sz="4" w:space="0" w:color="auto"/>
            </w:tcBorders>
          </w:tcPr>
          <w:p w14:paraId="37F439E6" w14:textId="77777777" w:rsidR="0052456B" w:rsidRPr="0052456B" w:rsidRDefault="0052456B" w:rsidP="0052456B">
            <w:pPr>
              <w:pStyle w:val="ConsPlusNormal"/>
              <w:rPr>
                <w:sz w:val="16"/>
                <w:szCs w:val="16"/>
              </w:rPr>
            </w:pPr>
            <w:r w:rsidRPr="0052456B">
              <w:rPr>
                <w:sz w:val="16"/>
                <w:szCs w:val="16"/>
              </w:rPr>
              <w:t>Размещение актуальной информации на официальном сайте Департамента социальной защиты населения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2F5DFE87"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43FA4FF1"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74D9B4A7"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5EF45E48"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FD1D47C" w14:textId="77777777" w:rsidR="0052456B" w:rsidRPr="0052456B" w:rsidRDefault="0052456B" w:rsidP="0052456B">
            <w:pPr>
              <w:pStyle w:val="ConsPlusNormal"/>
              <w:jc w:val="both"/>
              <w:rPr>
                <w:sz w:val="16"/>
                <w:szCs w:val="16"/>
              </w:rPr>
            </w:pPr>
            <w:r w:rsidRPr="0052456B">
              <w:rPr>
                <w:sz w:val="16"/>
                <w:szCs w:val="16"/>
              </w:rPr>
              <w:t>Реестр организаций отдыха детей и их оздоровления на территории Ивановской области (https://szn.ivanovoobl.ru/informatsiya-dlya-naseleniya/otdykh-detey-i-ikh-ozdorovlenie/)</w:t>
            </w:r>
          </w:p>
        </w:tc>
        <w:tc>
          <w:tcPr>
            <w:tcW w:w="1704" w:type="dxa"/>
            <w:tcBorders>
              <w:top w:val="single" w:sz="4" w:space="0" w:color="auto"/>
              <w:left w:val="single" w:sz="4" w:space="0" w:color="auto"/>
              <w:bottom w:val="single" w:sz="4" w:space="0" w:color="auto"/>
              <w:right w:val="single" w:sz="4" w:space="0" w:color="auto"/>
            </w:tcBorders>
          </w:tcPr>
          <w:p w14:paraId="0FD17B35" w14:textId="77777777" w:rsidR="0052456B" w:rsidRPr="0052456B" w:rsidRDefault="0052456B" w:rsidP="0052456B">
            <w:pPr>
              <w:pStyle w:val="ConsPlusNormal"/>
              <w:rPr>
                <w:sz w:val="16"/>
                <w:szCs w:val="16"/>
              </w:rPr>
            </w:pPr>
            <w:r w:rsidRPr="0052456B">
              <w:rPr>
                <w:sz w:val="16"/>
                <w:szCs w:val="16"/>
              </w:rPr>
              <w:t>Приказ Департамента социальной защиты населения Ивановской обл. от 31.01.2020 N 4 «Об утверждении Порядка формирования и ведения реестра организаций отдыха детей и их оздоровления на территории 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727051C7"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9FE41F7" w14:textId="77777777" w:rsidR="0052456B" w:rsidRPr="0052456B" w:rsidRDefault="0052456B" w:rsidP="0052456B">
            <w:pPr>
              <w:pStyle w:val="ConsPlusNormal"/>
              <w:jc w:val="center"/>
              <w:rPr>
                <w:sz w:val="16"/>
                <w:szCs w:val="16"/>
              </w:rPr>
            </w:pPr>
            <w:r w:rsidRPr="0052456B">
              <w:rPr>
                <w:sz w:val="16"/>
                <w:szCs w:val="16"/>
              </w:rPr>
              <w:t>-</w:t>
            </w:r>
          </w:p>
          <w:p w14:paraId="0A35988B" w14:textId="77777777" w:rsidR="0052456B" w:rsidRPr="0052456B" w:rsidRDefault="0052456B" w:rsidP="0052456B">
            <w:pPr>
              <w:pStyle w:val="ConsPlusNormal"/>
              <w:jc w:val="center"/>
              <w:rPr>
                <w:sz w:val="16"/>
                <w:szCs w:val="16"/>
              </w:rPr>
            </w:pPr>
          </w:p>
        </w:tc>
      </w:tr>
      <w:tr w:rsidR="0052456B" w:rsidRPr="0052456B" w14:paraId="69139663"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04307C5" w14:textId="77777777" w:rsidR="0052456B" w:rsidRPr="0052456B" w:rsidRDefault="0052456B" w:rsidP="0052456B">
            <w:pPr>
              <w:pStyle w:val="ConsPlusNormal"/>
              <w:jc w:val="both"/>
              <w:rPr>
                <w:sz w:val="16"/>
                <w:szCs w:val="16"/>
              </w:rPr>
            </w:pPr>
            <w:r w:rsidRPr="0052456B">
              <w:rPr>
                <w:sz w:val="16"/>
                <w:szCs w:val="16"/>
              </w:rPr>
              <w:t>5.1</w:t>
            </w:r>
          </w:p>
        </w:tc>
        <w:tc>
          <w:tcPr>
            <w:tcW w:w="1701" w:type="dxa"/>
            <w:tcBorders>
              <w:top w:val="single" w:sz="4" w:space="0" w:color="auto"/>
              <w:left w:val="single" w:sz="4" w:space="0" w:color="auto"/>
              <w:bottom w:val="single" w:sz="4" w:space="0" w:color="auto"/>
              <w:right w:val="single" w:sz="4" w:space="0" w:color="auto"/>
            </w:tcBorders>
          </w:tcPr>
          <w:p w14:paraId="568E018F"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5. Рынок медицинских услуг.</w:t>
            </w:r>
          </w:p>
        </w:tc>
        <w:tc>
          <w:tcPr>
            <w:tcW w:w="2410" w:type="dxa"/>
            <w:tcBorders>
              <w:top w:val="single" w:sz="4" w:space="0" w:color="auto"/>
              <w:left w:val="single" w:sz="4" w:space="0" w:color="auto"/>
              <w:bottom w:val="single" w:sz="4" w:space="0" w:color="auto"/>
              <w:right w:val="single" w:sz="4" w:space="0" w:color="auto"/>
            </w:tcBorders>
          </w:tcPr>
          <w:p w14:paraId="20DEA17E" w14:textId="77777777" w:rsidR="0052456B" w:rsidRPr="0052456B" w:rsidRDefault="0052456B" w:rsidP="0052456B">
            <w:pPr>
              <w:pStyle w:val="ConsPlusNormal"/>
              <w:rPr>
                <w:sz w:val="16"/>
                <w:szCs w:val="16"/>
              </w:rPr>
            </w:pPr>
            <w:r w:rsidRPr="0052456B">
              <w:rPr>
                <w:sz w:val="16"/>
                <w:szCs w:val="16"/>
              </w:rPr>
              <w:t xml:space="preserve">Доля медицинских организаций частной системы здравоохранения, участвующих в </w:t>
            </w:r>
            <w:r w:rsidRPr="0052456B">
              <w:rPr>
                <w:sz w:val="16"/>
                <w:szCs w:val="16"/>
              </w:rPr>
              <w:lastRenderedPageBreak/>
              <w:t>реализации территориальных программ обязательного медицинского страхования</w:t>
            </w:r>
          </w:p>
        </w:tc>
        <w:tc>
          <w:tcPr>
            <w:tcW w:w="850" w:type="dxa"/>
            <w:tcBorders>
              <w:top w:val="single" w:sz="4" w:space="0" w:color="auto"/>
              <w:left w:val="single" w:sz="4" w:space="0" w:color="auto"/>
              <w:bottom w:val="single" w:sz="4" w:space="0" w:color="auto"/>
              <w:right w:val="single" w:sz="4" w:space="0" w:color="auto"/>
            </w:tcBorders>
          </w:tcPr>
          <w:p w14:paraId="17E630BF" w14:textId="77777777" w:rsidR="0052456B" w:rsidRPr="0052456B" w:rsidRDefault="0052456B" w:rsidP="0052456B">
            <w:pPr>
              <w:pStyle w:val="ConsPlusNormal"/>
              <w:jc w:val="center"/>
              <w:rPr>
                <w:sz w:val="16"/>
                <w:szCs w:val="16"/>
              </w:rPr>
            </w:pPr>
            <w:r w:rsidRPr="0052456B">
              <w:rPr>
                <w:sz w:val="16"/>
                <w:szCs w:val="16"/>
              </w:rPr>
              <w:lastRenderedPageBreak/>
              <w:t>процентов</w:t>
            </w:r>
          </w:p>
        </w:tc>
        <w:tc>
          <w:tcPr>
            <w:tcW w:w="1072" w:type="dxa"/>
            <w:tcBorders>
              <w:top w:val="single" w:sz="4" w:space="0" w:color="auto"/>
              <w:left w:val="single" w:sz="4" w:space="0" w:color="auto"/>
              <w:bottom w:val="single" w:sz="4" w:space="0" w:color="auto"/>
              <w:right w:val="single" w:sz="4" w:space="0" w:color="auto"/>
            </w:tcBorders>
          </w:tcPr>
          <w:p w14:paraId="74E8DE4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5,9</w:t>
            </w:r>
          </w:p>
        </w:tc>
        <w:tc>
          <w:tcPr>
            <w:tcW w:w="1196" w:type="dxa"/>
            <w:tcBorders>
              <w:top w:val="single" w:sz="4" w:space="0" w:color="auto"/>
              <w:left w:val="single" w:sz="4" w:space="0" w:color="auto"/>
              <w:bottom w:val="single" w:sz="4" w:space="0" w:color="auto"/>
              <w:right w:val="single" w:sz="4" w:space="0" w:color="auto"/>
            </w:tcBorders>
          </w:tcPr>
          <w:p w14:paraId="24A47AA0"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9,2</w:t>
            </w:r>
          </w:p>
        </w:tc>
        <w:tc>
          <w:tcPr>
            <w:tcW w:w="1276" w:type="dxa"/>
            <w:tcBorders>
              <w:top w:val="single" w:sz="4" w:space="0" w:color="auto"/>
              <w:left w:val="single" w:sz="4" w:space="0" w:color="auto"/>
              <w:bottom w:val="single" w:sz="4" w:space="0" w:color="auto"/>
              <w:right w:val="single" w:sz="4" w:space="0" w:color="auto"/>
            </w:tcBorders>
          </w:tcPr>
          <w:p w14:paraId="55011960"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5,9</w:t>
            </w:r>
          </w:p>
        </w:tc>
        <w:tc>
          <w:tcPr>
            <w:tcW w:w="1633" w:type="dxa"/>
            <w:tcBorders>
              <w:top w:val="single" w:sz="4" w:space="0" w:color="auto"/>
              <w:left w:val="single" w:sz="4" w:space="0" w:color="auto"/>
              <w:bottom w:val="single" w:sz="4" w:space="0" w:color="auto"/>
              <w:right w:val="single" w:sz="4" w:space="0" w:color="auto"/>
            </w:tcBorders>
          </w:tcPr>
          <w:p w14:paraId="26375C22" w14:textId="77777777" w:rsidR="0052456B" w:rsidRPr="0052456B" w:rsidRDefault="0052456B" w:rsidP="0052456B">
            <w:pPr>
              <w:pStyle w:val="ConsPlusNormal"/>
              <w:jc w:val="both"/>
              <w:rPr>
                <w:sz w:val="16"/>
                <w:szCs w:val="16"/>
              </w:rPr>
            </w:pPr>
            <w:r w:rsidRPr="0052456B">
              <w:rPr>
                <w:sz w:val="16"/>
                <w:szCs w:val="16"/>
              </w:rPr>
              <w:t xml:space="preserve">Статистические данные Территориального </w:t>
            </w:r>
            <w:r w:rsidRPr="0052456B">
              <w:rPr>
                <w:sz w:val="16"/>
                <w:szCs w:val="16"/>
              </w:rPr>
              <w:lastRenderedPageBreak/>
              <w:t>Фонда обязательного медицинского страхования</w:t>
            </w:r>
          </w:p>
        </w:tc>
        <w:tc>
          <w:tcPr>
            <w:tcW w:w="1704" w:type="dxa"/>
            <w:tcBorders>
              <w:top w:val="single" w:sz="4" w:space="0" w:color="auto"/>
              <w:left w:val="single" w:sz="4" w:space="0" w:color="auto"/>
              <w:bottom w:val="single" w:sz="4" w:space="0" w:color="auto"/>
              <w:right w:val="single" w:sz="4" w:space="0" w:color="auto"/>
            </w:tcBorders>
          </w:tcPr>
          <w:p w14:paraId="34D6392D" w14:textId="77777777" w:rsidR="0052456B" w:rsidRPr="0052456B" w:rsidRDefault="0052456B" w:rsidP="0052456B">
            <w:pPr>
              <w:pStyle w:val="ConsPlusNormal"/>
              <w:rPr>
                <w:sz w:val="16"/>
                <w:szCs w:val="16"/>
              </w:rPr>
            </w:pPr>
            <w:r w:rsidRPr="0052456B">
              <w:rPr>
                <w:sz w:val="16"/>
                <w:szCs w:val="16"/>
              </w:rPr>
              <w:lastRenderedPageBreak/>
              <w:t xml:space="preserve">Приказ Федеральной антимонопольной службы от 29.08.2018 </w:t>
            </w:r>
            <w:r w:rsidRPr="0052456B">
              <w:rPr>
                <w:sz w:val="16"/>
                <w:szCs w:val="16"/>
              </w:rPr>
              <w:lastRenderedPageBreak/>
              <w:t>№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195C4F5D" w14:textId="77777777" w:rsidR="0052456B" w:rsidRPr="0052456B" w:rsidRDefault="0052456B" w:rsidP="0052456B">
            <w:pPr>
              <w:pStyle w:val="ConsPlusNormal"/>
              <w:jc w:val="center"/>
              <w:rPr>
                <w:sz w:val="16"/>
                <w:szCs w:val="16"/>
              </w:rPr>
            </w:pPr>
            <w:r w:rsidRPr="0052456B">
              <w:rPr>
                <w:sz w:val="16"/>
                <w:szCs w:val="16"/>
              </w:rPr>
              <w:lastRenderedPageBreak/>
              <w:t>31,1</w:t>
            </w:r>
          </w:p>
        </w:tc>
        <w:tc>
          <w:tcPr>
            <w:tcW w:w="1470" w:type="dxa"/>
            <w:tcBorders>
              <w:top w:val="single" w:sz="4" w:space="0" w:color="auto"/>
              <w:left w:val="single" w:sz="4" w:space="0" w:color="auto"/>
              <w:bottom w:val="single" w:sz="4" w:space="0" w:color="auto"/>
              <w:right w:val="single" w:sz="4" w:space="0" w:color="auto"/>
            </w:tcBorders>
          </w:tcPr>
          <w:p w14:paraId="055D585D"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3A54246B"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F7D536B" w14:textId="77777777" w:rsidR="0052456B" w:rsidRPr="0052456B" w:rsidRDefault="0052456B" w:rsidP="0052456B">
            <w:pPr>
              <w:pStyle w:val="ConsPlusNormal"/>
              <w:jc w:val="both"/>
              <w:rPr>
                <w:sz w:val="16"/>
                <w:szCs w:val="16"/>
              </w:rPr>
            </w:pPr>
            <w:r w:rsidRPr="0052456B">
              <w:rPr>
                <w:sz w:val="16"/>
                <w:szCs w:val="16"/>
              </w:rPr>
              <w:lastRenderedPageBreak/>
              <w:t>5.2</w:t>
            </w:r>
          </w:p>
        </w:tc>
        <w:tc>
          <w:tcPr>
            <w:tcW w:w="1701" w:type="dxa"/>
            <w:tcBorders>
              <w:top w:val="single" w:sz="4" w:space="0" w:color="auto"/>
              <w:left w:val="single" w:sz="4" w:space="0" w:color="auto"/>
              <w:bottom w:val="single" w:sz="4" w:space="0" w:color="auto"/>
              <w:right w:val="single" w:sz="4" w:space="0" w:color="auto"/>
            </w:tcBorders>
          </w:tcPr>
          <w:p w14:paraId="75F60895"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5. Рынок медицинских услуг.</w:t>
            </w:r>
          </w:p>
        </w:tc>
        <w:tc>
          <w:tcPr>
            <w:tcW w:w="2410" w:type="dxa"/>
            <w:tcBorders>
              <w:top w:val="single" w:sz="4" w:space="0" w:color="auto"/>
              <w:left w:val="single" w:sz="4" w:space="0" w:color="auto"/>
              <w:bottom w:val="single" w:sz="4" w:space="0" w:color="auto"/>
              <w:right w:val="single" w:sz="4" w:space="0" w:color="auto"/>
            </w:tcBorders>
          </w:tcPr>
          <w:p w14:paraId="7AB43EBA" w14:textId="77777777" w:rsidR="0052456B" w:rsidRPr="0052456B" w:rsidRDefault="0052456B" w:rsidP="0052456B">
            <w:pPr>
              <w:pStyle w:val="ConsPlusNormal"/>
              <w:rPr>
                <w:sz w:val="16"/>
                <w:szCs w:val="16"/>
              </w:rPr>
            </w:pPr>
            <w:r w:rsidRPr="0052456B">
              <w:rPr>
                <w:sz w:val="16"/>
                <w:szCs w:val="16"/>
              </w:rPr>
              <w:t>Информация на едином официальном сайте государственных органов, организация предоставления услуги получения лицензии</w:t>
            </w:r>
          </w:p>
        </w:tc>
        <w:tc>
          <w:tcPr>
            <w:tcW w:w="850" w:type="dxa"/>
            <w:tcBorders>
              <w:top w:val="single" w:sz="4" w:space="0" w:color="auto"/>
              <w:left w:val="single" w:sz="4" w:space="0" w:color="auto"/>
              <w:bottom w:val="single" w:sz="4" w:space="0" w:color="auto"/>
              <w:right w:val="single" w:sz="4" w:space="0" w:color="auto"/>
            </w:tcBorders>
          </w:tcPr>
          <w:p w14:paraId="6FD7567C"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331DC90F"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18B72196"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49048DD"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E482A29" w14:textId="77777777" w:rsidR="0052456B" w:rsidRPr="0052456B" w:rsidRDefault="0052456B" w:rsidP="0052456B">
            <w:pPr>
              <w:pStyle w:val="ConsPlusNormal"/>
              <w:rPr>
                <w:sz w:val="16"/>
                <w:szCs w:val="16"/>
              </w:rPr>
            </w:pPr>
            <w:r w:rsidRPr="0052456B">
              <w:rPr>
                <w:sz w:val="16"/>
                <w:szCs w:val="16"/>
              </w:rPr>
              <w:t>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61866BF7"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7CE8D358"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B00D766"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7EBB243D"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905F7D5" w14:textId="77777777" w:rsidR="0052456B" w:rsidRPr="0052456B" w:rsidRDefault="0052456B" w:rsidP="0052456B">
            <w:pPr>
              <w:pStyle w:val="ConsPlusNormal"/>
              <w:jc w:val="both"/>
              <w:rPr>
                <w:sz w:val="16"/>
                <w:szCs w:val="16"/>
              </w:rPr>
            </w:pPr>
            <w:r w:rsidRPr="0052456B">
              <w:rPr>
                <w:sz w:val="16"/>
                <w:szCs w:val="16"/>
              </w:rPr>
              <w:t>5.3</w:t>
            </w:r>
          </w:p>
        </w:tc>
        <w:tc>
          <w:tcPr>
            <w:tcW w:w="1701" w:type="dxa"/>
            <w:tcBorders>
              <w:top w:val="single" w:sz="4" w:space="0" w:color="auto"/>
              <w:left w:val="single" w:sz="4" w:space="0" w:color="auto"/>
              <w:bottom w:val="single" w:sz="4" w:space="0" w:color="auto"/>
              <w:right w:val="single" w:sz="4" w:space="0" w:color="auto"/>
            </w:tcBorders>
          </w:tcPr>
          <w:p w14:paraId="050193DA"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5. Рынок медицинских услуг.</w:t>
            </w:r>
          </w:p>
        </w:tc>
        <w:tc>
          <w:tcPr>
            <w:tcW w:w="2410" w:type="dxa"/>
            <w:tcBorders>
              <w:top w:val="single" w:sz="4" w:space="0" w:color="auto"/>
              <w:left w:val="single" w:sz="4" w:space="0" w:color="auto"/>
              <w:bottom w:val="single" w:sz="4" w:space="0" w:color="auto"/>
              <w:right w:val="single" w:sz="4" w:space="0" w:color="auto"/>
            </w:tcBorders>
          </w:tcPr>
          <w:p w14:paraId="2891D422" w14:textId="77777777" w:rsidR="0052456B" w:rsidRPr="0052456B" w:rsidRDefault="0052456B" w:rsidP="0052456B">
            <w:pPr>
              <w:pStyle w:val="ConsPlusNormal"/>
              <w:rPr>
                <w:sz w:val="16"/>
                <w:szCs w:val="16"/>
              </w:rPr>
            </w:pPr>
            <w:r w:rsidRPr="0052456B">
              <w:rPr>
                <w:sz w:val="16"/>
                <w:szCs w:val="16"/>
              </w:rPr>
              <w:t>Включение в состав рабочей группы по корректировке объемов медицинской помощи в рамках территориальной программы обязательного медицинского страхования представителя антимонопольного органа</w:t>
            </w:r>
          </w:p>
        </w:tc>
        <w:tc>
          <w:tcPr>
            <w:tcW w:w="850" w:type="dxa"/>
            <w:tcBorders>
              <w:top w:val="single" w:sz="4" w:space="0" w:color="auto"/>
              <w:left w:val="single" w:sz="4" w:space="0" w:color="auto"/>
              <w:bottom w:val="single" w:sz="4" w:space="0" w:color="auto"/>
              <w:right w:val="single" w:sz="4" w:space="0" w:color="auto"/>
            </w:tcBorders>
          </w:tcPr>
          <w:p w14:paraId="7D83F031"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49A291D2"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7CC0EF3D"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10A70215"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2078A1C" w14:textId="77777777" w:rsidR="0052456B" w:rsidRPr="0052456B" w:rsidRDefault="0052456B" w:rsidP="0052456B">
            <w:pPr>
              <w:pStyle w:val="ConsPlusNormal"/>
              <w:jc w:val="both"/>
              <w:rPr>
                <w:sz w:val="16"/>
                <w:szCs w:val="16"/>
              </w:rPr>
            </w:pPr>
            <w:r w:rsidRPr="0052456B">
              <w:rPr>
                <w:sz w:val="16"/>
                <w:szCs w:val="16"/>
              </w:rPr>
              <w:t>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264A5400"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C855959"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2C15A89"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36AA6AEB" w14:textId="77777777" w:rsidTr="007562B3">
        <w:trPr>
          <w:trHeight w:val="774"/>
          <w:jc w:val="center"/>
        </w:trPr>
        <w:tc>
          <w:tcPr>
            <w:tcW w:w="483" w:type="dxa"/>
            <w:tcBorders>
              <w:top w:val="single" w:sz="4" w:space="0" w:color="auto"/>
              <w:left w:val="single" w:sz="4" w:space="0" w:color="auto"/>
              <w:bottom w:val="single" w:sz="4" w:space="0" w:color="auto"/>
              <w:right w:val="single" w:sz="4" w:space="0" w:color="auto"/>
            </w:tcBorders>
          </w:tcPr>
          <w:p w14:paraId="6C6A3CB5" w14:textId="77777777" w:rsidR="0052456B" w:rsidRPr="0052456B" w:rsidRDefault="0052456B" w:rsidP="0052456B">
            <w:pPr>
              <w:pStyle w:val="ConsPlusNormal"/>
              <w:jc w:val="both"/>
              <w:rPr>
                <w:sz w:val="16"/>
                <w:szCs w:val="16"/>
              </w:rPr>
            </w:pPr>
            <w:r w:rsidRPr="0052456B">
              <w:rPr>
                <w:sz w:val="16"/>
                <w:szCs w:val="16"/>
              </w:rPr>
              <w:t>5.4</w:t>
            </w:r>
          </w:p>
        </w:tc>
        <w:tc>
          <w:tcPr>
            <w:tcW w:w="1701" w:type="dxa"/>
            <w:tcBorders>
              <w:top w:val="single" w:sz="4" w:space="0" w:color="auto"/>
              <w:left w:val="single" w:sz="4" w:space="0" w:color="auto"/>
              <w:bottom w:val="single" w:sz="4" w:space="0" w:color="auto"/>
              <w:right w:val="single" w:sz="4" w:space="0" w:color="auto"/>
            </w:tcBorders>
          </w:tcPr>
          <w:p w14:paraId="42A7D208"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5. Рынок медицинских услуг.</w:t>
            </w:r>
          </w:p>
        </w:tc>
        <w:tc>
          <w:tcPr>
            <w:tcW w:w="2410" w:type="dxa"/>
            <w:tcBorders>
              <w:top w:val="single" w:sz="4" w:space="0" w:color="auto"/>
              <w:left w:val="single" w:sz="4" w:space="0" w:color="auto"/>
              <w:bottom w:val="single" w:sz="4" w:space="0" w:color="auto"/>
              <w:right w:val="single" w:sz="4" w:space="0" w:color="auto"/>
            </w:tcBorders>
          </w:tcPr>
          <w:p w14:paraId="3B31547F" w14:textId="77777777" w:rsidR="0052456B" w:rsidRPr="0052456B" w:rsidRDefault="0052456B" w:rsidP="0052456B">
            <w:pPr>
              <w:pStyle w:val="ConsPlusNormal"/>
              <w:rPr>
                <w:sz w:val="16"/>
                <w:szCs w:val="16"/>
              </w:rPr>
            </w:pPr>
            <w:r w:rsidRPr="0052456B">
              <w:rPr>
                <w:sz w:val="16"/>
                <w:szCs w:val="16"/>
              </w:rPr>
              <w:t>Горячая линия для потребителей о возможностях обязательного медицинского страхования создана</w:t>
            </w:r>
          </w:p>
        </w:tc>
        <w:tc>
          <w:tcPr>
            <w:tcW w:w="850" w:type="dxa"/>
            <w:tcBorders>
              <w:top w:val="single" w:sz="4" w:space="0" w:color="auto"/>
              <w:left w:val="single" w:sz="4" w:space="0" w:color="auto"/>
              <w:bottom w:val="single" w:sz="4" w:space="0" w:color="auto"/>
              <w:right w:val="single" w:sz="4" w:space="0" w:color="auto"/>
            </w:tcBorders>
          </w:tcPr>
          <w:p w14:paraId="6E8372F0"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43DD431E"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1A64BF53"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260C9C6F"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CDA1A87" w14:textId="77777777" w:rsidR="0052456B" w:rsidRPr="0052456B" w:rsidRDefault="0052456B" w:rsidP="0052456B">
            <w:pPr>
              <w:pStyle w:val="ConsPlusNormal"/>
              <w:rPr>
                <w:sz w:val="16"/>
                <w:szCs w:val="16"/>
              </w:rPr>
            </w:pPr>
            <w:r w:rsidRPr="0052456B">
              <w:rPr>
                <w:sz w:val="16"/>
                <w:szCs w:val="16"/>
              </w:rPr>
              <w:t>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66387C77" w14:textId="77777777" w:rsidR="0052456B" w:rsidRPr="0052456B" w:rsidRDefault="0052456B" w:rsidP="0052456B">
            <w:pPr>
              <w:pStyle w:val="ConsPlusNormal"/>
              <w:jc w:val="center"/>
              <w:rPr>
                <w:sz w:val="16"/>
                <w:szCs w:val="16"/>
              </w:rPr>
            </w:pPr>
            <w:r w:rsidRPr="0052456B">
              <w:rPr>
                <w:sz w:val="16"/>
                <w:szCs w:val="16"/>
              </w:rPr>
              <w:t>-</w:t>
            </w:r>
          </w:p>
          <w:p w14:paraId="200BCFC1" w14:textId="77777777" w:rsidR="0052456B" w:rsidRPr="0052456B" w:rsidRDefault="0052456B" w:rsidP="0052456B">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002DCF85"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87EE1D4"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31BF173"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2D4869F" w14:textId="77777777" w:rsidR="0052456B" w:rsidRPr="0052456B" w:rsidRDefault="0052456B" w:rsidP="0052456B">
            <w:pPr>
              <w:pStyle w:val="ConsPlusNormal"/>
              <w:jc w:val="both"/>
              <w:rPr>
                <w:sz w:val="16"/>
                <w:szCs w:val="16"/>
              </w:rPr>
            </w:pPr>
            <w:r w:rsidRPr="0052456B">
              <w:rPr>
                <w:sz w:val="16"/>
                <w:szCs w:val="16"/>
              </w:rPr>
              <w:t>6.1</w:t>
            </w:r>
          </w:p>
        </w:tc>
        <w:tc>
          <w:tcPr>
            <w:tcW w:w="1701" w:type="dxa"/>
            <w:tcBorders>
              <w:top w:val="single" w:sz="4" w:space="0" w:color="auto"/>
              <w:left w:val="single" w:sz="4" w:space="0" w:color="auto"/>
              <w:bottom w:val="single" w:sz="4" w:space="0" w:color="auto"/>
              <w:right w:val="single" w:sz="4" w:space="0" w:color="auto"/>
            </w:tcBorders>
          </w:tcPr>
          <w:p w14:paraId="6E3D6603"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6. Рынок услуг розничной торговли лекарственными препаратами, медицинскими изделиями и сопутствующими товарами.</w:t>
            </w:r>
          </w:p>
        </w:tc>
        <w:tc>
          <w:tcPr>
            <w:tcW w:w="2410" w:type="dxa"/>
            <w:tcBorders>
              <w:top w:val="single" w:sz="4" w:space="0" w:color="auto"/>
              <w:left w:val="single" w:sz="4" w:space="0" w:color="auto"/>
              <w:bottom w:val="single" w:sz="4" w:space="0" w:color="auto"/>
              <w:right w:val="single" w:sz="4" w:space="0" w:color="auto"/>
            </w:tcBorders>
          </w:tcPr>
          <w:p w14:paraId="447F82A4"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услуг розничной торговли лекарственными препаратами, медицинскими изделиями и сопутствующими товарами</w:t>
            </w:r>
          </w:p>
        </w:tc>
        <w:tc>
          <w:tcPr>
            <w:tcW w:w="850" w:type="dxa"/>
            <w:tcBorders>
              <w:top w:val="single" w:sz="4" w:space="0" w:color="auto"/>
              <w:left w:val="single" w:sz="4" w:space="0" w:color="auto"/>
              <w:bottom w:val="single" w:sz="4" w:space="0" w:color="auto"/>
              <w:right w:val="single" w:sz="4" w:space="0" w:color="auto"/>
            </w:tcBorders>
          </w:tcPr>
          <w:p w14:paraId="6AC3A9AA"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6F50C1A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92,5</w:t>
            </w:r>
          </w:p>
        </w:tc>
        <w:tc>
          <w:tcPr>
            <w:tcW w:w="1196" w:type="dxa"/>
            <w:tcBorders>
              <w:top w:val="single" w:sz="4" w:space="0" w:color="auto"/>
              <w:left w:val="single" w:sz="4" w:space="0" w:color="auto"/>
              <w:bottom w:val="single" w:sz="4" w:space="0" w:color="auto"/>
              <w:right w:val="single" w:sz="4" w:space="0" w:color="auto"/>
            </w:tcBorders>
          </w:tcPr>
          <w:p w14:paraId="0822679C"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92,5</w:t>
            </w:r>
          </w:p>
        </w:tc>
        <w:tc>
          <w:tcPr>
            <w:tcW w:w="1276" w:type="dxa"/>
            <w:tcBorders>
              <w:top w:val="single" w:sz="4" w:space="0" w:color="auto"/>
              <w:left w:val="single" w:sz="4" w:space="0" w:color="auto"/>
              <w:bottom w:val="single" w:sz="4" w:space="0" w:color="auto"/>
              <w:right w:val="single" w:sz="4" w:space="0" w:color="auto"/>
            </w:tcBorders>
          </w:tcPr>
          <w:p w14:paraId="2AED7ED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92,5</w:t>
            </w:r>
          </w:p>
        </w:tc>
        <w:tc>
          <w:tcPr>
            <w:tcW w:w="1633" w:type="dxa"/>
            <w:tcBorders>
              <w:top w:val="single" w:sz="4" w:space="0" w:color="auto"/>
              <w:left w:val="single" w:sz="4" w:space="0" w:color="auto"/>
              <w:bottom w:val="single" w:sz="4" w:space="0" w:color="auto"/>
              <w:right w:val="single" w:sz="4" w:space="0" w:color="auto"/>
            </w:tcBorders>
          </w:tcPr>
          <w:p w14:paraId="742826FE" w14:textId="77777777" w:rsidR="0052456B" w:rsidRPr="0052456B" w:rsidRDefault="0052456B" w:rsidP="0052456B">
            <w:pPr>
              <w:pStyle w:val="ConsPlusNormal"/>
              <w:jc w:val="both"/>
              <w:rPr>
                <w:sz w:val="16"/>
                <w:szCs w:val="16"/>
              </w:rPr>
            </w:pPr>
            <w:r w:rsidRPr="0052456B">
              <w:rPr>
                <w:sz w:val="16"/>
                <w:szCs w:val="16"/>
              </w:rPr>
              <w:t>Статистические 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36CC826"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 xml:space="preserve">Приказ Федеральной антимонопольной службы от 29.08.2018 № 1232/18 "Об утверждении Методик по расчету ключевых показателей развития конкуренции в отраслях экономики в субъектах Российской </w:t>
            </w:r>
            <w:r w:rsidRPr="0052456B">
              <w:rPr>
                <w:rFonts w:ascii="Times New Roman" w:hAnsi="Times New Roman" w:cs="Times New Roman"/>
                <w:sz w:val="16"/>
                <w:szCs w:val="16"/>
              </w:rPr>
              <w:lastRenderedPageBreak/>
              <w:t>Федерации"</w:t>
            </w:r>
          </w:p>
        </w:tc>
        <w:tc>
          <w:tcPr>
            <w:tcW w:w="1499" w:type="dxa"/>
            <w:tcBorders>
              <w:top w:val="single" w:sz="4" w:space="0" w:color="auto"/>
              <w:left w:val="single" w:sz="4" w:space="0" w:color="auto"/>
              <w:bottom w:val="single" w:sz="4" w:space="0" w:color="auto"/>
              <w:right w:val="single" w:sz="4" w:space="0" w:color="auto"/>
            </w:tcBorders>
          </w:tcPr>
          <w:p w14:paraId="3F47269B" w14:textId="77777777" w:rsidR="0052456B" w:rsidRPr="0052456B" w:rsidRDefault="0052456B" w:rsidP="0052456B">
            <w:pPr>
              <w:pStyle w:val="ConsPlusNormal"/>
              <w:jc w:val="center"/>
              <w:rPr>
                <w:sz w:val="16"/>
                <w:szCs w:val="16"/>
              </w:rPr>
            </w:pPr>
            <w:r w:rsidRPr="0052456B">
              <w:rPr>
                <w:sz w:val="16"/>
                <w:szCs w:val="16"/>
              </w:rPr>
              <w:lastRenderedPageBreak/>
              <w:t>53,6</w:t>
            </w:r>
          </w:p>
        </w:tc>
        <w:tc>
          <w:tcPr>
            <w:tcW w:w="1470" w:type="dxa"/>
            <w:tcBorders>
              <w:top w:val="single" w:sz="4" w:space="0" w:color="auto"/>
              <w:left w:val="single" w:sz="4" w:space="0" w:color="auto"/>
              <w:bottom w:val="single" w:sz="4" w:space="0" w:color="auto"/>
              <w:right w:val="single" w:sz="4" w:space="0" w:color="auto"/>
            </w:tcBorders>
          </w:tcPr>
          <w:p w14:paraId="27A0E91E" w14:textId="77777777" w:rsidR="0052456B" w:rsidRPr="0052456B" w:rsidRDefault="0052456B" w:rsidP="0052456B">
            <w:pPr>
              <w:pStyle w:val="ConsPlusNormal"/>
              <w:jc w:val="center"/>
              <w:rPr>
                <w:sz w:val="16"/>
                <w:szCs w:val="16"/>
              </w:rPr>
            </w:pPr>
            <w:r w:rsidRPr="0052456B">
              <w:rPr>
                <w:sz w:val="16"/>
                <w:szCs w:val="16"/>
              </w:rPr>
              <w:t>76,3</w:t>
            </w:r>
          </w:p>
        </w:tc>
      </w:tr>
      <w:tr w:rsidR="0052456B" w:rsidRPr="0052456B" w14:paraId="53EAB3DF"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20AA28B" w14:textId="77777777" w:rsidR="0052456B" w:rsidRPr="0052456B" w:rsidRDefault="0052456B" w:rsidP="0052456B">
            <w:pPr>
              <w:pStyle w:val="ConsPlusNormal"/>
              <w:jc w:val="both"/>
              <w:rPr>
                <w:sz w:val="16"/>
                <w:szCs w:val="16"/>
              </w:rPr>
            </w:pPr>
            <w:r w:rsidRPr="0052456B">
              <w:rPr>
                <w:sz w:val="16"/>
                <w:szCs w:val="16"/>
              </w:rPr>
              <w:lastRenderedPageBreak/>
              <w:t>6.2</w:t>
            </w:r>
          </w:p>
        </w:tc>
        <w:tc>
          <w:tcPr>
            <w:tcW w:w="1701" w:type="dxa"/>
            <w:tcBorders>
              <w:top w:val="single" w:sz="4" w:space="0" w:color="auto"/>
              <w:left w:val="single" w:sz="4" w:space="0" w:color="auto"/>
              <w:bottom w:val="single" w:sz="4" w:space="0" w:color="auto"/>
              <w:right w:val="single" w:sz="4" w:space="0" w:color="auto"/>
            </w:tcBorders>
          </w:tcPr>
          <w:p w14:paraId="2D0A7933"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6. Рынок услуг розничной торговли лекарственными препаратами, медицинскими изделиями и сопутствующими товарами.</w:t>
            </w:r>
          </w:p>
        </w:tc>
        <w:tc>
          <w:tcPr>
            <w:tcW w:w="2410" w:type="dxa"/>
            <w:tcBorders>
              <w:top w:val="single" w:sz="4" w:space="0" w:color="auto"/>
              <w:left w:val="single" w:sz="4" w:space="0" w:color="auto"/>
              <w:bottom w:val="single" w:sz="4" w:space="0" w:color="auto"/>
              <w:right w:val="single" w:sz="4" w:space="0" w:color="auto"/>
            </w:tcBorders>
          </w:tcPr>
          <w:p w14:paraId="05D8770B" w14:textId="77777777" w:rsidR="0052456B" w:rsidRPr="0052456B" w:rsidRDefault="0052456B" w:rsidP="0052456B">
            <w:pPr>
              <w:pStyle w:val="ConsPlusNormal"/>
              <w:rPr>
                <w:sz w:val="16"/>
                <w:szCs w:val="16"/>
              </w:rPr>
            </w:pPr>
            <w:r w:rsidRPr="0052456B">
              <w:rPr>
                <w:sz w:val="16"/>
                <w:szCs w:val="16"/>
              </w:rPr>
              <w:t>Проведение круглых столов, вебинаров, консультаций с действующими и потенциальными предпринимателями и коммерческими организациями</w:t>
            </w:r>
          </w:p>
        </w:tc>
        <w:tc>
          <w:tcPr>
            <w:tcW w:w="850" w:type="dxa"/>
            <w:tcBorders>
              <w:top w:val="single" w:sz="4" w:space="0" w:color="auto"/>
              <w:left w:val="single" w:sz="4" w:space="0" w:color="auto"/>
              <w:bottom w:val="single" w:sz="4" w:space="0" w:color="auto"/>
              <w:right w:val="single" w:sz="4" w:space="0" w:color="auto"/>
            </w:tcBorders>
          </w:tcPr>
          <w:p w14:paraId="5C5B887B"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3E8FCC52"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2D9E4660"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2BFE8986"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EEE9971" w14:textId="77777777" w:rsidR="0052456B" w:rsidRPr="0052456B" w:rsidRDefault="0052456B" w:rsidP="0052456B">
            <w:pPr>
              <w:pStyle w:val="ConsPlusNormal"/>
              <w:jc w:val="both"/>
              <w:rPr>
                <w:sz w:val="16"/>
                <w:szCs w:val="16"/>
              </w:rPr>
            </w:pPr>
            <w:r w:rsidRPr="0052456B">
              <w:rPr>
                <w:sz w:val="16"/>
                <w:szCs w:val="16"/>
              </w:rPr>
              <w:t>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028173FF"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B4BBF59"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3F89EA3"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DA24D41"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E0357FD" w14:textId="77777777" w:rsidR="0052456B" w:rsidRPr="0052456B" w:rsidRDefault="0052456B" w:rsidP="0052456B">
            <w:pPr>
              <w:pStyle w:val="ConsPlusNormal"/>
              <w:jc w:val="both"/>
              <w:rPr>
                <w:sz w:val="16"/>
                <w:szCs w:val="16"/>
              </w:rPr>
            </w:pPr>
            <w:r w:rsidRPr="0052456B">
              <w:rPr>
                <w:sz w:val="16"/>
                <w:szCs w:val="16"/>
              </w:rPr>
              <w:t>6.3</w:t>
            </w:r>
          </w:p>
        </w:tc>
        <w:tc>
          <w:tcPr>
            <w:tcW w:w="1701" w:type="dxa"/>
            <w:tcBorders>
              <w:top w:val="single" w:sz="4" w:space="0" w:color="auto"/>
              <w:left w:val="single" w:sz="4" w:space="0" w:color="auto"/>
              <w:bottom w:val="single" w:sz="4" w:space="0" w:color="auto"/>
              <w:right w:val="single" w:sz="4" w:space="0" w:color="auto"/>
            </w:tcBorders>
          </w:tcPr>
          <w:p w14:paraId="115366EB"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6. Рынок услуг розничной торговли лекарственными препаратами, медицинскими изделиями и сопутствующими товарами.</w:t>
            </w:r>
          </w:p>
        </w:tc>
        <w:tc>
          <w:tcPr>
            <w:tcW w:w="2410" w:type="dxa"/>
            <w:tcBorders>
              <w:top w:val="single" w:sz="4" w:space="0" w:color="auto"/>
              <w:left w:val="single" w:sz="4" w:space="0" w:color="auto"/>
              <w:bottom w:val="single" w:sz="4" w:space="0" w:color="auto"/>
              <w:right w:val="single" w:sz="4" w:space="0" w:color="auto"/>
            </w:tcBorders>
          </w:tcPr>
          <w:p w14:paraId="47A00F53" w14:textId="77777777" w:rsidR="0052456B" w:rsidRPr="0052456B" w:rsidRDefault="0052456B" w:rsidP="0052456B">
            <w:pPr>
              <w:pStyle w:val="ConsPlusNormal"/>
              <w:rPr>
                <w:sz w:val="16"/>
                <w:szCs w:val="16"/>
              </w:rPr>
            </w:pPr>
            <w:r w:rsidRPr="0052456B">
              <w:rPr>
                <w:sz w:val="16"/>
                <w:szCs w:val="16"/>
              </w:rPr>
              <w:t>Доля частных аптечных организаций, участвующих в системе льготного лекарственного обеспечения населения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6278C7B4"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4E923B73" w14:textId="77777777" w:rsidR="0052456B" w:rsidRPr="0052456B" w:rsidRDefault="0052456B" w:rsidP="0052456B">
            <w:pPr>
              <w:pStyle w:val="ConsPlusNormal"/>
              <w:jc w:val="center"/>
              <w:rPr>
                <w:sz w:val="16"/>
                <w:szCs w:val="16"/>
              </w:rPr>
            </w:pPr>
            <w:r w:rsidRPr="0052456B">
              <w:rPr>
                <w:sz w:val="16"/>
                <w:szCs w:val="16"/>
              </w:rPr>
              <w:t>13</w:t>
            </w:r>
          </w:p>
        </w:tc>
        <w:tc>
          <w:tcPr>
            <w:tcW w:w="1196" w:type="dxa"/>
            <w:tcBorders>
              <w:top w:val="single" w:sz="4" w:space="0" w:color="auto"/>
              <w:left w:val="single" w:sz="4" w:space="0" w:color="auto"/>
              <w:bottom w:val="single" w:sz="4" w:space="0" w:color="auto"/>
              <w:right w:val="single" w:sz="4" w:space="0" w:color="auto"/>
            </w:tcBorders>
          </w:tcPr>
          <w:p w14:paraId="5AFF9CAB" w14:textId="77777777" w:rsidR="0052456B" w:rsidRPr="0052456B" w:rsidRDefault="0052456B" w:rsidP="0052456B">
            <w:pPr>
              <w:pStyle w:val="ConsPlusNormal"/>
              <w:jc w:val="center"/>
              <w:rPr>
                <w:sz w:val="16"/>
                <w:szCs w:val="16"/>
              </w:rPr>
            </w:pPr>
            <w:r w:rsidRPr="0052456B">
              <w:rPr>
                <w:sz w:val="16"/>
                <w:szCs w:val="16"/>
              </w:rPr>
              <w:t>13</w:t>
            </w:r>
          </w:p>
        </w:tc>
        <w:tc>
          <w:tcPr>
            <w:tcW w:w="1276" w:type="dxa"/>
            <w:tcBorders>
              <w:top w:val="single" w:sz="4" w:space="0" w:color="auto"/>
              <w:left w:val="single" w:sz="4" w:space="0" w:color="auto"/>
              <w:bottom w:val="single" w:sz="4" w:space="0" w:color="auto"/>
              <w:right w:val="single" w:sz="4" w:space="0" w:color="auto"/>
            </w:tcBorders>
          </w:tcPr>
          <w:p w14:paraId="1B2A298F" w14:textId="77777777" w:rsidR="0052456B" w:rsidRPr="0052456B" w:rsidRDefault="0052456B" w:rsidP="0052456B">
            <w:pPr>
              <w:pStyle w:val="ConsPlusNormal"/>
              <w:jc w:val="center"/>
              <w:rPr>
                <w:sz w:val="16"/>
                <w:szCs w:val="16"/>
              </w:rPr>
            </w:pPr>
            <w:r w:rsidRPr="0052456B">
              <w:rPr>
                <w:sz w:val="16"/>
                <w:szCs w:val="16"/>
              </w:rPr>
              <w:t>13</w:t>
            </w:r>
          </w:p>
        </w:tc>
        <w:tc>
          <w:tcPr>
            <w:tcW w:w="1633" w:type="dxa"/>
            <w:tcBorders>
              <w:top w:val="single" w:sz="4" w:space="0" w:color="auto"/>
              <w:left w:val="single" w:sz="4" w:space="0" w:color="auto"/>
              <w:bottom w:val="single" w:sz="4" w:space="0" w:color="auto"/>
              <w:right w:val="single" w:sz="4" w:space="0" w:color="auto"/>
            </w:tcBorders>
          </w:tcPr>
          <w:p w14:paraId="3B8919D5" w14:textId="77777777" w:rsidR="0052456B" w:rsidRPr="0052456B" w:rsidRDefault="0052456B" w:rsidP="0052456B">
            <w:pPr>
              <w:pStyle w:val="ConsPlusNormal"/>
              <w:jc w:val="both"/>
              <w:rPr>
                <w:sz w:val="16"/>
                <w:szCs w:val="16"/>
              </w:rPr>
            </w:pPr>
            <w:r w:rsidRPr="0052456B">
              <w:rPr>
                <w:sz w:val="16"/>
                <w:szCs w:val="16"/>
              </w:rPr>
              <w:t>Статистические данные Департамента здравоохранения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5B0D3C7" w14:textId="77777777" w:rsidR="0052456B" w:rsidRPr="0052456B" w:rsidRDefault="0052456B" w:rsidP="0052456B">
            <w:pPr>
              <w:pStyle w:val="ConsPlusNormal"/>
              <w:rPr>
                <w:sz w:val="16"/>
                <w:szCs w:val="16"/>
              </w:rPr>
            </w:pPr>
            <w:r w:rsidRPr="0052456B">
              <w:rPr>
                <w:sz w:val="16"/>
                <w:szCs w:val="16"/>
              </w:rPr>
              <w:t>Приказ Федеральной антимонопольной службы от 29.08.2018 №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3BB93323"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AEBA83F"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93A53C7"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67AA4AE" w14:textId="77777777" w:rsidR="0052456B" w:rsidRPr="0052456B" w:rsidRDefault="0052456B" w:rsidP="0052456B">
            <w:pPr>
              <w:pStyle w:val="ConsPlusNormal"/>
              <w:jc w:val="both"/>
              <w:rPr>
                <w:sz w:val="16"/>
                <w:szCs w:val="16"/>
              </w:rPr>
            </w:pPr>
            <w:r w:rsidRPr="0052456B">
              <w:rPr>
                <w:sz w:val="16"/>
                <w:szCs w:val="16"/>
              </w:rPr>
              <w:t>7.1</w:t>
            </w:r>
          </w:p>
        </w:tc>
        <w:tc>
          <w:tcPr>
            <w:tcW w:w="1701" w:type="dxa"/>
            <w:tcBorders>
              <w:top w:val="single" w:sz="4" w:space="0" w:color="auto"/>
              <w:left w:val="single" w:sz="4" w:space="0" w:color="auto"/>
              <w:bottom w:val="single" w:sz="4" w:space="0" w:color="auto"/>
              <w:right w:val="single" w:sz="4" w:space="0" w:color="auto"/>
            </w:tcBorders>
          </w:tcPr>
          <w:p w14:paraId="0A0CA0E6"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7. Рынок социальных услуг.</w:t>
            </w:r>
          </w:p>
        </w:tc>
        <w:tc>
          <w:tcPr>
            <w:tcW w:w="2410" w:type="dxa"/>
            <w:tcBorders>
              <w:top w:val="single" w:sz="4" w:space="0" w:color="auto"/>
              <w:left w:val="single" w:sz="4" w:space="0" w:color="auto"/>
              <w:bottom w:val="single" w:sz="4" w:space="0" w:color="auto"/>
              <w:right w:val="single" w:sz="4" w:space="0" w:color="auto"/>
            </w:tcBorders>
          </w:tcPr>
          <w:p w14:paraId="21854A6F" w14:textId="77777777" w:rsidR="0052456B" w:rsidRPr="0052456B" w:rsidRDefault="0052456B" w:rsidP="0052456B">
            <w:pPr>
              <w:pStyle w:val="ConsPlusNormal"/>
              <w:rPr>
                <w:sz w:val="16"/>
                <w:szCs w:val="16"/>
              </w:rPr>
            </w:pPr>
            <w:r w:rsidRPr="0052456B">
              <w:rPr>
                <w:sz w:val="16"/>
                <w:szCs w:val="16"/>
              </w:rPr>
              <w:t>Доля негосударственных организаций социального обслуживания, предоставляющих социальные услуги</w:t>
            </w:r>
          </w:p>
        </w:tc>
        <w:tc>
          <w:tcPr>
            <w:tcW w:w="850" w:type="dxa"/>
            <w:tcBorders>
              <w:top w:val="single" w:sz="4" w:space="0" w:color="auto"/>
              <w:left w:val="single" w:sz="4" w:space="0" w:color="auto"/>
              <w:bottom w:val="single" w:sz="4" w:space="0" w:color="auto"/>
              <w:right w:val="single" w:sz="4" w:space="0" w:color="auto"/>
            </w:tcBorders>
          </w:tcPr>
          <w:p w14:paraId="1185449E"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40A60F08"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22</w:t>
            </w:r>
          </w:p>
        </w:tc>
        <w:tc>
          <w:tcPr>
            <w:tcW w:w="1196" w:type="dxa"/>
            <w:tcBorders>
              <w:top w:val="single" w:sz="4" w:space="0" w:color="auto"/>
              <w:left w:val="single" w:sz="4" w:space="0" w:color="auto"/>
              <w:bottom w:val="single" w:sz="4" w:space="0" w:color="auto"/>
              <w:right w:val="single" w:sz="4" w:space="0" w:color="auto"/>
            </w:tcBorders>
          </w:tcPr>
          <w:p w14:paraId="3D9B7122"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15,4</w:t>
            </w:r>
          </w:p>
        </w:tc>
        <w:tc>
          <w:tcPr>
            <w:tcW w:w="1276" w:type="dxa"/>
            <w:tcBorders>
              <w:top w:val="single" w:sz="4" w:space="0" w:color="auto"/>
              <w:left w:val="single" w:sz="4" w:space="0" w:color="auto"/>
              <w:bottom w:val="single" w:sz="4" w:space="0" w:color="auto"/>
              <w:right w:val="single" w:sz="4" w:space="0" w:color="auto"/>
            </w:tcBorders>
          </w:tcPr>
          <w:p w14:paraId="0F500D48"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24,4</w:t>
            </w:r>
          </w:p>
        </w:tc>
        <w:tc>
          <w:tcPr>
            <w:tcW w:w="1633" w:type="dxa"/>
            <w:tcBorders>
              <w:top w:val="single" w:sz="4" w:space="0" w:color="auto"/>
              <w:left w:val="single" w:sz="4" w:space="0" w:color="auto"/>
              <w:bottom w:val="single" w:sz="4" w:space="0" w:color="auto"/>
              <w:right w:val="single" w:sz="4" w:space="0" w:color="auto"/>
            </w:tcBorders>
          </w:tcPr>
          <w:p w14:paraId="0D1A342A" w14:textId="77777777" w:rsidR="0052456B" w:rsidRPr="0052456B" w:rsidRDefault="0052456B" w:rsidP="0052456B">
            <w:pPr>
              <w:pStyle w:val="ConsPlusNormal"/>
              <w:rPr>
                <w:sz w:val="16"/>
                <w:szCs w:val="16"/>
              </w:rPr>
            </w:pPr>
            <w:r w:rsidRPr="0052456B">
              <w:rPr>
                <w:sz w:val="16"/>
                <w:szCs w:val="16"/>
              </w:rPr>
              <w:t>Реестр поставщиков социальных услуг в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14FDACB" w14:textId="77777777" w:rsidR="0052456B" w:rsidRPr="0052456B" w:rsidRDefault="0052456B" w:rsidP="0052456B">
            <w:pPr>
              <w:pStyle w:val="ConsPlusNormal"/>
              <w:rPr>
                <w:sz w:val="16"/>
                <w:szCs w:val="16"/>
              </w:rPr>
            </w:pPr>
            <w:r w:rsidRPr="0052456B">
              <w:rPr>
                <w:sz w:val="16"/>
                <w:szCs w:val="16"/>
              </w:rPr>
              <w:t xml:space="preserve">Отношение негосударственных организаций, предоставляющих социальные услуги, включенных в реестр поставщиков социальных услуг в Ивановской области к общему количеству поставщиков социальных услуг, включенных в реестр поставщиков социальных услуг в </w:t>
            </w:r>
            <w:r w:rsidRPr="0052456B">
              <w:rPr>
                <w:sz w:val="16"/>
                <w:szCs w:val="16"/>
              </w:rPr>
              <w:lastRenderedPageBreak/>
              <w:t>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2F8965AE" w14:textId="77777777" w:rsidR="0052456B" w:rsidRPr="0052456B" w:rsidRDefault="0052456B" w:rsidP="0052456B">
            <w:pPr>
              <w:pStyle w:val="ConsPlusNormal"/>
              <w:jc w:val="center"/>
              <w:rPr>
                <w:sz w:val="16"/>
                <w:szCs w:val="16"/>
              </w:rPr>
            </w:pPr>
            <w:r w:rsidRPr="0052456B">
              <w:rPr>
                <w:sz w:val="16"/>
                <w:szCs w:val="16"/>
              </w:rPr>
              <w:lastRenderedPageBreak/>
              <w:t>41,4</w:t>
            </w:r>
          </w:p>
        </w:tc>
        <w:tc>
          <w:tcPr>
            <w:tcW w:w="1470" w:type="dxa"/>
            <w:tcBorders>
              <w:top w:val="single" w:sz="4" w:space="0" w:color="auto"/>
              <w:left w:val="single" w:sz="4" w:space="0" w:color="auto"/>
              <w:bottom w:val="single" w:sz="4" w:space="0" w:color="auto"/>
              <w:right w:val="single" w:sz="4" w:space="0" w:color="auto"/>
            </w:tcBorders>
          </w:tcPr>
          <w:p w14:paraId="450E8613"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60D4BC2A"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DACE112" w14:textId="77777777" w:rsidR="0052456B" w:rsidRPr="0052456B" w:rsidRDefault="0052456B" w:rsidP="0052456B">
            <w:pPr>
              <w:pStyle w:val="ConsPlusNormal"/>
              <w:jc w:val="both"/>
              <w:rPr>
                <w:sz w:val="16"/>
                <w:szCs w:val="16"/>
              </w:rPr>
            </w:pPr>
            <w:r w:rsidRPr="0052456B">
              <w:rPr>
                <w:sz w:val="16"/>
                <w:szCs w:val="16"/>
              </w:rPr>
              <w:lastRenderedPageBreak/>
              <w:t>7.2</w:t>
            </w:r>
          </w:p>
        </w:tc>
        <w:tc>
          <w:tcPr>
            <w:tcW w:w="1701" w:type="dxa"/>
            <w:tcBorders>
              <w:top w:val="single" w:sz="4" w:space="0" w:color="auto"/>
              <w:left w:val="single" w:sz="4" w:space="0" w:color="auto"/>
              <w:bottom w:val="single" w:sz="4" w:space="0" w:color="auto"/>
              <w:right w:val="single" w:sz="4" w:space="0" w:color="auto"/>
            </w:tcBorders>
          </w:tcPr>
          <w:p w14:paraId="5C4338F8"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7. Рынок социальных услуг.</w:t>
            </w:r>
          </w:p>
        </w:tc>
        <w:tc>
          <w:tcPr>
            <w:tcW w:w="2410" w:type="dxa"/>
            <w:tcBorders>
              <w:top w:val="single" w:sz="4" w:space="0" w:color="auto"/>
              <w:left w:val="single" w:sz="4" w:space="0" w:color="auto"/>
              <w:bottom w:val="single" w:sz="4" w:space="0" w:color="auto"/>
              <w:right w:val="single" w:sz="4" w:space="0" w:color="auto"/>
            </w:tcBorders>
          </w:tcPr>
          <w:p w14:paraId="19ED5C3C" w14:textId="77777777" w:rsidR="0052456B" w:rsidRPr="0052456B" w:rsidRDefault="0052456B" w:rsidP="0052456B">
            <w:pPr>
              <w:pStyle w:val="ConsPlusNormal"/>
              <w:rPr>
                <w:sz w:val="16"/>
                <w:szCs w:val="16"/>
              </w:rPr>
            </w:pPr>
            <w:r w:rsidRPr="0052456B">
              <w:rPr>
                <w:sz w:val="16"/>
                <w:szCs w:val="16"/>
              </w:rPr>
              <w:t>Количество поставщиков социальных услуг, получающих субсидию в целях финансового обеспечения (возмещения) затрат поставщику в связи с предоставлением социальных услуг получателям социальных услуг</w:t>
            </w:r>
          </w:p>
        </w:tc>
        <w:tc>
          <w:tcPr>
            <w:tcW w:w="850" w:type="dxa"/>
            <w:tcBorders>
              <w:top w:val="single" w:sz="4" w:space="0" w:color="auto"/>
              <w:left w:val="single" w:sz="4" w:space="0" w:color="auto"/>
              <w:bottom w:val="single" w:sz="4" w:space="0" w:color="auto"/>
              <w:right w:val="single" w:sz="4" w:space="0" w:color="auto"/>
            </w:tcBorders>
          </w:tcPr>
          <w:p w14:paraId="41F830FB"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tcPr>
          <w:p w14:paraId="697BD616" w14:textId="77777777" w:rsidR="0052456B" w:rsidRPr="0052456B" w:rsidRDefault="0052456B" w:rsidP="0052456B">
            <w:pPr>
              <w:pStyle w:val="ConsPlusNormal"/>
              <w:jc w:val="center"/>
              <w:rPr>
                <w:sz w:val="16"/>
                <w:szCs w:val="16"/>
              </w:rPr>
            </w:pPr>
            <w:r w:rsidRPr="0052456B">
              <w:rPr>
                <w:sz w:val="16"/>
                <w:szCs w:val="16"/>
              </w:rPr>
              <w:t>2</w:t>
            </w:r>
          </w:p>
        </w:tc>
        <w:tc>
          <w:tcPr>
            <w:tcW w:w="1196" w:type="dxa"/>
            <w:tcBorders>
              <w:top w:val="single" w:sz="4" w:space="0" w:color="auto"/>
              <w:left w:val="single" w:sz="4" w:space="0" w:color="auto"/>
              <w:bottom w:val="single" w:sz="4" w:space="0" w:color="auto"/>
              <w:right w:val="single" w:sz="4" w:space="0" w:color="auto"/>
            </w:tcBorders>
          </w:tcPr>
          <w:p w14:paraId="4ED10014" w14:textId="77777777" w:rsidR="0052456B" w:rsidRPr="0052456B" w:rsidRDefault="0052456B" w:rsidP="0052456B">
            <w:pPr>
              <w:pStyle w:val="ConsPlusNormal"/>
              <w:jc w:val="center"/>
              <w:rPr>
                <w:sz w:val="16"/>
                <w:szCs w:val="16"/>
              </w:rPr>
            </w:pPr>
            <w:r w:rsidRPr="0052456B">
              <w:rPr>
                <w:sz w:val="16"/>
                <w:szCs w:val="16"/>
              </w:rPr>
              <w:t>3</w:t>
            </w:r>
          </w:p>
        </w:tc>
        <w:tc>
          <w:tcPr>
            <w:tcW w:w="1276" w:type="dxa"/>
            <w:tcBorders>
              <w:top w:val="single" w:sz="4" w:space="0" w:color="auto"/>
              <w:left w:val="single" w:sz="4" w:space="0" w:color="auto"/>
              <w:bottom w:val="single" w:sz="4" w:space="0" w:color="auto"/>
              <w:right w:val="single" w:sz="4" w:space="0" w:color="auto"/>
            </w:tcBorders>
          </w:tcPr>
          <w:p w14:paraId="42FCE34C" w14:textId="77777777" w:rsidR="0052456B" w:rsidRPr="0052456B" w:rsidRDefault="0052456B" w:rsidP="0052456B">
            <w:pPr>
              <w:pStyle w:val="ConsPlusNormal"/>
              <w:jc w:val="center"/>
              <w:rPr>
                <w:sz w:val="16"/>
                <w:szCs w:val="16"/>
              </w:rPr>
            </w:pPr>
            <w:r w:rsidRPr="0052456B">
              <w:rPr>
                <w:sz w:val="16"/>
                <w:szCs w:val="16"/>
              </w:rPr>
              <w:t>3</w:t>
            </w:r>
          </w:p>
        </w:tc>
        <w:tc>
          <w:tcPr>
            <w:tcW w:w="1633" w:type="dxa"/>
            <w:tcBorders>
              <w:top w:val="single" w:sz="4" w:space="0" w:color="auto"/>
              <w:left w:val="single" w:sz="4" w:space="0" w:color="auto"/>
              <w:bottom w:val="single" w:sz="4" w:space="0" w:color="auto"/>
              <w:right w:val="single" w:sz="4" w:space="0" w:color="auto"/>
            </w:tcBorders>
          </w:tcPr>
          <w:p w14:paraId="7AA8A0E4" w14:textId="77777777" w:rsidR="0052456B" w:rsidRPr="0052456B" w:rsidRDefault="0052456B" w:rsidP="0052456B">
            <w:pPr>
              <w:pStyle w:val="ConsPlusNormal"/>
              <w:rPr>
                <w:sz w:val="16"/>
                <w:szCs w:val="16"/>
              </w:rPr>
            </w:pPr>
            <w:r w:rsidRPr="0052456B">
              <w:rPr>
                <w:sz w:val="16"/>
                <w:szCs w:val="16"/>
              </w:rPr>
              <w:t>Протокол заседания комиссии по распределению субсидий в целях финансового обеспечения (возмещения) затрат поставщику или поставщикам, включенным в реестр поставщиков социальных услуг Ивановской области, но не участвующим в выполнении государственного задания (заказа), в связи с предоставлением социальных услуг получателям социальных услуг</w:t>
            </w:r>
          </w:p>
        </w:tc>
        <w:tc>
          <w:tcPr>
            <w:tcW w:w="1704" w:type="dxa"/>
            <w:tcBorders>
              <w:top w:val="single" w:sz="4" w:space="0" w:color="auto"/>
              <w:left w:val="single" w:sz="4" w:space="0" w:color="auto"/>
              <w:bottom w:val="single" w:sz="4" w:space="0" w:color="auto"/>
              <w:right w:val="single" w:sz="4" w:space="0" w:color="auto"/>
            </w:tcBorders>
          </w:tcPr>
          <w:p w14:paraId="32313334" w14:textId="77777777" w:rsidR="0052456B" w:rsidRPr="0052456B" w:rsidRDefault="0052456B" w:rsidP="0052456B">
            <w:pPr>
              <w:pStyle w:val="ConsPlusNormal"/>
              <w:jc w:val="both"/>
              <w:rPr>
                <w:sz w:val="16"/>
                <w:szCs w:val="16"/>
              </w:rPr>
            </w:pPr>
            <w:r w:rsidRPr="0052456B">
              <w:rPr>
                <w:sz w:val="16"/>
                <w:szCs w:val="16"/>
              </w:rPr>
              <w:t>Отношение негосударственных организаций, предоставляющих социальные услуги, включенных в реестр поставщиков социальных услуг в Ивановской области к общему количеству поставщиков социальных услуг, включенных в реестр поставщиков социальных услуг в 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24862CC8"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A70B4CB"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A0F9F9F"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5C439117" w14:textId="77777777" w:rsidR="0052456B" w:rsidRPr="0052456B" w:rsidRDefault="0052456B" w:rsidP="0052456B">
            <w:pPr>
              <w:pStyle w:val="ConsPlusNormal"/>
              <w:jc w:val="both"/>
              <w:rPr>
                <w:sz w:val="16"/>
                <w:szCs w:val="16"/>
              </w:rPr>
            </w:pPr>
            <w:r w:rsidRPr="0052456B">
              <w:rPr>
                <w:sz w:val="16"/>
                <w:szCs w:val="16"/>
              </w:rPr>
              <w:t>8.1</w:t>
            </w:r>
          </w:p>
        </w:tc>
        <w:tc>
          <w:tcPr>
            <w:tcW w:w="1701" w:type="dxa"/>
            <w:tcBorders>
              <w:top w:val="single" w:sz="4" w:space="0" w:color="auto"/>
              <w:left w:val="single" w:sz="4" w:space="0" w:color="auto"/>
              <w:bottom w:val="single" w:sz="4" w:space="0" w:color="auto"/>
              <w:right w:val="single" w:sz="4" w:space="0" w:color="auto"/>
            </w:tcBorders>
          </w:tcPr>
          <w:p w14:paraId="27220689" w14:textId="77777777" w:rsidR="0052456B" w:rsidRPr="0052456B" w:rsidRDefault="0052456B" w:rsidP="0052456B">
            <w:pPr>
              <w:pStyle w:val="ConsPlusNormal"/>
              <w:outlineLvl w:val="1"/>
              <w:rPr>
                <w:sz w:val="16"/>
                <w:szCs w:val="16"/>
              </w:rPr>
            </w:pPr>
            <w:r w:rsidRPr="0052456B">
              <w:rPr>
                <w:sz w:val="16"/>
                <w:szCs w:val="16"/>
              </w:rPr>
              <w:t>8. Рынок теплоснабжения (производство тепловой энергии).</w:t>
            </w:r>
          </w:p>
          <w:p w14:paraId="5F616DD0"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37BEBFAC"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теплоснабжения (производства тепловой энергии)</w:t>
            </w:r>
          </w:p>
        </w:tc>
        <w:tc>
          <w:tcPr>
            <w:tcW w:w="850" w:type="dxa"/>
            <w:tcBorders>
              <w:top w:val="single" w:sz="4" w:space="0" w:color="auto"/>
              <w:left w:val="single" w:sz="4" w:space="0" w:color="auto"/>
              <w:bottom w:val="single" w:sz="4" w:space="0" w:color="auto"/>
              <w:right w:val="single" w:sz="4" w:space="0" w:color="auto"/>
            </w:tcBorders>
          </w:tcPr>
          <w:p w14:paraId="2BCBEDAC"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49699E33"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87,2</w:t>
            </w:r>
          </w:p>
        </w:tc>
        <w:tc>
          <w:tcPr>
            <w:tcW w:w="1196" w:type="dxa"/>
            <w:tcBorders>
              <w:top w:val="single" w:sz="4" w:space="0" w:color="auto"/>
              <w:left w:val="single" w:sz="4" w:space="0" w:color="auto"/>
              <w:bottom w:val="single" w:sz="4" w:space="0" w:color="auto"/>
              <w:right w:val="single" w:sz="4" w:space="0" w:color="auto"/>
            </w:tcBorders>
          </w:tcPr>
          <w:p w14:paraId="73E6E5A3"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80</w:t>
            </w:r>
          </w:p>
        </w:tc>
        <w:tc>
          <w:tcPr>
            <w:tcW w:w="1276" w:type="dxa"/>
            <w:tcBorders>
              <w:top w:val="single" w:sz="4" w:space="0" w:color="auto"/>
              <w:left w:val="single" w:sz="4" w:space="0" w:color="auto"/>
              <w:bottom w:val="single" w:sz="4" w:space="0" w:color="auto"/>
              <w:right w:val="single" w:sz="4" w:space="0" w:color="auto"/>
            </w:tcBorders>
          </w:tcPr>
          <w:p w14:paraId="7C04999E"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87,65</w:t>
            </w:r>
          </w:p>
        </w:tc>
        <w:tc>
          <w:tcPr>
            <w:tcW w:w="1633" w:type="dxa"/>
            <w:tcBorders>
              <w:top w:val="single" w:sz="4" w:space="0" w:color="auto"/>
              <w:left w:val="single" w:sz="4" w:space="0" w:color="auto"/>
              <w:bottom w:val="single" w:sz="4" w:space="0" w:color="auto"/>
              <w:right w:val="single" w:sz="4" w:space="0" w:color="auto"/>
            </w:tcBorders>
          </w:tcPr>
          <w:p w14:paraId="578648E5" w14:textId="77777777" w:rsidR="0052456B" w:rsidRPr="0052456B" w:rsidRDefault="0052456B" w:rsidP="0052456B">
            <w:pPr>
              <w:pStyle w:val="ConsPlusNormal"/>
              <w:rPr>
                <w:sz w:val="16"/>
                <w:szCs w:val="16"/>
              </w:rPr>
            </w:pPr>
            <w:r w:rsidRPr="0052456B">
              <w:rPr>
                <w:sz w:val="16"/>
                <w:szCs w:val="16"/>
              </w:rPr>
              <w:t>Сводный баланс по теплоснабжению</w:t>
            </w:r>
          </w:p>
        </w:tc>
        <w:tc>
          <w:tcPr>
            <w:tcW w:w="1704" w:type="dxa"/>
            <w:tcBorders>
              <w:top w:val="single" w:sz="4" w:space="0" w:color="auto"/>
              <w:left w:val="single" w:sz="4" w:space="0" w:color="auto"/>
              <w:bottom w:val="single" w:sz="4" w:space="0" w:color="auto"/>
              <w:right w:val="single" w:sz="4" w:space="0" w:color="auto"/>
            </w:tcBorders>
          </w:tcPr>
          <w:p w14:paraId="55A754D4" w14:textId="77777777" w:rsidR="0052456B" w:rsidRPr="0052456B" w:rsidRDefault="0052456B" w:rsidP="0052456B">
            <w:pPr>
              <w:pStyle w:val="ConsPlusNormal"/>
              <w:rPr>
                <w:sz w:val="16"/>
                <w:szCs w:val="16"/>
              </w:rPr>
            </w:pPr>
            <w:r w:rsidRPr="0052456B">
              <w:rPr>
                <w:sz w:val="16"/>
                <w:szCs w:val="16"/>
              </w:rPr>
              <w:t xml:space="preserve">Приложение № 24 к приказу ФАС России от 29.08.2018 №1232/18 </w:t>
            </w:r>
          </w:p>
        </w:tc>
        <w:tc>
          <w:tcPr>
            <w:tcW w:w="1499" w:type="dxa"/>
            <w:tcBorders>
              <w:top w:val="single" w:sz="4" w:space="0" w:color="auto"/>
              <w:left w:val="single" w:sz="4" w:space="0" w:color="auto"/>
              <w:bottom w:val="single" w:sz="4" w:space="0" w:color="auto"/>
              <w:right w:val="single" w:sz="4" w:space="0" w:color="auto"/>
            </w:tcBorders>
          </w:tcPr>
          <w:p w14:paraId="0F6E287A" w14:textId="77777777" w:rsidR="0052456B" w:rsidRPr="0052456B" w:rsidRDefault="0052456B" w:rsidP="0052456B">
            <w:pPr>
              <w:pStyle w:val="ConsPlusNormal"/>
              <w:jc w:val="center"/>
              <w:rPr>
                <w:sz w:val="16"/>
                <w:szCs w:val="16"/>
              </w:rPr>
            </w:pPr>
            <w:r w:rsidRPr="0052456B">
              <w:rPr>
                <w:sz w:val="16"/>
                <w:szCs w:val="16"/>
              </w:rPr>
              <w:t>44,8</w:t>
            </w:r>
          </w:p>
        </w:tc>
        <w:tc>
          <w:tcPr>
            <w:tcW w:w="1470" w:type="dxa"/>
            <w:tcBorders>
              <w:top w:val="single" w:sz="4" w:space="0" w:color="auto"/>
              <w:left w:val="single" w:sz="4" w:space="0" w:color="auto"/>
              <w:bottom w:val="single" w:sz="4" w:space="0" w:color="auto"/>
              <w:right w:val="single" w:sz="4" w:space="0" w:color="auto"/>
            </w:tcBorders>
          </w:tcPr>
          <w:p w14:paraId="10139389"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3A17D169"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46B8116" w14:textId="77777777" w:rsidR="0052456B" w:rsidRPr="0052456B" w:rsidRDefault="0052456B" w:rsidP="0052456B">
            <w:pPr>
              <w:pStyle w:val="ConsPlusNormal"/>
              <w:jc w:val="both"/>
              <w:rPr>
                <w:sz w:val="16"/>
                <w:szCs w:val="16"/>
              </w:rPr>
            </w:pPr>
            <w:r w:rsidRPr="0052456B">
              <w:rPr>
                <w:sz w:val="16"/>
                <w:szCs w:val="16"/>
              </w:rPr>
              <w:t>9.1</w:t>
            </w:r>
          </w:p>
        </w:tc>
        <w:tc>
          <w:tcPr>
            <w:tcW w:w="1701" w:type="dxa"/>
            <w:tcBorders>
              <w:top w:val="single" w:sz="4" w:space="0" w:color="auto"/>
              <w:left w:val="single" w:sz="4" w:space="0" w:color="auto"/>
              <w:bottom w:val="single" w:sz="4" w:space="0" w:color="auto"/>
              <w:right w:val="single" w:sz="4" w:space="0" w:color="auto"/>
            </w:tcBorders>
          </w:tcPr>
          <w:p w14:paraId="4B43F92A"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9. Рынок услуг по сбору и транспортированию твердых коммунальных отходов (далее - ТКО).</w:t>
            </w:r>
          </w:p>
        </w:tc>
        <w:tc>
          <w:tcPr>
            <w:tcW w:w="2410" w:type="dxa"/>
            <w:tcBorders>
              <w:top w:val="single" w:sz="4" w:space="0" w:color="auto"/>
              <w:left w:val="single" w:sz="4" w:space="0" w:color="auto"/>
              <w:bottom w:val="single" w:sz="4" w:space="0" w:color="auto"/>
              <w:right w:val="single" w:sz="4" w:space="0" w:color="auto"/>
            </w:tcBorders>
          </w:tcPr>
          <w:p w14:paraId="09BAA7BD"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услуг по сбору и транспортированию ТКО</w:t>
            </w:r>
          </w:p>
        </w:tc>
        <w:tc>
          <w:tcPr>
            <w:tcW w:w="850" w:type="dxa"/>
            <w:tcBorders>
              <w:top w:val="single" w:sz="4" w:space="0" w:color="auto"/>
              <w:left w:val="single" w:sz="4" w:space="0" w:color="auto"/>
              <w:bottom w:val="single" w:sz="4" w:space="0" w:color="auto"/>
              <w:right w:val="single" w:sz="4" w:space="0" w:color="auto"/>
            </w:tcBorders>
          </w:tcPr>
          <w:p w14:paraId="58C1AB37"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18D2479B"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5611CAFE"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03A54945"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76F88B1E" w14:textId="77777777" w:rsidR="0052456B" w:rsidRPr="0052456B" w:rsidRDefault="0052456B" w:rsidP="0052456B">
            <w:pPr>
              <w:pStyle w:val="ConsPlusNormal"/>
              <w:rPr>
                <w:sz w:val="16"/>
                <w:szCs w:val="16"/>
              </w:rPr>
            </w:pPr>
            <w:r w:rsidRPr="0052456B">
              <w:rPr>
                <w:sz w:val="16"/>
                <w:szCs w:val="16"/>
              </w:rPr>
              <w:t>Данные ООО "Региональный оператор по обращению с твердыми коммунальными отходами"</w:t>
            </w:r>
          </w:p>
        </w:tc>
        <w:tc>
          <w:tcPr>
            <w:tcW w:w="1704" w:type="dxa"/>
            <w:tcBorders>
              <w:top w:val="single" w:sz="4" w:space="0" w:color="auto"/>
              <w:left w:val="single" w:sz="4" w:space="0" w:color="auto"/>
              <w:bottom w:val="single" w:sz="4" w:space="0" w:color="auto"/>
              <w:right w:val="single" w:sz="4" w:space="0" w:color="auto"/>
            </w:tcBorders>
          </w:tcPr>
          <w:p w14:paraId="37FE00CD"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Приложение № 25 к приказу ФАС России от 29.08.2018 №1232/18</w:t>
            </w:r>
          </w:p>
        </w:tc>
        <w:tc>
          <w:tcPr>
            <w:tcW w:w="1499" w:type="dxa"/>
            <w:tcBorders>
              <w:top w:val="single" w:sz="4" w:space="0" w:color="auto"/>
              <w:left w:val="single" w:sz="4" w:space="0" w:color="auto"/>
              <w:bottom w:val="single" w:sz="4" w:space="0" w:color="auto"/>
              <w:right w:val="single" w:sz="4" w:space="0" w:color="auto"/>
            </w:tcBorders>
          </w:tcPr>
          <w:p w14:paraId="2671788A" w14:textId="77777777" w:rsidR="0052456B" w:rsidRPr="0052456B" w:rsidRDefault="0052456B" w:rsidP="0052456B">
            <w:pPr>
              <w:pStyle w:val="ConsPlusNormal"/>
              <w:jc w:val="center"/>
              <w:rPr>
                <w:sz w:val="16"/>
                <w:szCs w:val="16"/>
              </w:rPr>
            </w:pPr>
            <w:r w:rsidRPr="0052456B">
              <w:rPr>
                <w:sz w:val="16"/>
                <w:szCs w:val="16"/>
              </w:rPr>
              <w:t>40,6</w:t>
            </w:r>
          </w:p>
          <w:p w14:paraId="6A2A0538" w14:textId="77777777" w:rsidR="0052456B" w:rsidRPr="0052456B" w:rsidRDefault="0052456B" w:rsidP="0052456B">
            <w:pPr>
              <w:pStyle w:val="ConsPlusNormal"/>
              <w:jc w:val="center"/>
              <w:rPr>
                <w:sz w:val="16"/>
                <w:szCs w:val="16"/>
              </w:rPr>
            </w:pPr>
          </w:p>
        </w:tc>
        <w:tc>
          <w:tcPr>
            <w:tcW w:w="1470" w:type="dxa"/>
            <w:tcBorders>
              <w:top w:val="single" w:sz="4" w:space="0" w:color="auto"/>
              <w:left w:val="single" w:sz="4" w:space="0" w:color="auto"/>
              <w:bottom w:val="single" w:sz="4" w:space="0" w:color="auto"/>
              <w:right w:val="single" w:sz="4" w:space="0" w:color="auto"/>
            </w:tcBorders>
          </w:tcPr>
          <w:p w14:paraId="6917334C"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17D5040A"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3EC98B14" w14:textId="77777777" w:rsidR="0052456B" w:rsidRPr="0052456B" w:rsidRDefault="0052456B" w:rsidP="0052456B">
            <w:pPr>
              <w:pStyle w:val="ConsPlusNormal"/>
              <w:jc w:val="both"/>
              <w:rPr>
                <w:sz w:val="16"/>
                <w:szCs w:val="16"/>
              </w:rPr>
            </w:pPr>
            <w:r w:rsidRPr="0052456B">
              <w:rPr>
                <w:sz w:val="16"/>
                <w:szCs w:val="16"/>
              </w:rPr>
              <w:lastRenderedPageBreak/>
              <w:t>9.2</w:t>
            </w:r>
          </w:p>
        </w:tc>
        <w:tc>
          <w:tcPr>
            <w:tcW w:w="1701" w:type="dxa"/>
            <w:tcBorders>
              <w:top w:val="single" w:sz="4" w:space="0" w:color="auto"/>
              <w:left w:val="single" w:sz="4" w:space="0" w:color="auto"/>
              <w:bottom w:val="single" w:sz="4" w:space="0" w:color="auto"/>
              <w:right w:val="single" w:sz="4" w:space="0" w:color="auto"/>
            </w:tcBorders>
          </w:tcPr>
          <w:p w14:paraId="54E94140"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9. Рынок услуг по сбору и транспортированию твердых коммунальных отходов (далее - ТКО).</w:t>
            </w:r>
          </w:p>
        </w:tc>
        <w:tc>
          <w:tcPr>
            <w:tcW w:w="2410" w:type="dxa"/>
            <w:tcBorders>
              <w:top w:val="single" w:sz="4" w:space="0" w:color="auto"/>
              <w:left w:val="single" w:sz="4" w:space="0" w:color="auto"/>
              <w:bottom w:val="single" w:sz="4" w:space="0" w:color="auto"/>
              <w:right w:val="single" w:sz="4" w:space="0" w:color="auto"/>
            </w:tcBorders>
          </w:tcPr>
          <w:p w14:paraId="13791CEE" w14:textId="77777777" w:rsidR="0052456B" w:rsidRPr="0052456B" w:rsidRDefault="0052456B" w:rsidP="0052456B">
            <w:pPr>
              <w:pStyle w:val="ConsPlusNormal"/>
              <w:rPr>
                <w:sz w:val="16"/>
                <w:szCs w:val="16"/>
              </w:rPr>
            </w:pPr>
            <w:r w:rsidRPr="0052456B">
              <w:rPr>
                <w:sz w:val="16"/>
                <w:szCs w:val="16"/>
              </w:rPr>
              <w:t>Доля твердых коммунальных отходов, направленных на обработку, от общего объема образованных ТКО коммунального хозяйства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2857806C"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3FE67E4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79,8</w:t>
            </w:r>
          </w:p>
        </w:tc>
        <w:tc>
          <w:tcPr>
            <w:tcW w:w="1196" w:type="dxa"/>
            <w:tcBorders>
              <w:top w:val="single" w:sz="4" w:space="0" w:color="auto"/>
              <w:left w:val="single" w:sz="4" w:space="0" w:color="auto"/>
              <w:bottom w:val="single" w:sz="4" w:space="0" w:color="auto"/>
              <w:right w:val="single" w:sz="4" w:space="0" w:color="auto"/>
            </w:tcBorders>
          </w:tcPr>
          <w:p w14:paraId="08878233"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24</w:t>
            </w:r>
          </w:p>
        </w:tc>
        <w:tc>
          <w:tcPr>
            <w:tcW w:w="1276" w:type="dxa"/>
            <w:tcBorders>
              <w:top w:val="single" w:sz="4" w:space="0" w:color="auto"/>
              <w:left w:val="single" w:sz="4" w:space="0" w:color="auto"/>
              <w:bottom w:val="single" w:sz="4" w:space="0" w:color="auto"/>
              <w:right w:val="single" w:sz="4" w:space="0" w:color="auto"/>
            </w:tcBorders>
          </w:tcPr>
          <w:p w14:paraId="519AA389"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79,8</w:t>
            </w:r>
          </w:p>
        </w:tc>
        <w:tc>
          <w:tcPr>
            <w:tcW w:w="1633" w:type="dxa"/>
            <w:tcBorders>
              <w:top w:val="single" w:sz="4" w:space="0" w:color="auto"/>
              <w:left w:val="single" w:sz="4" w:space="0" w:color="auto"/>
              <w:bottom w:val="single" w:sz="4" w:space="0" w:color="auto"/>
              <w:right w:val="single" w:sz="4" w:space="0" w:color="auto"/>
            </w:tcBorders>
          </w:tcPr>
          <w:p w14:paraId="3480A3C6" w14:textId="77777777" w:rsidR="0052456B" w:rsidRPr="0052456B" w:rsidRDefault="0052456B" w:rsidP="0052456B">
            <w:pPr>
              <w:pStyle w:val="ConsPlusNormal"/>
              <w:rPr>
                <w:sz w:val="16"/>
                <w:szCs w:val="16"/>
              </w:rPr>
            </w:pPr>
            <w:r w:rsidRPr="0052456B">
              <w:rPr>
                <w:sz w:val="16"/>
                <w:szCs w:val="16"/>
              </w:rPr>
              <w:t>Данные ООО "Региональный оператор по обращению с твердыми коммунальными отходами"</w:t>
            </w:r>
          </w:p>
        </w:tc>
        <w:tc>
          <w:tcPr>
            <w:tcW w:w="1704" w:type="dxa"/>
            <w:tcBorders>
              <w:top w:val="single" w:sz="4" w:space="0" w:color="auto"/>
              <w:left w:val="single" w:sz="4" w:space="0" w:color="auto"/>
              <w:bottom w:val="single" w:sz="4" w:space="0" w:color="auto"/>
              <w:right w:val="single" w:sz="4" w:space="0" w:color="auto"/>
            </w:tcBorders>
          </w:tcPr>
          <w:p w14:paraId="4617B713"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Приложение № 25 к приказу ФАС России от 29.08.2018 №1232/18</w:t>
            </w:r>
          </w:p>
        </w:tc>
        <w:tc>
          <w:tcPr>
            <w:tcW w:w="1499" w:type="dxa"/>
            <w:tcBorders>
              <w:top w:val="single" w:sz="4" w:space="0" w:color="auto"/>
              <w:left w:val="single" w:sz="4" w:space="0" w:color="auto"/>
              <w:bottom w:val="single" w:sz="4" w:space="0" w:color="auto"/>
              <w:right w:val="single" w:sz="4" w:space="0" w:color="auto"/>
            </w:tcBorders>
          </w:tcPr>
          <w:p w14:paraId="16D72D12"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7E8C4DC"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C316963"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208BE7C" w14:textId="77777777" w:rsidR="0052456B" w:rsidRPr="0052456B" w:rsidRDefault="0052456B" w:rsidP="0052456B">
            <w:pPr>
              <w:pStyle w:val="ConsPlusNormal"/>
              <w:jc w:val="both"/>
              <w:rPr>
                <w:sz w:val="16"/>
                <w:szCs w:val="16"/>
              </w:rPr>
            </w:pPr>
            <w:r w:rsidRPr="0052456B">
              <w:rPr>
                <w:sz w:val="16"/>
                <w:szCs w:val="16"/>
              </w:rPr>
              <w:t>10.1</w:t>
            </w:r>
          </w:p>
        </w:tc>
        <w:tc>
          <w:tcPr>
            <w:tcW w:w="1701" w:type="dxa"/>
            <w:tcBorders>
              <w:top w:val="single" w:sz="4" w:space="0" w:color="auto"/>
              <w:left w:val="single" w:sz="4" w:space="0" w:color="auto"/>
              <w:bottom w:val="single" w:sz="4" w:space="0" w:color="auto"/>
              <w:right w:val="single" w:sz="4" w:space="0" w:color="auto"/>
            </w:tcBorders>
          </w:tcPr>
          <w:p w14:paraId="0480867F"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10. Рынок выполнения работ по благоустройству городской среды.</w:t>
            </w:r>
          </w:p>
        </w:tc>
        <w:tc>
          <w:tcPr>
            <w:tcW w:w="2410" w:type="dxa"/>
            <w:tcBorders>
              <w:top w:val="single" w:sz="4" w:space="0" w:color="auto"/>
              <w:left w:val="single" w:sz="4" w:space="0" w:color="auto"/>
              <w:bottom w:val="single" w:sz="4" w:space="0" w:color="auto"/>
              <w:right w:val="single" w:sz="4" w:space="0" w:color="auto"/>
            </w:tcBorders>
          </w:tcPr>
          <w:p w14:paraId="51B47BBF"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выполнения работ по благоустройству городской среды</w:t>
            </w:r>
          </w:p>
        </w:tc>
        <w:tc>
          <w:tcPr>
            <w:tcW w:w="850" w:type="dxa"/>
            <w:tcBorders>
              <w:top w:val="single" w:sz="4" w:space="0" w:color="auto"/>
              <w:left w:val="single" w:sz="4" w:space="0" w:color="auto"/>
              <w:bottom w:val="single" w:sz="4" w:space="0" w:color="auto"/>
              <w:right w:val="single" w:sz="4" w:space="0" w:color="auto"/>
            </w:tcBorders>
          </w:tcPr>
          <w:p w14:paraId="13FC1E6A"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4A277BAF"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67C0C4BC"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69484A2B"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155246B7"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106F8DF6"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Приложение № 26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22A5C1AE" w14:textId="77777777" w:rsidR="0052456B" w:rsidRPr="0052456B" w:rsidRDefault="0052456B" w:rsidP="0052456B">
            <w:pPr>
              <w:pStyle w:val="ConsPlusNormal"/>
              <w:jc w:val="center"/>
              <w:rPr>
                <w:sz w:val="16"/>
                <w:szCs w:val="16"/>
              </w:rPr>
            </w:pPr>
            <w:r w:rsidRPr="0052456B">
              <w:rPr>
                <w:sz w:val="16"/>
                <w:szCs w:val="16"/>
              </w:rPr>
              <w:t>39,4</w:t>
            </w:r>
          </w:p>
        </w:tc>
        <w:tc>
          <w:tcPr>
            <w:tcW w:w="1470" w:type="dxa"/>
            <w:tcBorders>
              <w:top w:val="single" w:sz="4" w:space="0" w:color="auto"/>
              <w:left w:val="single" w:sz="4" w:space="0" w:color="auto"/>
              <w:bottom w:val="single" w:sz="4" w:space="0" w:color="auto"/>
              <w:right w:val="single" w:sz="4" w:space="0" w:color="auto"/>
            </w:tcBorders>
          </w:tcPr>
          <w:p w14:paraId="4C03E33D"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6EE04EC6"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EA4C6B8" w14:textId="77777777" w:rsidR="0052456B" w:rsidRPr="0052456B" w:rsidRDefault="0052456B" w:rsidP="0052456B">
            <w:pPr>
              <w:pStyle w:val="ConsPlusNormal"/>
              <w:jc w:val="both"/>
              <w:rPr>
                <w:sz w:val="16"/>
                <w:szCs w:val="16"/>
              </w:rPr>
            </w:pPr>
            <w:r w:rsidRPr="0052456B">
              <w:rPr>
                <w:sz w:val="16"/>
                <w:szCs w:val="16"/>
              </w:rPr>
              <w:t>10.2</w:t>
            </w:r>
          </w:p>
        </w:tc>
        <w:tc>
          <w:tcPr>
            <w:tcW w:w="1701" w:type="dxa"/>
            <w:tcBorders>
              <w:top w:val="single" w:sz="4" w:space="0" w:color="auto"/>
              <w:left w:val="single" w:sz="4" w:space="0" w:color="auto"/>
              <w:bottom w:val="single" w:sz="4" w:space="0" w:color="auto"/>
              <w:right w:val="single" w:sz="4" w:space="0" w:color="auto"/>
            </w:tcBorders>
          </w:tcPr>
          <w:p w14:paraId="32684CD2"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10. Рынок выполнения работ по благоустройству городской среды.</w:t>
            </w:r>
          </w:p>
        </w:tc>
        <w:tc>
          <w:tcPr>
            <w:tcW w:w="2410" w:type="dxa"/>
            <w:tcBorders>
              <w:top w:val="single" w:sz="4" w:space="0" w:color="auto"/>
              <w:left w:val="single" w:sz="4" w:space="0" w:color="auto"/>
              <w:bottom w:val="single" w:sz="4" w:space="0" w:color="auto"/>
              <w:right w:val="single" w:sz="4" w:space="0" w:color="auto"/>
            </w:tcBorders>
          </w:tcPr>
          <w:p w14:paraId="6657F52B" w14:textId="77777777" w:rsidR="0052456B" w:rsidRPr="0052456B" w:rsidRDefault="0052456B" w:rsidP="0052456B">
            <w:pPr>
              <w:pStyle w:val="ConsPlusNormal"/>
              <w:rPr>
                <w:sz w:val="16"/>
                <w:szCs w:val="16"/>
              </w:rPr>
            </w:pPr>
            <w:r w:rsidRPr="0052456B">
              <w:rPr>
                <w:sz w:val="16"/>
                <w:szCs w:val="16"/>
              </w:rPr>
              <w:t>Размещение информации о торгах по выполнению работ по благоустройству городской среды в средствах массовой информации</w:t>
            </w:r>
          </w:p>
        </w:tc>
        <w:tc>
          <w:tcPr>
            <w:tcW w:w="850" w:type="dxa"/>
            <w:tcBorders>
              <w:top w:val="single" w:sz="4" w:space="0" w:color="auto"/>
              <w:left w:val="single" w:sz="4" w:space="0" w:color="auto"/>
              <w:bottom w:val="single" w:sz="4" w:space="0" w:color="auto"/>
              <w:right w:val="single" w:sz="4" w:space="0" w:color="auto"/>
            </w:tcBorders>
          </w:tcPr>
          <w:p w14:paraId="57656D81"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926C381"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0F271D4F"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6A9C1353" w14:textId="77777777" w:rsidR="0052456B" w:rsidRPr="0052456B" w:rsidRDefault="0052456B" w:rsidP="0052456B">
            <w:pPr>
              <w:pStyle w:val="ConsPlusNormal"/>
              <w:jc w:val="center"/>
              <w:rPr>
                <w:sz w:val="16"/>
                <w:szCs w:val="16"/>
              </w:rPr>
            </w:pPr>
            <w:r w:rsidRPr="0052456B">
              <w:rPr>
                <w:sz w:val="16"/>
                <w:szCs w:val="16"/>
              </w:rPr>
              <w:t>да</w:t>
            </w:r>
          </w:p>
          <w:p w14:paraId="009E36C4"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50A7A7FD" w14:textId="77777777" w:rsidR="0052456B" w:rsidRPr="0052456B" w:rsidRDefault="00343C32" w:rsidP="0052456B">
            <w:pPr>
              <w:pStyle w:val="ConsPlusNormal"/>
              <w:jc w:val="both"/>
              <w:rPr>
                <w:sz w:val="16"/>
                <w:szCs w:val="16"/>
              </w:rPr>
            </w:pPr>
            <w:hyperlink r:id="rId95" w:history="1">
              <w:r w:rsidR="0052456B" w:rsidRPr="0052456B">
                <w:rPr>
                  <w:rStyle w:val="a3"/>
                  <w:sz w:val="16"/>
                  <w:szCs w:val="16"/>
                </w:rPr>
                <w:t>https://zakupki.gov.ru/</w:t>
              </w:r>
            </w:hyperlink>
          </w:p>
          <w:p w14:paraId="4AE463E3" w14:textId="77777777" w:rsidR="0052456B" w:rsidRPr="0052456B" w:rsidRDefault="0052456B" w:rsidP="0052456B">
            <w:pPr>
              <w:pStyle w:val="ConsPlusNormal"/>
              <w:rPr>
                <w:sz w:val="16"/>
                <w:szCs w:val="16"/>
              </w:rPr>
            </w:pPr>
            <w:r w:rsidRPr="0052456B">
              <w:rPr>
                <w:sz w:val="16"/>
                <w:szCs w:val="16"/>
              </w:rPr>
              <w:t>https://dka.ivanovoobl.ru/</w:t>
            </w:r>
          </w:p>
        </w:tc>
        <w:tc>
          <w:tcPr>
            <w:tcW w:w="1704" w:type="dxa"/>
            <w:tcBorders>
              <w:top w:val="single" w:sz="4" w:space="0" w:color="auto"/>
              <w:left w:val="single" w:sz="4" w:space="0" w:color="auto"/>
              <w:bottom w:val="single" w:sz="4" w:space="0" w:color="auto"/>
              <w:right w:val="single" w:sz="4" w:space="0" w:color="auto"/>
            </w:tcBorders>
          </w:tcPr>
          <w:p w14:paraId="36D8CBA4" w14:textId="77777777" w:rsidR="0052456B" w:rsidRPr="0052456B" w:rsidRDefault="0052456B" w:rsidP="0052456B">
            <w:pPr>
              <w:pStyle w:val="ConsPlusNormal"/>
              <w:jc w:val="center"/>
              <w:rPr>
                <w:sz w:val="16"/>
                <w:szCs w:val="16"/>
              </w:rPr>
            </w:pPr>
            <w:r w:rsidRPr="0052456B">
              <w:rPr>
                <w:sz w:val="16"/>
                <w:szCs w:val="16"/>
              </w:rPr>
              <w:t>-</w:t>
            </w:r>
          </w:p>
          <w:p w14:paraId="360913B1" w14:textId="77777777" w:rsidR="0052456B" w:rsidRPr="0052456B" w:rsidRDefault="0052456B" w:rsidP="0052456B">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15454139"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CE3EBF8"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74704EAD"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E3AFF49" w14:textId="77777777" w:rsidR="0052456B" w:rsidRPr="0052456B" w:rsidRDefault="0052456B" w:rsidP="0052456B">
            <w:pPr>
              <w:pStyle w:val="ConsPlusNormal"/>
              <w:jc w:val="both"/>
              <w:rPr>
                <w:sz w:val="16"/>
                <w:szCs w:val="16"/>
              </w:rPr>
            </w:pPr>
            <w:r w:rsidRPr="0052456B">
              <w:rPr>
                <w:sz w:val="16"/>
                <w:szCs w:val="16"/>
              </w:rPr>
              <w:t>11.1</w:t>
            </w:r>
          </w:p>
        </w:tc>
        <w:tc>
          <w:tcPr>
            <w:tcW w:w="1701" w:type="dxa"/>
            <w:tcBorders>
              <w:top w:val="single" w:sz="4" w:space="0" w:color="auto"/>
              <w:left w:val="single" w:sz="4" w:space="0" w:color="auto"/>
              <w:bottom w:val="single" w:sz="4" w:space="0" w:color="auto"/>
              <w:right w:val="single" w:sz="4" w:space="0" w:color="auto"/>
            </w:tcBorders>
          </w:tcPr>
          <w:p w14:paraId="28606904" w14:textId="77777777" w:rsidR="0052456B" w:rsidRPr="0052456B" w:rsidRDefault="0052456B" w:rsidP="0052456B">
            <w:pPr>
              <w:pStyle w:val="ConsPlusNormal"/>
              <w:outlineLvl w:val="1"/>
              <w:rPr>
                <w:sz w:val="16"/>
                <w:szCs w:val="16"/>
              </w:rPr>
            </w:pPr>
            <w:r w:rsidRPr="0052456B">
              <w:rPr>
                <w:sz w:val="16"/>
                <w:szCs w:val="16"/>
              </w:rPr>
              <w:t>11. Рынок купли-продажи электрической энергии (мощности) на розничном рынке электрической энергии (мощности).</w:t>
            </w:r>
          </w:p>
          <w:p w14:paraId="15A97B99"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21F75874"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купли-продажи электрической энергии (мощности) на розничном рынке электрической энергии (мощности)</w:t>
            </w:r>
          </w:p>
        </w:tc>
        <w:tc>
          <w:tcPr>
            <w:tcW w:w="850" w:type="dxa"/>
            <w:tcBorders>
              <w:top w:val="single" w:sz="4" w:space="0" w:color="auto"/>
              <w:left w:val="single" w:sz="4" w:space="0" w:color="auto"/>
              <w:bottom w:val="single" w:sz="4" w:space="0" w:color="auto"/>
              <w:right w:val="single" w:sz="4" w:space="0" w:color="auto"/>
            </w:tcBorders>
          </w:tcPr>
          <w:p w14:paraId="290912A3"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5C1CCF67"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584D9A9A"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3430ED46"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540B5C69" w14:textId="77777777" w:rsidR="0052456B" w:rsidRPr="0052456B" w:rsidRDefault="0052456B" w:rsidP="0052456B">
            <w:pPr>
              <w:pStyle w:val="ConsPlusNormal"/>
              <w:rPr>
                <w:sz w:val="16"/>
                <w:szCs w:val="16"/>
              </w:rPr>
            </w:pPr>
            <w:r w:rsidRPr="0052456B">
              <w:rPr>
                <w:sz w:val="16"/>
                <w:szCs w:val="16"/>
              </w:rPr>
              <w:t>Сводные данные Департамента энергетики и тарифов Ивановской области по информации 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52E51B02" w14:textId="77777777" w:rsidR="0052456B" w:rsidRPr="0052456B" w:rsidRDefault="0052456B" w:rsidP="0052456B">
            <w:pPr>
              <w:pStyle w:val="ConsPlusNormal"/>
              <w:jc w:val="center"/>
              <w:rPr>
                <w:sz w:val="16"/>
                <w:szCs w:val="16"/>
              </w:rPr>
            </w:pPr>
            <w:r w:rsidRPr="0052456B">
              <w:rPr>
                <w:sz w:val="16"/>
                <w:szCs w:val="16"/>
              </w:rPr>
              <w:t>-</w:t>
            </w:r>
          </w:p>
          <w:p w14:paraId="3A4A0706" w14:textId="77777777" w:rsidR="0052456B" w:rsidRPr="0052456B" w:rsidRDefault="0052456B" w:rsidP="0052456B">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44FC4F37" w14:textId="77777777" w:rsidR="0052456B" w:rsidRPr="0052456B" w:rsidRDefault="0052456B" w:rsidP="0052456B">
            <w:pPr>
              <w:pStyle w:val="ConsPlusNormal"/>
              <w:jc w:val="center"/>
              <w:rPr>
                <w:sz w:val="16"/>
                <w:szCs w:val="16"/>
              </w:rPr>
            </w:pPr>
            <w:r w:rsidRPr="0052456B">
              <w:rPr>
                <w:sz w:val="16"/>
                <w:szCs w:val="16"/>
              </w:rPr>
              <w:t>42,7</w:t>
            </w:r>
          </w:p>
        </w:tc>
        <w:tc>
          <w:tcPr>
            <w:tcW w:w="1470" w:type="dxa"/>
            <w:tcBorders>
              <w:top w:val="single" w:sz="4" w:space="0" w:color="auto"/>
              <w:left w:val="single" w:sz="4" w:space="0" w:color="auto"/>
              <w:bottom w:val="single" w:sz="4" w:space="0" w:color="auto"/>
              <w:right w:val="single" w:sz="4" w:space="0" w:color="auto"/>
            </w:tcBorders>
          </w:tcPr>
          <w:p w14:paraId="1E77C940"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4BF2E61D"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387260E" w14:textId="77777777" w:rsidR="0052456B" w:rsidRPr="0052456B" w:rsidRDefault="0052456B" w:rsidP="0052456B">
            <w:pPr>
              <w:pStyle w:val="ConsPlusNormal"/>
              <w:jc w:val="both"/>
              <w:rPr>
                <w:sz w:val="16"/>
                <w:szCs w:val="16"/>
              </w:rPr>
            </w:pPr>
            <w:r w:rsidRPr="0052456B">
              <w:rPr>
                <w:sz w:val="16"/>
                <w:szCs w:val="16"/>
              </w:rPr>
              <w:t>12.1</w:t>
            </w:r>
          </w:p>
        </w:tc>
        <w:tc>
          <w:tcPr>
            <w:tcW w:w="1701" w:type="dxa"/>
            <w:tcBorders>
              <w:top w:val="single" w:sz="4" w:space="0" w:color="auto"/>
              <w:left w:val="single" w:sz="4" w:space="0" w:color="auto"/>
              <w:bottom w:val="single" w:sz="4" w:space="0" w:color="auto"/>
              <w:right w:val="single" w:sz="4" w:space="0" w:color="auto"/>
            </w:tcBorders>
          </w:tcPr>
          <w:p w14:paraId="42CBAD72"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 xml:space="preserve">12. Рынок производства электрической энергии (мощности) на </w:t>
            </w:r>
            <w:r w:rsidRPr="0052456B">
              <w:rPr>
                <w:rFonts w:ascii="Times New Roman" w:hAnsi="Times New Roman" w:cs="Times New Roman"/>
                <w:sz w:val="16"/>
                <w:szCs w:val="16"/>
              </w:rPr>
              <w:lastRenderedPageBreak/>
              <w:t>розничном рынке электрической энергии (мощности), включая производство электрической энергии (мощности) в режиме когенерации.</w:t>
            </w:r>
          </w:p>
        </w:tc>
        <w:tc>
          <w:tcPr>
            <w:tcW w:w="2410" w:type="dxa"/>
            <w:tcBorders>
              <w:top w:val="single" w:sz="4" w:space="0" w:color="auto"/>
              <w:left w:val="single" w:sz="4" w:space="0" w:color="auto"/>
              <w:bottom w:val="single" w:sz="4" w:space="0" w:color="auto"/>
              <w:right w:val="single" w:sz="4" w:space="0" w:color="auto"/>
            </w:tcBorders>
          </w:tcPr>
          <w:p w14:paraId="1AC9B766" w14:textId="77777777" w:rsidR="0052456B" w:rsidRPr="0052456B" w:rsidRDefault="0052456B" w:rsidP="0052456B">
            <w:pPr>
              <w:pStyle w:val="ConsPlusNormal"/>
              <w:rPr>
                <w:sz w:val="16"/>
                <w:szCs w:val="16"/>
              </w:rPr>
            </w:pPr>
            <w:r w:rsidRPr="0052456B">
              <w:rPr>
                <w:sz w:val="16"/>
                <w:szCs w:val="16"/>
              </w:rPr>
              <w:lastRenderedPageBreak/>
              <w:t xml:space="preserve">Доля организаций частной формы собственности в сфере производства электрической энергии (мощности) на </w:t>
            </w:r>
            <w:r w:rsidRPr="0052456B">
              <w:rPr>
                <w:sz w:val="16"/>
                <w:szCs w:val="16"/>
              </w:rPr>
              <w:lastRenderedPageBreak/>
              <w:t>розничном рынке электрической энергии (мощности), включая производство электрической энергии (мощности) в режиме когенерации</w:t>
            </w:r>
          </w:p>
        </w:tc>
        <w:tc>
          <w:tcPr>
            <w:tcW w:w="850" w:type="dxa"/>
            <w:tcBorders>
              <w:top w:val="single" w:sz="4" w:space="0" w:color="auto"/>
              <w:left w:val="single" w:sz="4" w:space="0" w:color="auto"/>
              <w:bottom w:val="single" w:sz="4" w:space="0" w:color="auto"/>
              <w:right w:val="single" w:sz="4" w:space="0" w:color="auto"/>
            </w:tcBorders>
          </w:tcPr>
          <w:p w14:paraId="478D7462" w14:textId="77777777" w:rsidR="0052456B" w:rsidRPr="0052456B" w:rsidRDefault="0052456B" w:rsidP="0052456B">
            <w:pPr>
              <w:pStyle w:val="ConsPlusNormal"/>
              <w:jc w:val="center"/>
              <w:rPr>
                <w:sz w:val="16"/>
                <w:szCs w:val="16"/>
              </w:rPr>
            </w:pPr>
            <w:r w:rsidRPr="0052456B">
              <w:rPr>
                <w:sz w:val="16"/>
                <w:szCs w:val="16"/>
              </w:rPr>
              <w:lastRenderedPageBreak/>
              <w:t>процентов</w:t>
            </w:r>
          </w:p>
        </w:tc>
        <w:tc>
          <w:tcPr>
            <w:tcW w:w="1072" w:type="dxa"/>
            <w:tcBorders>
              <w:top w:val="single" w:sz="4" w:space="0" w:color="auto"/>
              <w:left w:val="single" w:sz="4" w:space="0" w:color="auto"/>
              <w:bottom w:val="single" w:sz="4" w:space="0" w:color="auto"/>
              <w:right w:val="single" w:sz="4" w:space="0" w:color="auto"/>
            </w:tcBorders>
          </w:tcPr>
          <w:p w14:paraId="18B6B383"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34116F40"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1BE5A8BE"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5487473B" w14:textId="77777777" w:rsidR="0052456B" w:rsidRPr="0052456B" w:rsidRDefault="0052456B" w:rsidP="0052456B">
            <w:pPr>
              <w:pStyle w:val="ConsPlusNormal"/>
              <w:rPr>
                <w:sz w:val="16"/>
                <w:szCs w:val="16"/>
              </w:rPr>
            </w:pPr>
            <w:r w:rsidRPr="0052456B">
              <w:rPr>
                <w:sz w:val="16"/>
                <w:szCs w:val="16"/>
              </w:rPr>
              <w:t xml:space="preserve">Сводные данные Департамента энергетики и тарифов Ивановской области </w:t>
            </w:r>
            <w:r w:rsidRPr="0052456B">
              <w:rPr>
                <w:sz w:val="16"/>
                <w:szCs w:val="16"/>
              </w:rPr>
              <w:lastRenderedPageBreak/>
              <w:t>по информации 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64C483D7" w14:textId="77777777" w:rsidR="0052456B" w:rsidRPr="0052456B" w:rsidRDefault="0052456B" w:rsidP="0052456B">
            <w:pPr>
              <w:pStyle w:val="ConsPlusNormal"/>
              <w:jc w:val="center"/>
              <w:rPr>
                <w:sz w:val="16"/>
                <w:szCs w:val="16"/>
              </w:rPr>
            </w:pPr>
            <w:r w:rsidRPr="0052456B">
              <w:rPr>
                <w:sz w:val="16"/>
                <w:szCs w:val="16"/>
              </w:rPr>
              <w:lastRenderedPageBreak/>
              <w:t>-</w:t>
            </w:r>
          </w:p>
          <w:p w14:paraId="6202AE0A" w14:textId="77777777" w:rsidR="0052456B" w:rsidRPr="0052456B" w:rsidRDefault="0052456B" w:rsidP="0052456B">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1BDB94CB" w14:textId="77777777" w:rsidR="0052456B" w:rsidRPr="0052456B" w:rsidRDefault="0052456B" w:rsidP="0052456B">
            <w:pPr>
              <w:pStyle w:val="ConsPlusNormal"/>
              <w:jc w:val="center"/>
              <w:rPr>
                <w:sz w:val="16"/>
                <w:szCs w:val="16"/>
              </w:rPr>
            </w:pPr>
            <w:r w:rsidRPr="0052456B">
              <w:rPr>
                <w:sz w:val="16"/>
                <w:szCs w:val="16"/>
              </w:rPr>
              <w:t>34,7</w:t>
            </w:r>
          </w:p>
        </w:tc>
        <w:tc>
          <w:tcPr>
            <w:tcW w:w="1470" w:type="dxa"/>
            <w:tcBorders>
              <w:top w:val="single" w:sz="4" w:space="0" w:color="auto"/>
              <w:left w:val="single" w:sz="4" w:space="0" w:color="auto"/>
              <w:bottom w:val="single" w:sz="4" w:space="0" w:color="auto"/>
              <w:right w:val="single" w:sz="4" w:space="0" w:color="auto"/>
            </w:tcBorders>
          </w:tcPr>
          <w:p w14:paraId="51E7FD72"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37F654A9" w14:textId="77777777" w:rsidTr="007562B3">
        <w:trPr>
          <w:trHeight w:val="2726"/>
          <w:jc w:val="center"/>
        </w:trPr>
        <w:tc>
          <w:tcPr>
            <w:tcW w:w="483" w:type="dxa"/>
            <w:tcBorders>
              <w:top w:val="single" w:sz="4" w:space="0" w:color="auto"/>
              <w:left w:val="single" w:sz="4" w:space="0" w:color="auto"/>
              <w:bottom w:val="single" w:sz="4" w:space="0" w:color="auto"/>
              <w:right w:val="single" w:sz="4" w:space="0" w:color="auto"/>
            </w:tcBorders>
          </w:tcPr>
          <w:p w14:paraId="4072CF5C" w14:textId="77777777" w:rsidR="0052456B" w:rsidRPr="0052456B" w:rsidRDefault="0052456B" w:rsidP="0052456B">
            <w:pPr>
              <w:pStyle w:val="ConsPlusNormal"/>
              <w:jc w:val="both"/>
              <w:rPr>
                <w:sz w:val="16"/>
                <w:szCs w:val="16"/>
              </w:rPr>
            </w:pPr>
            <w:r w:rsidRPr="0052456B">
              <w:rPr>
                <w:sz w:val="16"/>
                <w:szCs w:val="16"/>
              </w:rPr>
              <w:lastRenderedPageBreak/>
              <w:t>12.2</w:t>
            </w:r>
          </w:p>
        </w:tc>
        <w:tc>
          <w:tcPr>
            <w:tcW w:w="1701" w:type="dxa"/>
            <w:tcBorders>
              <w:top w:val="single" w:sz="4" w:space="0" w:color="auto"/>
              <w:left w:val="single" w:sz="4" w:space="0" w:color="auto"/>
              <w:bottom w:val="single" w:sz="4" w:space="0" w:color="auto"/>
              <w:right w:val="single" w:sz="4" w:space="0" w:color="auto"/>
            </w:tcBorders>
          </w:tcPr>
          <w:p w14:paraId="0F89DAAF"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12. 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2410" w:type="dxa"/>
            <w:tcBorders>
              <w:top w:val="single" w:sz="4" w:space="0" w:color="auto"/>
              <w:left w:val="single" w:sz="4" w:space="0" w:color="auto"/>
              <w:bottom w:val="single" w:sz="4" w:space="0" w:color="auto"/>
              <w:right w:val="single" w:sz="4" w:space="0" w:color="auto"/>
            </w:tcBorders>
          </w:tcPr>
          <w:p w14:paraId="36973262" w14:textId="77777777" w:rsidR="0052456B" w:rsidRPr="0052456B" w:rsidRDefault="0052456B" w:rsidP="0052456B">
            <w:pPr>
              <w:pStyle w:val="ConsPlusNormal"/>
              <w:rPr>
                <w:sz w:val="16"/>
                <w:szCs w:val="16"/>
              </w:rPr>
            </w:pPr>
            <w:r w:rsidRPr="0052456B">
              <w:rPr>
                <w:sz w:val="16"/>
                <w:szCs w:val="16"/>
              </w:rPr>
              <w:t>Создание раздела на сайте Департамента энергетики и тарифов Ивановской области с информацией о свободных резервах трансформаторной мощности</w:t>
            </w:r>
          </w:p>
        </w:tc>
        <w:tc>
          <w:tcPr>
            <w:tcW w:w="850" w:type="dxa"/>
            <w:tcBorders>
              <w:top w:val="single" w:sz="4" w:space="0" w:color="auto"/>
              <w:left w:val="single" w:sz="4" w:space="0" w:color="auto"/>
              <w:bottom w:val="single" w:sz="4" w:space="0" w:color="auto"/>
              <w:right w:val="single" w:sz="4" w:space="0" w:color="auto"/>
            </w:tcBorders>
          </w:tcPr>
          <w:p w14:paraId="6174A607"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53123EDF"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7E02D32A"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D6BF083" w14:textId="77777777" w:rsidR="0052456B" w:rsidRPr="0052456B" w:rsidRDefault="0052456B" w:rsidP="0052456B">
            <w:pPr>
              <w:pStyle w:val="ConsPlusNormal"/>
              <w:jc w:val="center"/>
              <w:rPr>
                <w:sz w:val="16"/>
                <w:szCs w:val="16"/>
              </w:rPr>
            </w:pPr>
            <w:r w:rsidRPr="0052456B">
              <w:rPr>
                <w:sz w:val="16"/>
                <w:szCs w:val="16"/>
              </w:rPr>
              <w:t>да</w:t>
            </w:r>
          </w:p>
          <w:p w14:paraId="40F6ADFA"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527D283C" w14:textId="77777777" w:rsidR="0052456B" w:rsidRPr="0052456B" w:rsidRDefault="0052456B" w:rsidP="0052456B">
            <w:pPr>
              <w:pStyle w:val="ConsPlusNormal"/>
              <w:jc w:val="both"/>
              <w:rPr>
                <w:sz w:val="16"/>
                <w:szCs w:val="16"/>
              </w:rPr>
            </w:pPr>
            <w:r w:rsidRPr="0052456B">
              <w:rPr>
                <w:sz w:val="16"/>
                <w:szCs w:val="16"/>
              </w:rPr>
              <w:t>https://det.ivanovoobl.ru/otkrytye-dannye/tarify/tarify-na-2023-god/predelnyy-uroven-tseny-na-teplovuyu-energiyu-2023/</w:t>
            </w:r>
          </w:p>
        </w:tc>
        <w:tc>
          <w:tcPr>
            <w:tcW w:w="1704" w:type="dxa"/>
            <w:tcBorders>
              <w:top w:val="single" w:sz="4" w:space="0" w:color="auto"/>
              <w:left w:val="single" w:sz="4" w:space="0" w:color="auto"/>
              <w:bottom w:val="single" w:sz="4" w:space="0" w:color="auto"/>
              <w:right w:val="single" w:sz="4" w:space="0" w:color="auto"/>
            </w:tcBorders>
          </w:tcPr>
          <w:p w14:paraId="267D6C87"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4B92BA5"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ECC200C"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3936C1A"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01AAB3E" w14:textId="77777777" w:rsidR="0052456B" w:rsidRPr="0052456B" w:rsidRDefault="0052456B" w:rsidP="0052456B">
            <w:pPr>
              <w:pStyle w:val="ConsPlusNormal"/>
              <w:jc w:val="both"/>
              <w:rPr>
                <w:sz w:val="16"/>
                <w:szCs w:val="16"/>
              </w:rPr>
            </w:pPr>
            <w:r w:rsidRPr="0052456B">
              <w:rPr>
                <w:sz w:val="16"/>
                <w:szCs w:val="16"/>
              </w:rPr>
              <w:t>13.1</w:t>
            </w:r>
          </w:p>
        </w:tc>
        <w:tc>
          <w:tcPr>
            <w:tcW w:w="1701" w:type="dxa"/>
            <w:tcBorders>
              <w:top w:val="single" w:sz="4" w:space="0" w:color="auto"/>
              <w:left w:val="single" w:sz="4" w:space="0" w:color="auto"/>
              <w:bottom w:val="single" w:sz="4" w:space="0" w:color="auto"/>
              <w:right w:val="single" w:sz="4" w:space="0" w:color="auto"/>
            </w:tcBorders>
          </w:tcPr>
          <w:p w14:paraId="1A2826D1"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13. Рынок оказания услуг по перевозке пассажиров автомобильным транспортом по муниципальным маршрутам регулярных перевозок.</w:t>
            </w:r>
          </w:p>
        </w:tc>
        <w:tc>
          <w:tcPr>
            <w:tcW w:w="2410" w:type="dxa"/>
            <w:tcBorders>
              <w:top w:val="single" w:sz="4" w:space="0" w:color="auto"/>
              <w:left w:val="single" w:sz="4" w:space="0" w:color="auto"/>
              <w:bottom w:val="single" w:sz="4" w:space="0" w:color="auto"/>
              <w:right w:val="single" w:sz="4" w:space="0" w:color="auto"/>
            </w:tcBorders>
          </w:tcPr>
          <w:p w14:paraId="1165E9BC" w14:textId="77777777" w:rsidR="0052456B" w:rsidRPr="0052456B" w:rsidRDefault="0052456B" w:rsidP="0052456B">
            <w:pPr>
              <w:pStyle w:val="ConsPlusNormal"/>
              <w:rPr>
                <w:sz w:val="16"/>
                <w:szCs w:val="16"/>
              </w:rPr>
            </w:pPr>
            <w:r w:rsidRPr="0052456B">
              <w:rPr>
                <w:sz w:val="16"/>
                <w:szCs w:val="16"/>
              </w:rPr>
              <w:t>Доля услуг (работ) по перевозке пассажиров автомобильным транспортом по муниципальным маршрутам регулярных перевозок, оказанных (выполненных) организациями частной формы собственности</w:t>
            </w:r>
          </w:p>
        </w:tc>
        <w:tc>
          <w:tcPr>
            <w:tcW w:w="850" w:type="dxa"/>
            <w:tcBorders>
              <w:top w:val="single" w:sz="4" w:space="0" w:color="auto"/>
              <w:left w:val="single" w:sz="4" w:space="0" w:color="auto"/>
              <w:bottom w:val="single" w:sz="4" w:space="0" w:color="auto"/>
              <w:right w:val="single" w:sz="4" w:space="0" w:color="auto"/>
            </w:tcBorders>
          </w:tcPr>
          <w:p w14:paraId="0DC48FEC"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48D2065D"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3C4B0192"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98,99</w:t>
            </w:r>
          </w:p>
        </w:tc>
        <w:tc>
          <w:tcPr>
            <w:tcW w:w="1276" w:type="dxa"/>
            <w:tcBorders>
              <w:top w:val="single" w:sz="4" w:space="0" w:color="auto"/>
              <w:left w:val="single" w:sz="4" w:space="0" w:color="auto"/>
              <w:bottom w:val="single" w:sz="4" w:space="0" w:color="auto"/>
              <w:right w:val="single" w:sz="4" w:space="0" w:color="auto"/>
            </w:tcBorders>
          </w:tcPr>
          <w:p w14:paraId="24881DA6"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98,99</w:t>
            </w:r>
          </w:p>
        </w:tc>
        <w:tc>
          <w:tcPr>
            <w:tcW w:w="1633" w:type="dxa"/>
            <w:tcBorders>
              <w:top w:val="single" w:sz="4" w:space="0" w:color="auto"/>
              <w:left w:val="single" w:sz="4" w:space="0" w:color="auto"/>
              <w:bottom w:val="single" w:sz="4" w:space="0" w:color="auto"/>
              <w:right w:val="single" w:sz="4" w:space="0" w:color="auto"/>
            </w:tcBorders>
          </w:tcPr>
          <w:p w14:paraId="14E63A74" w14:textId="77777777" w:rsidR="0052456B" w:rsidRPr="0052456B" w:rsidRDefault="0052456B" w:rsidP="0052456B">
            <w:pPr>
              <w:pStyle w:val="ConsPlusNormal"/>
              <w:rPr>
                <w:sz w:val="16"/>
                <w:szCs w:val="16"/>
              </w:rPr>
            </w:pPr>
            <w:r w:rsidRPr="0052456B">
              <w:rPr>
                <w:sz w:val="16"/>
                <w:szCs w:val="16"/>
              </w:rPr>
              <w:t>реестр муниципальных маршрутов регулярных перевозок</w:t>
            </w:r>
            <w:r w:rsidRPr="0052456B">
              <w:rPr>
                <w:sz w:val="16"/>
                <w:szCs w:val="16"/>
              </w:rPr>
              <w:br/>
              <w:t xml:space="preserve">г. Иваново </w:t>
            </w:r>
          </w:p>
        </w:tc>
        <w:tc>
          <w:tcPr>
            <w:tcW w:w="1704" w:type="dxa"/>
            <w:tcBorders>
              <w:top w:val="single" w:sz="4" w:space="0" w:color="auto"/>
              <w:left w:val="single" w:sz="4" w:space="0" w:color="auto"/>
              <w:bottom w:val="single" w:sz="4" w:space="0" w:color="auto"/>
              <w:right w:val="single" w:sz="4" w:space="0" w:color="auto"/>
            </w:tcBorders>
          </w:tcPr>
          <w:p w14:paraId="5F5D431D"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7E49A9C" w14:textId="77777777" w:rsidR="0052456B" w:rsidRPr="0052456B" w:rsidRDefault="0052456B" w:rsidP="0052456B">
            <w:pPr>
              <w:pStyle w:val="ConsPlusNormal"/>
              <w:jc w:val="center"/>
              <w:rPr>
                <w:sz w:val="16"/>
                <w:szCs w:val="16"/>
              </w:rPr>
            </w:pPr>
            <w:r w:rsidRPr="0052456B">
              <w:rPr>
                <w:sz w:val="16"/>
                <w:szCs w:val="16"/>
              </w:rPr>
              <w:t>35,6</w:t>
            </w:r>
          </w:p>
        </w:tc>
        <w:tc>
          <w:tcPr>
            <w:tcW w:w="1470" w:type="dxa"/>
            <w:tcBorders>
              <w:top w:val="single" w:sz="4" w:space="0" w:color="auto"/>
              <w:left w:val="single" w:sz="4" w:space="0" w:color="auto"/>
              <w:bottom w:val="single" w:sz="4" w:space="0" w:color="auto"/>
              <w:right w:val="single" w:sz="4" w:space="0" w:color="auto"/>
            </w:tcBorders>
          </w:tcPr>
          <w:p w14:paraId="380C1BCD"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24EF55FE"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9A6F91D" w14:textId="77777777" w:rsidR="0052456B" w:rsidRPr="0052456B" w:rsidRDefault="0052456B" w:rsidP="0052456B">
            <w:pPr>
              <w:pStyle w:val="ConsPlusNormal"/>
              <w:jc w:val="both"/>
              <w:rPr>
                <w:sz w:val="16"/>
                <w:szCs w:val="16"/>
              </w:rPr>
            </w:pPr>
            <w:r w:rsidRPr="0052456B">
              <w:rPr>
                <w:sz w:val="16"/>
                <w:szCs w:val="16"/>
              </w:rPr>
              <w:t>13.2.</w:t>
            </w:r>
          </w:p>
        </w:tc>
        <w:tc>
          <w:tcPr>
            <w:tcW w:w="1701" w:type="dxa"/>
            <w:tcBorders>
              <w:top w:val="single" w:sz="4" w:space="0" w:color="auto"/>
              <w:left w:val="single" w:sz="4" w:space="0" w:color="auto"/>
              <w:bottom w:val="single" w:sz="4" w:space="0" w:color="auto"/>
              <w:right w:val="single" w:sz="4" w:space="0" w:color="auto"/>
            </w:tcBorders>
          </w:tcPr>
          <w:p w14:paraId="65AF94F1"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 xml:space="preserve">13. Рынок оказания услуг по перевозке пассажиров автомобильным транспортом по </w:t>
            </w:r>
            <w:r w:rsidRPr="0052456B">
              <w:rPr>
                <w:rFonts w:ascii="Times New Roman" w:hAnsi="Times New Roman" w:cs="Times New Roman"/>
                <w:sz w:val="16"/>
                <w:szCs w:val="16"/>
              </w:rPr>
              <w:lastRenderedPageBreak/>
              <w:t>муниципальным маршрутам регулярных перевозок.</w:t>
            </w:r>
          </w:p>
        </w:tc>
        <w:tc>
          <w:tcPr>
            <w:tcW w:w="2410" w:type="dxa"/>
            <w:tcBorders>
              <w:top w:val="single" w:sz="4" w:space="0" w:color="auto"/>
              <w:left w:val="single" w:sz="4" w:space="0" w:color="auto"/>
              <w:bottom w:val="single" w:sz="4" w:space="0" w:color="auto"/>
              <w:right w:val="single" w:sz="4" w:space="0" w:color="auto"/>
            </w:tcBorders>
          </w:tcPr>
          <w:p w14:paraId="1BF1BF5D" w14:textId="77777777" w:rsidR="0052456B" w:rsidRPr="0052456B" w:rsidRDefault="0052456B" w:rsidP="0052456B">
            <w:pPr>
              <w:pStyle w:val="ConsPlusNormal"/>
              <w:rPr>
                <w:sz w:val="16"/>
                <w:szCs w:val="16"/>
              </w:rPr>
            </w:pPr>
            <w:r w:rsidRPr="0052456B">
              <w:rPr>
                <w:sz w:val="16"/>
                <w:szCs w:val="16"/>
              </w:rPr>
              <w:lastRenderedPageBreak/>
              <w:t xml:space="preserve">Размещение информации о критериях конкурсного отбора перевозчиков на сайте Департамента дорожного хозяйства и транспорта </w:t>
            </w:r>
            <w:r w:rsidRPr="0052456B">
              <w:rPr>
                <w:sz w:val="16"/>
                <w:szCs w:val="16"/>
              </w:rPr>
              <w:lastRenderedPageBreak/>
              <w:t>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24471626" w14:textId="77777777" w:rsidR="0052456B" w:rsidRPr="0052456B" w:rsidRDefault="0052456B" w:rsidP="0052456B">
            <w:pPr>
              <w:pStyle w:val="ConsPlusNormal"/>
              <w:jc w:val="center"/>
              <w:rPr>
                <w:sz w:val="16"/>
                <w:szCs w:val="16"/>
              </w:rPr>
            </w:pPr>
            <w:r w:rsidRPr="0052456B">
              <w:rPr>
                <w:sz w:val="16"/>
                <w:szCs w:val="16"/>
              </w:rPr>
              <w:lastRenderedPageBreak/>
              <w:t>да/нет</w:t>
            </w:r>
          </w:p>
        </w:tc>
        <w:tc>
          <w:tcPr>
            <w:tcW w:w="1072" w:type="dxa"/>
            <w:tcBorders>
              <w:top w:val="single" w:sz="4" w:space="0" w:color="auto"/>
              <w:left w:val="single" w:sz="4" w:space="0" w:color="auto"/>
              <w:bottom w:val="single" w:sz="4" w:space="0" w:color="auto"/>
              <w:right w:val="single" w:sz="4" w:space="0" w:color="auto"/>
            </w:tcBorders>
          </w:tcPr>
          <w:p w14:paraId="56296E98"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0E849F4E"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10E01DE6"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0E7BAA1" w14:textId="77777777" w:rsidR="0052456B" w:rsidRPr="0052456B" w:rsidRDefault="0052456B" w:rsidP="0052456B">
            <w:pPr>
              <w:pStyle w:val="ConsPlusNormal"/>
              <w:rPr>
                <w:sz w:val="16"/>
                <w:szCs w:val="16"/>
              </w:rPr>
            </w:pPr>
            <w:r w:rsidRPr="0052456B">
              <w:rPr>
                <w:sz w:val="16"/>
                <w:szCs w:val="16"/>
              </w:rPr>
              <w:t>Сайт Департамента дорожного хозяйства и транспорта Ивановской области https://ddht.ivanovoobl</w:t>
            </w:r>
            <w:r w:rsidRPr="0052456B">
              <w:rPr>
                <w:sz w:val="16"/>
                <w:szCs w:val="16"/>
              </w:rPr>
              <w:lastRenderedPageBreak/>
              <w:t>.ru/wp-content/uploads/sites/25/2015/04/Polozenie_29092016.pdf</w:t>
            </w:r>
          </w:p>
        </w:tc>
        <w:tc>
          <w:tcPr>
            <w:tcW w:w="1704" w:type="dxa"/>
            <w:tcBorders>
              <w:top w:val="single" w:sz="4" w:space="0" w:color="auto"/>
              <w:left w:val="single" w:sz="4" w:space="0" w:color="auto"/>
              <w:bottom w:val="single" w:sz="4" w:space="0" w:color="auto"/>
              <w:right w:val="single" w:sz="4" w:space="0" w:color="auto"/>
            </w:tcBorders>
          </w:tcPr>
          <w:p w14:paraId="54EF5D32" w14:textId="77777777" w:rsidR="0052456B" w:rsidRPr="0052456B" w:rsidRDefault="0052456B" w:rsidP="0052456B">
            <w:pPr>
              <w:pStyle w:val="ConsPlusNormal"/>
              <w:rPr>
                <w:sz w:val="16"/>
                <w:szCs w:val="16"/>
              </w:rPr>
            </w:pPr>
            <w:r w:rsidRPr="0052456B">
              <w:rPr>
                <w:sz w:val="16"/>
                <w:szCs w:val="16"/>
              </w:rPr>
              <w:lastRenderedPageBreak/>
              <w:t>По данным Департамента дорожного хозяйства и транспорта Ивановской области</w:t>
            </w:r>
          </w:p>
        </w:tc>
        <w:tc>
          <w:tcPr>
            <w:tcW w:w="1499" w:type="dxa"/>
            <w:tcBorders>
              <w:top w:val="single" w:sz="4" w:space="0" w:color="auto"/>
              <w:left w:val="single" w:sz="4" w:space="0" w:color="auto"/>
              <w:bottom w:val="single" w:sz="4" w:space="0" w:color="auto"/>
              <w:right w:val="single" w:sz="4" w:space="0" w:color="auto"/>
            </w:tcBorders>
          </w:tcPr>
          <w:p w14:paraId="7DD73588"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42D9D10"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3A87E50A"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CC2A953" w14:textId="77777777" w:rsidR="0052456B" w:rsidRPr="0052456B" w:rsidRDefault="0052456B" w:rsidP="0052456B">
            <w:pPr>
              <w:pStyle w:val="ConsPlusNormal"/>
              <w:jc w:val="both"/>
              <w:rPr>
                <w:sz w:val="16"/>
                <w:szCs w:val="16"/>
              </w:rPr>
            </w:pPr>
            <w:r w:rsidRPr="0052456B">
              <w:rPr>
                <w:sz w:val="16"/>
                <w:szCs w:val="16"/>
              </w:rPr>
              <w:lastRenderedPageBreak/>
              <w:t>14.1</w:t>
            </w:r>
          </w:p>
        </w:tc>
        <w:tc>
          <w:tcPr>
            <w:tcW w:w="1701" w:type="dxa"/>
            <w:tcBorders>
              <w:top w:val="single" w:sz="4" w:space="0" w:color="auto"/>
              <w:left w:val="single" w:sz="4" w:space="0" w:color="auto"/>
              <w:bottom w:val="single" w:sz="4" w:space="0" w:color="auto"/>
              <w:right w:val="single" w:sz="4" w:space="0" w:color="auto"/>
            </w:tcBorders>
          </w:tcPr>
          <w:p w14:paraId="22E68389"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14. Рынок оказания услуг по перевозке пассажиров автомобильным транспортом по межмуниципальным маршрутам регулярных перевозок.</w:t>
            </w:r>
          </w:p>
        </w:tc>
        <w:tc>
          <w:tcPr>
            <w:tcW w:w="2410" w:type="dxa"/>
            <w:tcBorders>
              <w:top w:val="single" w:sz="4" w:space="0" w:color="auto"/>
              <w:left w:val="single" w:sz="4" w:space="0" w:color="auto"/>
              <w:bottom w:val="single" w:sz="4" w:space="0" w:color="auto"/>
              <w:right w:val="single" w:sz="4" w:space="0" w:color="auto"/>
            </w:tcBorders>
          </w:tcPr>
          <w:p w14:paraId="0050E2F5" w14:textId="77777777" w:rsidR="0052456B" w:rsidRPr="0052456B" w:rsidRDefault="0052456B" w:rsidP="0052456B">
            <w:pPr>
              <w:pStyle w:val="ConsPlusNormal"/>
              <w:rPr>
                <w:sz w:val="16"/>
                <w:szCs w:val="16"/>
              </w:rPr>
            </w:pPr>
            <w:r w:rsidRPr="0052456B">
              <w:rPr>
                <w:sz w:val="16"/>
                <w:szCs w:val="16"/>
              </w:rPr>
              <w:t>Доля услуг (работ) по перевозке пассажиров автомобильным транспортом по межмуниципальным маршрутам регулярных перевозок, оказанных (выполненных) организациями частной формы собственности</w:t>
            </w:r>
          </w:p>
        </w:tc>
        <w:tc>
          <w:tcPr>
            <w:tcW w:w="850" w:type="dxa"/>
            <w:tcBorders>
              <w:top w:val="single" w:sz="4" w:space="0" w:color="auto"/>
              <w:left w:val="single" w:sz="4" w:space="0" w:color="auto"/>
              <w:bottom w:val="single" w:sz="4" w:space="0" w:color="auto"/>
              <w:right w:val="single" w:sz="4" w:space="0" w:color="auto"/>
            </w:tcBorders>
          </w:tcPr>
          <w:p w14:paraId="3A1F8FB8"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67D960F5"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19697A70" w14:textId="77777777" w:rsidR="0052456B" w:rsidRPr="0052456B" w:rsidRDefault="0052456B" w:rsidP="0052456B">
            <w:pPr>
              <w:pStyle w:val="ConsPlusNormal"/>
              <w:jc w:val="center"/>
              <w:rPr>
                <w:sz w:val="16"/>
                <w:szCs w:val="16"/>
              </w:rPr>
            </w:pPr>
            <w:r w:rsidRPr="0052456B">
              <w:rPr>
                <w:sz w:val="16"/>
                <w:szCs w:val="16"/>
              </w:rPr>
              <w:t>99,9</w:t>
            </w:r>
          </w:p>
        </w:tc>
        <w:tc>
          <w:tcPr>
            <w:tcW w:w="1276" w:type="dxa"/>
            <w:tcBorders>
              <w:top w:val="single" w:sz="4" w:space="0" w:color="auto"/>
              <w:left w:val="single" w:sz="4" w:space="0" w:color="auto"/>
              <w:bottom w:val="single" w:sz="4" w:space="0" w:color="auto"/>
              <w:right w:val="single" w:sz="4" w:space="0" w:color="auto"/>
            </w:tcBorders>
          </w:tcPr>
          <w:p w14:paraId="7E8ACF95" w14:textId="77777777" w:rsidR="0052456B" w:rsidRPr="0052456B" w:rsidRDefault="0052456B" w:rsidP="0052456B">
            <w:pPr>
              <w:pStyle w:val="ConsPlusNormal"/>
              <w:jc w:val="center"/>
              <w:rPr>
                <w:sz w:val="16"/>
                <w:szCs w:val="16"/>
              </w:rPr>
            </w:pPr>
            <w:r w:rsidRPr="0052456B">
              <w:rPr>
                <w:sz w:val="16"/>
                <w:szCs w:val="16"/>
              </w:rPr>
              <w:t>99,9</w:t>
            </w:r>
          </w:p>
          <w:p w14:paraId="2E4A9079"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7D9549D8" w14:textId="77777777" w:rsidR="0052456B" w:rsidRPr="0052456B" w:rsidRDefault="0052456B" w:rsidP="0052456B">
            <w:pPr>
              <w:pStyle w:val="ConsPlusNormal"/>
              <w:rPr>
                <w:sz w:val="16"/>
                <w:szCs w:val="16"/>
              </w:rPr>
            </w:pPr>
            <w:r w:rsidRPr="0052456B">
              <w:rPr>
                <w:sz w:val="16"/>
                <w:szCs w:val="16"/>
              </w:rPr>
              <w:t xml:space="preserve">реестр межмуниципальных маршрутов регулярных перевозок Ивановской области </w:t>
            </w:r>
          </w:p>
        </w:tc>
        <w:tc>
          <w:tcPr>
            <w:tcW w:w="1704" w:type="dxa"/>
            <w:tcBorders>
              <w:top w:val="single" w:sz="4" w:space="0" w:color="auto"/>
              <w:left w:val="single" w:sz="4" w:space="0" w:color="auto"/>
              <w:bottom w:val="single" w:sz="4" w:space="0" w:color="auto"/>
              <w:right w:val="single" w:sz="4" w:space="0" w:color="auto"/>
            </w:tcBorders>
          </w:tcPr>
          <w:p w14:paraId="633EE624" w14:textId="77777777" w:rsidR="0052456B" w:rsidRPr="0052456B" w:rsidRDefault="0052456B" w:rsidP="0052456B">
            <w:pPr>
              <w:pStyle w:val="ConsPlusNormal"/>
              <w:jc w:val="center"/>
              <w:rPr>
                <w:sz w:val="16"/>
                <w:szCs w:val="16"/>
              </w:rPr>
            </w:pPr>
            <w:r w:rsidRPr="0052456B">
              <w:rPr>
                <w:sz w:val="16"/>
                <w:szCs w:val="16"/>
              </w:rPr>
              <w:t>-</w:t>
            </w:r>
          </w:p>
          <w:p w14:paraId="7F0FEAE3" w14:textId="77777777" w:rsidR="0052456B" w:rsidRPr="0052456B" w:rsidRDefault="0052456B" w:rsidP="0052456B">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20B2F151" w14:textId="77777777" w:rsidR="0052456B" w:rsidRPr="0052456B" w:rsidRDefault="0052456B" w:rsidP="0052456B">
            <w:pPr>
              <w:pStyle w:val="ConsPlusNormal"/>
              <w:jc w:val="center"/>
              <w:rPr>
                <w:sz w:val="16"/>
                <w:szCs w:val="16"/>
              </w:rPr>
            </w:pPr>
            <w:r w:rsidRPr="0052456B">
              <w:rPr>
                <w:sz w:val="16"/>
                <w:szCs w:val="16"/>
              </w:rPr>
              <w:t>34,8</w:t>
            </w:r>
          </w:p>
        </w:tc>
        <w:tc>
          <w:tcPr>
            <w:tcW w:w="1470" w:type="dxa"/>
            <w:tcBorders>
              <w:top w:val="single" w:sz="4" w:space="0" w:color="auto"/>
              <w:left w:val="single" w:sz="4" w:space="0" w:color="auto"/>
              <w:bottom w:val="single" w:sz="4" w:space="0" w:color="auto"/>
              <w:right w:val="single" w:sz="4" w:space="0" w:color="auto"/>
            </w:tcBorders>
          </w:tcPr>
          <w:p w14:paraId="0BE064CE"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7B3E2644"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A6A7EF0" w14:textId="77777777" w:rsidR="0052456B" w:rsidRPr="0052456B" w:rsidRDefault="0052456B" w:rsidP="0052456B">
            <w:pPr>
              <w:pStyle w:val="ConsPlusNormal"/>
              <w:jc w:val="both"/>
              <w:rPr>
                <w:sz w:val="16"/>
                <w:szCs w:val="16"/>
              </w:rPr>
            </w:pPr>
            <w:r w:rsidRPr="0052456B">
              <w:rPr>
                <w:sz w:val="16"/>
                <w:szCs w:val="16"/>
              </w:rPr>
              <w:t>14.2</w:t>
            </w:r>
          </w:p>
        </w:tc>
        <w:tc>
          <w:tcPr>
            <w:tcW w:w="1701" w:type="dxa"/>
            <w:tcBorders>
              <w:top w:val="single" w:sz="4" w:space="0" w:color="auto"/>
              <w:left w:val="single" w:sz="4" w:space="0" w:color="auto"/>
              <w:bottom w:val="single" w:sz="4" w:space="0" w:color="auto"/>
              <w:right w:val="single" w:sz="4" w:space="0" w:color="auto"/>
            </w:tcBorders>
          </w:tcPr>
          <w:p w14:paraId="3294698C"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14. Рынок оказания услуг по перевозке пассажиров автомобильным транспортом по межмуниципальным маршрутам регулярных перевозок.</w:t>
            </w:r>
          </w:p>
        </w:tc>
        <w:tc>
          <w:tcPr>
            <w:tcW w:w="2410" w:type="dxa"/>
            <w:tcBorders>
              <w:top w:val="single" w:sz="4" w:space="0" w:color="auto"/>
              <w:left w:val="single" w:sz="4" w:space="0" w:color="auto"/>
              <w:bottom w:val="single" w:sz="4" w:space="0" w:color="auto"/>
              <w:right w:val="single" w:sz="4" w:space="0" w:color="auto"/>
            </w:tcBorders>
          </w:tcPr>
          <w:p w14:paraId="02A1E7B8" w14:textId="77777777" w:rsidR="0052456B" w:rsidRPr="0052456B" w:rsidRDefault="0052456B" w:rsidP="0052456B">
            <w:pPr>
              <w:pStyle w:val="ConsPlusNormal"/>
              <w:rPr>
                <w:sz w:val="16"/>
                <w:szCs w:val="16"/>
              </w:rPr>
            </w:pPr>
            <w:r w:rsidRPr="0052456B">
              <w:rPr>
                <w:sz w:val="16"/>
                <w:szCs w:val="16"/>
              </w:rPr>
              <w:t>Ежегодное проведение мониторинга</w:t>
            </w:r>
          </w:p>
        </w:tc>
        <w:tc>
          <w:tcPr>
            <w:tcW w:w="850" w:type="dxa"/>
            <w:tcBorders>
              <w:top w:val="single" w:sz="4" w:space="0" w:color="auto"/>
              <w:left w:val="single" w:sz="4" w:space="0" w:color="auto"/>
              <w:bottom w:val="single" w:sz="4" w:space="0" w:color="auto"/>
              <w:right w:val="single" w:sz="4" w:space="0" w:color="auto"/>
            </w:tcBorders>
          </w:tcPr>
          <w:p w14:paraId="184338BD"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5E47BA8"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0968DA70"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1690BE93"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9EBD69B" w14:textId="77777777" w:rsidR="0052456B" w:rsidRPr="0052456B" w:rsidRDefault="0052456B" w:rsidP="0052456B">
            <w:pPr>
              <w:pStyle w:val="ConsPlusNormal"/>
              <w:rPr>
                <w:sz w:val="16"/>
                <w:szCs w:val="16"/>
              </w:rPr>
            </w:pPr>
            <w:r w:rsidRPr="0052456B">
              <w:rPr>
                <w:sz w:val="16"/>
                <w:szCs w:val="16"/>
              </w:rPr>
              <w:t>Отсутствует</w:t>
            </w:r>
          </w:p>
        </w:tc>
        <w:tc>
          <w:tcPr>
            <w:tcW w:w="1704" w:type="dxa"/>
            <w:tcBorders>
              <w:top w:val="single" w:sz="4" w:space="0" w:color="auto"/>
              <w:left w:val="single" w:sz="4" w:space="0" w:color="auto"/>
              <w:bottom w:val="single" w:sz="4" w:space="0" w:color="auto"/>
              <w:right w:val="single" w:sz="4" w:space="0" w:color="auto"/>
            </w:tcBorders>
          </w:tcPr>
          <w:p w14:paraId="7794E3E7"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5F80ED4"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85DA2DF"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367120A2"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A4EF611" w14:textId="77777777" w:rsidR="0052456B" w:rsidRPr="0052456B" w:rsidRDefault="0052456B" w:rsidP="0052456B">
            <w:pPr>
              <w:pStyle w:val="ConsPlusNormal"/>
              <w:jc w:val="both"/>
              <w:rPr>
                <w:sz w:val="16"/>
                <w:szCs w:val="16"/>
              </w:rPr>
            </w:pPr>
            <w:r w:rsidRPr="0052456B">
              <w:rPr>
                <w:sz w:val="16"/>
                <w:szCs w:val="16"/>
              </w:rPr>
              <w:t>14.3</w:t>
            </w:r>
          </w:p>
        </w:tc>
        <w:tc>
          <w:tcPr>
            <w:tcW w:w="1701" w:type="dxa"/>
            <w:tcBorders>
              <w:top w:val="single" w:sz="4" w:space="0" w:color="auto"/>
              <w:left w:val="single" w:sz="4" w:space="0" w:color="auto"/>
              <w:bottom w:val="single" w:sz="4" w:space="0" w:color="auto"/>
              <w:right w:val="single" w:sz="4" w:space="0" w:color="auto"/>
            </w:tcBorders>
          </w:tcPr>
          <w:p w14:paraId="6242AB49"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14. Рынок оказания услуг по перевозке пассажиров автомобильным транспортом по межмуниципальным маршрутам регулярных перевозок.</w:t>
            </w:r>
          </w:p>
        </w:tc>
        <w:tc>
          <w:tcPr>
            <w:tcW w:w="2410" w:type="dxa"/>
            <w:tcBorders>
              <w:top w:val="single" w:sz="4" w:space="0" w:color="auto"/>
              <w:left w:val="single" w:sz="4" w:space="0" w:color="auto"/>
              <w:bottom w:val="single" w:sz="4" w:space="0" w:color="auto"/>
              <w:right w:val="single" w:sz="4" w:space="0" w:color="auto"/>
            </w:tcBorders>
          </w:tcPr>
          <w:p w14:paraId="32B209CE" w14:textId="77777777" w:rsidR="0052456B" w:rsidRPr="0052456B" w:rsidRDefault="0052456B" w:rsidP="0052456B">
            <w:pPr>
              <w:pStyle w:val="ConsPlusNormal"/>
              <w:rPr>
                <w:sz w:val="16"/>
                <w:szCs w:val="16"/>
              </w:rPr>
            </w:pPr>
            <w:r w:rsidRPr="0052456B">
              <w:rPr>
                <w:sz w:val="16"/>
                <w:szCs w:val="16"/>
              </w:rPr>
              <w:t>Нормативный правовой акт Департамента дорожного хозяйства и транспорта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732EE818"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98ACCC3"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0CDE5259"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809DD53"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D7C8D72" w14:textId="77777777" w:rsidR="0052456B" w:rsidRPr="0052456B" w:rsidRDefault="0052456B" w:rsidP="0052456B">
            <w:pPr>
              <w:pStyle w:val="ConsPlusNormal"/>
              <w:rPr>
                <w:sz w:val="16"/>
                <w:szCs w:val="16"/>
              </w:rPr>
            </w:pPr>
            <w:r w:rsidRPr="0052456B">
              <w:rPr>
                <w:sz w:val="16"/>
                <w:szCs w:val="16"/>
              </w:rPr>
              <w:t>Отсутствует</w:t>
            </w:r>
          </w:p>
        </w:tc>
        <w:tc>
          <w:tcPr>
            <w:tcW w:w="1704" w:type="dxa"/>
            <w:tcBorders>
              <w:top w:val="single" w:sz="4" w:space="0" w:color="auto"/>
              <w:left w:val="single" w:sz="4" w:space="0" w:color="auto"/>
              <w:bottom w:val="single" w:sz="4" w:space="0" w:color="auto"/>
              <w:right w:val="single" w:sz="4" w:space="0" w:color="auto"/>
            </w:tcBorders>
          </w:tcPr>
          <w:p w14:paraId="6E4B3583"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650E065"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7BD5BA1"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5227703"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CFDA51E" w14:textId="77777777" w:rsidR="0052456B" w:rsidRPr="0052456B" w:rsidRDefault="0052456B" w:rsidP="0052456B">
            <w:pPr>
              <w:pStyle w:val="ConsPlusNormal"/>
              <w:jc w:val="both"/>
              <w:rPr>
                <w:sz w:val="16"/>
                <w:szCs w:val="16"/>
              </w:rPr>
            </w:pPr>
            <w:r w:rsidRPr="0052456B">
              <w:rPr>
                <w:sz w:val="16"/>
                <w:szCs w:val="16"/>
              </w:rPr>
              <w:t>14.4.</w:t>
            </w:r>
          </w:p>
        </w:tc>
        <w:tc>
          <w:tcPr>
            <w:tcW w:w="1701" w:type="dxa"/>
            <w:tcBorders>
              <w:top w:val="single" w:sz="4" w:space="0" w:color="auto"/>
              <w:left w:val="single" w:sz="4" w:space="0" w:color="auto"/>
              <w:bottom w:val="single" w:sz="4" w:space="0" w:color="auto"/>
              <w:right w:val="single" w:sz="4" w:space="0" w:color="auto"/>
            </w:tcBorders>
          </w:tcPr>
          <w:p w14:paraId="19B44791"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14. Рынок оказания услуг по перевозке пассажиров автомобильным транспортом по межмуниципальным маршрутам регулярных перевозок.</w:t>
            </w:r>
          </w:p>
        </w:tc>
        <w:tc>
          <w:tcPr>
            <w:tcW w:w="2410" w:type="dxa"/>
            <w:tcBorders>
              <w:top w:val="single" w:sz="4" w:space="0" w:color="auto"/>
              <w:left w:val="single" w:sz="4" w:space="0" w:color="auto"/>
              <w:bottom w:val="single" w:sz="4" w:space="0" w:color="auto"/>
              <w:right w:val="single" w:sz="4" w:space="0" w:color="auto"/>
            </w:tcBorders>
          </w:tcPr>
          <w:p w14:paraId="342A4D15" w14:textId="77777777" w:rsidR="0052456B" w:rsidRPr="0052456B" w:rsidRDefault="0052456B" w:rsidP="0052456B">
            <w:pPr>
              <w:pStyle w:val="ConsPlusNormal"/>
              <w:rPr>
                <w:sz w:val="16"/>
                <w:szCs w:val="16"/>
              </w:rPr>
            </w:pPr>
            <w:r w:rsidRPr="0052456B">
              <w:rPr>
                <w:sz w:val="16"/>
                <w:szCs w:val="16"/>
              </w:rPr>
              <w:t>Размещение информации о критериях конкурсного отбора перевозчиков на сайте Департамента дорожного хозяйства и транспорта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55DBFC70"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73703E69"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3417274C"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774B70D6"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434C6F7" w14:textId="77777777" w:rsidR="0052456B" w:rsidRPr="0052456B" w:rsidRDefault="0052456B" w:rsidP="0052456B">
            <w:pPr>
              <w:pStyle w:val="ConsPlusNormal"/>
              <w:rPr>
                <w:sz w:val="16"/>
                <w:szCs w:val="16"/>
              </w:rPr>
            </w:pPr>
            <w:r w:rsidRPr="0052456B">
              <w:rPr>
                <w:sz w:val="16"/>
                <w:szCs w:val="16"/>
              </w:rPr>
              <w:t>Сайт Департамента дорожного хозяйства и транспорта Ивановской области https://ddht.ivanovoobl.ru/wp-content/uploads/sites/25/2015/04/SHkala-kriteriev.pdf</w:t>
            </w:r>
          </w:p>
        </w:tc>
        <w:tc>
          <w:tcPr>
            <w:tcW w:w="1704" w:type="dxa"/>
            <w:tcBorders>
              <w:top w:val="single" w:sz="4" w:space="0" w:color="auto"/>
              <w:left w:val="single" w:sz="4" w:space="0" w:color="auto"/>
              <w:bottom w:val="single" w:sz="4" w:space="0" w:color="auto"/>
              <w:right w:val="single" w:sz="4" w:space="0" w:color="auto"/>
            </w:tcBorders>
          </w:tcPr>
          <w:p w14:paraId="17C1CA13" w14:textId="77777777" w:rsidR="0052456B" w:rsidRPr="0052456B" w:rsidRDefault="0052456B" w:rsidP="0052456B">
            <w:pPr>
              <w:pStyle w:val="ConsPlusNormal"/>
              <w:jc w:val="center"/>
              <w:rPr>
                <w:sz w:val="16"/>
                <w:szCs w:val="16"/>
              </w:rPr>
            </w:pPr>
            <w:r w:rsidRPr="0052456B">
              <w:rPr>
                <w:sz w:val="16"/>
                <w:szCs w:val="16"/>
              </w:rPr>
              <w:t>-</w:t>
            </w:r>
          </w:p>
          <w:p w14:paraId="0071F44D" w14:textId="77777777" w:rsidR="0052456B" w:rsidRPr="0052456B" w:rsidRDefault="0052456B" w:rsidP="0052456B">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2EB5E6B2"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3600167"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487D2D7" w14:textId="77777777" w:rsidTr="007562B3">
        <w:trPr>
          <w:trHeight w:val="2404"/>
          <w:jc w:val="center"/>
        </w:trPr>
        <w:tc>
          <w:tcPr>
            <w:tcW w:w="483" w:type="dxa"/>
            <w:tcBorders>
              <w:top w:val="single" w:sz="4" w:space="0" w:color="auto"/>
              <w:left w:val="single" w:sz="4" w:space="0" w:color="auto"/>
              <w:bottom w:val="single" w:sz="4" w:space="0" w:color="auto"/>
              <w:right w:val="single" w:sz="4" w:space="0" w:color="auto"/>
            </w:tcBorders>
          </w:tcPr>
          <w:p w14:paraId="763CA52F" w14:textId="77777777" w:rsidR="0052456B" w:rsidRPr="0052456B" w:rsidRDefault="0052456B" w:rsidP="0052456B">
            <w:pPr>
              <w:pStyle w:val="ConsPlusNormal"/>
              <w:jc w:val="both"/>
              <w:rPr>
                <w:sz w:val="16"/>
                <w:szCs w:val="16"/>
              </w:rPr>
            </w:pPr>
            <w:r w:rsidRPr="0052456B">
              <w:rPr>
                <w:sz w:val="16"/>
                <w:szCs w:val="16"/>
              </w:rPr>
              <w:lastRenderedPageBreak/>
              <w:t>15.1</w:t>
            </w:r>
          </w:p>
        </w:tc>
        <w:tc>
          <w:tcPr>
            <w:tcW w:w="1701" w:type="dxa"/>
            <w:tcBorders>
              <w:top w:val="single" w:sz="4" w:space="0" w:color="auto"/>
              <w:left w:val="single" w:sz="4" w:space="0" w:color="auto"/>
              <w:bottom w:val="single" w:sz="4" w:space="0" w:color="auto"/>
              <w:right w:val="single" w:sz="4" w:space="0" w:color="auto"/>
            </w:tcBorders>
          </w:tcPr>
          <w:p w14:paraId="0F9A0499"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15. Рынок оказания услуг по перевозке пассажиров и багажа легковым такси на территории субъекта Российской Федерации.</w:t>
            </w:r>
          </w:p>
        </w:tc>
        <w:tc>
          <w:tcPr>
            <w:tcW w:w="2410" w:type="dxa"/>
            <w:tcBorders>
              <w:top w:val="single" w:sz="4" w:space="0" w:color="auto"/>
              <w:left w:val="single" w:sz="4" w:space="0" w:color="auto"/>
              <w:bottom w:val="single" w:sz="4" w:space="0" w:color="auto"/>
              <w:right w:val="single" w:sz="4" w:space="0" w:color="auto"/>
            </w:tcBorders>
          </w:tcPr>
          <w:p w14:paraId="22AF1343"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оказания услуг по перевозке пассажиров и багажа легковым такси на территории субъекта Российской Федерации</w:t>
            </w:r>
          </w:p>
        </w:tc>
        <w:tc>
          <w:tcPr>
            <w:tcW w:w="850" w:type="dxa"/>
            <w:tcBorders>
              <w:top w:val="single" w:sz="4" w:space="0" w:color="auto"/>
              <w:left w:val="single" w:sz="4" w:space="0" w:color="auto"/>
              <w:bottom w:val="single" w:sz="4" w:space="0" w:color="auto"/>
              <w:right w:val="single" w:sz="4" w:space="0" w:color="auto"/>
            </w:tcBorders>
          </w:tcPr>
          <w:p w14:paraId="3182B53A"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7E6F3B46"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0C41D808"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55095816" w14:textId="77777777" w:rsidR="0052456B" w:rsidRPr="0052456B" w:rsidRDefault="0052456B" w:rsidP="0052456B">
            <w:pPr>
              <w:pStyle w:val="ConsPlusNormal"/>
              <w:jc w:val="center"/>
              <w:rPr>
                <w:sz w:val="16"/>
                <w:szCs w:val="16"/>
              </w:rPr>
            </w:pPr>
            <w:r w:rsidRPr="0052456B">
              <w:rPr>
                <w:sz w:val="16"/>
                <w:szCs w:val="16"/>
              </w:rPr>
              <w:t>100</w:t>
            </w:r>
          </w:p>
          <w:p w14:paraId="62853223"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2AE14301" w14:textId="77777777" w:rsidR="0052456B" w:rsidRPr="0052456B" w:rsidRDefault="0052456B" w:rsidP="0052456B">
            <w:pPr>
              <w:pStyle w:val="ConsPlusNormal"/>
              <w:rPr>
                <w:sz w:val="16"/>
                <w:szCs w:val="16"/>
              </w:rPr>
            </w:pPr>
            <w:r w:rsidRPr="0052456B">
              <w:rPr>
                <w:sz w:val="16"/>
                <w:szCs w:val="16"/>
              </w:rPr>
              <w:t>Реестр выданных разрешений на осуществление деятельности по перевозке пассажиров и багажа легковым такси на территории Ивановской области https://docviewer.yandex.ru/?url=ya-browser%3A%2F%2F4DT1uXEPRrJRXlUFoewruOUwPGSePb_DhDSl3GHlVilshb603n_UWObi-h6HwrX5QV-UM5IeccoEXOVstw_3WFKK5KwTePshkhNzEXyDI0lW5vz6q6Qlw1xJ6YoB9hfcxl18SbU37af0WkBhXhAf-w%3D%3D%3Fsign%3DLD8khQNBu9YoA9kcginOayubGegHwUCIaGNMsymT4Y8%3D&amp;name=реестр%20на%20сайт%20%28такси%29%20на%2003.02.2023.xlsx</w:t>
            </w:r>
          </w:p>
        </w:tc>
        <w:tc>
          <w:tcPr>
            <w:tcW w:w="1704" w:type="dxa"/>
            <w:tcBorders>
              <w:top w:val="single" w:sz="4" w:space="0" w:color="auto"/>
              <w:left w:val="single" w:sz="4" w:space="0" w:color="auto"/>
              <w:bottom w:val="single" w:sz="4" w:space="0" w:color="auto"/>
              <w:right w:val="single" w:sz="4" w:space="0" w:color="auto"/>
            </w:tcBorders>
          </w:tcPr>
          <w:p w14:paraId="1ED4527C" w14:textId="77777777" w:rsidR="0052456B" w:rsidRPr="0052456B" w:rsidRDefault="0052456B" w:rsidP="0052456B">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526D1FB6" w14:textId="77777777" w:rsidR="0052456B" w:rsidRPr="0052456B" w:rsidRDefault="0052456B" w:rsidP="0052456B">
            <w:pPr>
              <w:pStyle w:val="ConsPlusNormal"/>
              <w:jc w:val="center"/>
              <w:rPr>
                <w:sz w:val="16"/>
                <w:szCs w:val="16"/>
              </w:rPr>
            </w:pPr>
            <w:r w:rsidRPr="0052456B">
              <w:rPr>
                <w:sz w:val="16"/>
                <w:szCs w:val="16"/>
              </w:rPr>
              <w:t>39,9</w:t>
            </w:r>
          </w:p>
        </w:tc>
        <w:tc>
          <w:tcPr>
            <w:tcW w:w="1470" w:type="dxa"/>
            <w:tcBorders>
              <w:top w:val="single" w:sz="4" w:space="0" w:color="auto"/>
              <w:left w:val="single" w:sz="4" w:space="0" w:color="auto"/>
              <w:bottom w:val="single" w:sz="4" w:space="0" w:color="auto"/>
              <w:right w:val="single" w:sz="4" w:space="0" w:color="auto"/>
            </w:tcBorders>
          </w:tcPr>
          <w:p w14:paraId="3F665997"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3547599E"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9B06BE7" w14:textId="77777777" w:rsidR="0052456B" w:rsidRPr="0052456B" w:rsidRDefault="0052456B" w:rsidP="0052456B">
            <w:pPr>
              <w:pStyle w:val="ConsPlusNormal"/>
              <w:jc w:val="both"/>
              <w:rPr>
                <w:sz w:val="16"/>
                <w:szCs w:val="16"/>
              </w:rPr>
            </w:pPr>
            <w:r w:rsidRPr="0052456B">
              <w:rPr>
                <w:sz w:val="16"/>
                <w:szCs w:val="16"/>
              </w:rPr>
              <w:t>15.2</w:t>
            </w:r>
          </w:p>
        </w:tc>
        <w:tc>
          <w:tcPr>
            <w:tcW w:w="1701" w:type="dxa"/>
            <w:tcBorders>
              <w:top w:val="single" w:sz="4" w:space="0" w:color="auto"/>
              <w:left w:val="single" w:sz="4" w:space="0" w:color="auto"/>
              <w:bottom w:val="single" w:sz="4" w:space="0" w:color="auto"/>
              <w:right w:val="single" w:sz="4" w:space="0" w:color="auto"/>
            </w:tcBorders>
          </w:tcPr>
          <w:p w14:paraId="0028690B"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15. Рынок оказания услуг по перевозке пассажиров и багажа легковым такси на территории субъекта Российской Федерации.</w:t>
            </w:r>
          </w:p>
        </w:tc>
        <w:tc>
          <w:tcPr>
            <w:tcW w:w="2410" w:type="dxa"/>
            <w:tcBorders>
              <w:top w:val="single" w:sz="4" w:space="0" w:color="auto"/>
              <w:left w:val="single" w:sz="4" w:space="0" w:color="auto"/>
              <w:bottom w:val="single" w:sz="4" w:space="0" w:color="auto"/>
              <w:right w:val="single" w:sz="4" w:space="0" w:color="auto"/>
            </w:tcBorders>
          </w:tcPr>
          <w:p w14:paraId="295282AB" w14:textId="77777777" w:rsidR="0052456B" w:rsidRPr="0052456B" w:rsidRDefault="0052456B" w:rsidP="0052456B">
            <w:pPr>
              <w:pStyle w:val="ConsPlusNormal"/>
              <w:rPr>
                <w:sz w:val="16"/>
                <w:szCs w:val="16"/>
              </w:rPr>
            </w:pPr>
            <w:r w:rsidRPr="0052456B">
              <w:rPr>
                <w:sz w:val="16"/>
                <w:szCs w:val="16"/>
              </w:rPr>
              <w:t xml:space="preserve">Размещение на сайте Департамента дорожного хозяйства и транспорта Ивановской области доступной и актуальной информации о процедуре выдачи разрешений на осуществление деятельности по </w:t>
            </w:r>
            <w:r w:rsidRPr="0052456B">
              <w:rPr>
                <w:sz w:val="16"/>
                <w:szCs w:val="16"/>
              </w:rPr>
              <w:lastRenderedPageBreak/>
              <w:t>перевозке пассажиров и багажа</w:t>
            </w:r>
          </w:p>
        </w:tc>
        <w:tc>
          <w:tcPr>
            <w:tcW w:w="850" w:type="dxa"/>
            <w:tcBorders>
              <w:top w:val="single" w:sz="4" w:space="0" w:color="auto"/>
              <w:left w:val="single" w:sz="4" w:space="0" w:color="auto"/>
              <w:bottom w:val="single" w:sz="4" w:space="0" w:color="auto"/>
              <w:right w:val="single" w:sz="4" w:space="0" w:color="auto"/>
            </w:tcBorders>
          </w:tcPr>
          <w:p w14:paraId="5D6BB263" w14:textId="77777777" w:rsidR="0052456B" w:rsidRPr="0052456B" w:rsidRDefault="0052456B" w:rsidP="0052456B">
            <w:pPr>
              <w:pStyle w:val="ConsPlusNormal"/>
              <w:jc w:val="center"/>
              <w:rPr>
                <w:sz w:val="16"/>
                <w:szCs w:val="16"/>
              </w:rPr>
            </w:pPr>
            <w:r w:rsidRPr="0052456B">
              <w:rPr>
                <w:sz w:val="16"/>
                <w:szCs w:val="16"/>
              </w:rPr>
              <w:lastRenderedPageBreak/>
              <w:t>да/нет</w:t>
            </w:r>
          </w:p>
        </w:tc>
        <w:tc>
          <w:tcPr>
            <w:tcW w:w="1072" w:type="dxa"/>
            <w:tcBorders>
              <w:top w:val="single" w:sz="4" w:space="0" w:color="auto"/>
              <w:left w:val="single" w:sz="4" w:space="0" w:color="auto"/>
              <w:bottom w:val="single" w:sz="4" w:space="0" w:color="auto"/>
              <w:right w:val="single" w:sz="4" w:space="0" w:color="auto"/>
            </w:tcBorders>
          </w:tcPr>
          <w:p w14:paraId="07A76725"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3C2CAE7D"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192EC628"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274B0B8" w14:textId="77777777" w:rsidR="0052456B" w:rsidRPr="0052456B" w:rsidRDefault="0052456B" w:rsidP="0052456B">
            <w:pPr>
              <w:pStyle w:val="ConsPlusNormal"/>
              <w:jc w:val="center"/>
              <w:rPr>
                <w:sz w:val="16"/>
                <w:szCs w:val="16"/>
              </w:rPr>
            </w:pPr>
            <w:r w:rsidRPr="0052456B">
              <w:rPr>
                <w:sz w:val="16"/>
                <w:szCs w:val="16"/>
              </w:rPr>
              <w:t>-</w:t>
            </w:r>
          </w:p>
        </w:tc>
        <w:tc>
          <w:tcPr>
            <w:tcW w:w="1704" w:type="dxa"/>
            <w:tcBorders>
              <w:top w:val="single" w:sz="4" w:space="0" w:color="auto"/>
              <w:left w:val="single" w:sz="4" w:space="0" w:color="auto"/>
              <w:bottom w:val="single" w:sz="4" w:space="0" w:color="auto"/>
              <w:right w:val="single" w:sz="4" w:space="0" w:color="auto"/>
            </w:tcBorders>
          </w:tcPr>
          <w:p w14:paraId="41AC418F"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85BE611"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895C8DB"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7FCA2F5"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D45D6FF" w14:textId="77777777" w:rsidR="0052456B" w:rsidRPr="0052456B" w:rsidRDefault="0052456B" w:rsidP="0052456B">
            <w:pPr>
              <w:pStyle w:val="ConsPlusNormal"/>
              <w:jc w:val="both"/>
              <w:rPr>
                <w:sz w:val="16"/>
                <w:szCs w:val="16"/>
              </w:rPr>
            </w:pPr>
            <w:r w:rsidRPr="0052456B">
              <w:rPr>
                <w:sz w:val="16"/>
                <w:szCs w:val="16"/>
              </w:rPr>
              <w:lastRenderedPageBreak/>
              <w:t>16.1</w:t>
            </w:r>
          </w:p>
        </w:tc>
        <w:tc>
          <w:tcPr>
            <w:tcW w:w="1701" w:type="dxa"/>
            <w:tcBorders>
              <w:top w:val="single" w:sz="4" w:space="0" w:color="auto"/>
              <w:left w:val="single" w:sz="4" w:space="0" w:color="auto"/>
              <w:bottom w:val="single" w:sz="4" w:space="0" w:color="auto"/>
              <w:right w:val="single" w:sz="4" w:space="0" w:color="auto"/>
            </w:tcBorders>
          </w:tcPr>
          <w:p w14:paraId="4B55AAE2"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410" w:type="dxa"/>
            <w:tcBorders>
              <w:top w:val="single" w:sz="4" w:space="0" w:color="auto"/>
              <w:left w:val="single" w:sz="4" w:space="0" w:color="auto"/>
              <w:bottom w:val="single" w:sz="4" w:space="0" w:color="auto"/>
              <w:right w:val="single" w:sz="4" w:space="0" w:color="auto"/>
            </w:tcBorders>
          </w:tcPr>
          <w:p w14:paraId="30898D6C" w14:textId="77777777" w:rsidR="0052456B" w:rsidRPr="0052456B" w:rsidRDefault="0052456B" w:rsidP="0052456B">
            <w:pPr>
              <w:pStyle w:val="ConsPlusNormal"/>
              <w:rPr>
                <w:sz w:val="16"/>
                <w:szCs w:val="16"/>
              </w:rPr>
            </w:pPr>
            <w:r w:rsidRPr="0052456B">
              <w:rPr>
                <w:sz w:val="16"/>
                <w:szCs w:val="16"/>
              </w:rPr>
              <w:t>Доля удовлетворенных заявок операторов связи на доступ к объектам инфраструктуры, находящимся в государственной и муниципальной собственности</w:t>
            </w:r>
          </w:p>
        </w:tc>
        <w:tc>
          <w:tcPr>
            <w:tcW w:w="850" w:type="dxa"/>
            <w:tcBorders>
              <w:top w:val="single" w:sz="4" w:space="0" w:color="auto"/>
              <w:left w:val="single" w:sz="4" w:space="0" w:color="auto"/>
              <w:bottom w:val="single" w:sz="4" w:space="0" w:color="auto"/>
              <w:right w:val="single" w:sz="4" w:space="0" w:color="auto"/>
            </w:tcBorders>
          </w:tcPr>
          <w:p w14:paraId="2803429A"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201EC3AC"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57455A06"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1A9B8F65"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5CD8C8CB" w14:textId="77777777" w:rsidR="0052456B" w:rsidRPr="0052456B" w:rsidRDefault="0052456B" w:rsidP="0052456B">
            <w:pPr>
              <w:pStyle w:val="ConsPlusNormal"/>
              <w:rPr>
                <w:sz w:val="16"/>
                <w:szCs w:val="16"/>
              </w:rPr>
            </w:pPr>
            <w:r w:rsidRPr="0052456B">
              <w:rPr>
                <w:sz w:val="16"/>
                <w:szCs w:val="16"/>
              </w:rPr>
              <w:t>Сводные данные Департамента развития информационного общества Ивановской области по информации от операторов связи Ивановской области, Департамента управления имуществом Ивановской области, органов местного самоуправления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039BE8F2" w14:textId="77777777" w:rsidR="0052456B" w:rsidRPr="0052456B" w:rsidRDefault="0052456B" w:rsidP="0052456B">
            <w:pPr>
              <w:pStyle w:val="ConsPlusNormal"/>
              <w:rPr>
                <w:sz w:val="16"/>
                <w:szCs w:val="16"/>
              </w:rPr>
            </w:pPr>
            <w:r w:rsidRPr="0052456B">
              <w:rPr>
                <w:sz w:val="16"/>
                <w:szCs w:val="16"/>
              </w:rPr>
              <w:t>Методика расчета показателя не утверждена</w:t>
            </w:r>
          </w:p>
        </w:tc>
        <w:tc>
          <w:tcPr>
            <w:tcW w:w="1499" w:type="dxa"/>
            <w:tcBorders>
              <w:top w:val="single" w:sz="4" w:space="0" w:color="auto"/>
              <w:left w:val="single" w:sz="4" w:space="0" w:color="auto"/>
              <w:bottom w:val="single" w:sz="4" w:space="0" w:color="auto"/>
              <w:right w:val="single" w:sz="4" w:space="0" w:color="auto"/>
            </w:tcBorders>
          </w:tcPr>
          <w:p w14:paraId="0F442D2F" w14:textId="77777777" w:rsidR="0052456B" w:rsidRPr="0052456B" w:rsidRDefault="0052456B" w:rsidP="0052456B">
            <w:pPr>
              <w:pStyle w:val="ConsPlusNormal"/>
              <w:jc w:val="center"/>
              <w:rPr>
                <w:sz w:val="16"/>
                <w:szCs w:val="16"/>
              </w:rPr>
            </w:pPr>
            <w:r w:rsidRPr="0052456B">
              <w:rPr>
                <w:sz w:val="16"/>
                <w:szCs w:val="16"/>
              </w:rPr>
              <w:t>47,5</w:t>
            </w:r>
          </w:p>
        </w:tc>
        <w:tc>
          <w:tcPr>
            <w:tcW w:w="1470" w:type="dxa"/>
            <w:tcBorders>
              <w:top w:val="single" w:sz="4" w:space="0" w:color="auto"/>
              <w:left w:val="single" w:sz="4" w:space="0" w:color="auto"/>
              <w:bottom w:val="single" w:sz="4" w:space="0" w:color="auto"/>
              <w:right w:val="single" w:sz="4" w:space="0" w:color="auto"/>
            </w:tcBorders>
          </w:tcPr>
          <w:p w14:paraId="4586306D"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293B073D"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2047748" w14:textId="77777777" w:rsidR="0052456B" w:rsidRPr="0052456B" w:rsidRDefault="0052456B" w:rsidP="0052456B">
            <w:pPr>
              <w:pStyle w:val="ConsPlusNormal"/>
              <w:jc w:val="both"/>
              <w:rPr>
                <w:sz w:val="16"/>
                <w:szCs w:val="16"/>
              </w:rPr>
            </w:pPr>
            <w:r w:rsidRPr="0052456B">
              <w:rPr>
                <w:sz w:val="16"/>
                <w:szCs w:val="16"/>
              </w:rPr>
              <w:t>16.2</w:t>
            </w:r>
          </w:p>
        </w:tc>
        <w:tc>
          <w:tcPr>
            <w:tcW w:w="1701" w:type="dxa"/>
            <w:tcBorders>
              <w:top w:val="single" w:sz="4" w:space="0" w:color="auto"/>
              <w:left w:val="single" w:sz="4" w:space="0" w:color="auto"/>
              <w:bottom w:val="single" w:sz="4" w:space="0" w:color="auto"/>
              <w:right w:val="single" w:sz="4" w:space="0" w:color="auto"/>
            </w:tcBorders>
          </w:tcPr>
          <w:p w14:paraId="4060DCAC"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410" w:type="dxa"/>
            <w:tcBorders>
              <w:top w:val="single" w:sz="4" w:space="0" w:color="auto"/>
              <w:left w:val="single" w:sz="4" w:space="0" w:color="auto"/>
              <w:bottom w:val="single" w:sz="4" w:space="0" w:color="auto"/>
              <w:right w:val="single" w:sz="4" w:space="0" w:color="auto"/>
            </w:tcBorders>
          </w:tcPr>
          <w:p w14:paraId="5EFE9251" w14:textId="77777777" w:rsidR="0052456B" w:rsidRPr="0052456B" w:rsidRDefault="0052456B" w:rsidP="0052456B">
            <w:pPr>
              <w:pStyle w:val="ConsPlusNormal"/>
              <w:rPr>
                <w:sz w:val="16"/>
                <w:szCs w:val="16"/>
              </w:rPr>
            </w:pPr>
            <w:r w:rsidRPr="0052456B">
              <w:rPr>
                <w:sz w:val="16"/>
                <w:szCs w:val="16"/>
              </w:rPr>
              <w:t>Увеличение количества объектов государственной и муниципальной собственности, фактически используемых операторами связи для размещения и строительства сетей и сооружений связи</w:t>
            </w:r>
          </w:p>
        </w:tc>
        <w:tc>
          <w:tcPr>
            <w:tcW w:w="850" w:type="dxa"/>
            <w:tcBorders>
              <w:top w:val="single" w:sz="4" w:space="0" w:color="auto"/>
              <w:left w:val="single" w:sz="4" w:space="0" w:color="auto"/>
              <w:bottom w:val="single" w:sz="4" w:space="0" w:color="auto"/>
              <w:right w:val="single" w:sz="4" w:space="0" w:color="auto"/>
            </w:tcBorders>
          </w:tcPr>
          <w:p w14:paraId="6740137A"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tcPr>
          <w:p w14:paraId="2038184C"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18</w:t>
            </w:r>
          </w:p>
        </w:tc>
        <w:tc>
          <w:tcPr>
            <w:tcW w:w="1196" w:type="dxa"/>
            <w:tcBorders>
              <w:top w:val="single" w:sz="4" w:space="0" w:color="auto"/>
              <w:left w:val="single" w:sz="4" w:space="0" w:color="auto"/>
              <w:bottom w:val="single" w:sz="4" w:space="0" w:color="auto"/>
              <w:right w:val="single" w:sz="4" w:space="0" w:color="auto"/>
            </w:tcBorders>
          </w:tcPr>
          <w:p w14:paraId="2308E172"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20</w:t>
            </w:r>
          </w:p>
        </w:tc>
        <w:tc>
          <w:tcPr>
            <w:tcW w:w="1276" w:type="dxa"/>
            <w:tcBorders>
              <w:top w:val="single" w:sz="4" w:space="0" w:color="auto"/>
              <w:left w:val="single" w:sz="4" w:space="0" w:color="auto"/>
              <w:bottom w:val="single" w:sz="4" w:space="0" w:color="auto"/>
              <w:right w:val="single" w:sz="4" w:space="0" w:color="auto"/>
            </w:tcBorders>
          </w:tcPr>
          <w:p w14:paraId="26BD90FB" w14:textId="77777777" w:rsidR="0052456B" w:rsidRPr="0052456B" w:rsidRDefault="0052456B" w:rsidP="0052456B">
            <w:pPr>
              <w:jc w:val="center"/>
              <w:rPr>
                <w:rFonts w:ascii="Times New Roman" w:hAnsi="Times New Roman" w:cs="Times New Roman"/>
                <w:color w:val="auto"/>
                <w:sz w:val="16"/>
                <w:szCs w:val="16"/>
              </w:rPr>
            </w:pPr>
            <w:r w:rsidRPr="0052456B">
              <w:rPr>
                <w:rFonts w:ascii="Times New Roman" w:hAnsi="Times New Roman" w:cs="Times New Roman"/>
                <w:sz w:val="16"/>
                <w:szCs w:val="16"/>
              </w:rPr>
              <w:t>20</w:t>
            </w:r>
          </w:p>
        </w:tc>
        <w:tc>
          <w:tcPr>
            <w:tcW w:w="1633" w:type="dxa"/>
            <w:tcBorders>
              <w:top w:val="single" w:sz="4" w:space="0" w:color="auto"/>
              <w:left w:val="single" w:sz="4" w:space="0" w:color="auto"/>
              <w:bottom w:val="single" w:sz="4" w:space="0" w:color="auto"/>
              <w:right w:val="single" w:sz="4" w:space="0" w:color="auto"/>
            </w:tcBorders>
          </w:tcPr>
          <w:p w14:paraId="516FBA5C" w14:textId="77777777" w:rsidR="0052456B" w:rsidRPr="0052456B" w:rsidRDefault="0052456B" w:rsidP="0052456B">
            <w:pPr>
              <w:pStyle w:val="ConsPlusNormal"/>
              <w:rPr>
                <w:sz w:val="16"/>
                <w:szCs w:val="16"/>
              </w:rPr>
            </w:pPr>
            <w:r w:rsidRPr="0052456B">
              <w:rPr>
                <w:sz w:val="16"/>
                <w:szCs w:val="16"/>
              </w:rPr>
              <w:t>Сводные данные Департамента развития информационного общества Ивановской области по информации от операторов связи Ивановской области, Департамента управления имуществом Ивановской области, органов местного самоуправления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64D38B5" w14:textId="77777777" w:rsidR="0052456B" w:rsidRPr="0052456B" w:rsidRDefault="0052456B" w:rsidP="0052456B">
            <w:pPr>
              <w:pStyle w:val="ConsPlusNormal"/>
              <w:rPr>
                <w:sz w:val="16"/>
                <w:szCs w:val="16"/>
              </w:rPr>
            </w:pPr>
            <w:r w:rsidRPr="0052456B">
              <w:rPr>
                <w:sz w:val="16"/>
                <w:szCs w:val="16"/>
              </w:rPr>
              <w:t>Приложение № 40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1B855711"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569DC73"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4352FF7"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5891725F" w14:textId="77777777" w:rsidR="0052456B" w:rsidRPr="0052456B" w:rsidRDefault="0052456B" w:rsidP="0052456B">
            <w:pPr>
              <w:pStyle w:val="ConsPlusNormal"/>
              <w:jc w:val="both"/>
              <w:rPr>
                <w:sz w:val="16"/>
                <w:szCs w:val="16"/>
              </w:rPr>
            </w:pPr>
            <w:r w:rsidRPr="0052456B">
              <w:rPr>
                <w:sz w:val="16"/>
                <w:szCs w:val="16"/>
              </w:rPr>
              <w:t>16.3</w:t>
            </w:r>
          </w:p>
        </w:tc>
        <w:tc>
          <w:tcPr>
            <w:tcW w:w="1701" w:type="dxa"/>
            <w:tcBorders>
              <w:top w:val="single" w:sz="4" w:space="0" w:color="auto"/>
              <w:left w:val="single" w:sz="4" w:space="0" w:color="auto"/>
              <w:bottom w:val="single" w:sz="4" w:space="0" w:color="auto"/>
              <w:right w:val="single" w:sz="4" w:space="0" w:color="auto"/>
            </w:tcBorders>
          </w:tcPr>
          <w:p w14:paraId="5EDD7DBA"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 xml:space="preserve">16. Рынок услуг связи, в том числе услуг по </w:t>
            </w:r>
            <w:r w:rsidRPr="0052456B">
              <w:rPr>
                <w:rFonts w:ascii="Times New Roman" w:hAnsi="Times New Roman" w:cs="Times New Roman"/>
                <w:sz w:val="16"/>
                <w:szCs w:val="16"/>
              </w:rPr>
              <w:lastRenderedPageBreak/>
              <w:t>предоставлению широкополосного доступа к информационно-телекоммуникационной сети Интернет.</w:t>
            </w:r>
          </w:p>
        </w:tc>
        <w:tc>
          <w:tcPr>
            <w:tcW w:w="2410" w:type="dxa"/>
            <w:tcBorders>
              <w:top w:val="single" w:sz="4" w:space="0" w:color="auto"/>
              <w:left w:val="single" w:sz="4" w:space="0" w:color="auto"/>
              <w:bottom w:val="single" w:sz="4" w:space="0" w:color="auto"/>
              <w:right w:val="single" w:sz="4" w:space="0" w:color="auto"/>
            </w:tcBorders>
          </w:tcPr>
          <w:p w14:paraId="722D32E4" w14:textId="77777777" w:rsidR="0052456B" w:rsidRPr="0052456B" w:rsidRDefault="0052456B" w:rsidP="0052456B">
            <w:pPr>
              <w:pStyle w:val="ConsPlusNormal"/>
              <w:rPr>
                <w:sz w:val="16"/>
                <w:szCs w:val="16"/>
              </w:rPr>
            </w:pPr>
            <w:r w:rsidRPr="0052456B">
              <w:rPr>
                <w:sz w:val="16"/>
                <w:szCs w:val="16"/>
              </w:rPr>
              <w:lastRenderedPageBreak/>
              <w:t xml:space="preserve">Доля организаций частной формы собственности в сфере </w:t>
            </w:r>
            <w:r w:rsidRPr="0052456B">
              <w:rPr>
                <w:sz w:val="16"/>
                <w:szCs w:val="16"/>
              </w:rPr>
              <w:lastRenderedPageBreak/>
              <w:t>оказания услуг по предоставлению широкополосного доступа к информационно-телекоммуникационной сети Интернет</w:t>
            </w:r>
          </w:p>
        </w:tc>
        <w:tc>
          <w:tcPr>
            <w:tcW w:w="850" w:type="dxa"/>
            <w:tcBorders>
              <w:top w:val="single" w:sz="4" w:space="0" w:color="auto"/>
              <w:left w:val="single" w:sz="4" w:space="0" w:color="auto"/>
              <w:bottom w:val="single" w:sz="4" w:space="0" w:color="auto"/>
              <w:right w:val="single" w:sz="4" w:space="0" w:color="auto"/>
            </w:tcBorders>
          </w:tcPr>
          <w:p w14:paraId="4B064B5D" w14:textId="77777777" w:rsidR="0052456B" w:rsidRPr="0052456B" w:rsidRDefault="0052456B" w:rsidP="0052456B">
            <w:pPr>
              <w:pStyle w:val="ConsPlusNormal"/>
              <w:jc w:val="center"/>
              <w:rPr>
                <w:sz w:val="16"/>
                <w:szCs w:val="16"/>
              </w:rPr>
            </w:pPr>
            <w:r w:rsidRPr="0052456B">
              <w:rPr>
                <w:sz w:val="16"/>
                <w:szCs w:val="16"/>
              </w:rPr>
              <w:lastRenderedPageBreak/>
              <w:t>процентов</w:t>
            </w:r>
          </w:p>
        </w:tc>
        <w:tc>
          <w:tcPr>
            <w:tcW w:w="1072" w:type="dxa"/>
            <w:tcBorders>
              <w:top w:val="single" w:sz="4" w:space="0" w:color="auto"/>
              <w:left w:val="single" w:sz="4" w:space="0" w:color="auto"/>
              <w:bottom w:val="single" w:sz="4" w:space="0" w:color="auto"/>
              <w:right w:val="single" w:sz="4" w:space="0" w:color="auto"/>
            </w:tcBorders>
          </w:tcPr>
          <w:p w14:paraId="4B861669"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72169C00"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686B8E61"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01420C1D" w14:textId="77777777" w:rsidR="0052456B" w:rsidRPr="0052456B" w:rsidRDefault="0052456B" w:rsidP="0052456B">
            <w:pPr>
              <w:pStyle w:val="ConsPlusNormal"/>
              <w:rPr>
                <w:sz w:val="16"/>
                <w:szCs w:val="16"/>
              </w:rPr>
            </w:pPr>
            <w:r w:rsidRPr="0052456B">
              <w:rPr>
                <w:sz w:val="16"/>
                <w:szCs w:val="16"/>
              </w:rPr>
              <w:t xml:space="preserve">Сводные данные Департамента </w:t>
            </w:r>
            <w:r w:rsidRPr="0052456B">
              <w:rPr>
                <w:sz w:val="16"/>
                <w:szCs w:val="16"/>
              </w:rPr>
              <w:lastRenderedPageBreak/>
              <w:t>развития информационного общества Ивановской области по информации от операторов связи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5DD76516" w14:textId="77777777" w:rsidR="0052456B" w:rsidRPr="0052456B" w:rsidRDefault="0052456B" w:rsidP="0052456B">
            <w:pPr>
              <w:pStyle w:val="ConsPlusNormal"/>
              <w:rPr>
                <w:sz w:val="16"/>
                <w:szCs w:val="16"/>
              </w:rPr>
            </w:pPr>
            <w:r w:rsidRPr="0052456B">
              <w:rPr>
                <w:sz w:val="16"/>
                <w:szCs w:val="16"/>
              </w:rPr>
              <w:lastRenderedPageBreak/>
              <w:t xml:space="preserve">Приложение № 40 к приказу ФАС России </w:t>
            </w:r>
            <w:r w:rsidRPr="0052456B">
              <w:rPr>
                <w:sz w:val="16"/>
                <w:szCs w:val="16"/>
              </w:rPr>
              <w:lastRenderedPageBreak/>
              <w:t>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2B4DF1CF"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70" w:type="dxa"/>
            <w:tcBorders>
              <w:top w:val="single" w:sz="4" w:space="0" w:color="auto"/>
              <w:left w:val="single" w:sz="4" w:space="0" w:color="auto"/>
              <w:bottom w:val="single" w:sz="4" w:space="0" w:color="auto"/>
              <w:right w:val="single" w:sz="4" w:space="0" w:color="auto"/>
            </w:tcBorders>
          </w:tcPr>
          <w:p w14:paraId="684257F5"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21CA95F" w14:textId="77777777" w:rsidTr="007562B3">
        <w:trPr>
          <w:trHeight w:val="1569"/>
          <w:jc w:val="center"/>
        </w:trPr>
        <w:tc>
          <w:tcPr>
            <w:tcW w:w="483" w:type="dxa"/>
            <w:tcBorders>
              <w:top w:val="single" w:sz="4" w:space="0" w:color="auto"/>
              <w:left w:val="single" w:sz="4" w:space="0" w:color="auto"/>
              <w:bottom w:val="single" w:sz="4" w:space="0" w:color="auto"/>
              <w:right w:val="single" w:sz="4" w:space="0" w:color="auto"/>
            </w:tcBorders>
          </w:tcPr>
          <w:p w14:paraId="177DE808" w14:textId="77777777" w:rsidR="0052456B" w:rsidRPr="0052456B" w:rsidRDefault="0052456B" w:rsidP="0052456B">
            <w:pPr>
              <w:pStyle w:val="ConsPlusNormal"/>
              <w:jc w:val="both"/>
              <w:rPr>
                <w:sz w:val="16"/>
                <w:szCs w:val="16"/>
              </w:rPr>
            </w:pPr>
            <w:r w:rsidRPr="0052456B">
              <w:rPr>
                <w:sz w:val="16"/>
                <w:szCs w:val="16"/>
              </w:rPr>
              <w:lastRenderedPageBreak/>
              <w:t>16.4</w:t>
            </w:r>
          </w:p>
        </w:tc>
        <w:tc>
          <w:tcPr>
            <w:tcW w:w="1701" w:type="dxa"/>
            <w:tcBorders>
              <w:top w:val="single" w:sz="4" w:space="0" w:color="auto"/>
              <w:left w:val="single" w:sz="4" w:space="0" w:color="auto"/>
              <w:bottom w:val="single" w:sz="4" w:space="0" w:color="auto"/>
              <w:right w:val="single" w:sz="4" w:space="0" w:color="auto"/>
            </w:tcBorders>
          </w:tcPr>
          <w:p w14:paraId="543B3174"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410" w:type="dxa"/>
            <w:tcBorders>
              <w:top w:val="single" w:sz="4" w:space="0" w:color="auto"/>
              <w:left w:val="single" w:sz="4" w:space="0" w:color="auto"/>
              <w:bottom w:val="single" w:sz="4" w:space="0" w:color="auto"/>
              <w:right w:val="single" w:sz="4" w:space="0" w:color="auto"/>
            </w:tcBorders>
          </w:tcPr>
          <w:p w14:paraId="7DE511F8" w14:textId="77777777" w:rsidR="0052456B" w:rsidRPr="0052456B" w:rsidRDefault="0052456B" w:rsidP="0052456B">
            <w:pPr>
              <w:pStyle w:val="ConsPlusNormal"/>
              <w:rPr>
                <w:sz w:val="16"/>
                <w:szCs w:val="16"/>
              </w:rPr>
            </w:pPr>
            <w:r w:rsidRPr="0052456B">
              <w:rPr>
                <w:sz w:val="16"/>
                <w:szCs w:val="16"/>
              </w:rPr>
              <w:t>Утверждение ежегодного перечня объектов недвижимости, находящихся в собственности Ивановской области, для возможного размещения объектов (сооружений) связи</w:t>
            </w:r>
          </w:p>
        </w:tc>
        <w:tc>
          <w:tcPr>
            <w:tcW w:w="850" w:type="dxa"/>
            <w:tcBorders>
              <w:top w:val="single" w:sz="4" w:space="0" w:color="auto"/>
              <w:left w:val="single" w:sz="4" w:space="0" w:color="auto"/>
              <w:bottom w:val="single" w:sz="4" w:space="0" w:color="auto"/>
              <w:right w:val="single" w:sz="4" w:space="0" w:color="auto"/>
            </w:tcBorders>
          </w:tcPr>
          <w:p w14:paraId="57EF4756"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11908BFB"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7156D893"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2BBF68AE"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91F96A0" w14:textId="77777777" w:rsidR="0052456B" w:rsidRPr="0052456B" w:rsidRDefault="0052456B" w:rsidP="0052456B">
            <w:pPr>
              <w:pStyle w:val="ConsPlusNormal"/>
              <w:jc w:val="both"/>
              <w:rPr>
                <w:sz w:val="16"/>
                <w:szCs w:val="16"/>
              </w:rPr>
            </w:pPr>
            <w:r w:rsidRPr="0052456B">
              <w:rPr>
                <w:sz w:val="16"/>
                <w:szCs w:val="16"/>
              </w:rPr>
              <w:t>Данные Департамента управления имуществом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7BE279E6" w14:textId="77777777" w:rsidR="0052456B" w:rsidRPr="0052456B" w:rsidRDefault="0052456B" w:rsidP="0052456B">
            <w:pPr>
              <w:pStyle w:val="ConsPlusNormal"/>
              <w:rPr>
                <w:sz w:val="16"/>
                <w:szCs w:val="16"/>
              </w:rPr>
            </w:pPr>
            <w:r w:rsidRPr="0052456B">
              <w:rPr>
                <w:sz w:val="16"/>
                <w:szCs w:val="16"/>
              </w:rPr>
              <w:t>Отсутствует</w:t>
            </w:r>
          </w:p>
        </w:tc>
        <w:tc>
          <w:tcPr>
            <w:tcW w:w="1499" w:type="dxa"/>
            <w:tcBorders>
              <w:top w:val="single" w:sz="4" w:space="0" w:color="auto"/>
              <w:left w:val="single" w:sz="4" w:space="0" w:color="auto"/>
              <w:bottom w:val="single" w:sz="4" w:space="0" w:color="auto"/>
              <w:right w:val="single" w:sz="4" w:space="0" w:color="auto"/>
            </w:tcBorders>
          </w:tcPr>
          <w:p w14:paraId="3A6B5D79"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3EDBA9B"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FAB6829" w14:textId="77777777" w:rsidTr="007562B3">
        <w:trPr>
          <w:trHeight w:val="226"/>
          <w:jc w:val="center"/>
        </w:trPr>
        <w:tc>
          <w:tcPr>
            <w:tcW w:w="483" w:type="dxa"/>
            <w:tcBorders>
              <w:top w:val="single" w:sz="4" w:space="0" w:color="auto"/>
              <w:left w:val="single" w:sz="4" w:space="0" w:color="auto"/>
              <w:bottom w:val="single" w:sz="4" w:space="0" w:color="auto"/>
              <w:right w:val="single" w:sz="4" w:space="0" w:color="auto"/>
            </w:tcBorders>
          </w:tcPr>
          <w:p w14:paraId="709A6BEA" w14:textId="77777777" w:rsidR="0052456B" w:rsidRPr="0052456B" w:rsidRDefault="0052456B" w:rsidP="0052456B">
            <w:pPr>
              <w:pStyle w:val="ConsPlusNormal"/>
              <w:jc w:val="both"/>
              <w:rPr>
                <w:sz w:val="16"/>
                <w:szCs w:val="16"/>
              </w:rPr>
            </w:pPr>
            <w:r w:rsidRPr="0052456B">
              <w:rPr>
                <w:sz w:val="16"/>
                <w:szCs w:val="16"/>
              </w:rPr>
              <w:t>16.5</w:t>
            </w:r>
          </w:p>
        </w:tc>
        <w:tc>
          <w:tcPr>
            <w:tcW w:w="1701" w:type="dxa"/>
            <w:tcBorders>
              <w:top w:val="single" w:sz="4" w:space="0" w:color="auto"/>
              <w:left w:val="single" w:sz="4" w:space="0" w:color="auto"/>
              <w:bottom w:val="single" w:sz="4" w:space="0" w:color="auto"/>
              <w:right w:val="single" w:sz="4" w:space="0" w:color="auto"/>
            </w:tcBorders>
          </w:tcPr>
          <w:p w14:paraId="6F2AD801"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16. Рынок услуг связи, в том числе услуг по предоставлению широкополосного доступа к информационно-телекоммуникационной сети Интернет.</w:t>
            </w:r>
          </w:p>
        </w:tc>
        <w:tc>
          <w:tcPr>
            <w:tcW w:w="2410" w:type="dxa"/>
            <w:tcBorders>
              <w:top w:val="single" w:sz="4" w:space="0" w:color="auto"/>
              <w:left w:val="single" w:sz="4" w:space="0" w:color="auto"/>
              <w:bottom w:val="single" w:sz="4" w:space="0" w:color="auto"/>
              <w:right w:val="single" w:sz="4" w:space="0" w:color="auto"/>
            </w:tcBorders>
          </w:tcPr>
          <w:p w14:paraId="75556AA9" w14:textId="11FC270F" w:rsidR="0052456B" w:rsidRPr="0052456B" w:rsidRDefault="0052456B" w:rsidP="00C35767">
            <w:pPr>
              <w:autoSpaceDE w:val="0"/>
              <w:autoSpaceDN w:val="0"/>
              <w:adjustRightInd w:val="0"/>
              <w:jc w:val="both"/>
              <w:rPr>
                <w:sz w:val="16"/>
                <w:szCs w:val="16"/>
              </w:rPr>
            </w:pPr>
            <w:r w:rsidRPr="0052456B">
              <w:rPr>
                <w:rFonts w:ascii="Times New Roman" w:hAnsi="Times New Roman" w:cs="Times New Roman"/>
                <w:sz w:val="16"/>
                <w:szCs w:val="16"/>
              </w:rPr>
              <w:t>На рынках услуг в сфере информационных технологий, в том числе на рынках программного обеспечения, программно-аппаратных комплексов отсутствуют унитарные предприятия, за исключением случаев, предусмотренных федеральными законами</w:t>
            </w:r>
          </w:p>
        </w:tc>
        <w:tc>
          <w:tcPr>
            <w:tcW w:w="850" w:type="dxa"/>
            <w:tcBorders>
              <w:top w:val="single" w:sz="4" w:space="0" w:color="auto"/>
              <w:left w:val="single" w:sz="4" w:space="0" w:color="auto"/>
              <w:bottom w:val="single" w:sz="4" w:space="0" w:color="auto"/>
              <w:right w:val="single" w:sz="4" w:space="0" w:color="auto"/>
            </w:tcBorders>
          </w:tcPr>
          <w:p w14:paraId="68E9CB08"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C1ED2A3"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7583A428"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563D96EE"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3D400CE" w14:textId="77777777" w:rsidR="0052456B" w:rsidRPr="0052456B" w:rsidRDefault="0052456B" w:rsidP="0052456B">
            <w:pPr>
              <w:pStyle w:val="ConsPlusNormal"/>
              <w:rPr>
                <w:sz w:val="16"/>
                <w:szCs w:val="16"/>
              </w:rPr>
            </w:pPr>
            <w:r w:rsidRPr="0052456B">
              <w:rPr>
                <w:sz w:val="16"/>
                <w:szCs w:val="16"/>
              </w:rPr>
              <w:t>Сводные данные Департамента развития информационного общества Ивановской области по информации от операторов связи Ивановской области</w:t>
            </w:r>
          </w:p>
          <w:p w14:paraId="472F983B" w14:textId="77777777" w:rsidR="0052456B" w:rsidRPr="0052456B" w:rsidRDefault="0052456B" w:rsidP="0052456B">
            <w:pPr>
              <w:pStyle w:val="ConsPlusNormal"/>
              <w:jc w:val="both"/>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07EFEE85"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A9E2B0D"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0E6572E"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2E2CDB0"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DC7CEAD" w14:textId="77777777" w:rsidR="0052456B" w:rsidRPr="0052456B" w:rsidRDefault="0052456B" w:rsidP="0052456B">
            <w:pPr>
              <w:pStyle w:val="ConsPlusNormal"/>
              <w:jc w:val="both"/>
              <w:rPr>
                <w:sz w:val="16"/>
                <w:szCs w:val="16"/>
              </w:rPr>
            </w:pPr>
            <w:r w:rsidRPr="0052456B">
              <w:rPr>
                <w:sz w:val="16"/>
                <w:szCs w:val="16"/>
              </w:rPr>
              <w:t>16.6</w:t>
            </w:r>
          </w:p>
        </w:tc>
        <w:tc>
          <w:tcPr>
            <w:tcW w:w="1701" w:type="dxa"/>
            <w:tcBorders>
              <w:top w:val="single" w:sz="4" w:space="0" w:color="auto"/>
              <w:left w:val="single" w:sz="4" w:space="0" w:color="auto"/>
              <w:bottom w:val="single" w:sz="4" w:space="0" w:color="auto"/>
              <w:right w:val="single" w:sz="4" w:space="0" w:color="auto"/>
            </w:tcBorders>
          </w:tcPr>
          <w:p w14:paraId="05509E44"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 xml:space="preserve">16. Рынок услуг связи, в том числе услуг по предоставлению широкополосного доступа к информационно-телекоммуникационной </w:t>
            </w:r>
            <w:r w:rsidRPr="0052456B">
              <w:rPr>
                <w:rFonts w:ascii="Times New Roman" w:hAnsi="Times New Roman" w:cs="Times New Roman"/>
                <w:sz w:val="16"/>
                <w:szCs w:val="16"/>
              </w:rPr>
              <w:lastRenderedPageBreak/>
              <w:t>сети Интернет.</w:t>
            </w:r>
          </w:p>
        </w:tc>
        <w:tc>
          <w:tcPr>
            <w:tcW w:w="2410" w:type="dxa"/>
            <w:tcBorders>
              <w:top w:val="single" w:sz="4" w:space="0" w:color="auto"/>
              <w:left w:val="single" w:sz="4" w:space="0" w:color="auto"/>
              <w:bottom w:val="single" w:sz="4" w:space="0" w:color="auto"/>
              <w:right w:val="single" w:sz="4" w:space="0" w:color="auto"/>
            </w:tcBorders>
          </w:tcPr>
          <w:p w14:paraId="00D43AE6" w14:textId="77777777" w:rsidR="0052456B" w:rsidRPr="0052456B" w:rsidRDefault="0052456B" w:rsidP="0052456B">
            <w:pPr>
              <w:pStyle w:val="ConsPlusNormal"/>
              <w:rPr>
                <w:sz w:val="16"/>
                <w:szCs w:val="16"/>
              </w:rPr>
            </w:pPr>
            <w:r w:rsidRPr="0052456B">
              <w:rPr>
                <w:sz w:val="16"/>
                <w:szCs w:val="16"/>
              </w:rPr>
              <w:lastRenderedPageBreak/>
              <w:t>Обеспечение возможности предоставления услуг связи на территории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68E432C3"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157C5F4D"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5F60C099"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1DC98D31"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83A61F2" w14:textId="77777777" w:rsidR="0052456B" w:rsidRPr="0052456B" w:rsidRDefault="0052456B" w:rsidP="0052456B">
            <w:pPr>
              <w:pStyle w:val="ConsPlusNormal"/>
              <w:jc w:val="center"/>
              <w:rPr>
                <w:sz w:val="16"/>
                <w:szCs w:val="16"/>
              </w:rPr>
            </w:pPr>
            <w:r w:rsidRPr="0052456B">
              <w:rPr>
                <w:sz w:val="16"/>
                <w:szCs w:val="16"/>
              </w:rPr>
              <w:t>-</w:t>
            </w:r>
          </w:p>
          <w:p w14:paraId="52CC7640" w14:textId="77777777" w:rsidR="0052456B" w:rsidRPr="0052456B" w:rsidRDefault="0052456B" w:rsidP="0052456B">
            <w:pPr>
              <w:pStyle w:val="ConsPlusNormal"/>
              <w:jc w:val="center"/>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08E16054"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49391948"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2E8BC3C9"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B2973C4"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1F9A059" w14:textId="77777777" w:rsidR="0052456B" w:rsidRPr="0052456B" w:rsidRDefault="0052456B" w:rsidP="0052456B">
            <w:pPr>
              <w:pStyle w:val="ConsPlusNormal"/>
              <w:jc w:val="both"/>
              <w:rPr>
                <w:sz w:val="16"/>
                <w:szCs w:val="16"/>
              </w:rPr>
            </w:pPr>
            <w:r w:rsidRPr="0052456B">
              <w:rPr>
                <w:sz w:val="16"/>
                <w:szCs w:val="16"/>
              </w:rPr>
              <w:lastRenderedPageBreak/>
              <w:t>17.1</w:t>
            </w:r>
          </w:p>
        </w:tc>
        <w:tc>
          <w:tcPr>
            <w:tcW w:w="1701" w:type="dxa"/>
            <w:tcBorders>
              <w:top w:val="single" w:sz="4" w:space="0" w:color="auto"/>
              <w:left w:val="single" w:sz="4" w:space="0" w:color="auto"/>
              <w:bottom w:val="single" w:sz="4" w:space="0" w:color="auto"/>
              <w:right w:val="single" w:sz="4" w:space="0" w:color="auto"/>
            </w:tcBorders>
          </w:tcPr>
          <w:p w14:paraId="30892DC8"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17. Рынок жилищного строительства (за исключением Московского фонда реновации жилой застройки и индивидуального жилищного строительства).</w:t>
            </w:r>
          </w:p>
        </w:tc>
        <w:tc>
          <w:tcPr>
            <w:tcW w:w="2410" w:type="dxa"/>
            <w:tcBorders>
              <w:top w:val="single" w:sz="4" w:space="0" w:color="auto"/>
              <w:left w:val="single" w:sz="4" w:space="0" w:color="auto"/>
              <w:bottom w:val="single" w:sz="4" w:space="0" w:color="auto"/>
              <w:right w:val="single" w:sz="4" w:space="0" w:color="auto"/>
            </w:tcBorders>
          </w:tcPr>
          <w:p w14:paraId="19AE1505"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жилищного строительства (за исключением Московского фонда реновации жилой застройки и индивидуального жилищного строительства)</w:t>
            </w:r>
          </w:p>
        </w:tc>
        <w:tc>
          <w:tcPr>
            <w:tcW w:w="850" w:type="dxa"/>
            <w:tcBorders>
              <w:top w:val="single" w:sz="4" w:space="0" w:color="auto"/>
              <w:left w:val="single" w:sz="4" w:space="0" w:color="auto"/>
              <w:bottom w:val="single" w:sz="4" w:space="0" w:color="auto"/>
              <w:right w:val="single" w:sz="4" w:space="0" w:color="auto"/>
            </w:tcBorders>
          </w:tcPr>
          <w:p w14:paraId="46691F9B"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49EE5F64"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58CE5040"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96,9</w:t>
            </w:r>
          </w:p>
        </w:tc>
        <w:tc>
          <w:tcPr>
            <w:tcW w:w="1276" w:type="dxa"/>
            <w:tcBorders>
              <w:top w:val="single" w:sz="4" w:space="0" w:color="auto"/>
              <w:left w:val="single" w:sz="4" w:space="0" w:color="auto"/>
              <w:bottom w:val="single" w:sz="4" w:space="0" w:color="auto"/>
              <w:right w:val="single" w:sz="4" w:space="0" w:color="auto"/>
            </w:tcBorders>
          </w:tcPr>
          <w:p w14:paraId="7DE987AE"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030715A7"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41D64976"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Приложение № 15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54CD0AA3" w14:textId="77777777" w:rsidR="0052456B" w:rsidRPr="0052456B" w:rsidRDefault="0052456B" w:rsidP="0052456B">
            <w:pPr>
              <w:pStyle w:val="ConsPlusNormal"/>
              <w:jc w:val="center"/>
              <w:rPr>
                <w:sz w:val="16"/>
                <w:szCs w:val="16"/>
              </w:rPr>
            </w:pPr>
            <w:r w:rsidRPr="0052456B">
              <w:rPr>
                <w:sz w:val="16"/>
                <w:szCs w:val="16"/>
              </w:rPr>
              <w:t>19,5</w:t>
            </w:r>
          </w:p>
        </w:tc>
        <w:tc>
          <w:tcPr>
            <w:tcW w:w="1470" w:type="dxa"/>
            <w:tcBorders>
              <w:top w:val="single" w:sz="4" w:space="0" w:color="auto"/>
              <w:left w:val="single" w:sz="4" w:space="0" w:color="auto"/>
              <w:bottom w:val="single" w:sz="4" w:space="0" w:color="auto"/>
              <w:right w:val="single" w:sz="4" w:space="0" w:color="auto"/>
            </w:tcBorders>
          </w:tcPr>
          <w:p w14:paraId="591DE6BB"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3CEF7CED" w14:textId="77777777" w:rsidTr="007562B3">
        <w:trPr>
          <w:trHeight w:val="2057"/>
          <w:jc w:val="center"/>
        </w:trPr>
        <w:tc>
          <w:tcPr>
            <w:tcW w:w="483" w:type="dxa"/>
            <w:tcBorders>
              <w:top w:val="single" w:sz="4" w:space="0" w:color="auto"/>
              <w:left w:val="single" w:sz="4" w:space="0" w:color="auto"/>
              <w:bottom w:val="single" w:sz="4" w:space="0" w:color="auto"/>
              <w:right w:val="single" w:sz="4" w:space="0" w:color="auto"/>
            </w:tcBorders>
          </w:tcPr>
          <w:p w14:paraId="304B0C42" w14:textId="77777777" w:rsidR="0052456B" w:rsidRPr="0052456B" w:rsidRDefault="0052456B" w:rsidP="0052456B">
            <w:pPr>
              <w:pStyle w:val="ConsPlusNormal"/>
              <w:jc w:val="both"/>
              <w:rPr>
                <w:sz w:val="16"/>
                <w:szCs w:val="16"/>
              </w:rPr>
            </w:pPr>
            <w:r w:rsidRPr="0052456B">
              <w:rPr>
                <w:sz w:val="16"/>
                <w:szCs w:val="16"/>
              </w:rPr>
              <w:t>17.2</w:t>
            </w:r>
          </w:p>
        </w:tc>
        <w:tc>
          <w:tcPr>
            <w:tcW w:w="1701" w:type="dxa"/>
            <w:tcBorders>
              <w:top w:val="single" w:sz="4" w:space="0" w:color="auto"/>
              <w:left w:val="single" w:sz="4" w:space="0" w:color="auto"/>
              <w:bottom w:val="single" w:sz="4" w:space="0" w:color="auto"/>
              <w:right w:val="single" w:sz="4" w:space="0" w:color="auto"/>
            </w:tcBorders>
          </w:tcPr>
          <w:p w14:paraId="4A2202BD"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17. Рынок жилищного строительства (за исключением Московского фонда реновации жилой застройки и индивидуального жилищного строительства).</w:t>
            </w:r>
          </w:p>
        </w:tc>
        <w:tc>
          <w:tcPr>
            <w:tcW w:w="2410" w:type="dxa"/>
            <w:tcBorders>
              <w:top w:val="single" w:sz="4" w:space="0" w:color="auto"/>
              <w:left w:val="single" w:sz="4" w:space="0" w:color="auto"/>
              <w:bottom w:val="single" w:sz="4" w:space="0" w:color="auto"/>
              <w:right w:val="single" w:sz="4" w:space="0" w:color="auto"/>
            </w:tcBorders>
          </w:tcPr>
          <w:p w14:paraId="15CFE06F" w14:textId="77777777" w:rsidR="0052456B" w:rsidRPr="0052456B" w:rsidRDefault="0052456B" w:rsidP="0052456B">
            <w:pPr>
              <w:pStyle w:val="ConsPlusNormal"/>
              <w:rPr>
                <w:sz w:val="16"/>
                <w:szCs w:val="16"/>
              </w:rPr>
            </w:pPr>
            <w:r w:rsidRPr="0052456B">
              <w:rPr>
                <w:sz w:val="16"/>
                <w:szCs w:val="16"/>
              </w:rPr>
              <w:t>Опубликование сведений о планируемых к проведению аукционах на официальных сайтах ОМСУ</w:t>
            </w:r>
          </w:p>
        </w:tc>
        <w:tc>
          <w:tcPr>
            <w:tcW w:w="850" w:type="dxa"/>
            <w:tcBorders>
              <w:top w:val="single" w:sz="4" w:space="0" w:color="auto"/>
              <w:left w:val="single" w:sz="4" w:space="0" w:color="auto"/>
              <w:bottom w:val="single" w:sz="4" w:space="0" w:color="auto"/>
              <w:right w:val="single" w:sz="4" w:space="0" w:color="auto"/>
            </w:tcBorders>
          </w:tcPr>
          <w:p w14:paraId="62E1B8A5"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0875863C"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1FAB5BAE"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0BE8D850" w14:textId="77777777" w:rsidR="0052456B" w:rsidRPr="0052456B" w:rsidRDefault="0052456B" w:rsidP="0052456B">
            <w:pPr>
              <w:pStyle w:val="ConsPlusNormal"/>
              <w:jc w:val="center"/>
              <w:rPr>
                <w:sz w:val="16"/>
                <w:szCs w:val="16"/>
              </w:rPr>
            </w:pPr>
            <w:r w:rsidRPr="0052456B">
              <w:rPr>
                <w:sz w:val="16"/>
                <w:szCs w:val="16"/>
              </w:rPr>
              <w:t>да</w:t>
            </w:r>
          </w:p>
          <w:p w14:paraId="7EBF2E14"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0757BE3D" w14:textId="77777777" w:rsidR="0052456B" w:rsidRPr="0052456B" w:rsidRDefault="00343C32" w:rsidP="0052456B">
            <w:pPr>
              <w:pStyle w:val="ConsPlusNormal"/>
              <w:jc w:val="both"/>
              <w:rPr>
                <w:sz w:val="16"/>
                <w:szCs w:val="16"/>
              </w:rPr>
            </w:pPr>
            <w:hyperlink r:id="rId96" w:history="1">
              <w:r w:rsidR="0052456B" w:rsidRPr="0052456B">
                <w:rPr>
                  <w:rStyle w:val="a3"/>
                  <w:sz w:val="16"/>
                  <w:szCs w:val="16"/>
                </w:rPr>
                <w:t>https://ivgoradm.ru/</w:t>
              </w:r>
            </w:hyperlink>
          </w:p>
          <w:p w14:paraId="4C29DF22" w14:textId="77777777" w:rsidR="0052456B" w:rsidRPr="0052456B" w:rsidRDefault="00343C32" w:rsidP="0052456B">
            <w:pPr>
              <w:pStyle w:val="ConsPlusNormal"/>
              <w:jc w:val="both"/>
              <w:rPr>
                <w:sz w:val="16"/>
                <w:szCs w:val="16"/>
              </w:rPr>
            </w:pPr>
            <w:hyperlink r:id="rId97" w:history="1">
              <w:r w:rsidR="0052456B" w:rsidRPr="0052456B">
                <w:rPr>
                  <w:rStyle w:val="a3"/>
                  <w:sz w:val="16"/>
                  <w:szCs w:val="16"/>
                </w:rPr>
                <w:t>http://kohma37.ru/</w:t>
              </w:r>
            </w:hyperlink>
          </w:p>
          <w:p w14:paraId="7D62054C" w14:textId="77777777" w:rsidR="0052456B" w:rsidRPr="0052456B" w:rsidRDefault="0052456B" w:rsidP="0052456B">
            <w:pPr>
              <w:pStyle w:val="ConsPlusNormal"/>
              <w:rPr>
                <w:sz w:val="16"/>
                <w:szCs w:val="16"/>
              </w:rPr>
            </w:pPr>
            <w:r w:rsidRPr="0052456B">
              <w:rPr>
                <w:sz w:val="16"/>
                <w:szCs w:val="16"/>
              </w:rPr>
              <w:t>https://ivrayon.ru/</w:t>
            </w:r>
          </w:p>
        </w:tc>
        <w:tc>
          <w:tcPr>
            <w:tcW w:w="1704" w:type="dxa"/>
            <w:tcBorders>
              <w:top w:val="single" w:sz="4" w:space="0" w:color="auto"/>
              <w:left w:val="single" w:sz="4" w:space="0" w:color="auto"/>
              <w:bottom w:val="single" w:sz="4" w:space="0" w:color="auto"/>
              <w:right w:val="single" w:sz="4" w:space="0" w:color="auto"/>
            </w:tcBorders>
          </w:tcPr>
          <w:p w14:paraId="34722EAB"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B752BEB"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9228905"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5C9E6F5"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A987088" w14:textId="77777777" w:rsidR="0052456B" w:rsidRPr="0052456B" w:rsidRDefault="0052456B" w:rsidP="0052456B">
            <w:pPr>
              <w:pStyle w:val="ConsPlusNormal"/>
              <w:jc w:val="both"/>
              <w:rPr>
                <w:sz w:val="16"/>
                <w:szCs w:val="16"/>
              </w:rPr>
            </w:pPr>
            <w:r w:rsidRPr="0052456B">
              <w:rPr>
                <w:sz w:val="16"/>
                <w:szCs w:val="16"/>
              </w:rPr>
              <w:t>18.1</w:t>
            </w:r>
          </w:p>
        </w:tc>
        <w:tc>
          <w:tcPr>
            <w:tcW w:w="1701" w:type="dxa"/>
            <w:tcBorders>
              <w:top w:val="single" w:sz="4" w:space="0" w:color="auto"/>
              <w:left w:val="single" w:sz="4" w:space="0" w:color="auto"/>
              <w:bottom w:val="single" w:sz="4" w:space="0" w:color="auto"/>
              <w:right w:val="single" w:sz="4" w:space="0" w:color="auto"/>
            </w:tcBorders>
          </w:tcPr>
          <w:p w14:paraId="5521E27A"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18. Рынок строительства объектов капитального строительства, за исключением жилищного и дорожного строительства.</w:t>
            </w:r>
          </w:p>
        </w:tc>
        <w:tc>
          <w:tcPr>
            <w:tcW w:w="2410" w:type="dxa"/>
            <w:tcBorders>
              <w:top w:val="single" w:sz="4" w:space="0" w:color="auto"/>
              <w:left w:val="single" w:sz="4" w:space="0" w:color="auto"/>
              <w:bottom w:val="single" w:sz="4" w:space="0" w:color="auto"/>
              <w:right w:val="single" w:sz="4" w:space="0" w:color="auto"/>
            </w:tcBorders>
          </w:tcPr>
          <w:p w14:paraId="0FFA50B1"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строительства объектов капитального строительства, за исключением жилищного и дорожного строительства</w:t>
            </w:r>
          </w:p>
        </w:tc>
        <w:tc>
          <w:tcPr>
            <w:tcW w:w="850" w:type="dxa"/>
            <w:tcBorders>
              <w:top w:val="single" w:sz="4" w:space="0" w:color="auto"/>
              <w:left w:val="single" w:sz="4" w:space="0" w:color="auto"/>
              <w:bottom w:val="single" w:sz="4" w:space="0" w:color="auto"/>
              <w:right w:val="single" w:sz="4" w:space="0" w:color="auto"/>
            </w:tcBorders>
          </w:tcPr>
          <w:p w14:paraId="10F65F22"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56AC641B"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2E8947F6"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99,1</w:t>
            </w:r>
          </w:p>
        </w:tc>
        <w:tc>
          <w:tcPr>
            <w:tcW w:w="1276" w:type="dxa"/>
            <w:tcBorders>
              <w:top w:val="single" w:sz="4" w:space="0" w:color="auto"/>
              <w:left w:val="single" w:sz="4" w:space="0" w:color="auto"/>
              <w:bottom w:val="single" w:sz="4" w:space="0" w:color="auto"/>
              <w:right w:val="single" w:sz="4" w:space="0" w:color="auto"/>
            </w:tcBorders>
          </w:tcPr>
          <w:p w14:paraId="639A6E46"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36855F54"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35A6E292"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Приложение № 16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5E4ED8B3" w14:textId="77777777" w:rsidR="0052456B" w:rsidRPr="0052456B" w:rsidRDefault="0052456B" w:rsidP="0052456B">
            <w:pPr>
              <w:pStyle w:val="ConsPlusNormal"/>
              <w:jc w:val="center"/>
              <w:rPr>
                <w:sz w:val="16"/>
                <w:szCs w:val="16"/>
              </w:rPr>
            </w:pPr>
            <w:r w:rsidRPr="0052456B">
              <w:rPr>
                <w:sz w:val="16"/>
                <w:szCs w:val="16"/>
              </w:rPr>
              <w:t>18,9</w:t>
            </w:r>
          </w:p>
        </w:tc>
        <w:tc>
          <w:tcPr>
            <w:tcW w:w="1470" w:type="dxa"/>
            <w:tcBorders>
              <w:top w:val="single" w:sz="4" w:space="0" w:color="auto"/>
              <w:left w:val="single" w:sz="4" w:space="0" w:color="auto"/>
              <w:bottom w:val="single" w:sz="4" w:space="0" w:color="auto"/>
              <w:right w:val="single" w:sz="4" w:space="0" w:color="auto"/>
            </w:tcBorders>
          </w:tcPr>
          <w:p w14:paraId="11DC26D1"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7FBA189D"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DAE2655" w14:textId="77777777" w:rsidR="0052456B" w:rsidRPr="0052456B" w:rsidRDefault="0052456B" w:rsidP="0052456B">
            <w:pPr>
              <w:pStyle w:val="ConsPlusNormal"/>
              <w:jc w:val="both"/>
              <w:rPr>
                <w:sz w:val="16"/>
                <w:szCs w:val="16"/>
              </w:rPr>
            </w:pPr>
            <w:r w:rsidRPr="0052456B">
              <w:rPr>
                <w:sz w:val="16"/>
                <w:szCs w:val="16"/>
              </w:rPr>
              <w:t>18.2</w:t>
            </w:r>
          </w:p>
        </w:tc>
        <w:tc>
          <w:tcPr>
            <w:tcW w:w="1701" w:type="dxa"/>
            <w:tcBorders>
              <w:top w:val="single" w:sz="4" w:space="0" w:color="auto"/>
              <w:left w:val="single" w:sz="4" w:space="0" w:color="auto"/>
              <w:bottom w:val="single" w:sz="4" w:space="0" w:color="auto"/>
              <w:right w:val="single" w:sz="4" w:space="0" w:color="auto"/>
            </w:tcBorders>
          </w:tcPr>
          <w:p w14:paraId="4D018935"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 xml:space="preserve">18. Рынок </w:t>
            </w:r>
            <w:r w:rsidRPr="0052456B">
              <w:rPr>
                <w:rFonts w:ascii="Times New Roman" w:hAnsi="Times New Roman" w:cs="Times New Roman"/>
                <w:sz w:val="16"/>
                <w:szCs w:val="16"/>
              </w:rPr>
              <w:lastRenderedPageBreak/>
              <w:t>строительства объектов капитального строительства, за исключением жилищного и дорожного строительства.</w:t>
            </w:r>
          </w:p>
        </w:tc>
        <w:tc>
          <w:tcPr>
            <w:tcW w:w="2410" w:type="dxa"/>
            <w:tcBorders>
              <w:top w:val="single" w:sz="4" w:space="0" w:color="auto"/>
              <w:left w:val="single" w:sz="4" w:space="0" w:color="auto"/>
              <w:bottom w:val="single" w:sz="4" w:space="0" w:color="auto"/>
              <w:right w:val="single" w:sz="4" w:space="0" w:color="auto"/>
            </w:tcBorders>
          </w:tcPr>
          <w:p w14:paraId="4EF999AF" w14:textId="77777777" w:rsidR="0052456B" w:rsidRPr="0052456B" w:rsidRDefault="0052456B" w:rsidP="0052456B">
            <w:pPr>
              <w:pStyle w:val="ConsPlusNormal"/>
              <w:rPr>
                <w:sz w:val="16"/>
                <w:szCs w:val="16"/>
              </w:rPr>
            </w:pPr>
            <w:r w:rsidRPr="0052456B">
              <w:rPr>
                <w:sz w:val="16"/>
                <w:szCs w:val="16"/>
              </w:rPr>
              <w:lastRenderedPageBreak/>
              <w:t xml:space="preserve">Информация на сайте </w:t>
            </w:r>
            <w:r w:rsidRPr="0052456B">
              <w:rPr>
                <w:sz w:val="16"/>
                <w:szCs w:val="16"/>
              </w:rPr>
              <w:lastRenderedPageBreak/>
              <w:t>Департамента строительства и архитектуры Ивановской области, официальных сайтах ОМСУ</w:t>
            </w:r>
          </w:p>
        </w:tc>
        <w:tc>
          <w:tcPr>
            <w:tcW w:w="850" w:type="dxa"/>
            <w:tcBorders>
              <w:top w:val="single" w:sz="4" w:space="0" w:color="auto"/>
              <w:left w:val="single" w:sz="4" w:space="0" w:color="auto"/>
              <w:bottom w:val="single" w:sz="4" w:space="0" w:color="auto"/>
              <w:right w:val="single" w:sz="4" w:space="0" w:color="auto"/>
            </w:tcBorders>
          </w:tcPr>
          <w:p w14:paraId="5889A9D6" w14:textId="77777777" w:rsidR="0052456B" w:rsidRPr="0052456B" w:rsidRDefault="0052456B" w:rsidP="0052456B">
            <w:pPr>
              <w:pStyle w:val="ConsPlusNormal"/>
              <w:jc w:val="center"/>
              <w:rPr>
                <w:sz w:val="16"/>
                <w:szCs w:val="16"/>
              </w:rPr>
            </w:pPr>
            <w:r w:rsidRPr="0052456B">
              <w:rPr>
                <w:sz w:val="16"/>
                <w:szCs w:val="16"/>
              </w:rPr>
              <w:lastRenderedPageBreak/>
              <w:t>да/нет</w:t>
            </w:r>
          </w:p>
        </w:tc>
        <w:tc>
          <w:tcPr>
            <w:tcW w:w="1072" w:type="dxa"/>
            <w:tcBorders>
              <w:top w:val="single" w:sz="4" w:space="0" w:color="auto"/>
              <w:left w:val="single" w:sz="4" w:space="0" w:color="auto"/>
              <w:bottom w:val="single" w:sz="4" w:space="0" w:color="auto"/>
              <w:right w:val="single" w:sz="4" w:space="0" w:color="auto"/>
            </w:tcBorders>
          </w:tcPr>
          <w:p w14:paraId="344559B9"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638FE605"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22784986" w14:textId="77777777" w:rsidR="0052456B" w:rsidRPr="0052456B" w:rsidRDefault="0052456B" w:rsidP="0052456B">
            <w:pPr>
              <w:pStyle w:val="ConsPlusNormal"/>
              <w:jc w:val="center"/>
              <w:rPr>
                <w:sz w:val="16"/>
                <w:szCs w:val="16"/>
              </w:rPr>
            </w:pPr>
            <w:r w:rsidRPr="0052456B">
              <w:rPr>
                <w:sz w:val="16"/>
                <w:szCs w:val="16"/>
              </w:rPr>
              <w:t>да</w:t>
            </w:r>
          </w:p>
          <w:p w14:paraId="7BA96F3F"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2E1DAE5C" w14:textId="77777777" w:rsidR="0052456B" w:rsidRPr="0052456B" w:rsidRDefault="00343C32" w:rsidP="0052456B">
            <w:pPr>
              <w:pStyle w:val="ConsPlusNormal"/>
              <w:jc w:val="both"/>
              <w:rPr>
                <w:sz w:val="16"/>
                <w:szCs w:val="16"/>
              </w:rPr>
            </w:pPr>
            <w:hyperlink r:id="rId98" w:history="1">
              <w:r w:rsidR="0052456B" w:rsidRPr="0052456B">
                <w:rPr>
                  <w:rStyle w:val="a3"/>
                  <w:sz w:val="16"/>
                  <w:szCs w:val="16"/>
                </w:rPr>
                <w:t>https://dsa.ivanovoobl.r</w:t>
              </w:r>
              <w:r w:rsidR="0052456B" w:rsidRPr="0052456B">
                <w:rPr>
                  <w:rStyle w:val="a3"/>
                  <w:sz w:val="16"/>
                  <w:szCs w:val="16"/>
                </w:rPr>
                <w:lastRenderedPageBreak/>
                <w:t>u/</w:t>
              </w:r>
            </w:hyperlink>
          </w:p>
          <w:p w14:paraId="43B6DD9B" w14:textId="77777777" w:rsidR="0052456B" w:rsidRPr="0052456B" w:rsidRDefault="00343C32" w:rsidP="0052456B">
            <w:pPr>
              <w:pStyle w:val="ConsPlusNormal"/>
              <w:jc w:val="both"/>
              <w:rPr>
                <w:sz w:val="16"/>
                <w:szCs w:val="16"/>
              </w:rPr>
            </w:pPr>
            <w:hyperlink r:id="rId99" w:history="1">
              <w:r w:rsidR="0052456B" w:rsidRPr="0052456B">
                <w:rPr>
                  <w:rStyle w:val="a3"/>
                  <w:sz w:val="16"/>
                  <w:szCs w:val="16"/>
                </w:rPr>
                <w:t>https://ivgoradm.ru/</w:t>
              </w:r>
            </w:hyperlink>
          </w:p>
          <w:p w14:paraId="59606982" w14:textId="77777777" w:rsidR="0052456B" w:rsidRPr="0052456B" w:rsidRDefault="00343C32" w:rsidP="0052456B">
            <w:pPr>
              <w:pStyle w:val="ConsPlusNormal"/>
              <w:jc w:val="both"/>
              <w:rPr>
                <w:sz w:val="16"/>
                <w:szCs w:val="16"/>
              </w:rPr>
            </w:pPr>
            <w:hyperlink r:id="rId100" w:history="1">
              <w:r w:rsidR="0052456B" w:rsidRPr="0052456B">
                <w:rPr>
                  <w:rStyle w:val="a3"/>
                  <w:sz w:val="16"/>
                  <w:szCs w:val="16"/>
                </w:rPr>
                <w:t>http://kohma37.ru/</w:t>
              </w:r>
            </w:hyperlink>
          </w:p>
          <w:p w14:paraId="62BC9723" w14:textId="77777777" w:rsidR="0052456B" w:rsidRPr="0052456B" w:rsidRDefault="0052456B" w:rsidP="0052456B">
            <w:pPr>
              <w:pStyle w:val="ConsPlusNormal"/>
              <w:rPr>
                <w:sz w:val="16"/>
                <w:szCs w:val="16"/>
              </w:rPr>
            </w:pPr>
            <w:r w:rsidRPr="0052456B">
              <w:rPr>
                <w:sz w:val="16"/>
                <w:szCs w:val="16"/>
              </w:rPr>
              <w:t>https://ivrayon.ru/</w:t>
            </w:r>
          </w:p>
        </w:tc>
        <w:tc>
          <w:tcPr>
            <w:tcW w:w="1704" w:type="dxa"/>
            <w:tcBorders>
              <w:top w:val="single" w:sz="4" w:space="0" w:color="auto"/>
              <w:left w:val="single" w:sz="4" w:space="0" w:color="auto"/>
              <w:bottom w:val="single" w:sz="4" w:space="0" w:color="auto"/>
              <w:right w:val="single" w:sz="4" w:space="0" w:color="auto"/>
            </w:tcBorders>
          </w:tcPr>
          <w:p w14:paraId="77FEFDAB"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0C566ECD"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AE574AE"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01B9628E"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14F4456" w14:textId="77777777" w:rsidR="0052456B" w:rsidRPr="0052456B" w:rsidRDefault="0052456B" w:rsidP="0052456B">
            <w:pPr>
              <w:pStyle w:val="ConsPlusNormal"/>
              <w:jc w:val="both"/>
              <w:rPr>
                <w:sz w:val="16"/>
                <w:szCs w:val="16"/>
              </w:rPr>
            </w:pPr>
            <w:r w:rsidRPr="0052456B">
              <w:rPr>
                <w:sz w:val="16"/>
                <w:szCs w:val="16"/>
              </w:rPr>
              <w:lastRenderedPageBreak/>
              <w:t>19.1</w:t>
            </w:r>
          </w:p>
        </w:tc>
        <w:tc>
          <w:tcPr>
            <w:tcW w:w="1701" w:type="dxa"/>
            <w:tcBorders>
              <w:top w:val="single" w:sz="4" w:space="0" w:color="auto"/>
              <w:left w:val="single" w:sz="4" w:space="0" w:color="auto"/>
              <w:bottom w:val="single" w:sz="4" w:space="0" w:color="auto"/>
              <w:right w:val="single" w:sz="4" w:space="0" w:color="auto"/>
            </w:tcBorders>
          </w:tcPr>
          <w:p w14:paraId="78FD501C" w14:textId="77777777" w:rsidR="0052456B" w:rsidRPr="0052456B" w:rsidRDefault="0052456B" w:rsidP="0052456B">
            <w:pPr>
              <w:pStyle w:val="ConsPlusNormal"/>
              <w:outlineLvl w:val="1"/>
              <w:rPr>
                <w:sz w:val="16"/>
                <w:szCs w:val="16"/>
              </w:rPr>
            </w:pPr>
            <w:r w:rsidRPr="0052456B">
              <w:rPr>
                <w:sz w:val="16"/>
                <w:szCs w:val="16"/>
              </w:rPr>
              <w:t>19. Рынок дорожной деятельности (за исключением проектирования).</w:t>
            </w:r>
          </w:p>
          <w:p w14:paraId="28F73D35"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2FF3D79F"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дорожной деятельности (за исключением проектирования)</w:t>
            </w:r>
          </w:p>
        </w:tc>
        <w:tc>
          <w:tcPr>
            <w:tcW w:w="850" w:type="dxa"/>
            <w:tcBorders>
              <w:top w:val="single" w:sz="4" w:space="0" w:color="auto"/>
              <w:left w:val="single" w:sz="4" w:space="0" w:color="auto"/>
              <w:bottom w:val="single" w:sz="4" w:space="0" w:color="auto"/>
              <w:right w:val="single" w:sz="4" w:space="0" w:color="auto"/>
            </w:tcBorders>
          </w:tcPr>
          <w:p w14:paraId="38A3BF89"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7CF7BD43"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4724B304"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65F48E12" w14:textId="77777777" w:rsidR="0052456B" w:rsidRPr="0052456B" w:rsidRDefault="0052456B" w:rsidP="0052456B">
            <w:pPr>
              <w:pStyle w:val="ConsPlusNormal"/>
              <w:jc w:val="center"/>
              <w:rPr>
                <w:sz w:val="16"/>
                <w:szCs w:val="16"/>
              </w:rPr>
            </w:pPr>
            <w:r w:rsidRPr="0052456B">
              <w:rPr>
                <w:sz w:val="16"/>
                <w:szCs w:val="16"/>
              </w:rPr>
              <w:t>100</w:t>
            </w:r>
          </w:p>
          <w:p w14:paraId="71FB3EC6"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4EA423E5" w14:textId="77777777" w:rsidR="0052456B" w:rsidRPr="0052456B" w:rsidRDefault="0052456B" w:rsidP="0052456B">
            <w:pPr>
              <w:pStyle w:val="ConsPlusNormal"/>
              <w:rPr>
                <w:sz w:val="16"/>
                <w:szCs w:val="16"/>
              </w:rPr>
            </w:pPr>
            <w:r w:rsidRPr="0052456B">
              <w:rPr>
                <w:sz w:val="16"/>
                <w:szCs w:val="16"/>
              </w:rPr>
              <w:t>Сведения о заключенных контрактах за 2023 год</w:t>
            </w:r>
          </w:p>
        </w:tc>
        <w:tc>
          <w:tcPr>
            <w:tcW w:w="1704" w:type="dxa"/>
            <w:tcBorders>
              <w:top w:val="single" w:sz="4" w:space="0" w:color="auto"/>
              <w:left w:val="single" w:sz="4" w:space="0" w:color="auto"/>
              <w:bottom w:val="single" w:sz="4" w:space="0" w:color="auto"/>
              <w:right w:val="single" w:sz="4" w:space="0" w:color="auto"/>
            </w:tcBorders>
          </w:tcPr>
          <w:p w14:paraId="0A01ECAD" w14:textId="77777777" w:rsidR="0052456B" w:rsidRPr="0052456B" w:rsidRDefault="0052456B" w:rsidP="0052456B">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06E14C38" w14:textId="77777777" w:rsidR="0052456B" w:rsidRPr="0052456B" w:rsidRDefault="0052456B" w:rsidP="0052456B">
            <w:pPr>
              <w:pStyle w:val="ConsPlusNormal"/>
              <w:jc w:val="center"/>
              <w:rPr>
                <w:sz w:val="16"/>
                <w:szCs w:val="16"/>
              </w:rPr>
            </w:pPr>
            <w:r w:rsidRPr="0052456B">
              <w:rPr>
                <w:sz w:val="16"/>
                <w:szCs w:val="16"/>
              </w:rPr>
              <w:t>23,0</w:t>
            </w:r>
          </w:p>
        </w:tc>
        <w:tc>
          <w:tcPr>
            <w:tcW w:w="1470" w:type="dxa"/>
            <w:tcBorders>
              <w:top w:val="single" w:sz="4" w:space="0" w:color="auto"/>
              <w:left w:val="single" w:sz="4" w:space="0" w:color="auto"/>
              <w:bottom w:val="single" w:sz="4" w:space="0" w:color="auto"/>
              <w:right w:val="single" w:sz="4" w:space="0" w:color="auto"/>
            </w:tcBorders>
          </w:tcPr>
          <w:p w14:paraId="0C35A9A2"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1F98E0B9"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00685A0" w14:textId="77777777" w:rsidR="0052456B" w:rsidRPr="0052456B" w:rsidRDefault="0052456B" w:rsidP="0052456B">
            <w:pPr>
              <w:pStyle w:val="ConsPlusNormal"/>
              <w:jc w:val="both"/>
              <w:rPr>
                <w:sz w:val="16"/>
                <w:szCs w:val="16"/>
              </w:rPr>
            </w:pPr>
            <w:r w:rsidRPr="0052456B">
              <w:rPr>
                <w:sz w:val="16"/>
                <w:szCs w:val="16"/>
              </w:rPr>
              <w:t>20.1</w:t>
            </w:r>
          </w:p>
        </w:tc>
        <w:tc>
          <w:tcPr>
            <w:tcW w:w="1701" w:type="dxa"/>
            <w:tcBorders>
              <w:top w:val="single" w:sz="4" w:space="0" w:color="auto"/>
              <w:left w:val="single" w:sz="4" w:space="0" w:color="auto"/>
              <w:bottom w:val="single" w:sz="4" w:space="0" w:color="auto"/>
              <w:right w:val="single" w:sz="4" w:space="0" w:color="auto"/>
            </w:tcBorders>
          </w:tcPr>
          <w:p w14:paraId="55413320"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20. Рынок архитектурно-строительного проектирования.</w:t>
            </w:r>
          </w:p>
        </w:tc>
        <w:tc>
          <w:tcPr>
            <w:tcW w:w="2410" w:type="dxa"/>
            <w:tcBorders>
              <w:top w:val="single" w:sz="4" w:space="0" w:color="auto"/>
              <w:left w:val="single" w:sz="4" w:space="0" w:color="auto"/>
              <w:bottom w:val="single" w:sz="4" w:space="0" w:color="auto"/>
              <w:right w:val="single" w:sz="4" w:space="0" w:color="auto"/>
            </w:tcBorders>
          </w:tcPr>
          <w:p w14:paraId="415347F7"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архитектурно-строительного проектирования</w:t>
            </w:r>
          </w:p>
        </w:tc>
        <w:tc>
          <w:tcPr>
            <w:tcW w:w="850" w:type="dxa"/>
            <w:tcBorders>
              <w:top w:val="single" w:sz="4" w:space="0" w:color="auto"/>
              <w:left w:val="single" w:sz="4" w:space="0" w:color="auto"/>
              <w:bottom w:val="single" w:sz="4" w:space="0" w:color="auto"/>
              <w:right w:val="single" w:sz="4" w:space="0" w:color="auto"/>
            </w:tcBorders>
          </w:tcPr>
          <w:p w14:paraId="32FC9371"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1EB11F2F"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 xml:space="preserve">89,5 </w:t>
            </w:r>
            <w:r w:rsidRPr="0052456B">
              <w:rPr>
                <w:rFonts w:ascii="Times New Roman" w:hAnsi="Times New Roman" w:cs="Times New Roman"/>
                <w:sz w:val="16"/>
                <w:szCs w:val="16"/>
              </w:rPr>
              <w:br/>
            </w:r>
            <w:r w:rsidRPr="0052456B">
              <w:rPr>
                <w:rFonts w:ascii="Times New Roman" w:hAnsi="Times New Roman" w:cs="Times New Roman"/>
                <w:i/>
                <w:iCs/>
                <w:sz w:val="16"/>
                <w:szCs w:val="16"/>
              </w:rPr>
              <w:t>(10,4% совместная российская и иностранная собственность, 0,1% смешанная российская форма собственности (организаций государственной собственности не имеется))</w:t>
            </w:r>
          </w:p>
        </w:tc>
        <w:tc>
          <w:tcPr>
            <w:tcW w:w="1196" w:type="dxa"/>
            <w:tcBorders>
              <w:top w:val="single" w:sz="4" w:space="0" w:color="auto"/>
              <w:left w:val="single" w:sz="4" w:space="0" w:color="auto"/>
              <w:bottom w:val="single" w:sz="4" w:space="0" w:color="auto"/>
              <w:right w:val="single" w:sz="4" w:space="0" w:color="auto"/>
            </w:tcBorders>
          </w:tcPr>
          <w:p w14:paraId="0C060C58"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80</w:t>
            </w:r>
          </w:p>
        </w:tc>
        <w:tc>
          <w:tcPr>
            <w:tcW w:w="1276" w:type="dxa"/>
            <w:tcBorders>
              <w:top w:val="single" w:sz="4" w:space="0" w:color="auto"/>
              <w:left w:val="single" w:sz="4" w:space="0" w:color="auto"/>
              <w:bottom w:val="single" w:sz="4" w:space="0" w:color="auto"/>
              <w:right w:val="single" w:sz="4" w:space="0" w:color="auto"/>
            </w:tcBorders>
          </w:tcPr>
          <w:p w14:paraId="5F143D45"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100</w:t>
            </w:r>
            <w:r w:rsidRPr="0052456B">
              <w:rPr>
                <w:rFonts w:ascii="Times New Roman" w:hAnsi="Times New Roman" w:cs="Times New Roman"/>
                <w:sz w:val="16"/>
                <w:szCs w:val="16"/>
              </w:rPr>
              <w:br/>
            </w:r>
            <w:r w:rsidRPr="0052456B">
              <w:rPr>
                <w:rFonts w:ascii="Times New Roman" w:hAnsi="Times New Roman" w:cs="Times New Roman"/>
                <w:i/>
                <w:iCs/>
                <w:sz w:val="16"/>
                <w:szCs w:val="16"/>
              </w:rPr>
              <w:t>(77,03% частная собственность, 22,93% совместная российская и иностранная собственность, 0,04% смешанная российская форма собственности (организаций государственной собственности не имеется))</w:t>
            </w:r>
          </w:p>
        </w:tc>
        <w:tc>
          <w:tcPr>
            <w:tcW w:w="1633" w:type="dxa"/>
            <w:tcBorders>
              <w:top w:val="single" w:sz="4" w:space="0" w:color="auto"/>
              <w:left w:val="single" w:sz="4" w:space="0" w:color="auto"/>
              <w:bottom w:val="single" w:sz="4" w:space="0" w:color="auto"/>
              <w:right w:val="single" w:sz="4" w:space="0" w:color="auto"/>
            </w:tcBorders>
          </w:tcPr>
          <w:p w14:paraId="267F6DD7" w14:textId="77777777" w:rsidR="0052456B" w:rsidRPr="0052456B" w:rsidRDefault="0052456B" w:rsidP="0052456B">
            <w:pPr>
              <w:pStyle w:val="ConsPlusNormal"/>
              <w:rPr>
                <w:sz w:val="16"/>
                <w:szCs w:val="16"/>
              </w:rPr>
            </w:pPr>
            <w:r w:rsidRPr="0052456B">
              <w:rPr>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01A5888E"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Приложение №18 к приказу ФАС России от 29.08.2018 №1232/18 «Об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467472F2" w14:textId="77777777" w:rsidR="0052456B" w:rsidRPr="0052456B" w:rsidRDefault="0052456B" w:rsidP="0052456B">
            <w:pPr>
              <w:pStyle w:val="ConsPlusNormal"/>
              <w:jc w:val="center"/>
              <w:rPr>
                <w:sz w:val="16"/>
                <w:szCs w:val="16"/>
              </w:rPr>
            </w:pPr>
            <w:r w:rsidRPr="0052456B">
              <w:rPr>
                <w:sz w:val="16"/>
                <w:szCs w:val="16"/>
              </w:rPr>
              <w:t>17,9</w:t>
            </w:r>
          </w:p>
        </w:tc>
        <w:tc>
          <w:tcPr>
            <w:tcW w:w="1470" w:type="dxa"/>
            <w:tcBorders>
              <w:top w:val="single" w:sz="4" w:space="0" w:color="auto"/>
              <w:left w:val="single" w:sz="4" w:space="0" w:color="auto"/>
              <w:bottom w:val="single" w:sz="4" w:space="0" w:color="auto"/>
              <w:right w:val="single" w:sz="4" w:space="0" w:color="auto"/>
            </w:tcBorders>
          </w:tcPr>
          <w:p w14:paraId="7C6A9311"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1AC4F105"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6F1E243" w14:textId="77777777" w:rsidR="0052456B" w:rsidRPr="0052456B" w:rsidRDefault="0052456B" w:rsidP="0052456B">
            <w:pPr>
              <w:pStyle w:val="ConsPlusNormal"/>
              <w:jc w:val="both"/>
              <w:rPr>
                <w:sz w:val="16"/>
                <w:szCs w:val="16"/>
              </w:rPr>
            </w:pPr>
            <w:r w:rsidRPr="0052456B">
              <w:rPr>
                <w:sz w:val="16"/>
                <w:szCs w:val="16"/>
              </w:rPr>
              <w:t>20.2</w:t>
            </w:r>
          </w:p>
        </w:tc>
        <w:tc>
          <w:tcPr>
            <w:tcW w:w="1701" w:type="dxa"/>
            <w:tcBorders>
              <w:top w:val="single" w:sz="4" w:space="0" w:color="auto"/>
              <w:left w:val="single" w:sz="4" w:space="0" w:color="auto"/>
              <w:bottom w:val="single" w:sz="4" w:space="0" w:color="auto"/>
              <w:right w:val="single" w:sz="4" w:space="0" w:color="auto"/>
            </w:tcBorders>
          </w:tcPr>
          <w:p w14:paraId="48820200"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20. Рынок архитектурно-строительного проектирования.</w:t>
            </w:r>
          </w:p>
        </w:tc>
        <w:tc>
          <w:tcPr>
            <w:tcW w:w="2410" w:type="dxa"/>
            <w:tcBorders>
              <w:top w:val="single" w:sz="4" w:space="0" w:color="auto"/>
              <w:left w:val="single" w:sz="4" w:space="0" w:color="auto"/>
              <w:bottom w:val="single" w:sz="4" w:space="0" w:color="auto"/>
              <w:right w:val="single" w:sz="4" w:space="0" w:color="auto"/>
            </w:tcBorders>
          </w:tcPr>
          <w:p w14:paraId="3E9395CA" w14:textId="77777777" w:rsidR="0052456B" w:rsidRPr="0052456B" w:rsidRDefault="0052456B" w:rsidP="0052456B">
            <w:pPr>
              <w:pStyle w:val="ConsPlusNormal"/>
              <w:rPr>
                <w:sz w:val="16"/>
                <w:szCs w:val="16"/>
              </w:rPr>
            </w:pPr>
            <w:r w:rsidRPr="0052456B">
              <w:rPr>
                <w:sz w:val="16"/>
                <w:szCs w:val="16"/>
              </w:rPr>
              <w:t xml:space="preserve">Наличие в сети Интернет в свободном доступе информации о порядке проведения экспертизы проектной документации и результатов инженерных </w:t>
            </w:r>
            <w:r w:rsidRPr="0052456B">
              <w:rPr>
                <w:sz w:val="16"/>
                <w:szCs w:val="16"/>
              </w:rPr>
              <w:lastRenderedPageBreak/>
              <w:t>изысканий, а также средней рыночной стоимости работ</w:t>
            </w:r>
          </w:p>
        </w:tc>
        <w:tc>
          <w:tcPr>
            <w:tcW w:w="850" w:type="dxa"/>
            <w:tcBorders>
              <w:top w:val="single" w:sz="4" w:space="0" w:color="auto"/>
              <w:left w:val="single" w:sz="4" w:space="0" w:color="auto"/>
              <w:bottom w:val="single" w:sz="4" w:space="0" w:color="auto"/>
              <w:right w:val="single" w:sz="4" w:space="0" w:color="auto"/>
            </w:tcBorders>
          </w:tcPr>
          <w:p w14:paraId="3EE62D6A" w14:textId="77777777" w:rsidR="0052456B" w:rsidRPr="0052456B" w:rsidRDefault="0052456B" w:rsidP="0052456B">
            <w:pPr>
              <w:pStyle w:val="ConsPlusNormal"/>
              <w:jc w:val="center"/>
              <w:rPr>
                <w:sz w:val="16"/>
                <w:szCs w:val="16"/>
              </w:rPr>
            </w:pPr>
            <w:r w:rsidRPr="0052456B">
              <w:rPr>
                <w:sz w:val="16"/>
                <w:szCs w:val="16"/>
              </w:rPr>
              <w:lastRenderedPageBreak/>
              <w:t>да/нет</w:t>
            </w:r>
          </w:p>
        </w:tc>
        <w:tc>
          <w:tcPr>
            <w:tcW w:w="1072" w:type="dxa"/>
            <w:tcBorders>
              <w:top w:val="single" w:sz="4" w:space="0" w:color="auto"/>
              <w:left w:val="single" w:sz="4" w:space="0" w:color="auto"/>
              <w:bottom w:val="single" w:sz="4" w:space="0" w:color="auto"/>
              <w:right w:val="single" w:sz="4" w:space="0" w:color="auto"/>
            </w:tcBorders>
          </w:tcPr>
          <w:p w14:paraId="1F691CD8"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1E843C13"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520161D1"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A12829E" w14:textId="77777777" w:rsidR="0052456B" w:rsidRPr="0052456B" w:rsidRDefault="0052456B" w:rsidP="0052456B">
            <w:pPr>
              <w:pStyle w:val="ConsPlusNormal"/>
              <w:jc w:val="both"/>
              <w:rPr>
                <w:sz w:val="16"/>
                <w:szCs w:val="16"/>
              </w:rPr>
            </w:pPr>
            <w:r w:rsidRPr="0052456B">
              <w:rPr>
                <w:sz w:val="16"/>
                <w:szCs w:val="16"/>
              </w:rPr>
              <w:t>https://ivanovoexpert.ru/</w:t>
            </w:r>
          </w:p>
        </w:tc>
        <w:tc>
          <w:tcPr>
            <w:tcW w:w="1704" w:type="dxa"/>
            <w:tcBorders>
              <w:top w:val="single" w:sz="4" w:space="0" w:color="auto"/>
              <w:left w:val="single" w:sz="4" w:space="0" w:color="auto"/>
              <w:bottom w:val="single" w:sz="4" w:space="0" w:color="auto"/>
              <w:right w:val="single" w:sz="4" w:space="0" w:color="auto"/>
            </w:tcBorders>
          </w:tcPr>
          <w:p w14:paraId="5329AC42"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0C2370C"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5C67D62"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62C61F7"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05F18A6" w14:textId="77777777" w:rsidR="0052456B" w:rsidRPr="0052456B" w:rsidRDefault="0052456B" w:rsidP="0052456B">
            <w:pPr>
              <w:pStyle w:val="ConsPlusNormal"/>
              <w:jc w:val="both"/>
              <w:rPr>
                <w:sz w:val="16"/>
                <w:szCs w:val="16"/>
              </w:rPr>
            </w:pPr>
            <w:r w:rsidRPr="0052456B">
              <w:rPr>
                <w:sz w:val="16"/>
                <w:szCs w:val="16"/>
              </w:rPr>
              <w:lastRenderedPageBreak/>
              <w:t>21.1</w:t>
            </w:r>
          </w:p>
        </w:tc>
        <w:tc>
          <w:tcPr>
            <w:tcW w:w="1701" w:type="dxa"/>
            <w:tcBorders>
              <w:top w:val="single" w:sz="4" w:space="0" w:color="auto"/>
              <w:left w:val="single" w:sz="4" w:space="0" w:color="auto"/>
              <w:bottom w:val="single" w:sz="4" w:space="0" w:color="auto"/>
              <w:right w:val="single" w:sz="4" w:space="0" w:color="auto"/>
            </w:tcBorders>
          </w:tcPr>
          <w:p w14:paraId="2B4144E3"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21. Рынок племенного животноводства.</w:t>
            </w:r>
          </w:p>
        </w:tc>
        <w:tc>
          <w:tcPr>
            <w:tcW w:w="2410" w:type="dxa"/>
            <w:tcBorders>
              <w:top w:val="single" w:sz="4" w:space="0" w:color="auto"/>
              <w:left w:val="single" w:sz="4" w:space="0" w:color="auto"/>
              <w:bottom w:val="single" w:sz="4" w:space="0" w:color="auto"/>
              <w:right w:val="single" w:sz="4" w:space="0" w:color="auto"/>
            </w:tcBorders>
          </w:tcPr>
          <w:p w14:paraId="01FC953B"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на рынке племенного животноводства</w:t>
            </w:r>
          </w:p>
        </w:tc>
        <w:tc>
          <w:tcPr>
            <w:tcW w:w="850" w:type="dxa"/>
            <w:tcBorders>
              <w:top w:val="single" w:sz="4" w:space="0" w:color="auto"/>
              <w:left w:val="single" w:sz="4" w:space="0" w:color="auto"/>
              <w:bottom w:val="single" w:sz="4" w:space="0" w:color="auto"/>
              <w:right w:val="single" w:sz="4" w:space="0" w:color="auto"/>
            </w:tcBorders>
          </w:tcPr>
          <w:p w14:paraId="51F5A6F7"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581323DA"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71535608"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25186A11"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34A9DD14"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Форма ППС «Сведения о продаже племенного скота»</w:t>
            </w:r>
          </w:p>
        </w:tc>
        <w:tc>
          <w:tcPr>
            <w:tcW w:w="1704" w:type="dxa"/>
            <w:tcBorders>
              <w:top w:val="single" w:sz="4" w:space="0" w:color="auto"/>
              <w:left w:val="single" w:sz="4" w:space="0" w:color="auto"/>
              <w:bottom w:val="single" w:sz="4" w:space="0" w:color="auto"/>
              <w:right w:val="single" w:sz="4" w:space="0" w:color="auto"/>
            </w:tcBorders>
          </w:tcPr>
          <w:p w14:paraId="73930601" w14:textId="77777777" w:rsidR="0052456B" w:rsidRPr="0052456B" w:rsidRDefault="0052456B" w:rsidP="0052456B">
            <w:pPr>
              <w:pStyle w:val="ConsPlusNormal"/>
              <w:rPr>
                <w:sz w:val="16"/>
                <w:szCs w:val="16"/>
              </w:rPr>
            </w:pPr>
            <w:r w:rsidRPr="0052456B">
              <w:rPr>
                <w:sz w:val="16"/>
                <w:szCs w:val="16"/>
              </w:rPr>
              <w:t>Приложение №13 к приказу ФАС России от 29.08.2018 №1232/18. Расчет: 3999,7/3999,7*100=100</w:t>
            </w:r>
          </w:p>
        </w:tc>
        <w:tc>
          <w:tcPr>
            <w:tcW w:w="1499" w:type="dxa"/>
            <w:tcBorders>
              <w:top w:val="single" w:sz="4" w:space="0" w:color="auto"/>
              <w:left w:val="single" w:sz="4" w:space="0" w:color="auto"/>
              <w:bottom w:val="single" w:sz="4" w:space="0" w:color="auto"/>
              <w:right w:val="single" w:sz="4" w:space="0" w:color="auto"/>
            </w:tcBorders>
          </w:tcPr>
          <w:p w14:paraId="6A5A47FA" w14:textId="77777777" w:rsidR="0052456B" w:rsidRPr="0052456B" w:rsidRDefault="0052456B" w:rsidP="0052456B">
            <w:pPr>
              <w:pStyle w:val="ConsPlusNormal"/>
              <w:jc w:val="center"/>
              <w:rPr>
                <w:sz w:val="16"/>
                <w:szCs w:val="16"/>
              </w:rPr>
            </w:pPr>
            <w:r w:rsidRPr="0052456B">
              <w:rPr>
                <w:sz w:val="16"/>
                <w:szCs w:val="16"/>
              </w:rPr>
              <w:t>15,8</w:t>
            </w:r>
          </w:p>
        </w:tc>
        <w:tc>
          <w:tcPr>
            <w:tcW w:w="1470" w:type="dxa"/>
            <w:tcBorders>
              <w:top w:val="single" w:sz="4" w:space="0" w:color="auto"/>
              <w:left w:val="single" w:sz="4" w:space="0" w:color="auto"/>
              <w:bottom w:val="single" w:sz="4" w:space="0" w:color="auto"/>
              <w:right w:val="single" w:sz="4" w:space="0" w:color="auto"/>
            </w:tcBorders>
          </w:tcPr>
          <w:p w14:paraId="24882627"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140D7C17"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3FB6F242" w14:textId="77777777" w:rsidR="0052456B" w:rsidRPr="0052456B" w:rsidRDefault="0052456B" w:rsidP="0052456B">
            <w:pPr>
              <w:pStyle w:val="ConsPlusNormal"/>
              <w:jc w:val="both"/>
              <w:rPr>
                <w:sz w:val="16"/>
                <w:szCs w:val="16"/>
              </w:rPr>
            </w:pPr>
            <w:r w:rsidRPr="0052456B">
              <w:rPr>
                <w:sz w:val="16"/>
                <w:szCs w:val="16"/>
              </w:rPr>
              <w:t>21.2</w:t>
            </w:r>
          </w:p>
        </w:tc>
        <w:tc>
          <w:tcPr>
            <w:tcW w:w="1701" w:type="dxa"/>
            <w:tcBorders>
              <w:top w:val="single" w:sz="4" w:space="0" w:color="auto"/>
              <w:left w:val="single" w:sz="4" w:space="0" w:color="auto"/>
              <w:bottom w:val="single" w:sz="4" w:space="0" w:color="auto"/>
              <w:right w:val="single" w:sz="4" w:space="0" w:color="auto"/>
            </w:tcBorders>
          </w:tcPr>
          <w:p w14:paraId="6878AA49"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21. Рынок племенного животноводства.</w:t>
            </w:r>
          </w:p>
        </w:tc>
        <w:tc>
          <w:tcPr>
            <w:tcW w:w="2410" w:type="dxa"/>
            <w:tcBorders>
              <w:top w:val="single" w:sz="4" w:space="0" w:color="auto"/>
              <w:left w:val="single" w:sz="4" w:space="0" w:color="auto"/>
              <w:bottom w:val="single" w:sz="4" w:space="0" w:color="auto"/>
              <w:right w:val="single" w:sz="4" w:space="0" w:color="auto"/>
            </w:tcBorders>
          </w:tcPr>
          <w:p w14:paraId="7829AA54" w14:textId="77777777" w:rsidR="0052456B" w:rsidRPr="0052456B" w:rsidRDefault="0052456B" w:rsidP="0052456B">
            <w:pPr>
              <w:pStyle w:val="ConsPlusNormal"/>
              <w:rPr>
                <w:sz w:val="16"/>
                <w:szCs w:val="16"/>
              </w:rPr>
            </w:pPr>
            <w:r w:rsidRPr="0052456B">
              <w:rPr>
                <w:sz w:val="16"/>
                <w:szCs w:val="16"/>
              </w:rPr>
              <w:t>Нормативный правовой акт, утверждающий программу (подпрограмму)</w:t>
            </w:r>
          </w:p>
        </w:tc>
        <w:tc>
          <w:tcPr>
            <w:tcW w:w="850" w:type="dxa"/>
            <w:tcBorders>
              <w:top w:val="single" w:sz="4" w:space="0" w:color="auto"/>
              <w:left w:val="single" w:sz="4" w:space="0" w:color="auto"/>
              <w:bottom w:val="single" w:sz="4" w:space="0" w:color="auto"/>
              <w:right w:val="single" w:sz="4" w:space="0" w:color="auto"/>
            </w:tcBorders>
          </w:tcPr>
          <w:p w14:paraId="7178435C"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2DBD2186"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4BBBEA52"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03192110"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6160B0C" w14:textId="77777777" w:rsidR="0052456B" w:rsidRPr="0052456B" w:rsidRDefault="0052456B" w:rsidP="0052456B">
            <w:pPr>
              <w:pStyle w:val="ConsPlusNormal"/>
              <w:rPr>
                <w:sz w:val="16"/>
                <w:szCs w:val="16"/>
              </w:rPr>
            </w:pPr>
            <w:r w:rsidRPr="0052456B">
              <w:rPr>
                <w:sz w:val="16"/>
                <w:szCs w:val="16"/>
              </w:rPr>
              <w:t>Постановление Правительства Ивановской области от 13.11.2013 № 451-п «Об утверждении государственной программы 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6B2B9F5"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194BA74"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1C1D4CC"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7BC6B30B"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45E39FF" w14:textId="77777777" w:rsidR="0052456B" w:rsidRPr="0052456B" w:rsidRDefault="0052456B" w:rsidP="0052456B">
            <w:pPr>
              <w:pStyle w:val="ConsPlusNormal"/>
              <w:jc w:val="both"/>
              <w:rPr>
                <w:sz w:val="16"/>
                <w:szCs w:val="16"/>
              </w:rPr>
            </w:pPr>
            <w:r w:rsidRPr="0052456B">
              <w:rPr>
                <w:sz w:val="16"/>
                <w:szCs w:val="16"/>
              </w:rPr>
              <w:t>21.3</w:t>
            </w:r>
          </w:p>
        </w:tc>
        <w:tc>
          <w:tcPr>
            <w:tcW w:w="1701" w:type="dxa"/>
            <w:tcBorders>
              <w:top w:val="single" w:sz="4" w:space="0" w:color="auto"/>
              <w:left w:val="single" w:sz="4" w:space="0" w:color="auto"/>
              <w:bottom w:val="single" w:sz="4" w:space="0" w:color="auto"/>
              <w:right w:val="single" w:sz="4" w:space="0" w:color="auto"/>
            </w:tcBorders>
          </w:tcPr>
          <w:p w14:paraId="0DE3DBF5"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21. Рынок племенного животноводства.</w:t>
            </w:r>
          </w:p>
        </w:tc>
        <w:tc>
          <w:tcPr>
            <w:tcW w:w="2410" w:type="dxa"/>
            <w:tcBorders>
              <w:top w:val="single" w:sz="4" w:space="0" w:color="auto"/>
              <w:left w:val="single" w:sz="4" w:space="0" w:color="auto"/>
              <w:bottom w:val="single" w:sz="4" w:space="0" w:color="auto"/>
              <w:right w:val="single" w:sz="4" w:space="0" w:color="auto"/>
            </w:tcBorders>
          </w:tcPr>
          <w:p w14:paraId="797A0431" w14:textId="77777777" w:rsidR="0052456B" w:rsidRPr="0052456B" w:rsidRDefault="0052456B" w:rsidP="0052456B">
            <w:pPr>
              <w:pStyle w:val="ConsPlusNormal"/>
              <w:rPr>
                <w:sz w:val="16"/>
                <w:szCs w:val="16"/>
              </w:rPr>
            </w:pPr>
            <w:r w:rsidRPr="0052456B">
              <w:rPr>
                <w:sz w:val="16"/>
                <w:szCs w:val="16"/>
              </w:rPr>
              <w:t>Перечень организаций, нуждающихся в продукции, его актуализация (при необходимости)</w:t>
            </w:r>
          </w:p>
        </w:tc>
        <w:tc>
          <w:tcPr>
            <w:tcW w:w="850" w:type="dxa"/>
            <w:tcBorders>
              <w:top w:val="single" w:sz="4" w:space="0" w:color="auto"/>
              <w:left w:val="single" w:sz="4" w:space="0" w:color="auto"/>
              <w:bottom w:val="single" w:sz="4" w:space="0" w:color="auto"/>
              <w:right w:val="single" w:sz="4" w:space="0" w:color="auto"/>
            </w:tcBorders>
          </w:tcPr>
          <w:p w14:paraId="58FFC2DC"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6E363E3"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3C7BDFDF"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774830C5"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783EFB4" w14:textId="77777777" w:rsidR="0052456B" w:rsidRPr="0052456B" w:rsidRDefault="0052456B" w:rsidP="0052456B">
            <w:pPr>
              <w:pStyle w:val="ConsPlusNormal"/>
              <w:rPr>
                <w:sz w:val="16"/>
                <w:szCs w:val="16"/>
              </w:rPr>
            </w:pPr>
            <w:r w:rsidRPr="0052456B">
              <w:rPr>
                <w:sz w:val="16"/>
                <w:szCs w:val="16"/>
              </w:rPr>
              <w:t>Список сельскохозяйственных товаропроизводителей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0B8F82DE"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B9C3426"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28963CE"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390F7AC"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0CFABB4" w14:textId="77777777" w:rsidR="0052456B" w:rsidRPr="0052456B" w:rsidRDefault="0052456B" w:rsidP="0052456B">
            <w:pPr>
              <w:pStyle w:val="ConsPlusNormal"/>
              <w:jc w:val="both"/>
              <w:rPr>
                <w:sz w:val="16"/>
                <w:szCs w:val="16"/>
              </w:rPr>
            </w:pPr>
            <w:r w:rsidRPr="0052456B">
              <w:rPr>
                <w:sz w:val="16"/>
                <w:szCs w:val="16"/>
              </w:rPr>
              <w:t>21.4</w:t>
            </w:r>
          </w:p>
        </w:tc>
        <w:tc>
          <w:tcPr>
            <w:tcW w:w="1701" w:type="dxa"/>
            <w:tcBorders>
              <w:top w:val="single" w:sz="4" w:space="0" w:color="auto"/>
              <w:left w:val="single" w:sz="4" w:space="0" w:color="auto"/>
              <w:bottom w:val="single" w:sz="4" w:space="0" w:color="auto"/>
              <w:right w:val="single" w:sz="4" w:space="0" w:color="auto"/>
            </w:tcBorders>
          </w:tcPr>
          <w:p w14:paraId="09FAD1DD"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21. Рынок племенного животноводства.</w:t>
            </w:r>
          </w:p>
        </w:tc>
        <w:tc>
          <w:tcPr>
            <w:tcW w:w="2410" w:type="dxa"/>
            <w:tcBorders>
              <w:top w:val="single" w:sz="4" w:space="0" w:color="auto"/>
              <w:left w:val="single" w:sz="4" w:space="0" w:color="auto"/>
              <w:bottom w:val="single" w:sz="4" w:space="0" w:color="auto"/>
              <w:right w:val="single" w:sz="4" w:space="0" w:color="auto"/>
            </w:tcBorders>
          </w:tcPr>
          <w:p w14:paraId="7651CAF9" w14:textId="77777777" w:rsidR="0052456B" w:rsidRPr="0052456B" w:rsidRDefault="0052456B" w:rsidP="0052456B">
            <w:pPr>
              <w:pStyle w:val="ConsPlusNormal"/>
              <w:rPr>
                <w:sz w:val="16"/>
                <w:szCs w:val="16"/>
              </w:rPr>
            </w:pPr>
            <w:r w:rsidRPr="0052456B">
              <w:rPr>
                <w:sz w:val="16"/>
                <w:szCs w:val="16"/>
              </w:rPr>
              <w:t>Нормативные правовые акты, утверждающие порядки предоставления государственной поддержки</w:t>
            </w:r>
          </w:p>
        </w:tc>
        <w:tc>
          <w:tcPr>
            <w:tcW w:w="850" w:type="dxa"/>
            <w:tcBorders>
              <w:top w:val="single" w:sz="4" w:space="0" w:color="auto"/>
              <w:left w:val="single" w:sz="4" w:space="0" w:color="auto"/>
              <w:bottom w:val="single" w:sz="4" w:space="0" w:color="auto"/>
              <w:right w:val="single" w:sz="4" w:space="0" w:color="auto"/>
            </w:tcBorders>
          </w:tcPr>
          <w:p w14:paraId="3AE49B6F"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F2BB73B"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7B213E54"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5610BEF"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713AD8F" w14:textId="77777777" w:rsidR="0052456B" w:rsidRPr="0052456B" w:rsidRDefault="0052456B" w:rsidP="0052456B">
            <w:pPr>
              <w:pStyle w:val="ConsPlusNormal"/>
              <w:rPr>
                <w:sz w:val="16"/>
                <w:szCs w:val="16"/>
              </w:rPr>
            </w:pPr>
            <w:r w:rsidRPr="0052456B">
              <w:rPr>
                <w:sz w:val="16"/>
                <w:szCs w:val="16"/>
              </w:rPr>
              <w:t xml:space="preserve">Постановление Правительства Ивановской области от 08.02.2017 № 32-п (ред. от 18.08.2022) «Об утверждении Порядка </w:t>
            </w:r>
            <w:r w:rsidRPr="0052456B">
              <w:rPr>
                <w:sz w:val="16"/>
                <w:szCs w:val="16"/>
              </w:rPr>
              <w:lastRenderedPageBreak/>
              <w:t>предоставления субсидий на поддержку племенного животноводства»</w:t>
            </w:r>
          </w:p>
        </w:tc>
        <w:tc>
          <w:tcPr>
            <w:tcW w:w="1704" w:type="dxa"/>
            <w:tcBorders>
              <w:top w:val="single" w:sz="4" w:space="0" w:color="auto"/>
              <w:left w:val="single" w:sz="4" w:space="0" w:color="auto"/>
              <w:bottom w:val="single" w:sz="4" w:space="0" w:color="auto"/>
              <w:right w:val="single" w:sz="4" w:space="0" w:color="auto"/>
            </w:tcBorders>
          </w:tcPr>
          <w:p w14:paraId="08F629B5"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66AAC7AA"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0BAA677"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2AFAD9FE"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B7A7685" w14:textId="77777777" w:rsidR="0052456B" w:rsidRPr="0052456B" w:rsidRDefault="0052456B" w:rsidP="0052456B">
            <w:pPr>
              <w:pStyle w:val="ConsPlusNormal"/>
              <w:jc w:val="both"/>
              <w:rPr>
                <w:sz w:val="16"/>
                <w:szCs w:val="16"/>
              </w:rPr>
            </w:pPr>
            <w:r w:rsidRPr="0052456B">
              <w:rPr>
                <w:sz w:val="16"/>
                <w:szCs w:val="16"/>
              </w:rPr>
              <w:lastRenderedPageBreak/>
              <w:t>21.5</w:t>
            </w:r>
          </w:p>
        </w:tc>
        <w:tc>
          <w:tcPr>
            <w:tcW w:w="1701" w:type="dxa"/>
            <w:tcBorders>
              <w:top w:val="single" w:sz="4" w:space="0" w:color="auto"/>
              <w:left w:val="single" w:sz="4" w:space="0" w:color="auto"/>
              <w:bottom w:val="single" w:sz="4" w:space="0" w:color="auto"/>
              <w:right w:val="single" w:sz="4" w:space="0" w:color="auto"/>
            </w:tcBorders>
          </w:tcPr>
          <w:p w14:paraId="2421C1E2"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21. Рынок племенного животноводства.</w:t>
            </w:r>
          </w:p>
        </w:tc>
        <w:tc>
          <w:tcPr>
            <w:tcW w:w="2410" w:type="dxa"/>
            <w:tcBorders>
              <w:top w:val="single" w:sz="4" w:space="0" w:color="auto"/>
              <w:left w:val="single" w:sz="4" w:space="0" w:color="auto"/>
              <w:bottom w:val="single" w:sz="4" w:space="0" w:color="auto"/>
              <w:right w:val="single" w:sz="4" w:space="0" w:color="auto"/>
            </w:tcBorders>
          </w:tcPr>
          <w:p w14:paraId="3E17AE6E" w14:textId="77777777" w:rsidR="0052456B" w:rsidRPr="0052456B" w:rsidRDefault="0052456B" w:rsidP="0052456B">
            <w:pPr>
              <w:pStyle w:val="ConsPlusNormal"/>
              <w:rPr>
                <w:sz w:val="16"/>
                <w:szCs w:val="16"/>
              </w:rPr>
            </w:pPr>
            <w:r w:rsidRPr="0052456B">
              <w:rPr>
                <w:sz w:val="16"/>
                <w:szCs w:val="16"/>
              </w:rPr>
              <w:t>Нормативные правовые акты, утверждающие порядки предоставления государственной поддержки</w:t>
            </w:r>
          </w:p>
        </w:tc>
        <w:tc>
          <w:tcPr>
            <w:tcW w:w="850" w:type="dxa"/>
            <w:tcBorders>
              <w:top w:val="single" w:sz="4" w:space="0" w:color="auto"/>
              <w:left w:val="single" w:sz="4" w:space="0" w:color="auto"/>
              <w:bottom w:val="single" w:sz="4" w:space="0" w:color="auto"/>
              <w:right w:val="single" w:sz="4" w:space="0" w:color="auto"/>
            </w:tcBorders>
          </w:tcPr>
          <w:p w14:paraId="2D8B75B3"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5A2F0F4B"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5A6AA415"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825B2CA"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948BE35" w14:textId="77777777" w:rsidR="0052456B" w:rsidRPr="0052456B" w:rsidRDefault="0052456B" w:rsidP="0052456B">
            <w:pPr>
              <w:pStyle w:val="ConsPlusNormal"/>
              <w:rPr>
                <w:sz w:val="16"/>
                <w:szCs w:val="16"/>
              </w:rPr>
            </w:pPr>
            <w:r w:rsidRPr="0052456B">
              <w:rPr>
                <w:sz w:val="16"/>
                <w:szCs w:val="16"/>
              </w:rPr>
              <w:t>Постановление Правительства Ивановской области от 08.02.2017 № 32-п (ред. от 18.08.2022) «Об утверждении Порядка предоставления субсидий на поддержку племенного животноводства»</w:t>
            </w:r>
          </w:p>
        </w:tc>
        <w:tc>
          <w:tcPr>
            <w:tcW w:w="1704" w:type="dxa"/>
            <w:tcBorders>
              <w:top w:val="single" w:sz="4" w:space="0" w:color="auto"/>
              <w:left w:val="single" w:sz="4" w:space="0" w:color="auto"/>
              <w:bottom w:val="single" w:sz="4" w:space="0" w:color="auto"/>
              <w:right w:val="single" w:sz="4" w:space="0" w:color="auto"/>
            </w:tcBorders>
          </w:tcPr>
          <w:p w14:paraId="26B5D464"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8A1D1B4"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2F6A3E8"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36DD60DC"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489AF86" w14:textId="77777777" w:rsidR="0052456B" w:rsidRPr="0052456B" w:rsidRDefault="0052456B" w:rsidP="0052456B">
            <w:pPr>
              <w:pStyle w:val="ConsPlusNormal"/>
              <w:jc w:val="both"/>
              <w:rPr>
                <w:sz w:val="16"/>
                <w:szCs w:val="16"/>
              </w:rPr>
            </w:pPr>
            <w:r w:rsidRPr="0052456B">
              <w:rPr>
                <w:sz w:val="16"/>
                <w:szCs w:val="16"/>
              </w:rPr>
              <w:t>22.1</w:t>
            </w:r>
          </w:p>
        </w:tc>
        <w:tc>
          <w:tcPr>
            <w:tcW w:w="1701" w:type="dxa"/>
            <w:tcBorders>
              <w:top w:val="single" w:sz="4" w:space="0" w:color="auto"/>
              <w:left w:val="single" w:sz="4" w:space="0" w:color="auto"/>
              <w:bottom w:val="single" w:sz="4" w:space="0" w:color="auto"/>
              <w:right w:val="single" w:sz="4" w:space="0" w:color="auto"/>
            </w:tcBorders>
          </w:tcPr>
          <w:p w14:paraId="611FA81B"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22. Рынок семеноводства.</w:t>
            </w:r>
          </w:p>
        </w:tc>
        <w:tc>
          <w:tcPr>
            <w:tcW w:w="2410" w:type="dxa"/>
            <w:tcBorders>
              <w:top w:val="single" w:sz="4" w:space="0" w:color="auto"/>
              <w:left w:val="single" w:sz="4" w:space="0" w:color="auto"/>
              <w:bottom w:val="single" w:sz="4" w:space="0" w:color="auto"/>
              <w:right w:val="single" w:sz="4" w:space="0" w:color="auto"/>
            </w:tcBorders>
          </w:tcPr>
          <w:p w14:paraId="1680FA8A"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на рынке семеноводства</w:t>
            </w:r>
          </w:p>
        </w:tc>
        <w:tc>
          <w:tcPr>
            <w:tcW w:w="850" w:type="dxa"/>
            <w:tcBorders>
              <w:top w:val="single" w:sz="4" w:space="0" w:color="auto"/>
              <w:left w:val="single" w:sz="4" w:space="0" w:color="auto"/>
              <w:bottom w:val="single" w:sz="4" w:space="0" w:color="auto"/>
              <w:right w:val="single" w:sz="4" w:space="0" w:color="auto"/>
            </w:tcBorders>
          </w:tcPr>
          <w:p w14:paraId="6D1834BB"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54ABD767"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5F7372CB"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6B07B08F"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210D3D7C" w14:textId="77777777" w:rsidR="0052456B" w:rsidRPr="0052456B" w:rsidRDefault="0052456B" w:rsidP="0052456B">
            <w:pPr>
              <w:pStyle w:val="ConsPlusNormal"/>
              <w:rPr>
                <w:sz w:val="16"/>
                <w:szCs w:val="16"/>
              </w:rPr>
            </w:pPr>
            <w:r w:rsidRPr="0052456B">
              <w:rPr>
                <w:sz w:val="16"/>
                <w:szCs w:val="16"/>
              </w:rPr>
              <w:t>Информация филиала ФГБУ «Россельхозцентр»</w:t>
            </w:r>
          </w:p>
        </w:tc>
        <w:tc>
          <w:tcPr>
            <w:tcW w:w="1704" w:type="dxa"/>
            <w:tcBorders>
              <w:top w:val="single" w:sz="4" w:space="0" w:color="auto"/>
              <w:left w:val="single" w:sz="4" w:space="0" w:color="auto"/>
              <w:bottom w:val="single" w:sz="4" w:space="0" w:color="auto"/>
              <w:right w:val="single" w:sz="4" w:space="0" w:color="auto"/>
            </w:tcBorders>
          </w:tcPr>
          <w:p w14:paraId="13FC884E"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Приложение №14 к приказу ФАС России от 29.08.2018 №1232/18. Расчет: 6/6*100=100</w:t>
            </w:r>
          </w:p>
        </w:tc>
        <w:tc>
          <w:tcPr>
            <w:tcW w:w="1499" w:type="dxa"/>
            <w:tcBorders>
              <w:top w:val="single" w:sz="4" w:space="0" w:color="auto"/>
              <w:left w:val="single" w:sz="4" w:space="0" w:color="auto"/>
              <w:bottom w:val="single" w:sz="4" w:space="0" w:color="auto"/>
              <w:right w:val="single" w:sz="4" w:space="0" w:color="auto"/>
            </w:tcBorders>
          </w:tcPr>
          <w:p w14:paraId="5A05CC09" w14:textId="77777777" w:rsidR="0052456B" w:rsidRPr="0052456B" w:rsidRDefault="0052456B" w:rsidP="0052456B">
            <w:pPr>
              <w:pStyle w:val="ConsPlusNormal"/>
              <w:jc w:val="center"/>
              <w:rPr>
                <w:sz w:val="16"/>
                <w:szCs w:val="16"/>
              </w:rPr>
            </w:pPr>
            <w:r w:rsidRPr="0052456B">
              <w:rPr>
                <w:sz w:val="16"/>
                <w:szCs w:val="16"/>
              </w:rPr>
              <w:t>16,6</w:t>
            </w:r>
          </w:p>
        </w:tc>
        <w:tc>
          <w:tcPr>
            <w:tcW w:w="1470" w:type="dxa"/>
            <w:tcBorders>
              <w:top w:val="single" w:sz="4" w:space="0" w:color="auto"/>
              <w:left w:val="single" w:sz="4" w:space="0" w:color="auto"/>
              <w:bottom w:val="single" w:sz="4" w:space="0" w:color="auto"/>
              <w:right w:val="single" w:sz="4" w:space="0" w:color="auto"/>
            </w:tcBorders>
          </w:tcPr>
          <w:p w14:paraId="2B715BD9"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35B7BF28"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5D9A745" w14:textId="77777777" w:rsidR="0052456B" w:rsidRPr="0052456B" w:rsidRDefault="0052456B" w:rsidP="0052456B">
            <w:pPr>
              <w:pStyle w:val="ConsPlusNormal"/>
              <w:jc w:val="both"/>
              <w:rPr>
                <w:sz w:val="16"/>
                <w:szCs w:val="16"/>
              </w:rPr>
            </w:pPr>
            <w:r w:rsidRPr="0052456B">
              <w:rPr>
                <w:sz w:val="16"/>
                <w:szCs w:val="16"/>
              </w:rPr>
              <w:t>22.2</w:t>
            </w:r>
          </w:p>
        </w:tc>
        <w:tc>
          <w:tcPr>
            <w:tcW w:w="1701" w:type="dxa"/>
            <w:tcBorders>
              <w:top w:val="single" w:sz="4" w:space="0" w:color="auto"/>
              <w:left w:val="single" w:sz="4" w:space="0" w:color="auto"/>
              <w:bottom w:val="single" w:sz="4" w:space="0" w:color="auto"/>
              <w:right w:val="single" w:sz="4" w:space="0" w:color="auto"/>
            </w:tcBorders>
          </w:tcPr>
          <w:p w14:paraId="69F2E99D"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22. Рынок семеноводства.</w:t>
            </w:r>
          </w:p>
        </w:tc>
        <w:tc>
          <w:tcPr>
            <w:tcW w:w="2410" w:type="dxa"/>
            <w:tcBorders>
              <w:top w:val="single" w:sz="4" w:space="0" w:color="auto"/>
              <w:left w:val="single" w:sz="4" w:space="0" w:color="auto"/>
              <w:bottom w:val="single" w:sz="4" w:space="0" w:color="auto"/>
              <w:right w:val="single" w:sz="4" w:space="0" w:color="auto"/>
            </w:tcBorders>
          </w:tcPr>
          <w:p w14:paraId="26F92D4A" w14:textId="77777777" w:rsidR="0052456B" w:rsidRPr="0052456B" w:rsidRDefault="0052456B" w:rsidP="0052456B">
            <w:pPr>
              <w:pStyle w:val="ConsPlusNormal"/>
              <w:rPr>
                <w:sz w:val="16"/>
                <w:szCs w:val="16"/>
              </w:rPr>
            </w:pPr>
            <w:r w:rsidRPr="0052456B">
              <w:rPr>
                <w:sz w:val="16"/>
                <w:szCs w:val="16"/>
              </w:rPr>
              <w:t>Нормативный правовой акт, утверждающий программу (подпрограмму)</w:t>
            </w:r>
          </w:p>
        </w:tc>
        <w:tc>
          <w:tcPr>
            <w:tcW w:w="850" w:type="dxa"/>
            <w:tcBorders>
              <w:top w:val="single" w:sz="4" w:space="0" w:color="auto"/>
              <w:left w:val="single" w:sz="4" w:space="0" w:color="auto"/>
              <w:bottom w:val="single" w:sz="4" w:space="0" w:color="auto"/>
              <w:right w:val="single" w:sz="4" w:space="0" w:color="auto"/>
            </w:tcBorders>
          </w:tcPr>
          <w:p w14:paraId="404B3006"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1F7E1C3D"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440E23A1"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6D79BEA9"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2945E2A" w14:textId="77777777" w:rsidR="0052456B" w:rsidRPr="0052456B" w:rsidRDefault="0052456B" w:rsidP="0052456B">
            <w:pPr>
              <w:pStyle w:val="ConsPlusNormal"/>
              <w:rPr>
                <w:sz w:val="16"/>
                <w:szCs w:val="16"/>
              </w:rPr>
            </w:pPr>
            <w:r w:rsidRPr="0052456B">
              <w:rPr>
                <w:sz w:val="16"/>
                <w:szCs w:val="16"/>
              </w:rPr>
              <w:t>Постановление Правительства Ивановской области от 13.11.2013 № 451-п «Об утверждении государственной программы Ивановской области «Развитие сельского хозяйства и регулирование рынков сельскохозяйственно</w:t>
            </w:r>
            <w:r w:rsidRPr="0052456B">
              <w:rPr>
                <w:sz w:val="16"/>
                <w:szCs w:val="16"/>
              </w:rPr>
              <w:lastRenderedPageBreak/>
              <w:t>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0ED6C5E"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6F631668"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75F7FD4"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AB27C52"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52D44E2" w14:textId="77777777" w:rsidR="0052456B" w:rsidRPr="0052456B" w:rsidRDefault="0052456B" w:rsidP="0052456B">
            <w:pPr>
              <w:pStyle w:val="ConsPlusNormal"/>
              <w:jc w:val="both"/>
              <w:rPr>
                <w:sz w:val="16"/>
                <w:szCs w:val="16"/>
              </w:rPr>
            </w:pPr>
            <w:r w:rsidRPr="0052456B">
              <w:rPr>
                <w:sz w:val="16"/>
                <w:szCs w:val="16"/>
              </w:rPr>
              <w:lastRenderedPageBreak/>
              <w:t>22.3</w:t>
            </w:r>
          </w:p>
        </w:tc>
        <w:tc>
          <w:tcPr>
            <w:tcW w:w="1701" w:type="dxa"/>
            <w:tcBorders>
              <w:top w:val="single" w:sz="4" w:space="0" w:color="auto"/>
              <w:left w:val="single" w:sz="4" w:space="0" w:color="auto"/>
              <w:bottom w:val="single" w:sz="4" w:space="0" w:color="auto"/>
              <w:right w:val="single" w:sz="4" w:space="0" w:color="auto"/>
            </w:tcBorders>
          </w:tcPr>
          <w:p w14:paraId="14B88CC3"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22. Рынок семеноводства.</w:t>
            </w:r>
          </w:p>
        </w:tc>
        <w:tc>
          <w:tcPr>
            <w:tcW w:w="2410" w:type="dxa"/>
            <w:tcBorders>
              <w:top w:val="single" w:sz="4" w:space="0" w:color="auto"/>
              <w:left w:val="single" w:sz="4" w:space="0" w:color="auto"/>
              <w:bottom w:val="single" w:sz="4" w:space="0" w:color="auto"/>
              <w:right w:val="single" w:sz="4" w:space="0" w:color="auto"/>
            </w:tcBorders>
          </w:tcPr>
          <w:p w14:paraId="06FCD595" w14:textId="77777777" w:rsidR="0052456B" w:rsidRPr="0052456B" w:rsidRDefault="0052456B" w:rsidP="0052456B">
            <w:pPr>
              <w:pStyle w:val="ConsPlusNormal"/>
              <w:rPr>
                <w:sz w:val="16"/>
                <w:szCs w:val="16"/>
              </w:rPr>
            </w:pPr>
            <w:r w:rsidRPr="0052456B">
              <w:rPr>
                <w:sz w:val="16"/>
                <w:szCs w:val="16"/>
              </w:rPr>
              <w:t>Нормативные правовые акты, утверждающие порядки предоставления государственной поддержки</w:t>
            </w:r>
          </w:p>
        </w:tc>
        <w:tc>
          <w:tcPr>
            <w:tcW w:w="850" w:type="dxa"/>
            <w:tcBorders>
              <w:top w:val="single" w:sz="4" w:space="0" w:color="auto"/>
              <w:left w:val="single" w:sz="4" w:space="0" w:color="auto"/>
              <w:bottom w:val="single" w:sz="4" w:space="0" w:color="auto"/>
              <w:right w:val="single" w:sz="4" w:space="0" w:color="auto"/>
            </w:tcBorders>
          </w:tcPr>
          <w:p w14:paraId="2C9A6635"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3A4FD81F"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2422E113"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69215823"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F3F266F" w14:textId="77777777" w:rsidR="0052456B" w:rsidRPr="0052456B" w:rsidRDefault="0052456B" w:rsidP="0052456B">
            <w:pPr>
              <w:pStyle w:val="ConsPlusNormal"/>
              <w:rPr>
                <w:sz w:val="16"/>
                <w:szCs w:val="16"/>
              </w:rPr>
            </w:pPr>
            <w:r w:rsidRPr="0052456B">
              <w:rPr>
                <w:sz w:val="16"/>
                <w:szCs w:val="16"/>
              </w:rPr>
              <w:t>Постановление Правительства Ивановской области от 07.02.2017 № 25-п (ред. от 01.07.2022, с изм. от 03.08.2022) «Об утверждении Порядка предоставления субсидий на поддержку элитного семеноводства»</w:t>
            </w:r>
          </w:p>
        </w:tc>
        <w:tc>
          <w:tcPr>
            <w:tcW w:w="1704" w:type="dxa"/>
            <w:tcBorders>
              <w:top w:val="single" w:sz="4" w:space="0" w:color="auto"/>
              <w:left w:val="single" w:sz="4" w:space="0" w:color="auto"/>
              <w:bottom w:val="single" w:sz="4" w:space="0" w:color="auto"/>
              <w:right w:val="single" w:sz="4" w:space="0" w:color="auto"/>
            </w:tcBorders>
          </w:tcPr>
          <w:p w14:paraId="74B2437E"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75D42A70"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76CF9A7"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775845F"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C582AE9" w14:textId="77777777" w:rsidR="0052456B" w:rsidRPr="0052456B" w:rsidRDefault="0052456B" w:rsidP="0052456B">
            <w:pPr>
              <w:pStyle w:val="ConsPlusNormal"/>
              <w:jc w:val="both"/>
              <w:rPr>
                <w:sz w:val="16"/>
                <w:szCs w:val="16"/>
              </w:rPr>
            </w:pPr>
            <w:r w:rsidRPr="0052456B">
              <w:rPr>
                <w:sz w:val="16"/>
                <w:szCs w:val="16"/>
              </w:rPr>
              <w:t>22.4</w:t>
            </w:r>
          </w:p>
        </w:tc>
        <w:tc>
          <w:tcPr>
            <w:tcW w:w="1701" w:type="dxa"/>
            <w:tcBorders>
              <w:top w:val="single" w:sz="4" w:space="0" w:color="auto"/>
              <w:left w:val="single" w:sz="4" w:space="0" w:color="auto"/>
              <w:bottom w:val="single" w:sz="4" w:space="0" w:color="auto"/>
              <w:right w:val="single" w:sz="4" w:space="0" w:color="auto"/>
            </w:tcBorders>
          </w:tcPr>
          <w:p w14:paraId="2D72ED4F"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22. Рынок семеноводства.</w:t>
            </w:r>
          </w:p>
        </w:tc>
        <w:tc>
          <w:tcPr>
            <w:tcW w:w="2410" w:type="dxa"/>
            <w:tcBorders>
              <w:top w:val="single" w:sz="4" w:space="0" w:color="auto"/>
              <w:left w:val="single" w:sz="4" w:space="0" w:color="auto"/>
              <w:bottom w:val="single" w:sz="4" w:space="0" w:color="auto"/>
              <w:right w:val="single" w:sz="4" w:space="0" w:color="auto"/>
            </w:tcBorders>
          </w:tcPr>
          <w:p w14:paraId="2D06C02C" w14:textId="77777777" w:rsidR="0052456B" w:rsidRPr="0052456B" w:rsidRDefault="0052456B" w:rsidP="0052456B">
            <w:pPr>
              <w:pStyle w:val="ConsPlusNormal"/>
              <w:rPr>
                <w:sz w:val="16"/>
                <w:szCs w:val="16"/>
              </w:rPr>
            </w:pPr>
            <w:r w:rsidRPr="0052456B">
              <w:rPr>
                <w:sz w:val="16"/>
                <w:szCs w:val="16"/>
              </w:rPr>
              <w:t>Нормативные правовые акты, утверждающие порядки предоставления государственной поддержки</w:t>
            </w:r>
          </w:p>
        </w:tc>
        <w:tc>
          <w:tcPr>
            <w:tcW w:w="850" w:type="dxa"/>
            <w:tcBorders>
              <w:top w:val="single" w:sz="4" w:space="0" w:color="auto"/>
              <w:left w:val="single" w:sz="4" w:space="0" w:color="auto"/>
              <w:bottom w:val="single" w:sz="4" w:space="0" w:color="auto"/>
              <w:right w:val="single" w:sz="4" w:space="0" w:color="auto"/>
            </w:tcBorders>
          </w:tcPr>
          <w:p w14:paraId="770734F8"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A87F7E4"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7D3DD1F2"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7AC353D"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483369C" w14:textId="77777777" w:rsidR="0052456B" w:rsidRPr="0052456B" w:rsidRDefault="0052456B" w:rsidP="0052456B">
            <w:pPr>
              <w:pStyle w:val="ConsPlusNormal"/>
              <w:rPr>
                <w:sz w:val="16"/>
                <w:szCs w:val="16"/>
              </w:rPr>
            </w:pPr>
            <w:r w:rsidRPr="0052456B">
              <w:rPr>
                <w:sz w:val="16"/>
                <w:szCs w:val="16"/>
              </w:rPr>
              <w:t>Постановление Правительства Ивановской области от 07.02.2017 №25-п (ред. от 01.07.2022, с изм. от 03.08.2022) «Об утверждении Порядка предоставления субсидий на поддержку элитного семеноводства»</w:t>
            </w:r>
          </w:p>
        </w:tc>
        <w:tc>
          <w:tcPr>
            <w:tcW w:w="1704" w:type="dxa"/>
            <w:tcBorders>
              <w:top w:val="single" w:sz="4" w:space="0" w:color="auto"/>
              <w:left w:val="single" w:sz="4" w:space="0" w:color="auto"/>
              <w:bottom w:val="single" w:sz="4" w:space="0" w:color="auto"/>
              <w:right w:val="single" w:sz="4" w:space="0" w:color="auto"/>
            </w:tcBorders>
          </w:tcPr>
          <w:p w14:paraId="28D2C328"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895B01F"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1925FE3"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6C9A2E5"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264027D" w14:textId="77777777" w:rsidR="0052456B" w:rsidRPr="0052456B" w:rsidRDefault="0052456B" w:rsidP="0052456B">
            <w:pPr>
              <w:pStyle w:val="ConsPlusNormal"/>
              <w:jc w:val="both"/>
              <w:rPr>
                <w:sz w:val="16"/>
                <w:szCs w:val="16"/>
              </w:rPr>
            </w:pPr>
            <w:r w:rsidRPr="0052456B">
              <w:rPr>
                <w:sz w:val="16"/>
                <w:szCs w:val="16"/>
              </w:rPr>
              <w:t>23.1</w:t>
            </w:r>
          </w:p>
        </w:tc>
        <w:tc>
          <w:tcPr>
            <w:tcW w:w="1701" w:type="dxa"/>
            <w:tcBorders>
              <w:top w:val="single" w:sz="4" w:space="0" w:color="auto"/>
              <w:left w:val="single" w:sz="4" w:space="0" w:color="auto"/>
              <w:bottom w:val="single" w:sz="4" w:space="0" w:color="auto"/>
              <w:right w:val="single" w:sz="4" w:space="0" w:color="auto"/>
            </w:tcBorders>
          </w:tcPr>
          <w:p w14:paraId="51C01DF2" w14:textId="77777777" w:rsidR="0052456B" w:rsidRPr="0052456B" w:rsidRDefault="0052456B" w:rsidP="0052456B">
            <w:pPr>
              <w:pStyle w:val="ConsPlusNormal"/>
              <w:outlineLvl w:val="1"/>
              <w:rPr>
                <w:sz w:val="16"/>
                <w:szCs w:val="16"/>
              </w:rPr>
            </w:pPr>
            <w:r w:rsidRPr="0052456B">
              <w:rPr>
                <w:sz w:val="16"/>
                <w:szCs w:val="16"/>
              </w:rPr>
              <w:t>23. Рынок вылова водных биоресурсов.</w:t>
            </w:r>
          </w:p>
          <w:p w14:paraId="5249B105"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7018F111"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на рынке вылова водных биоресурсов, процентов</w:t>
            </w:r>
          </w:p>
        </w:tc>
        <w:tc>
          <w:tcPr>
            <w:tcW w:w="850" w:type="dxa"/>
            <w:tcBorders>
              <w:top w:val="single" w:sz="4" w:space="0" w:color="auto"/>
              <w:left w:val="single" w:sz="4" w:space="0" w:color="auto"/>
              <w:bottom w:val="single" w:sz="4" w:space="0" w:color="auto"/>
              <w:right w:val="single" w:sz="4" w:space="0" w:color="auto"/>
            </w:tcBorders>
          </w:tcPr>
          <w:p w14:paraId="07E51ABB"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7B3F2DA7"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41C768F0"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1A11900A" w14:textId="77777777" w:rsidR="0052456B" w:rsidRPr="0052456B" w:rsidRDefault="0052456B" w:rsidP="0052456B">
            <w:pPr>
              <w:pStyle w:val="ConsPlusNormal"/>
              <w:jc w:val="center"/>
              <w:rPr>
                <w:sz w:val="16"/>
                <w:szCs w:val="16"/>
              </w:rPr>
            </w:pPr>
            <w:r w:rsidRPr="0052456B">
              <w:rPr>
                <w:sz w:val="16"/>
                <w:szCs w:val="16"/>
              </w:rPr>
              <w:t>100</w:t>
            </w:r>
          </w:p>
          <w:p w14:paraId="2ECF82BC"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69D73B7D" w14:textId="77777777" w:rsidR="0052456B" w:rsidRPr="0052456B" w:rsidRDefault="0052456B" w:rsidP="0052456B">
            <w:pPr>
              <w:pStyle w:val="ConsPlusNormal"/>
              <w:jc w:val="both"/>
              <w:rPr>
                <w:sz w:val="16"/>
                <w:szCs w:val="16"/>
              </w:rPr>
            </w:pPr>
            <w:r w:rsidRPr="0052456B">
              <w:rPr>
                <w:sz w:val="16"/>
                <w:szCs w:val="16"/>
              </w:rPr>
              <w:t>статистические данные Росстата; информация Федерального агентства по рыболовству.</w:t>
            </w:r>
          </w:p>
        </w:tc>
        <w:tc>
          <w:tcPr>
            <w:tcW w:w="1704" w:type="dxa"/>
            <w:tcBorders>
              <w:top w:val="single" w:sz="4" w:space="0" w:color="auto"/>
              <w:left w:val="single" w:sz="4" w:space="0" w:color="auto"/>
              <w:bottom w:val="single" w:sz="4" w:space="0" w:color="auto"/>
              <w:right w:val="single" w:sz="4" w:space="0" w:color="auto"/>
            </w:tcBorders>
            <w:vAlign w:val="center"/>
          </w:tcPr>
          <w:p w14:paraId="01121869" w14:textId="77777777" w:rsidR="0052456B" w:rsidRPr="0052456B" w:rsidRDefault="0052456B" w:rsidP="0052456B">
            <w:pPr>
              <w:pStyle w:val="ConsPlusNormal"/>
              <w:rPr>
                <w:sz w:val="16"/>
                <w:szCs w:val="16"/>
              </w:rPr>
            </w:pPr>
            <w:r w:rsidRPr="0052456B">
              <w:rPr>
                <w:sz w:val="16"/>
                <w:szCs w:val="16"/>
              </w:rPr>
              <w:t xml:space="preserve">Показатели объема добычи (вылова) рыбы, других водных биоресурсов, за исключением изъятия объектов товарной аквакультуры (товарного </w:t>
            </w:r>
            <w:r w:rsidRPr="0052456B">
              <w:rPr>
                <w:sz w:val="16"/>
                <w:szCs w:val="16"/>
              </w:rPr>
              <w:lastRenderedPageBreak/>
              <w:t xml:space="preserve">рыбоводства), с распределением на объем добычи (вылова) хозяйствующих субъектов частного сектора и объем добычи (вылова) хозяйствующих субъектов с государственным или муниципальным участием.                              </w:t>
            </w:r>
          </w:p>
        </w:tc>
        <w:tc>
          <w:tcPr>
            <w:tcW w:w="1499" w:type="dxa"/>
            <w:tcBorders>
              <w:top w:val="single" w:sz="4" w:space="0" w:color="auto"/>
              <w:left w:val="single" w:sz="4" w:space="0" w:color="auto"/>
              <w:bottom w:val="single" w:sz="4" w:space="0" w:color="auto"/>
              <w:right w:val="single" w:sz="4" w:space="0" w:color="auto"/>
            </w:tcBorders>
          </w:tcPr>
          <w:p w14:paraId="2E3F1A22" w14:textId="77777777" w:rsidR="0052456B" w:rsidRPr="0052456B" w:rsidRDefault="0052456B" w:rsidP="0052456B">
            <w:pPr>
              <w:pStyle w:val="ConsPlusNormal"/>
              <w:jc w:val="center"/>
              <w:rPr>
                <w:sz w:val="16"/>
                <w:szCs w:val="16"/>
              </w:rPr>
            </w:pPr>
            <w:r w:rsidRPr="0052456B">
              <w:rPr>
                <w:sz w:val="16"/>
                <w:szCs w:val="16"/>
              </w:rPr>
              <w:lastRenderedPageBreak/>
              <w:t>12,9</w:t>
            </w:r>
          </w:p>
        </w:tc>
        <w:tc>
          <w:tcPr>
            <w:tcW w:w="1470" w:type="dxa"/>
            <w:tcBorders>
              <w:top w:val="single" w:sz="4" w:space="0" w:color="auto"/>
              <w:left w:val="single" w:sz="4" w:space="0" w:color="auto"/>
              <w:bottom w:val="single" w:sz="4" w:space="0" w:color="auto"/>
              <w:right w:val="single" w:sz="4" w:space="0" w:color="auto"/>
            </w:tcBorders>
          </w:tcPr>
          <w:p w14:paraId="45DA67B7"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396DC57A"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07B1164" w14:textId="77777777" w:rsidR="0052456B" w:rsidRPr="0052456B" w:rsidRDefault="0052456B" w:rsidP="0052456B">
            <w:pPr>
              <w:pStyle w:val="ConsPlusNormal"/>
              <w:jc w:val="both"/>
              <w:rPr>
                <w:sz w:val="16"/>
                <w:szCs w:val="16"/>
              </w:rPr>
            </w:pPr>
            <w:r w:rsidRPr="0052456B">
              <w:rPr>
                <w:sz w:val="16"/>
                <w:szCs w:val="16"/>
              </w:rPr>
              <w:lastRenderedPageBreak/>
              <w:t>24.1</w:t>
            </w:r>
          </w:p>
        </w:tc>
        <w:tc>
          <w:tcPr>
            <w:tcW w:w="1701" w:type="dxa"/>
            <w:tcBorders>
              <w:top w:val="single" w:sz="4" w:space="0" w:color="auto"/>
              <w:left w:val="single" w:sz="4" w:space="0" w:color="auto"/>
              <w:bottom w:val="single" w:sz="4" w:space="0" w:color="auto"/>
              <w:right w:val="single" w:sz="4" w:space="0" w:color="auto"/>
            </w:tcBorders>
          </w:tcPr>
          <w:p w14:paraId="6C57203D" w14:textId="77777777" w:rsidR="0052456B" w:rsidRPr="0052456B" w:rsidRDefault="0052456B" w:rsidP="0052456B">
            <w:pPr>
              <w:pStyle w:val="ConsPlusNormal"/>
              <w:outlineLvl w:val="1"/>
              <w:rPr>
                <w:sz w:val="16"/>
                <w:szCs w:val="16"/>
              </w:rPr>
            </w:pPr>
            <w:r w:rsidRPr="0052456B">
              <w:rPr>
                <w:sz w:val="16"/>
                <w:szCs w:val="16"/>
              </w:rPr>
              <w:t>24. Рынок переработки водных биоресурсов.</w:t>
            </w:r>
          </w:p>
          <w:p w14:paraId="657CA81D"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7A4A465C"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на рынке переработки водных биоресурсов</w:t>
            </w:r>
          </w:p>
        </w:tc>
        <w:tc>
          <w:tcPr>
            <w:tcW w:w="850" w:type="dxa"/>
            <w:tcBorders>
              <w:top w:val="single" w:sz="4" w:space="0" w:color="auto"/>
              <w:left w:val="single" w:sz="4" w:space="0" w:color="auto"/>
              <w:bottom w:val="single" w:sz="4" w:space="0" w:color="auto"/>
              <w:right w:val="single" w:sz="4" w:space="0" w:color="auto"/>
            </w:tcBorders>
          </w:tcPr>
          <w:p w14:paraId="0E7A31DC"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00D770E9"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64133FA8"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517E05E5" w14:textId="77777777" w:rsidR="0052456B" w:rsidRPr="0052456B" w:rsidRDefault="0052456B" w:rsidP="0052456B">
            <w:pPr>
              <w:pStyle w:val="ConsPlusNormal"/>
              <w:jc w:val="center"/>
              <w:rPr>
                <w:sz w:val="16"/>
                <w:szCs w:val="16"/>
              </w:rPr>
            </w:pPr>
            <w:r w:rsidRPr="0052456B">
              <w:rPr>
                <w:sz w:val="16"/>
                <w:szCs w:val="16"/>
              </w:rPr>
              <w:t>100</w:t>
            </w:r>
          </w:p>
          <w:p w14:paraId="6AB4FCC7"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3C524F49" w14:textId="77777777" w:rsidR="0052456B" w:rsidRPr="0052456B" w:rsidRDefault="0052456B" w:rsidP="0052456B">
            <w:pPr>
              <w:pStyle w:val="ConsPlusNormal"/>
              <w:rPr>
                <w:sz w:val="16"/>
                <w:szCs w:val="16"/>
              </w:rPr>
            </w:pPr>
            <w:r w:rsidRPr="0052456B">
              <w:rPr>
                <w:sz w:val="16"/>
                <w:szCs w:val="16"/>
              </w:rPr>
              <w:t>статистические данные Росстата; информация Федерального агентства по рыболовству.</w:t>
            </w:r>
          </w:p>
        </w:tc>
        <w:tc>
          <w:tcPr>
            <w:tcW w:w="1704" w:type="dxa"/>
            <w:tcBorders>
              <w:top w:val="single" w:sz="4" w:space="0" w:color="auto"/>
              <w:left w:val="single" w:sz="4" w:space="0" w:color="auto"/>
              <w:bottom w:val="single" w:sz="4" w:space="0" w:color="auto"/>
              <w:right w:val="single" w:sz="4" w:space="0" w:color="auto"/>
            </w:tcBorders>
            <w:vAlign w:val="center"/>
          </w:tcPr>
          <w:p w14:paraId="3CB87A10" w14:textId="77777777" w:rsidR="0052456B" w:rsidRPr="0052456B" w:rsidRDefault="0052456B" w:rsidP="0052456B">
            <w:pPr>
              <w:pStyle w:val="ConsPlusNormal"/>
              <w:rPr>
                <w:sz w:val="16"/>
                <w:szCs w:val="16"/>
              </w:rPr>
            </w:pPr>
            <w:r w:rsidRPr="0052456B">
              <w:rPr>
                <w:sz w:val="16"/>
                <w:szCs w:val="16"/>
              </w:rPr>
              <w:t>По объему продукции, произведенной из водных биоресурсов хозяйствующими субъектами, с распределением на объем продукции хозяйствующих субъектов частного сектора и объем продукции хозяйствующих субъектов с государственным или муниципальным участием.</w:t>
            </w:r>
          </w:p>
        </w:tc>
        <w:tc>
          <w:tcPr>
            <w:tcW w:w="1499" w:type="dxa"/>
            <w:tcBorders>
              <w:top w:val="single" w:sz="4" w:space="0" w:color="auto"/>
              <w:left w:val="single" w:sz="4" w:space="0" w:color="auto"/>
              <w:bottom w:val="single" w:sz="4" w:space="0" w:color="auto"/>
              <w:right w:val="single" w:sz="4" w:space="0" w:color="auto"/>
            </w:tcBorders>
          </w:tcPr>
          <w:p w14:paraId="0C2F89CA" w14:textId="77777777" w:rsidR="0052456B" w:rsidRPr="0052456B" w:rsidRDefault="0052456B" w:rsidP="0052456B">
            <w:pPr>
              <w:pStyle w:val="ConsPlusNormal"/>
              <w:jc w:val="center"/>
              <w:rPr>
                <w:sz w:val="16"/>
                <w:szCs w:val="16"/>
              </w:rPr>
            </w:pPr>
            <w:r w:rsidRPr="0052456B">
              <w:rPr>
                <w:sz w:val="16"/>
                <w:szCs w:val="16"/>
              </w:rPr>
              <w:t>12,6</w:t>
            </w:r>
          </w:p>
        </w:tc>
        <w:tc>
          <w:tcPr>
            <w:tcW w:w="1470" w:type="dxa"/>
            <w:tcBorders>
              <w:top w:val="single" w:sz="4" w:space="0" w:color="auto"/>
              <w:left w:val="single" w:sz="4" w:space="0" w:color="auto"/>
              <w:bottom w:val="single" w:sz="4" w:space="0" w:color="auto"/>
              <w:right w:val="single" w:sz="4" w:space="0" w:color="auto"/>
            </w:tcBorders>
          </w:tcPr>
          <w:p w14:paraId="16C5B2EC"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6799D5F9"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33DA692" w14:textId="77777777" w:rsidR="0052456B" w:rsidRPr="0052456B" w:rsidRDefault="0052456B" w:rsidP="0052456B">
            <w:pPr>
              <w:pStyle w:val="ConsPlusNormal"/>
              <w:jc w:val="both"/>
              <w:rPr>
                <w:sz w:val="16"/>
                <w:szCs w:val="16"/>
              </w:rPr>
            </w:pPr>
            <w:r w:rsidRPr="0052456B">
              <w:rPr>
                <w:sz w:val="16"/>
                <w:szCs w:val="16"/>
              </w:rPr>
              <w:t>25.1</w:t>
            </w:r>
          </w:p>
        </w:tc>
        <w:tc>
          <w:tcPr>
            <w:tcW w:w="1701" w:type="dxa"/>
            <w:tcBorders>
              <w:top w:val="single" w:sz="4" w:space="0" w:color="auto"/>
              <w:left w:val="single" w:sz="4" w:space="0" w:color="auto"/>
              <w:bottom w:val="single" w:sz="4" w:space="0" w:color="auto"/>
              <w:right w:val="single" w:sz="4" w:space="0" w:color="auto"/>
            </w:tcBorders>
          </w:tcPr>
          <w:p w14:paraId="2F2C134B"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25. Рынок товарной аквакультуры.</w:t>
            </w:r>
          </w:p>
        </w:tc>
        <w:tc>
          <w:tcPr>
            <w:tcW w:w="2410" w:type="dxa"/>
            <w:tcBorders>
              <w:top w:val="single" w:sz="4" w:space="0" w:color="auto"/>
              <w:left w:val="single" w:sz="4" w:space="0" w:color="auto"/>
              <w:bottom w:val="single" w:sz="4" w:space="0" w:color="auto"/>
              <w:right w:val="single" w:sz="4" w:space="0" w:color="auto"/>
            </w:tcBorders>
          </w:tcPr>
          <w:p w14:paraId="48ECFF6F"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на рынке товарной аквакультуры</w:t>
            </w:r>
          </w:p>
        </w:tc>
        <w:tc>
          <w:tcPr>
            <w:tcW w:w="850" w:type="dxa"/>
            <w:tcBorders>
              <w:top w:val="single" w:sz="4" w:space="0" w:color="auto"/>
              <w:left w:val="single" w:sz="4" w:space="0" w:color="auto"/>
              <w:bottom w:val="single" w:sz="4" w:space="0" w:color="auto"/>
              <w:right w:val="single" w:sz="4" w:space="0" w:color="auto"/>
            </w:tcBorders>
          </w:tcPr>
          <w:p w14:paraId="47102156"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50DBBC2E"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18CF05AF"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5919BD4D"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4B800BB0" w14:textId="77777777" w:rsidR="0052456B" w:rsidRPr="0052456B" w:rsidRDefault="0052456B" w:rsidP="0052456B">
            <w:pPr>
              <w:pStyle w:val="ConsPlusNormal"/>
              <w:rPr>
                <w:sz w:val="16"/>
                <w:szCs w:val="16"/>
              </w:rPr>
            </w:pPr>
            <w:r w:rsidRPr="0052456B">
              <w:rPr>
                <w:sz w:val="16"/>
                <w:szCs w:val="16"/>
              </w:rPr>
              <w:t>Данные отчета ПР-1</w:t>
            </w:r>
          </w:p>
        </w:tc>
        <w:tc>
          <w:tcPr>
            <w:tcW w:w="1704" w:type="dxa"/>
            <w:tcBorders>
              <w:top w:val="single" w:sz="4" w:space="0" w:color="auto"/>
              <w:left w:val="single" w:sz="4" w:space="0" w:color="auto"/>
              <w:bottom w:val="single" w:sz="4" w:space="0" w:color="auto"/>
              <w:right w:val="single" w:sz="4" w:space="0" w:color="auto"/>
            </w:tcBorders>
          </w:tcPr>
          <w:p w14:paraId="0A4D3B2E" w14:textId="77777777" w:rsidR="0052456B" w:rsidRPr="0052456B" w:rsidRDefault="0052456B" w:rsidP="0052456B">
            <w:pPr>
              <w:pStyle w:val="ConsPlusNormal"/>
              <w:rPr>
                <w:sz w:val="16"/>
                <w:szCs w:val="16"/>
              </w:rPr>
            </w:pPr>
            <w:r w:rsidRPr="0052456B">
              <w:rPr>
                <w:sz w:val="16"/>
                <w:szCs w:val="16"/>
              </w:rPr>
              <w:t>Приложение № 20 к приказу ФАС России от 29.08.2018 №1232/18. Расчет: 31/31*100=100</w:t>
            </w:r>
          </w:p>
        </w:tc>
        <w:tc>
          <w:tcPr>
            <w:tcW w:w="1499" w:type="dxa"/>
            <w:tcBorders>
              <w:top w:val="single" w:sz="4" w:space="0" w:color="auto"/>
              <w:left w:val="single" w:sz="4" w:space="0" w:color="auto"/>
              <w:bottom w:val="single" w:sz="4" w:space="0" w:color="auto"/>
              <w:right w:val="single" w:sz="4" w:space="0" w:color="auto"/>
            </w:tcBorders>
          </w:tcPr>
          <w:p w14:paraId="4FE3F7D3" w14:textId="77777777" w:rsidR="0052456B" w:rsidRPr="0052456B" w:rsidRDefault="0052456B" w:rsidP="0052456B">
            <w:pPr>
              <w:pStyle w:val="ConsPlusNormal"/>
              <w:jc w:val="center"/>
              <w:rPr>
                <w:sz w:val="16"/>
                <w:szCs w:val="16"/>
              </w:rPr>
            </w:pPr>
            <w:r w:rsidRPr="0052456B">
              <w:rPr>
                <w:sz w:val="16"/>
                <w:szCs w:val="16"/>
              </w:rPr>
              <w:t>12,2</w:t>
            </w:r>
          </w:p>
        </w:tc>
        <w:tc>
          <w:tcPr>
            <w:tcW w:w="1470" w:type="dxa"/>
            <w:tcBorders>
              <w:top w:val="single" w:sz="4" w:space="0" w:color="auto"/>
              <w:left w:val="single" w:sz="4" w:space="0" w:color="auto"/>
              <w:bottom w:val="single" w:sz="4" w:space="0" w:color="auto"/>
              <w:right w:val="single" w:sz="4" w:space="0" w:color="auto"/>
            </w:tcBorders>
          </w:tcPr>
          <w:p w14:paraId="77A7489E"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47AD7418"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3B2A5F9" w14:textId="77777777" w:rsidR="0052456B" w:rsidRPr="0052456B" w:rsidRDefault="0052456B" w:rsidP="0052456B">
            <w:pPr>
              <w:pStyle w:val="ConsPlusNormal"/>
              <w:jc w:val="both"/>
              <w:rPr>
                <w:sz w:val="16"/>
                <w:szCs w:val="16"/>
              </w:rPr>
            </w:pPr>
            <w:r w:rsidRPr="0052456B">
              <w:rPr>
                <w:sz w:val="16"/>
                <w:szCs w:val="16"/>
              </w:rPr>
              <w:t>25.2</w:t>
            </w:r>
          </w:p>
        </w:tc>
        <w:tc>
          <w:tcPr>
            <w:tcW w:w="1701" w:type="dxa"/>
            <w:tcBorders>
              <w:top w:val="single" w:sz="4" w:space="0" w:color="auto"/>
              <w:left w:val="single" w:sz="4" w:space="0" w:color="auto"/>
              <w:bottom w:val="single" w:sz="4" w:space="0" w:color="auto"/>
              <w:right w:val="single" w:sz="4" w:space="0" w:color="auto"/>
            </w:tcBorders>
          </w:tcPr>
          <w:p w14:paraId="4796063E"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 xml:space="preserve">25. Рынок товарной </w:t>
            </w:r>
            <w:r w:rsidRPr="0052456B">
              <w:rPr>
                <w:rFonts w:ascii="Times New Roman" w:hAnsi="Times New Roman" w:cs="Times New Roman"/>
                <w:sz w:val="16"/>
                <w:szCs w:val="16"/>
              </w:rPr>
              <w:lastRenderedPageBreak/>
              <w:t>аквакультуры.</w:t>
            </w:r>
          </w:p>
        </w:tc>
        <w:tc>
          <w:tcPr>
            <w:tcW w:w="2410" w:type="dxa"/>
            <w:tcBorders>
              <w:top w:val="single" w:sz="4" w:space="0" w:color="auto"/>
              <w:left w:val="single" w:sz="4" w:space="0" w:color="auto"/>
              <w:bottom w:val="single" w:sz="4" w:space="0" w:color="auto"/>
              <w:right w:val="single" w:sz="4" w:space="0" w:color="auto"/>
            </w:tcBorders>
          </w:tcPr>
          <w:p w14:paraId="617A489F" w14:textId="77777777" w:rsidR="0052456B" w:rsidRPr="0052456B" w:rsidRDefault="0052456B" w:rsidP="0052456B">
            <w:pPr>
              <w:pStyle w:val="ConsPlusNormal"/>
              <w:rPr>
                <w:sz w:val="16"/>
                <w:szCs w:val="16"/>
              </w:rPr>
            </w:pPr>
            <w:r w:rsidRPr="0052456B">
              <w:rPr>
                <w:sz w:val="16"/>
                <w:szCs w:val="16"/>
              </w:rPr>
              <w:lastRenderedPageBreak/>
              <w:t xml:space="preserve">Нормативный правовой акт, </w:t>
            </w:r>
            <w:r w:rsidRPr="0052456B">
              <w:rPr>
                <w:sz w:val="16"/>
                <w:szCs w:val="16"/>
              </w:rPr>
              <w:lastRenderedPageBreak/>
              <w:t>утверждающий программу (подпрограмму)</w:t>
            </w:r>
          </w:p>
        </w:tc>
        <w:tc>
          <w:tcPr>
            <w:tcW w:w="850" w:type="dxa"/>
            <w:tcBorders>
              <w:top w:val="single" w:sz="4" w:space="0" w:color="auto"/>
              <w:left w:val="single" w:sz="4" w:space="0" w:color="auto"/>
              <w:bottom w:val="single" w:sz="4" w:space="0" w:color="auto"/>
              <w:right w:val="single" w:sz="4" w:space="0" w:color="auto"/>
            </w:tcBorders>
          </w:tcPr>
          <w:p w14:paraId="2B40DC45" w14:textId="77777777" w:rsidR="0052456B" w:rsidRPr="0052456B" w:rsidRDefault="0052456B" w:rsidP="0052456B">
            <w:pPr>
              <w:pStyle w:val="ConsPlusNormal"/>
              <w:jc w:val="center"/>
              <w:rPr>
                <w:sz w:val="16"/>
                <w:szCs w:val="16"/>
              </w:rPr>
            </w:pPr>
            <w:r w:rsidRPr="0052456B">
              <w:rPr>
                <w:sz w:val="16"/>
                <w:szCs w:val="16"/>
              </w:rPr>
              <w:lastRenderedPageBreak/>
              <w:t>да/нет</w:t>
            </w:r>
          </w:p>
        </w:tc>
        <w:tc>
          <w:tcPr>
            <w:tcW w:w="1072" w:type="dxa"/>
            <w:tcBorders>
              <w:top w:val="single" w:sz="4" w:space="0" w:color="auto"/>
              <w:left w:val="single" w:sz="4" w:space="0" w:color="auto"/>
              <w:bottom w:val="single" w:sz="4" w:space="0" w:color="auto"/>
              <w:right w:val="single" w:sz="4" w:space="0" w:color="auto"/>
            </w:tcBorders>
          </w:tcPr>
          <w:p w14:paraId="724F1B1B"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5FCFC50E"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0C799CE"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4644702" w14:textId="77777777" w:rsidR="0052456B" w:rsidRPr="0052456B" w:rsidRDefault="0052456B" w:rsidP="0052456B">
            <w:pPr>
              <w:pStyle w:val="ConsPlusNormal"/>
              <w:rPr>
                <w:sz w:val="16"/>
                <w:szCs w:val="16"/>
              </w:rPr>
            </w:pPr>
            <w:r w:rsidRPr="0052456B">
              <w:rPr>
                <w:sz w:val="16"/>
                <w:szCs w:val="16"/>
              </w:rPr>
              <w:t xml:space="preserve">Постановление </w:t>
            </w:r>
            <w:r w:rsidRPr="0052456B">
              <w:rPr>
                <w:sz w:val="16"/>
                <w:szCs w:val="16"/>
              </w:rPr>
              <w:lastRenderedPageBreak/>
              <w:t>Правительства Ивановской области от 13.11.2013 № 451-п «Об утверждении государственной программы 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5604E307"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14867271"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4E105F0"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06338CCD"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44BA77D" w14:textId="77777777" w:rsidR="0052456B" w:rsidRPr="0052456B" w:rsidRDefault="0052456B" w:rsidP="0052456B">
            <w:pPr>
              <w:pStyle w:val="ConsPlusNormal"/>
              <w:jc w:val="both"/>
              <w:rPr>
                <w:sz w:val="16"/>
                <w:szCs w:val="16"/>
              </w:rPr>
            </w:pPr>
            <w:r w:rsidRPr="0052456B">
              <w:rPr>
                <w:sz w:val="16"/>
                <w:szCs w:val="16"/>
              </w:rPr>
              <w:lastRenderedPageBreak/>
              <w:t>25.3</w:t>
            </w:r>
          </w:p>
        </w:tc>
        <w:tc>
          <w:tcPr>
            <w:tcW w:w="1701" w:type="dxa"/>
            <w:tcBorders>
              <w:top w:val="single" w:sz="4" w:space="0" w:color="auto"/>
              <w:left w:val="single" w:sz="4" w:space="0" w:color="auto"/>
              <w:bottom w:val="single" w:sz="4" w:space="0" w:color="auto"/>
              <w:right w:val="single" w:sz="4" w:space="0" w:color="auto"/>
            </w:tcBorders>
          </w:tcPr>
          <w:p w14:paraId="45656065"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25. Рынок товарной аквакультуры.</w:t>
            </w:r>
          </w:p>
        </w:tc>
        <w:tc>
          <w:tcPr>
            <w:tcW w:w="2410" w:type="dxa"/>
            <w:tcBorders>
              <w:top w:val="single" w:sz="4" w:space="0" w:color="auto"/>
              <w:left w:val="single" w:sz="4" w:space="0" w:color="auto"/>
              <w:bottom w:val="single" w:sz="4" w:space="0" w:color="auto"/>
              <w:right w:val="single" w:sz="4" w:space="0" w:color="auto"/>
            </w:tcBorders>
          </w:tcPr>
          <w:p w14:paraId="5D2FD171" w14:textId="77777777" w:rsidR="0052456B" w:rsidRPr="0052456B" w:rsidRDefault="0052456B" w:rsidP="0052456B">
            <w:pPr>
              <w:pStyle w:val="ConsPlusNormal"/>
              <w:rPr>
                <w:sz w:val="16"/>
                <w:szCs w:val="16"/>
              </w:rPr>
            </w:pPr>
            <w:r w:rsidRPr="0052456B">
              <w:rPr>
                <w:sz w:val="16"/>
                <w:szCs w:val="16"/>
              </w:rPr>
              <w:t>Нормативные правовые акты, утверждающие порядки предоставления государственной поддержки</w:t>
            </w:r>
          </w:p>
        </w:tc>
        <w:tc>
          <w:tcPr>
            <w:tcW w:w="850" w:type="dxa"/>
            <w:tcBorders>
              <w:top w:val="single" w:sz="4" w:space="0" w:color="auto"/>
              <w:left w:val="single" w:sz="4" w:space="0" w:color="auto"/>
              <w:bottom w:val="single" w:sz="4" w:space="0" w:color="auto"/>
              <w:right w:val="single" w:sz="4" w:space="0" w:color="auto"/>
            </w:tcBorders>
          </w:tcPr>
          <w:p w14:paraId="0E82B239"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46FBE3D6"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48606C3F"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36258F1E"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9F050C2" w14:textId="77777777" w:rsidR="0052456B" w:rsidRPr="0052456B" w:rsidRDefault="0052456B" w:rsidP="0052456B">
            <w:pPr>
              <w:pStyle w:val="ConsPlusNormal"/>
              <w:rPr>
                <w:sz w:val="16"/>
                <w:szCs w:val="16"/>
              </w:rPr>
            </w:pPr>
            <w:r w:rsidRPr="0052456B">
              <w:rPr>
                <w:sz w:val="16"/>
                <w:szCs w:val="16"/>
              </w:rPr>
              <w:t>Постановление Правительства Ивановской области от 13.11.2013 № 451-п «Об утверждении государственной программы 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7356FAAA"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6ADB43F1"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8CA5BE0"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0207F7C2"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2AD41A9" w14:textId="77777777" w:rsidR="0052456B" w:rsidRPr="0052456B" w:rsidRDefault="0052456B" w:rsidP="0052456B">
            <w:pPr>
              <w:pStyle w:val="ConsPlusNormal"/>
              <w:jc w:val="both"/>
              <w:rPr>
                <w:sz w:val="16"/>
                <w:szCs w:val="16"/>
              </w:rPr>
            </w:pPr>
            <w:r w:rsidRPr="0052456B">
              <w:rPr>
                <w:sz w:val="16"/>
                <w:szCs w:val="16"/>
              </w:rPr>
              <w:t>25.4</w:t>
            </w:r>
          </w:p>
        </w:tc>
        <w:tc>
          <w:tcPr>
            <w:tcW w:w="1701" w:type="dxa"/>
            <w:tcBorders>
              <w:top w:val="single" w:sz="4" w:space="0" w:color="auto"/>
              <w:left w:val="single" w:sz="4" w:space="0" w:color="auto"/>
              <w:bottom w:val="single" w:sz="4" w:space="0" w:color="auto"/>
              <w:right w:val="single" w:sz="4" w:space="0" w:color="auto"/>
            </w:tcBorders>
          </w:tcPr>
          <w:p w14:paraId="4BBC91D0"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25. Рынок товарной аквакультуры.</w:t>
            </w:r>
          </w:p>
        </w:tc>
        <w:tc>
          <w:tcPr>
            <w:tcW w:w="2410" w:type="dxa"/>
            <w:tcBorders>
              <w:top w:val="single" w:sz="4" w:space="0" w:color="auto"/>
              <w:left w:val="single" w:sz="4" w:space="0" w:color="auto"/>
              <w:bottom w:val="single" w:sz="4" w:space="0" w:color="auto"/>
              <w:right w:val="single" w:sz="4" w:space="0" w:color="auto"/>
            </w:tcBorders>
          </w:tcPr>
          <w:p w14:paraId="1C32B2DB" w14:textId="77777777" w:rsidR="0052456B" w:rsidRPr="0052456B" w:rsidRDefault="0052456B" w:rsidP="0052456B">
            <w:pPr>
              <w:pStyle w:val="ConsPlusNormal"/>
              <w:rPr>
                <w:sz w:val="16"/>
                <w:szCs w:val="16"/>
              </w:rPr>
            </w:pPr>
            <w:r w:rsidRPr="0052456B">
              <w:rPr>
                <w:sz w:val="16"/>
                <w:szCs w:val="16"/>
              </w:rPr>
              <w:t>Нормативные правовые акты, утверждающие порядки предоставления государственной поддержки</w:t>
            </w:r>
          </w:p>
        </w:tc>
        <w:tc>
          <w:tcPr>
            <w:tcW w:w="850" w:type="dxa"/>
            <w:tcBorders>
              <w:top w:val="single" w:sz="4" w:space="0" w:color="auto"/>
              <w:left w:val="single" w:sz="4" w:space="0" w:color="auto"/>
              <w:bottom w:val="single" w:sz="4" w:space="0" w:color="auto"/>
              <w:right w:val="single" w:sz="4" w:space="0" w:color="auto"/>
            </w:tcBorders>
          </w:tcPr>
          <w:p w14:paraId="60044151"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1E4A9E63"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2FAB0D43"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5028A040"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1989A15" w14:textId="77777777" w:rsidR="0052456B" w:rsidRPr="0052456B" w:rsidRDefault="0052456B" w:rsidP="0052456B">
            <w:pPr>
              <w:pStyle w:val="ConsPlusNormal"/>
              <w:rPr>
                <w:sz w:val="16"/>
                <w:szCs w:val="16"/>
              </w:rPr>
            </w:pPr>
            <w:r w:rsidRPr="0052456B">
              <w:rPr>
                <w:sz w:val="16"/>
                <w:szCs w:val="16"/>
              </w:rPr>
              <w:t xml:space="preserve">Постановление Правительства Ивановской области от 13.11.2013 № 451-п </w:t>
            </w:r>
            <w:r w:rsidRPr="0052456B">
              <w:rPr>
                <w:sz w:val="16"/>
                <w:szCs w:val="16"/>
              </w:rPr>
              <w:lastRenderedPageBreak/>
              <w:t>«Об утверждении государственной программы 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65BE183"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5DE715CF"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53CA163"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98D9D09"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6B88813" w14:textId="77777777" w:rsidR="0052456B" w:rsidRPr="0052456B" w:rsidRDefault="0052456B" w:rsidP="0052456B">
            <w:pPr>
              <w:pStyle w:val="ConsPlusNormal"/>
              <w:jc w:val="both"/>
              <w:rPr>
                <w:sz w:val="16"/>
                <w:szCs w:val="16"/>
              </w:rPr>
            </w:pPr>
            <w:r w:rsidRPr="0052456B">
              <w:rPr>
                <w:sz w:val="16"/>
                <w:szCs w:val="16"/>
              </w:rPr>
              <w:lastRenderedPageBreak/>
              <w:t>26.1</w:t>
            </w:r>
          </w:p>
        </w:tc>
        <w:tc>
          <w:tcPr>
            <w:tcW w:w="1701" w:type="dxa"/>
            <w:tcBorders>
              <w:top w:val="single" w:sz="4" w:space="0" w:color="auto"/>
              <w:left w:val="single" w:sz="4" w:space="0" w:color="auto"/>
              <w:bottom w:val="single" w:sz="4" w:space="0" w:color="auto"/>
              <w:right w:val="single" w:sz="4" w:space="0" w:color="auto"/>
            </w:tcBorders>
          </w:tcPr>
          <w:p w14:paraId="7048F607"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26. Рынок добычи общераспространенных полезных ископаемых на участках недр местного значения.</w:t>
            </w:r>
          </w:p>
        </w:tc>
        <w:tc>
          <w:tcPr>
            <w:tcW w:w="2410" w:type="dxa"/>
            <w:tcBorders>
              <w:top w:val="single" w:sz="4" w:space="0" w:color="auto"/>
              <w:left w:val="single" w:sz="4" w:space="0" w:color="auto"/>
              <w:bottom w:val="single" w:sz="4" w:space="0" w:color="auto"/>
              <w:right w:val="single" w:sz="4" w:space="0" w:color="auto"/>
            </w:tcBorders>
          </w:tcPr>
          <w:p w14:paraId="3A13530F"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добычи общераспространенных полезных ископаемых на участках недр местного значения</w:t>
            </w:r>
          </w:p>
        </w:tc>
        <w:tc>
          <w:tcPr>
            <w:tcW w:w="850" w:type="dxa"/>
            <w:tcBorders>
              <w:top w:val="single" w:sz="4" w:space="0" w:color="auto"/>
              <w:left w:val="single" w:sz="4" w:space="0" w:color="auto"/>
              <w:bottom w:val="single" w:sz="4" w:space="0" w:color="auto"/>
              <w:right w:val="single" w:sz="4" w:space="0" w:color="auto"/>
            </w:tcBorders>
          </w:tcPr>
          <w:p w14:paraId="12663FFE"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77B1A912"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75B00169"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7C330C4E" w14:textId="77777777" w:rsidR="0052456B" w:rsidRPr="0052456B" w:rsidRDefault="0052456B" w:rsidP="0052456B">
            <w:pPr>
              <w:pStyle w:val="ConsPlusNormal"/>
              <w:jc w:val="center"/>
              <w:rPr>
                <w:sz w:val="16"/>
                <w:szCs w:val="16"/>
              </w:rPr>
            </w:pPr>
            <w:r w:rsidRPr="0052456B">
              <w:rPr>
                <w:sz w:val="16"/>
                <w:szCs w:val="16"/>
              </w:rPr>
              <w:t>100</w:t>
            </w:r>
          </w:p>
          <w:p w14:paraId="4D6C1395"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46380FB9" w14:textId="77777777" w:rsidR="0052456B" w:rsidRPr="0052456B" w:rsidRDefault="0052456B" w:rsidP="0052456B">
            <w:pPr>
              <w:pStyle w:val="ConsPlusNormal"/>
              <w:rPr>
                <w:sz w:val="16"/>
                <w:szCs w:val="16"/>
              </w:rPr>
            </w:pPr>
            <w:r w:rsidRPr="0052456B">
              <w:rPr>
                <w:sz w:val="16"/>
                <w:szCs w:val="16"/>
              </w:rPr>
              <w:t>Статистические данные Росстата; информация недропользователей</w:t>
            </w:r>
          </w:p>
        </w:tc>
        <w:tc>
          <w:tcPr>
            <w:tcW w:w="1704" w:type="dxa"/>
            <w:tcBorders>
              <w:top w:val="single" w:sz="4" w:space="0" w:color="auto"/>
              <w:left w:val="single" w:sz="4" w:space="0" w:color="auto"/>
              <w:bottom w:val="single" w:sz="4" w:space="0" w:color="auto"/>
              <w:right w:val="single" w:sz="4" w:space="0" w:color="auto"/>
            </w:tcBorders>
          </w:tcPr>
          <w:p w14:paraId="6FC008D1"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 xml:space="preserve">Vключевой показатель= (Vn/ Vo )* 100 , где V n - это объем добычи общераспространенных полезных ископаемых организаций частной формы собственности, под которыми понимаются хозяйствующие субъекты, совокупная доля участия в которых Российской Федерации, субъекта Российской Федерации, муниципального образования отсутствует или составляет не более 50%, V о - это общий </w:t>
            </w:r>
            <w:r w:rsidRPr="0052456B">
              <w:rPr>
                <w:rFonts w:ascii="Times New Roman" w:hAnsi="Times New Roman" w:cs="Times New Roman"/>
                <w:sz w:val="16"/>
                <w:szCs w:val="16"/>
              </w:rPr>
              <w:lastRenderedPageBreak/>
              <w:t xml:space="preserve">объем добычи общераспространенных полезных ископаемых всех хозяйствующих субъектов данного рынка (за исключением хозяйствующих субъектов с долей участия Российской Федерации более 50%, федеральных государственных унитарных предприятий, государственных корпораций, государственных компаний, федеральных бюджетных учреждений, федеральных автономных учреждений, федеральных казенных учреждений) </w:t>
            </w:r>
          </w:p>
        </w:tc>
        <w:tc>
          <w:tcPr>
            <w:tcW w:w="1499" w:type="dxa"/>
            <w:tcBorders>
              <w:top w:val="single" w:sz="4" w:space="0" w:color="auto"/>
              <w:left w:val="single" w:sz="4" w:space="0" w:color="auto"/>
              <w:bottom w:val="single" w:sz="4" w:space="0" w:color="auto"/>
              <w:right w:val="single" w:sz="4" w:space="0" w:color="auto"/>
            </w:tcBorders>
          </w:tcPr>
          <w:p w14:paraId="351F273F" w14:textId="77777777" w:rsidR="0052456B" w:rsidRPr="0052456B" w:rsidRDefault="0052456B" w:rsidP="0052456B">
            <w:pPr>
              <w:pStyle w:val="ConsPlusNormal"/>
              <w:jc w:val="center"/>
              <w:rPr>
                <w:sz w:val="16"/>
                <w:szCs w:val="16"/>
              </w:rPr>
            </w:pPr>
            <w:r w:rsidRPr="0052456B">
              <w:rPr>
                <w:sz w:val="16"/>
                <w:szCs w:val="16"/>
              </w:rPr>
              <w:lastRenderedPageBreak/>
              <w:t>13,6</w:t>
            </w:r>
          </w:p>
          <w:p w14:paraId="07317654" w14:textId="77777777" w:rsidR="0052456B" w:rsidRPr="0052456B" w:rsidRDefault="0052456B" w:rsidP="0052456B">
            <w:pPr>
              <w:pStyle w:val="ConsPlusNormal"/>
              <w:jc w:val="center"/>
              <w:rPr>
                <w:sz w:val="16"/>
                <w:szCs w:val="16"/>
              </w:rPr>
            </w:pPr>
          </w:p>
        </w:tc>
        <w:tc>
          <w:tcPr>
            <w:tcW w:w="1470" w:type="dxa"/>
            <w:tcBorders>
              <w:top w:val="single" w:sz="4" w:space="0" w:color="auto"/>
              <w:left w:val="single" w:sz="4" w:space="0" w:color="auto"/>
              <w:bottom w:val="single" w:sz="4" w:space="0" w:color="auto"/>
              <w:right w:val="single" w:sz="4" w:space="0" w:color="auto"/>
            </w:tcBorders>
          </w:tcPr>
          <w:p w14:paraId="0F953136"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5FE2C0DF"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8CE59DA" w14:textId="77777777" w:rsidR="0052456B" w:rsidRPr="0052456B" w:rsidRDefault="0052456B" w:rsidP="0052456B">
            <w:pPr>
              <w:pStyle w:val="ConsPlusNormal"/>
              <w:jc w:val="both"/>
              <w:rPr>
                <w:sz w:val="16"/>
                <w:szCs w:val="16"/>
              </w:rPr>
            </w:pPr>
            <w:r w:rsidRPr="0052456B">
              <w:rPr>
                <w:sz w:val="16"/>
                <w:szCs w:val="16"/>
              </w:rPr>
              <w:lastRenderedPageBreak/>
              <w:t>26.2</w:t>
            </w:r>
          </w:p>
        </w:tc>
        <w:tc>
          <w:tcPr>
            <w:tcW w:w="1701" w:type="dxa"/>
            <w:tcBorders>
              <w:top w:val="single" w:sz="4" w:space="0" w:color="auto"/>
              <w:left w:val="single" w:sz="4" w:space="0" w:color="auto"/>
              <w:bottom w:val="single" w:sz="4" w:space="0" w:color="auto"/>
              <w:right w:val="single" w:sz="4" w:space="0" w:color="auto"/>
            </w:tcBorders>
          </w:tcPr>
          <w:p w14:paraId="1F59FC81"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26. Рынок добычи общераспространенных полезных ископаемых на участках недр местного значения.</w:t>
            </w:r>
          </w:p>
        </w:tc>
        <w:tc>
          <w:tcPr>
            <w:tcW w:w="2410" w:type="dxa"/>
            <w:tcBorders>
              <w:top w:val="single" w:sz="4" w:space="0" w:color="auto"/>
              <w:left w:val="single" w:sz="4" w:space="0" w:color="auto"/>
              <w:bottom w:val="single" w:sz="4" w:space="0" w:color="auto"/>
              <w:right w:val="single" w:sz="4" w:space="0" w:color="auto"/>
            </w:tcBorders>
          </w:tcPr>
          <w:p w14:paraId="5A38A186" w14:textId="77777777" w:rsidR="0052456B" w:rsidRPr="0052456B" w:rsidRDefault="0052456B" w:rsidP="0052456B">
            <w:pPr>
              <w:pStyle w:val="ConsPlusNormal"/>
              <w:rPr>
                <w:sz w:val="16"/>
                <w:szCs w:val="16"/>
              </w:rPr>
            </w:pPr>
            <w:r w:rsidRPr="0052456B">
              <w:rPr>
                <w:sz w:val="16"/>
                <w:szCs w:val="16"/>
              </w:rPr>
              <w:t>Внесение изменений в соответствующие нормативные правовые акты, административные регламенты</w:t>
            </w:r>
          </w:p>
        </w:tc>
        <w:tc>
          <w:tcPr>
            <w:tcW w:w="850" w:type="dxa"/>
            <w:tcBorders>
              <w:top w:val="single" w:sz="4" w:space="0" w:color="auto"/>
              <w:left w:val="single" w:sz="4" w:space="0" w:color="auto"/>
              <w:bottom w:val="single" w:sz="4" w:space="0" w:color="auto"/>
              <w:right w:val="single" w:sz="4" w:space="0" w:color="auto"/>
            </w:tcBorders>
          </w:tcPr>
          <w:p w14:paraId="49998884"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22170CF1"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69583CFC"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79287BAA"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11D2D15" w14:textId="77777777" w:rsidR="0052456B" w:rsidRPr="0052456B" w:rsidRDefault="0052456B" w:rsidP="0052456B">
            <w:pPr>
              <w:pStyle w:val="ConsPlusNormal"/>
              <w:jc w:val="center"/>
              <w:rPr>
                <w:sz w:val="16"/>
                <w:szCs w:val="16"/>
              </w:rPr>
            </w:pPr>
            <w:r w:rsidRPr="0052456B">
              <w:rPr>
                <w:sz w:val="16"/>
                <w:szCs w:val="16"/>
              </w:rPr>
              <w:t>-</w:t>
            </w:r>
          </w:p>
          <w:p w14:paraId="77575013" w14:textId="77777777" w:rsidR="0052456B" w:rsidRPr="0052456B" w:rsidRDefault="0052456B" w:rsidP="0052456B">
            <w:pPr>
              <w:pStyle w:val="ConsPlusNormal"/>
              <w:jc w:val="center"/>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6BA7D3BF" w14:textId="77777777" w:rsidR="0052456B" w:rsidRPr="0052456B" w:rsidRDefault="0052456B" w:rsidP="0052456B">
            <w:pPr>
              <w:pStyle w:val="ConsPlusNormal"/>
              <w:jc w:val="center"/>
              <w:rPr>
                <w:sz w:val="16"/>
                <w:szCs w:val="16"/>
              </w:rPr>
            </w:pPr>
            <w:r w:rsidRPr="0052456B">
              <w:rPr>
                <w:sz w:val="16"/>
                <w:szCs w:val="16"/>
              </w:rPr>
              <w:t>-</w:t>
            </w:r>
          </w:p>
          <w:p w14:paraId="2073477E" w14:textId="77777777" w:rsidR="0052456B" w:rsidRPr="0052456B" w:rsidRDefault="0052456B" w:rsidP="0052456B">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018A5F0E"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46D4AFE"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737880B5"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90E251C" w14:textId="77777777" w:rsidR="0052456B" w:rsidRPr="0052456B" w:rsidRDefault="0052456B" w:rsidP="0052456B">
            <w:pPr>
              <w:pStyle w:val="ConsPlusNormal"/>
              <w:jc w:val="both"/>
              <w:rPr>
                <w:sz w:val="16"/>
                <w:szCs w:val="16"/>
              </w:rPr>
            </w:pPr>
            <w:r w:rsidRPr="0052456B">
              <w:rPr>
                <w:sz w:val="16"/>
                <w:szCs w:val="16"/>
              </w:rPr>
              <w:t>26.3</w:t>
            </w:r>
          </w:p>
        </w:tc>
        <w:tc>
          <w:tcPr>
            <w:tcW w:w="1701" w:type="dxa"/>
            <w:tcBorders>
              <w:top w:val="single" w:sz="4" w:space="0" w:color="auto"/>
              <w:left w:val="single" w:sz="4" w:space="0" w:color="auto"/>
              <w:bottom w:val="single" w:sz="4" w:space="0" w:color="auto"/>
              <w:right w:val="single" w:sz="4" w:space="0" w:color="auto"/>
            </w:tcBorders>
          </w:tcPr>
          <w:p w14:paraId="4EB26928"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 xml:space="preserve">26. Рынок добычи </w:t>
            </w:r>
            <w:r w:rsidRPr="0052456B">
              <w:rPr>
                <w:rFonts w:ascii="Times New Roman" w:hAnsi="Times New Roman" w:cs="Times New Roman"/>
                <w:sz w:val="16"/>
                <w:szCs w:val="16"/>
              </w:rPr>
              <w:lastRenderedPageBreak/>
              <w:t>общераспространенных полезных ископаемых на участках недр местного значения.</w:t>
            </w:r>
          </w:p>
        </w:tc>
        <w:tc>
          <w:tcPr>
            <w:tcW w:w="2410" w:type="dxa"/>
            <w:tcBorders>
              <w:top w:val="single" w:sz="4" w:space="0" w:color="auto"/>
              <w:left w:val="single" w:sz="4" w:space="0" w:color="auto"/>
              <w:bottom w:val="single" w:sz="4" w:space="0" w:color="auto"/>
              <w:right w:val="single" w:sz="4" w:space="0" w:color="auto"/>
            </w:tcBorders>
          </w:tcPr>
          <w:p w14:paraId="2D78F009" w14:textId="77777777" w:rsidR="0052456B" w:rsidRPr="0052456B" w:rsidRDefault="0052456B" w:rsidP="0052456B">
            <w:pPr>
              <w:pStyle w:val="ConsPlusNormal"/>
              <w:rPr>
                <w:sz w:val="16"/>
                <w:szCs w:val="16"/>
              </w:rPr>
            </w:pPr>
            <w:r w:rsidRPr="0052456B">
              <w:rPr>
                <w:sz w:val="16"/>
                <w:szCs w:val="16"/>
              </w:rPr>
              <w:lastRenderedPageBreak/>
              <w:t xml:space="preserve">Информация на официальном </w:t>
            </w:r>
            <w:r w:rsidRPr="0052456B">
              <w:rPr>
                <w:sz w:val="16"/>
                <w:szCs w:val="16"/>
              </w:rPr>
              <w:lastRenderedPageBreak/>
              <w:t>сайте Департамента природных ресурсов и экологии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139D4E35" w14:textId="77777777" w:rsidR="0052456B" w:rsidRPr="0052456B" w:rsidRDefault="0052456B" w:rsidP="0052456B">
            <w:pPr>
              <w:pStyle w:val="ConsPlusNormal"/>
              <w:jc w:val="center"/>
              <w:rPr>
                <w:sz w:val="16"/>
                <w:szCs w:val="16"/>
              </w:rPr>
            </w:pPr>
            <w:r w:rsidRPr="0052456B">
              <w:rPr>
                <w:sz w:val="16"/>
                <w:szCs w:val="16"/>
              </w:rPr>
              <w:lastRenderedPageBreak/>
              <w:t>да/нет</w:t>
            </w:r>
          </w:p>
        </w:tc>
        <w:tc>
          <w:tcPr>
            <w:tcW w:w="1072" w:type="dxa"/>
            <w:tcBorders>
              <w:top w:val="single" w:sz="4" w:space="0" w:color="auto"/>
              <w:left w:val="single" w:sz="4" w:space="0" w:color="auto"/>
              <w:bottom w:val="single" w:sz="4" w:space="0" w:color="auto"/>
              <w:right w:val="single" w:sz="4" w:space="0" w:color="auto"/>
            </w:tcBorders>
          </w:tcPr>
          <w:p w14:paraId="14CDFEEE"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3DB9A25D"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1596A294"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EE7C49B" w14:textId="77777777" w:rsidR="0052456B" w:rsidRPr="0052456B" w:rsidRDefault="0052456B" w:rsidP="0052456B">
            <w:pPr>
              <w:pStyle w:val="ConsPlusNormal"/>
              <w:jc w:val="center"/>
              <w:rPr>
                <w:sz w:val="16"/>
                <w:szCs w:val="16"/>
              </w:rPr>
            </w:pPr>
            <w:r w:rsidRPr="0052456B">
              <w:rPr>
                <w:sz w:val="16"/>
                <w:szCs w:val="16"/>
              </w:rPr>
              <w:t>-</w:t>
            </w:r>
          </w:p>
          <w:p w14:paraId="2C6E5B08" w14:textId="77777777" w:rsidR="0052456B" w:rsidRPr="0052456B" w:rsidRDefault="0052456B" w:rsidP="0052456B">
            <w:pPr>
              <w:pStyle w:val="ConsPlusNormal"/>
              <w:jc w:val="center"/>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20A70AE3"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43597D28"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5B234770"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2B8884BA"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0EE849B" w14:textId="77777777" w:rsidR="0052456B" w:rsidRPr="0052456B" w:rsidRDefault="0052456B" w:rsidP="0052456B">
            <w:pPr>
              <w:pStyle w:val="ConsPlusNormal"/>
              <w:jc w:val="both"/>
              <w:rPr>
                <w:sz w:val="16"/>
                <w:szCs w:val="16"/>
              </w:rPr>
            </w:pPr>
            <w:r w:rsidRPr="0052456B">
              <w:rPr>
                <w:sz w:val="16"/>
                <w:szCs w:val="16"/>
              </w:rPr>
              <w:lastRenderedPageBreak/>
              <w:t>26.4</w:t>
            </w:r>
          </w:p>
        </w:tc>
        <w:tc>
          <w:tcPr>
            <w:tcW w:w="1701" w:type="dxa"/>
            <w:tcBorders>
              <w:top w:val="single" w:sz="4" w:space="0" w:color="auto"/>
              <w:left w:val="single" w:sz="4" w:space="0" w:color="auto"/>
              <w:bottom w:val="single" w:sz="4" w:space="0" w:color="auto"/>
              <w:right w:val="single" w:sz="4" w:space="0" w:color="auto"/>
            </w:tcBorders>
          </w:tcPr>
          <w:p w14:paraId="09621B09"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26. Рынок добычи общераспространенных полезных ископаемых на участках недр местного значения.</w:t>
            </w:r>
          </w:p>
        </w:tc>
        <w:tc>
          <w:tcPr>
            <w:tcW w:w="2410" w:type="dxa"/>
            <w:tcBorders>
              <w:top w:val="single" w:sz="4" w:space="0" w:color="auto"/>
              <w:left w:val="single" w:sz="4" w:space="0" w:color="auto"/>
              <w:bottom w:val="single" w:sz="4" w:space="0" w:color="auto"/>
              <w:right w:val="single" w:sz="4" w:space="0" w:color="auto"/>
            </w:tcBorders>
          </w:tcPr>
          <w:p w14:paraId="13B3CAF7" w14:textId="77777777" w:rsidR="0052456B" w:rsidRPr="0052456B" w:rsidRDefault="0052456B" w:rsidP="0052456B">
            <w:pPr>
              <w:pStyle w:val="ConsPlusNormal"/>
              <w:rPr>
                <w:sz w:val="16"/>
                <w:szCs w:val="16"/>
              </w:rPr>
            </w:pPr>
            <w:r w:rsidRPr="0052456B">
              <w:rPr>
                <w:sz w:val="16"/>
                <w:szCs w:val="16"/>
              </w:rPr>
              <w:t>Информация на официальном сайте Департамента конкурсов и аукционов Ивановской области и на официальном сайте торгов torgi.gov.ru</w:t>
            </w:r>
          </w:p>
        </w:tc>
        <w:tc>
          <w:tcPr>
            <w:tcW w:w="850" w:type="dxa"/>
            <w:tcBorders>
              <w:top w:val="single" w:sz="4" w:space="0" w:color="auto"/>
              <w:left w:val="single" w:sz="4" w:space="0" w:color="auto"/>
              <w:bottom w:val="single" w:sz="4" w:space="0" w:color="auto"/>
              <w:right w:val="single" w:sz="4" w:space="0" w:color="auto"/>
            </w:tcBorders>
          </w:tcPr>
          <w:p w14:paraId="737E1D06"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482C7154"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6C0490FC"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063AFBDA"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FDC87AE" w14:textId="77777777" w:rsidR="0052456B" w:rsidRPr="0052456B" w:rsidRDefault="0052456B" w:rsidP="0052456B">
            <w:pPr>
              <w:pStyle w:val="ConsPlusNormal"/>
              <w:rPr>
                <w:sz w:val="16"/>
                <w:szCs w:val="16"/>
              </w:rPr>
            </w:pPr>
            <w:r w:rsidRPr="0052456B">
              <w:rPr>
                <w:sz w:val="16"/>
                <w:szCs w:val="16"/>
              </w:rPr>
              <w:t>В информационно</w:t>
            </w:r>
          </w:p>
          <w:p w14:paraId="6A4DDB80" w14:textId="77777777" w:rsidR="0052456B" w:rsidRPr="0052456B" w:rsidRDefault="0052456B" w:rsidP="0052456B">
            <w:pPr>
              <w:pStyle w:val="ConsPlusNormal"/>
              <w:rPr>
                <w:sz w:val="16"/>
                <w:szCs w:val="16"/>
              </w:rPr>
            </w:pPr>
            <w:r w:rsidRPr="0052456B">
              <w:rPr>
                <w:sz w:val="16"/>
                <w:szCs w:val="16"/>
              </w:rPr>
              <w:t>-телекоммуникационной сети «Интернет» и на официальном сайте торгов torgi.gov.ru</w:t>
            </w:r>
          </w:p>
        </w:tc>
        <w:tc>
          <w:tcPr>
            <w:tcW w:w="1704" w:type="dxa"/>
            <w:tcBorders>
              <w:top w:val="single" w:sz="4" w:space="0" w:color="auto"/>
              <w:left w:val="single" w:sz="4" w:space="0" w:color="auto"/>
              <w:bottom w:val="single" w:sz="4" w:space="0" w:color="auto"/>
              <w:right w:val="single" w:sz="4" w:space="0" w:color="auto"/>
            </w:tcBorders>
          </w:tcPr>
          <w:p w14:paraId="47EAADAB"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1154FBE"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9A0DE99"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71F1F63C"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F5891D6" w14:textId="77777777" w:rsidR="0052456B" w:rsidRPr="0052456B" w:rsidRDefault="0052456B" w:rsidP="0052456B">
            <w:pPr>
              <w:pStyle w:val="ConsPlusNormal"/>
              <w:jc w:val="both"/>
              <w:rPr>
                <w:sz w:val="16"/>
                <w:szCs w:val="16"/>
              </w:rPr>
            </w:pPr>
            <w:r w:rsidRPr="0052456B">
              <w:rPr>
                <w:sz w:val="16"/>
                <w:szCs w:val="16"/>
              </w:rPr>
              <w:t>27.1</w:t>
            </w:r>
          </w:p>
        </w:tc>
        <w:tc>
          <w:tcPr>
            <w:tcW w:w="1701" w:type="dxa"/>
            <w:tcBorders>
              <w:top w:val="single" w:sz="4" w:space="0" w:color="auto"/>
              <w:left w:val="single" w:sz="4" w:space="0" w:color="auto"/>
              <w:bottom w:val="single" w:sz="4" w:space="0" w:color="auto"/>
              <w:right w:val="single" w:sz="4" w:space="0" w:color="auto"/>
            </w:tcBorders>
          </w:tcPr>
          <w:p w14:paraId="73DF9668" w14:textId="77777777" w:rsidR="0052456B" w:rsidRPr="0052456B" w:rsidRDefault="0052456B" w:rsidP="0052456B">
            <w:pPr>
              <w:pStyle w:val="ConsPlusNormal"/>
              <w:outlineLvl w:val="1"/>
              <w:rPr>
                <w:sz w:val="16"/>
                <w:szCs w:val="16"/>
              </w:rPr>
            </w:pPr>
            <w:r w:rsidRPr="0052456B">
              <w:rPr>
                <w:sz w:val="16"/>
                <w:szCs w:val="16"/>
              </w:rPr>
              <w:t>27. Рынок нефтепродуктов.</w:t>
            </w:r>
          </w:p>
          <w:p w14:paraId="639A018D"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263A5C1C"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на рынке нефтепродуктов</w:t>
            </w:r>
          </w:p>
        </w:tc>
        <w:tc>
          <w:tcPr>
            <w:tcW w:w="850" w:type="dxa"/>
            <w:tcBorders>
              <w:top w:val="single" w:sz="4" w:space="0" w:color="auto"/>
              <w:left w:val="single" w:sz="4" w:space="0" w:color="auto"/>
              <w:bottom w:val="single" w:sz="4" w:space="0" w:color="auto"/>
              <w:right w:val="single" w:sz="4" w:space="0" w:color="auto"/>
            </w:tcBorders>
          </w:tcPr>
          <w:p w14:paraId="27EC6881"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3371D789"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31665EDD"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3F5211B0"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4A7D58C4" w14:textId="77777777" w:rsidR="0052456B" w:rsidRPr="0052456B" w:rsidRDefault="0052456B" w:rsidP="0052456B">
            <w:pPr>
              <w:pStyle w:val="ConsPlusNormal"/>
              <w:rPr>
                <w:sz w:val="16"/>
                <w:szCs w:val="16"/>
              </w:rPr>
            </w:pPr>
            <w:r w:rsidRPr="0052456B">
              <w:rPr>
                <w:sz w:val="16"/>
                <w:szCs w:val="16"/>
              </w:rPr>
              <w:t>Сводные данные Департамента энергетики и тарифов Ивановской области по информации 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45C32A26" w14:textId="77777777" w:rsidR="0052456B" w:rsidRPr="0052456B" w:rsidRDefault="0052456B" w:rsidP="0052456B">
            <w:pPr>
              <w:pStyle w:val="ConsPlusNormal"/>
              <w:rPr>
                <w:sz w:val="16"/>
                <w:szCs w:val="16"/>
              </w:rPr>
            </w:pPr>
            <w:r w:rsidRPr="0052456B">
              <w:rPr>
                <w:sz w:val="16"/>
                <w:szCs w:val="16"/>
              </w:rPr>
              <w:t>Приложение № 31 к приказу ФАС России от 29.08.2018 №1232/18«Об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6B34D090" w14:textId="77777777" w:rsidR="0052456B" w:rsidRPr="0052456B" w:rsidRDefault="0052456B" w:rsidP="0052456B">
            <w:pPr>
              <w:pStyle w:val="ConsPlusNormal"/>
              <w:jc w:val="center"/>
              <w:rPr>
                <w:sz w:val="16"/>
                <w:szCs w:val="16"/>
              </w:rPr>
            </w:pPr>
            <w:r w:rsidRPr="0052456B">
              <w:rPr>
                <w:sz w:val="16"/>
                <w:szCs w:val="16"/>
              </w:rPr>
              <w:t>18,7</w:t>
            </w:r>
          </w:p>
        </w:tc>
        <w:tc>
          <w:tcPr>
            <w:tcW w:w="1470" w:type="dxa"/>
            <w:tcBorders>
              <w:top w:val="single" w:sz="4" w:space="0" w:color="auto"/>
              <w:left w:val="single" w:sz="4" w:space="0" w:color="auto"/>
              <w:bottom w:val="single" w:sz="4" w:space="0" w:color="auto"/>
              <w:right w:val="single" w:sz="4" w:space="0" w:color="auto"/>
            </w:tcBorders>
          </w:tcPr>
          <w:p w14:paraId="64321F91"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2A164DE3"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A803F99" w14:textId="77777777" w:rsidR="0052456B" w:rsidRPr="0052456B" w:rsidRDefault="0052456B" w:rsidP="0052456B">
            <w:pPr>
              <w:pStyle w:val="ConsPlusNormal"/>
              <w:jc w:val="both"/>
              <w:rPr>
                <w:sz w:val="16"/>
                <w:szCs w:val="16"/>
              </w:rPr>
            </w:pPr>
            <w:r w:rsidRPr="0052456B">
              <w:rPr>
                <w:sz w:val="16"/>
                <w:szCs w:val="16"/>
              </w:rPr>
              <w:t>28.1</w:t>
            </w:r>
          </w:p>
        </w:tc>
        <w:tc>
          <w:tcPr>
            <w:tcW w:w="1701" w:type="dxa"/>
            <w:tcBorders>
              <w:top w:val="single" w:sz="4" w:space="0" w:color="auto"/>
              <w:left w:val="single" w:sz="4" w:space="0" w:color="auto"/>
              <w:bottom w:val="single" w:sz="4" w:space="0" w:color="auto"/>
              <w:right w:val="single" w:sz="4" w:space="0" w:color="auto"/>
            </w:tcBorders>
          </w:tcPr>
          <w:p w14:paraId="5514CEAF" w14:textId="77777777" w:rsidR="0052456B" w:rsidRPr="0052456B" w:rsidRDefault="0052456B" w:rsidP="0052456B">
            <w:pPr>
              <w:pStyle w:val="ConsPlusNormal"/>
              <w:outlineLvl w:val="1"/>
              <w:rPr>
                <w:sz w:val="16"/>
                <w:szCs w:val="16"/>
              </w:rPr>
            </w:pPr>
            <w:r w:rsidRPr="0052456B">
              <w:rPr>
                <w:sz w:val="16"/>
                <w:szCs w:val="16"/>
              </w:rPr>
              <w:t>28. Рынок легкой промышленности.</w:t>
            </w:r>
          </w:p>
          <w:p w14:paraId="1A4A0451"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24944AC1"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легкой промышленности</w:t>
            </w:r>
          </w:p>
        </w:tc>
        <w:tc>
          <w:tcPr>
            <w:tcW w:w="850" w:type="dxa"/>
            <w:tcBorders>
              <w:top w:val="single" w:sz="4" w:space="0" w:color="auto"/>
              <w:left w:val="single" w:sz="4" w:space="0" w:color="auto"/>
              <w:bottom w:val="single" w:sz="4" w:space="0" w:color="auto"/>
              <w:right w:val="single" w:sz="4" w:space="0" w:color="auto"/>
            </w:tcBorders>
          </w:tcPr>
          <w:p w14:paraId="680491D9"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125C1377"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716389B4"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12A6B78E"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20DC6B20" w14:textId="77777777" w:rsidR="0052456B" w:rsidRPr="0052456B" w:rsidRDefault="0052456B" w:rsidP="0052456B">
            <w:pPr>
              <w:pStyle w:val="ConsPlusNormal"/>
              <w:jc w:val="both"/>
              <w:rPr>
                <w:sz w:val="16"/>
                <w:szCs w:val="16"/>
              </w:rPr>
            </w:pPr>
            <w:r w:rsidRPr="0052456B">
              <w:rPr>
                <w:sz w:val="16"/>
                <w:szCs w:val="16"/>
              </w:rPr>
              <w:t>Данные по итогам анализа рынка</w:t>
            </w:r>
          </w:p>
        </w:tc>
        <w:tc>
          <w:tcPr>
            <w:tcW w:w="1704" w:type="dxa"/>
            <w:tcBorders>
              <w:top w:val="single" w:sz="4" w:space="0" w:color="auto"/>
              <w:left w:val="single" w:sz="4" w:space="0" w:color="auto"/>
              <w:bottom w:val="single" w:sz="4" w:space="0" w:color="auto"/>
              <w:right w:val="single" w:sz="4" w:space="0" w:color="auto"/>
            </w:tcBorders>
          </w:tcPr>
          <w:p w14:paraId="4306685E" w14:textId="77777777" w:rsidR="0052456B" w:rsidRPr="0052456B" w:rsidRDefault="0052456B" w:rsidP="0052456B">
            <w:pPr>
              <w:pStyle w:val="ConsPlusNormal"/>
              <w:rPr>
                <w:sz w:val="16"/>
                <w:szCs w:val="16"/>
              </w:rPr>
            </w:pPr>
            <w:r w:rsidRPr="0052456B">
              <w:rPr>
                <w:sz w:val="16"/>
                <w:szCs w:val="16"/>
              </w:rPr>
              <w:t xml:space="preserve">Приложение № 35 к приказу ФАС России от 29.08.2018 №1232/18«Об утверждении Методик по расчету ключевых показателей развития конкуренции в отраслях экономики в субъектах Российской Федерации». </w:t>
            </w:r>
          </w:p>
        </w:tc>
        <w:tc>
          <w:tcPr>
            <w:tcW w:w="1499" w:type="dxa"/>
            <w:tcBorders>
              <w:top w:val="single" w:sz="4" w:space="0" w:color="auto"/>
              <w:left w:val="single" w:sz="4" w:space="0" w:color="auto"/>
              <w:bottom w:val="single" w:sz="4" w:space="0" w:color="auto"/>
              <w:right w:val="single" w:sz="4" w:space="0" w:color="auto"/>
            </w:tcBorders>
          </w:tcPr>
          <w:p w14:paraId="67DEAB66" w14:textId="77777777" w:rsidR="0052456B" w:rsidRPr="0052456B" w:rsidRDefault="0052456B" w:rsidP="0052456B">
            <w:pPr>
              <w:pStyle w:val="ConsPlusNormal"/>
              <w:jc w:val="center"/>
              <w:rPr>
                <w:sz w:val="16"/>
                <w:szCs w:val="16"/>
              </w:rPr>
            </w:pPr>
            <w:r w:rsidRPr="0052456B">
              <w:rPr>
                <w:sz w:val="16"/>
                <w:szCs w:val="16"/>
              </w:rPr>
              <w:t>37,6</w:t>
            </w:r>
          </w:p>
        </w:tc>
        <w:tc>
          <w:tcPr>
            <w:tcW w:w="1470" w:type="dxa"/>
            <w:tcBorders>
              <w:top w:val="single" w:sz="4" w:space="0" w:color="auto"/>
              <w:left w:val="single" w:sz="4" w:space="0" w:color="auto"/>
              <w:bottom w:val="single" w:sz="4" w:space="0" w:color="auto"/>
              <w:right w:val="single" w:sz="4" w:space="0" w:color="auto"/>
            </w:tcBorders>
          </w:tcPr>
          <w:p w14:paraId="64624C4F"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173EB8F0"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34B6D97A" w14:textId="77777777" w:rsidR="0052456B" w:rsidRPr="0052456B" w:rsidRDefault="0052456B" w:rsidP="0052456B">
            <w:pPr>
              <w:pStyle w:val="ConsPlusNormal"/>
              <w:jc w:val="both"/>
              <w:rPr>
                <w:sz w:val="16"/>
                <w:szCs w:val="16"/>
              </w:rPr>
            </w:pPr>
            <w:r w:rsidRPr="0052456B">
              <w:rPr>
                <w:sz w:val="16"/>
                <w:szCs w:val="16"/>
              </w:rPr>
              <w:t>29.1</w:t>
            </w:r>
          </w:p>
        </w:tc>
        <w:tc>
          <w:tcPr>
            <w:tcW w:w="1701" w:type="dxa"/>
            <w:tcBorders>
              <w:top w:val="single" w:sz="4" w:space="0" w:color="auto"/>
              <w:left w:val="single" w:sz="4" w:space="0" w:color="auto"/>
              <w:bottom w:val="single" w:sz="4" w:space="0" w:color="auto"/>
              <w:right w:val="single" w:sz="4" w:space="0" w:color="auto"/>
            </w:tcBorders>
          </w:tcPr>
          <w:p w14:paraId="65C1F941" w14:textId="77777777" w:rsidR="0052456B" w:rsidRPr="0052456B" w:rsidRDefault="0052456B" w:rsidP="0052456B">
            <w:pPr>
              <w:pStyle w:val="ConsPlusNormal"/>
              <w:outlineLvl w:val="1"/>
              <w:rPr>
                <w:sz w:val="16"/>
                <w:szCs w:val="16"/>
              </w:rPr>
            </w:pPr>
            <w:r w:rsidRPr="0052456B">
              <w:rPr>
                <w:sz w:val="16"/>
                <w:szCs w:val="16"/>
              </w:rPr>
              <w:t xml:space="preserve">29. Рынок обработки древесины и </w:t>
            </w:r>
            <w:r w:rsidRPr="0052456B">
              <w:rPr>
                <w:sz w:val="16"/>
                <w:szCs w:val="16"/>
              </w:rPr>
              <w:lastRenderedPageBreak/>
              <w:t>производства изделий из дерева.</w:t>
            </w:r>
          </w:p>
          <w:p w14:paraId="5D842DF2"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32E37601" w14:textId="77777777" w:rsidR="0052456B" w:rsidRPr="0052456B" w:rsidRDefault="0052456B" w:rsidP="0052456B">
            <w:pPr>
              <w:pStyle w:val="ConsPlusNormal"/>
              <w:rPr>
                <w:sz w:val="16"/>
                <w:szCs w:val="16"/>
              </w:rPr>
            </w:pPr>
            <w:r w:rsidRPr="0052456B">
              <w:rPr>
                <w:sz w:val="16"/>
                <w:szCs w:val="16"/>
              </w:rPr>
              <w:lastRenderedPageBreak/>
              <w:t xml:space="preserve">Доля организаций частной формы собственности в сфере </w:t>
            </w:r>
            <w:r w:rsidRPr="0052456B">
              <w:rPr>
                <w:sz w:val="16"/>
                <w:szCs w:val="16"/>
              </w:rPr>
              <w:lastRenderedPageBreak/>
              <w:t>обработки древесины и производства изделий из дерева</w:t>
            </w:r>
          </w:p>
        </w:tc>
        <w:tc>
          <w:tcPr>
            <w:tcW w:w="850" w:type="dxa"/>
            <w:tcBorders>
              <w:top w:val="single" w:sz="4" w:space="0" w:color="auto"/>
              <w:left w:val="single" w:sz="4" w:space="0" w:color="auto"/>
              <w:bottom w:val="single" w:sz="4" w:space="0" w:color="auto"/>
              <w:right w:val="single" w:sz="4" w:space="0" w:color="auto"/>
            </w:tcBorders>
          </w:tcPr>
          <w:p w14:paraId="5B32DD14" w14:textId="77777777" w:rsidR="0052456B" w:rsidRPr="0052456B" w:rsidRDefault="0052456B" w:rsidP="0052456B">
            <w:pPr>
              <w:pStyle w:val="ConsPlusNormal"/>
              <w:jc w:val="center"/>
              <w:rPr>
                <w:sz w:val="16"/>
                <w:szCs w:val="16"/>
              </w:rPr>
            </w:pPr>
            <w:r w:rsidRPr="0052456B">
              <w:rPr>
                <w:sz w:val="16"/>
                <w:szCs w:val="16"/>
              </w:rPr>
              <w:lastRenderedPageBreak/>
              <w:t>процентов</w:t>
            </w:r>
          </w:p>
        </w:tc>
        <w:tc>
          <w:tcPr>
            <w:tcW w:w="1072" w:type="dxa"/>
            <w:tcBorders>
              <w:top w:val="single" w:sz="4" w:space="0" w:color="auto"/>
              <w:left w:val="single" w:sz="4" w:space="0" w:color="auto"/>
              <w:bottom w:val="single" w:sz="4" w:space="0" w:color="auto"/>
              <w:right w:val="single" w:sz="4" w:space="0" w:color="auto"/>
            </w:tcBorders>
          </w:tcPr>
          <w:p w14:paraId="49582481"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557D3357"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3F277F93"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6956049D" w14:textId="77777777" w:rsidR="0052456B" w:rsidRPr="0052456B" w:rsidRDefault="0052456B" w:rsidP="0052456B">
            <w:pPr>
              <w:pStyle w:val="ConsPlusNormal"/>
              <w:rPr>
                <w:sz w:val="16"/>
                <w:szCs w:val="16"/>
              </w:rPr>
            </w:pPr>
            <w:r w:rsidRPr="0052456B">
              <w:rPr>
                <w:sz w:val="16"/>
                <w:szCs w:val="16"/>
              </w:rPr>
              <w:t>Данные по итогам анализа рынка</w:t>
            </w:r>
          </w:p>
        </w:tc>
        <w:tc>
          <w:tcPr>
            <w:tcW w:w="1704" w:type="dxa"/>
            <w:tcBorders>
              <w:top w:val="single" w:sz="4" w:space="0" w:color="auto"/>
              <w:left w:val="single" w:sz="4" w:space="0" w:color="auto"/>
              <w:bottom w:val="single" w:sz="4" w:space="0" w:color="auto"/>
              <w:right w:val="single" w:sz="4" w:space="0" w:color="auto"/>
            </w:tcBorders>
          </w:tcPr>
          <w:p w14:paraId="1321B903" w14:textId="44C6233B" w:rsidR="0052456B" w:rsidRPr="0052456B" w:rsidRDefault="0052456B" w:rsidP="00C35767">
            <w:pPr>
              <w:pStyle w:val="ConsPlusNormal"/>
              <w:rPr>
                <w:sz w:val="16"/>
                <w:szCs w:val="16"/>
              </w:rPr>
            </w:pPr>
            <w:r w:rsidRPr="0052456B">
              <w:rPr>
                <w:sz w:val="16"/>
                <w:szCs w:val="16"/>
              </w:rPr>
              <w:t xml:space="preserve">Приложение № 36 к приказу ФАС России </w:t>
            </w:r>
            <w:r w:rsidRPr="0052456B">
              <w:rPr>
                <w:sz w:val="16"/>
                <w:szCs w:val="16"/>
              </w:rPr>
              <w:lastRenderedPageBreak/>
              <w:t>от 29.08.2018 №1232/18«Об утверждении Методик по расчету ключевых показателей развития конкуренции в отраслях экономики в с</w:t>
            </w:r>
            <w:r w:rsidR="00C35767">
              <w:rPr>
                <w:sz w:val="16"/>
                <w:szCs w:val="16"/>
              </w:rPr>
              <w:t>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0FC351D4" w14:textId="77777777" w:rsidR="0052456B" w:rsidRPr="0052456B" w:rsidRDefault="0052456B" w:rsidP="0052456B">
            <w:pPr>
              <w:pStyle w:val="ConsPlusNormal"/>
              <w:jc w:val="center"/>
              <w:rPr>
                <w:sz w:val="16"/>
                <w:szCs w:val="16"/>
              </w:rPr>
            </w:pPr>
            <w:r w:rsidRPr="0052456B">
              <w:rPr>
                <w:sz w:val="16"/>
                <w:szCs w:val="16"/>
              </w:rPr>
              <w:lastRenderedPageBreak/>
              <w:t>30,4</w:t>
            </w:r>
          </w:p>
        </w:tc>
        <w:tc>
          <w:tcPr>
            <w:tcW w:w="1470" w:type="dxa"/>
            <w:tcBorders>
              <w:top w:val="single" w:sz="4" w:space="0" w:color="auto"/>
              <w:left w:val="single" w:sz="4" w:space="0" w:color="auto"/>
              <w:bottom w:val="single" w:sz="4" w:space="0" w:color="auto"/>
              <w:right w:val="single" w:sz="4" w:space="0" w:color="auto"/>
            </w:tcBorders>
          </w:tcPr>
          <w:p w14:paraId="5326EC29"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5D4FC160"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5C499312" w14:textId="77777777" w:rsidR="0052456B" w:rsidRPr="0052456B" w:rsidRDefault="0052456B" w:rsidP="0052456B">
            <w:pPr>
              <w:pStyle w:val="ConsPlusNormal"/>
              <w:jc w:val="both"/>
              <w:rPr>
                <w:sz w:val="16"/>
                <w:szCs w:val="16"/>
              </w:rPr>
            </w:pPr>
            <w:r w:rsidRPr="0052456B">
              <w:rPr>
                <w:sz w:val="16"/>
                <w:szCs w:val="16"/>
              </w:rPr>
              <w:lastRenderedPageBreak/>
              <w:t>30.1</w:t>
            </w:r>
          </w:p>
        </w:tc>
        <w:tc>
          <w:tcPr>
            <w:tcW w:w="1701" w:type="dxa"/>
            <w:tcBorders>
              <w:top w:val="single" w:sz="4" w:space="0" w:color="auto"/>
              <w:left w:val="single" w:sz="4" w:space="0" w:color="auto"/>
              <w:bottom w:val="single" w:sz="4" w:space="0" w:color="auto"/>
              <w:right w:val="single" w:sz="4" w:space="0" w:color="auto"/>
            </w:tcBorders>
          </w:tcPr>
          <w:p w14:paraId="0D9C091C"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30. Рынок производства кирпича.</w:t>
            </w:r>
          </w:p>
        </w:tc>
        <w:tc>
          <w:tcPr>
            <w:tcW w:w="2410" w:type="dxa"/>
            <w:tcBorders>
              <w:top w:val="single" w:sz="4" w:space="0" w:color="auto"/>
              <w:left w:val="single" w:sz="4" w:space="0" w:color="auto"/>
              <w:bottom w:val="single" w:sz="4" w:space="0" w:color="auto"/>
              <w:right w:val="single" w:sz="4" w:space="0" w:color="auto"/>
            </w:tcBorders>
          </w:tcPr>
          <w:p w14:paraId="36163C68"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производства кирпича</w:t>
            </w:r>
          </w:p>
        </w:tc>
        <w:tc>
          <w:tcPr>
            <w:tcW w:w="850" w:type="dxa"/>
            <w:tcBorders>
              <w:top w:val="single" w:sz="4" w:space="0" w:color="auto"/>
              <w:left w:val="single" w:sz="4" w:space="0" w:color="auto"/>
              <w:bottom w:val="single" w:sz="4" w:space="0" w:color="auto"/>
              <w:right w:val="single" w:sz="4" w:space="0" w:color="auto"/>
            </w:tcBorders>
          </w:tcPr>
          <w:p w14:paraId="0E183554"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51C29F4C"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326600E6"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0E3D4CAD"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60B34982"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076DFDCD" w14:textId="7F00FF33" w:rsidR="0052456B" w:rsidRPr="0052456B" w:rsidRDefault="0052456B" w:rsidP="00C35767">
            <w:pPr>
              <w:pStyle w:val="ConsPlusNormal"/>
              <w:rPr>
                <w:sz w:val="16"/>
                <w:szCs w:val="16"/>
              </w:rPr>
            </w:pPr>
            <w:r w:rsidRPr="0052456B">
              <w:rPr>
                <w:sz w:val="16"/>
                <w:szCs w:val="16"/>
              </w:rPr>
              <w:t>Приложение № 37 к приказу ФАС России от 29.08.2018 №1232/18«Об утверждении Методик по расчету ключевых показателей развития конкуренции в отраслях экономики в с</w:t>
            </w:r>
            <w:r w:rsidR="00C35767">
              <w:rPr>
                <w:sz w:val="16"/>
                <w:szCs w:val="16"/>
              </w:rPr>
              <w:t>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21AE64E9" w14:textId="77777777" w:rsidR="0052456B" w:rsidRPr="0052456B" w:rsidRDefault="0052456B" w:rsidP="0052456B">
            <w:pPr>
              <w:pStyle w:val="ConsPlusNormal"/>
              <w:jc w:val="center"/>
              <w:rPr>
                <w:sz w:val="16"/>
                <w:szCs w:val="16"/>
              </w:rPr>
            </w:pPr>
            <w:r w:rsidRPr="0052456B">
              <w:rPr>
                <w:sz w:val="16"/>
                <w:szCs w:val="16"/>
              </w:rPr>
              <w:t>14,8</w:t>
            </w:r>
          </w:p>
        </w:tc>
        <w:tc>
          <w:tcPr>
            <w:tcW w:w="1470" w:type="dxa"/>
            <w:tcBorders>
              <w:top w:val="single" w:sz="4" w:space="0" w:color="auto"/>
              <w:left w:val="single" w:sz="4" w:space="0" w:color="auto"/>
              <w:bottom w:val="single" w:sz="4" w:space="0" w:color="auto"/>
              <w:right w:val="single" w:sz="4" w:space="0" w:color="auto"/>
            </w:tcBorders>
          </w:tcPr>
          <w:p w14:paraId="3A620467"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00606D8A"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57BA7789" w14:textId="77777777" w:rsidR="0052456B" w:rsidRPr="0052456B" w:rsidRDefault="0052456B" w:rsidP="0052456B">
            <w:pPr>
              <w:pStyle w:val="ConsPlusNormal"/>
              <w:jc w:val="both"/>
              <w:rPr>
                <w:sz w:val="16"/>
                <w:szCs w:val="16"/>
              </w:rPr>
            </w:pPr>
            <w:r w:rsidRPr="0052456B">
              <w:rPr>
                <w:sz w:val="16"/>
                <w:szCs w:val="16"/>
              </w:rPr>
              <w:t>30.2</w:t>
            </w:r>
          </w:p>
        </w:tc>
        <w:tc>
          <w:tcPr>
            <w:tcW w:w="1701" w:type="dxa"/>
            <w:tcBorders>
              <w:top w:val="single" w:sz="4" w:space="0" w:color="auto"/>
              <w:left w:val="single" w:sz="4" w:space="0" w:color="auto"/>
              <w:bottom w:val="single" w:sz="4" w:space="0" w:color="auto"/>
              <w:right w:val="single" w:sz="4" w:space="0" w:color="auto"/>
            </w:tcBorders>
          </w:tcPr>
          <w:p w14:paraId="27889FAF"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30. Рынок производства кирпича.</w:t>
            </w:r>
          </w:p>
        </w:tc>
        <w:tc>
          <w:tcPr>
            <w:tcW w:w="2410" w:type="dxa"/>
            <w:tcBorders>
              <w:top w:val="single" w:sz="4" w:space="0" w:color="auto"/>
              <w:left w:val="single" w:sz="4" w:space="0" w:color="auto"/>
              <w:bottom w:val="single" w:sz="4" w:space="0" w:color="auto"/>
              <w:right w:val="single" w:sz="4" w:space="0" w:color="auto"/>
            </w:tcBorders>
          </w:tcPr>
          <w:p w14:paraId="3F62B90B" w14:textId="77777777" w:rsidR="0052456B" w:rsidRPr="0052456B" w:rsidRDefault="0052456B" w:rsidP="0052456B">
            <w:pPr>
              <w:pStyle w:val="ConsPlusNormal"/>
              <w:rPr>
                <w:sz w:val="16"/>
                <w:szCs w:val="16"/>
              </w:rPr>
            </w:pPr>
            <w:r w:rsidRPr="0052456B">
              <w:rPr>
                <w:sz w:val="16"/>
                <w:szCs w:val="16"/>
              </w:rPr>
              <w:t>Проведение ежегодного конкурса профессионального мастерства среди рабочих строительных профессий</w:t>
            </w:r>
          </w:p>
        </w:tc>
        <w:tc>
          <w:tcPr>
            <w:tcW w:w="850" w:type="dxa"/>
            <w:tcBorders>
              <w:top w:val="single" w:sz="4" w:space="0" w:color="auto"/>
              <w:left w:val="single" w:sz="4" w:space="0" w:color="auto"/>
              <w:bottom w:val="single" w:sz="4" w:space="0" w:color="auto"/>
              <w:right w:val="single" w:sz="4" w:space="0" w:color="auto"/>
            </w:tcBorders>
          </w:tcPr>
          <w:p w14:paraId="4961A4E0"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41FF02F6"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6F216C2F"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70403897"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AC7D9E3" w14:textId="77777777" w:rsidR="0052456B" w:rsidRPr="0052456B" w:rsidRDefault="0052456B" w:rsidP="0052456B">
            <w:pPr>
              <w:pStyle w:val="ConsPlusNormal"/>
              <w:jc w:val="both"/>
              <w:rPr>
                <w:sz w:val="16"/>
                <w:szCs w:val="16"/>
              </w:rPr>
            </w:pPr>
            <w:r w:rsidRPr="0052456B">
              <w:rPr>
                <w:sz w:val="16"/>
                <w:szCs w:val="16"/>
              </w:rPr>
              <w:t>https://iossro37.ru/news/stroymaster-2023-stan-silneyshim-v-svoey-professii/</w:t>
            </w:r>
          </w:p>
        </w:tc>
        <w:tc>
          <w:tcPr>
            <w:tcW w:w="1704" w:type="dxa"/>
            <w:tcBorders>
              <w:top w:val="single" w:sz="4" w:space="0" w:color="auto"/>
              <w:left w:val="single" w:sz="4" w:space="0" w:color="auto"/>
              <w:bottom w:val="single" w:sz="4" w:space="0" w:color="auto"/>
              <w:right w:val="single" w:sz="4" w:space="0" w:color="auto"/>
            </w:tcBorders>
          </w:tcPr>
          <w:p w14:paraId="0FFEBC00"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A7EFA15"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44CC64E"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2AD5CD8F"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E56FA63" w14:textId="77777777" w:rsidR="0052456B" w:rsidRPr="0052456B" w:rsidRDefault="0052456B" w:rsidP="0052456B">
            <w:pPr>
              <w:pStyle w:val="ConsPlusNormal"/>
              <w:jc w:val="both"/>
              <w:rPr>
                <w:sz w:val="16"/>
                <w:szCs w:val="16"/>
              </w:rPr>
            </w:pPr>
            <w:r w:rsidRPr="0052456B">
              <w:rPr>
                <w:sz w:val="16"/>
                <w:szCs w:val="16"/>
              </w:rPr>
              <w:t>31.1</w:t>
            </w:r>
          </w:p>
        </w:tc>
        <w:tc>
          <w:tcPr>
            <w:tcW w:w="1701" w:type="dxa"/>
            <w:tcBorders>
              <w:top w:val="single" w:sz="4" w:space="0" w:color="auto"/>
              <w:left w:val="single" w:sz="4" w:space="0" w:color="auto"/>
              <w:bottom w:val="single" w:sz="4" w:space="0" w:color="auto"/>
              <w:right w:val="single" w:sz="4" w:space="0" w:color="auto"/>
            </w:tcBorders>
          </w:tcPr>
          <w:p w14:paraId="39D064BC"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31. Рынок производства бетона.</w:t>
            </w:r>
          </w:p>
        </w:tc>
        <w:tc>
          <w:tcPr>
            <w:tcW w:w="2410" w:type="dxa"/>
            <w:tcBorders>
              <w:top w:val="single" w:sz="4" w:space="0" w:color="auto"/>
              <w:left w:val="single" w:sz="4" w:space="0" w:color="auto"/>
              <w:bottom w:val="single" w:sz="4" w:space="0" w:color="auto"/>
              <w:right w:val="single" w:sz="4" w:space="0" w:color="auto"/>
            </w:tcBorders>
          </w:tcPr>
          <w:p w14:paraId="0AB54E0F"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производства бетона</w:t>
            </w:r>
          </w:p>
        </w:tc>
        <w:tc>
          <w:tcPr>
            <w:tcW w:w="850" w:type="dxa"/>
            <w:tcBorders>
              <w:top w:val="single" w:sz="4" w:space="0" w:color="auto"/>
              <w:left w:val="single" w:sz="4" w:space="0" w:color="auto"/>
              <w:bottom w:val="single" w:sz="4" w:space="0" w:color="auto"/>
              <w:right w:val="single" w:sz="4" w:space="0" w:color="auto"/>
            </w:tcBorders>
          </w:tcPr>
          <w:p w14:paraId="68803F42"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1B07AE75"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10BC6C10"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278A6613"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037AAC97"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143BCD7D" w14:textId="77777777" w:rsidR="0052456B" w:rsidRPr="0052456B" w:rsidRDefault="0052456B" w:rsidP="0052456B">
            <w:pPr>
              <w:pStyle w:val="ConsPlusNormal"/>
              <w:rPr>
                <w:sz w:val="16"/>
                <w:szCs w:val="16"/>
              </w:rPr>
            </w:pPr>
            <w:r w:rsidRPr="0052456B">
              <w:rPr>
                <w:sz w:val="16"/>
                <w:szCs w:val="16"/>
              </w:rPr>
              <w:t>Приложение № 38 к приказу ФАС России от 29.08.2018 №1232/18«Об утверждении Методик по расчету ключевых показателей развития конкуренции в отраслях экономики в субъектах Российской Федерации».</w:t>
            </w:r>
          </w:p>
        </w:tc>
        <w:tc>
          <w:tcPr>
            <w:tcW w:w="1499" w:type="dxa"/>
            <w:tcBorders>
              <w:top w:val="single" w:sz="4" w:space="0" w:color="auto"/>
              <w:left w:val="single" w:sz="4" w:space="0" w:color="auto"/>
              <w:bottom w:val="single" w:sz="4" w:space="0" w:color="auto"/>
              <w:right w:val="single" w:sz="4" w:space="0" w:color="auto"/>
            </w:tcBorders>
          </w:tcPr>
          <w:p w14:paraId="5546E377" w14:textId="77777777" w:rsidR="0052456B" w:rsidRPr="0052456B" w:rsidRDefault="0052456B" w:rsidP="0052456B">
            <w:pPr>
              <w:pStyle w:val="ConsPlusNormal"/>
              <w:jc w:val="center"/>
              <w:rPr>
                <w:sz w:val="16"/>
                <w:szCs w:val="16"/>
              </w:rPr>
            </w:pPr>
            <w:r w:rsidRPr="0052456B">
              <w:rPr>
                <w:sz w:val="16"/>
                <w:szCs w:val="16"/>
              </w:rPr>
              <w:t>15,1</w:t>
            </w:r>
          </w:p>
        </w:tc>
        <w:tc>
          <w:tcPr>
            <w:tcW w:w="1470" w:type="dxa"/>
            <w:tcBorders>
              <w:top w:val="single" w:sz="4" w:space="0" w:color="auto"/>
              <w:left w:val="single" w:sz="4" w:space="0" w:color="auto"/>
              <w:bottom w:val="single" w:sz="4" w:space="0" w:color="auto"/>
              <w:right w:val="single" w:sz="4" w:space="0" w:color="auto"/>
            </w:tcBorders>
          </w:tcPr>
          <w:p w14:paraId="1B9128C5"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109C5294"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73B9F12" w14:textId="77777777" w:rsidR="0052456B" w:rsidRPr="0052456B" w:rsidRDefault="0052456B" w:rsidP="0052456B">
            <w:pPr>
              <w:pStyle w:val="ConsPlusNormal"/>
              <w:jc w:val="both"/>
              <w:rPr>
                <w:sz w:val="16"/>
                <w:szCs w:val="16"/>
              </w:rPr>
            </w:pPr>
            <w:r w:rsidRPr="0052456B">
              <w:rPr>
                <w:sz w:val="16"/>
                <w:szCs w:val="16"/>
              </w:rPr>
              <w:lastRenderedPageBreak/>
              <w:t>31.2</w:t>
            </w:r>
          </w:p>
        </w:tc>
        <w:tc>
          <w:tcPr>
            <w:tcW w:w="1701" w:type="dxa"/>
            <w:tcBorders>
              <w:top w:val="single" w:sz="4" w:space="0" w:color="auto"/>
              <w:left w:val="single" w:sz="4" w:space="0" w:color="auto"/>
              <w:bottom w:val="single" w:sz="4" w:space="0" w:color="auto"/>
              <w:right w:val="single" w:sz="4" w:space="0" w:color="auto"/>
            </w:tcBorders>
          </w:tcPr>
          <w:p w14:paraId="75525140"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31. Рынок производства бетона.</w:t>
            </w:r>
          </w:p>
        </w:tc>
        <w:tc>
          <w:tcPr>
            <w:tcW w:w="2410" w:type="dxa"/>
            <w:tcBorders>
              <w:top w:val="single" w:sz="4" w:space="0" w:color="auto"/>
              <w:left w:val="single" w:sz="4" w:space="0" w:color="auto"/>
              <w:bottom w:val="single" w:sz="4" w:space="0" w:color="auto"/>
              <w:right w:val="single" w:sz="4" w:space="0" w:color="auto"/>
            </w:tcBorders>
          </w:tcPr>
          <w:p w14:paraId="7203EAAD" w14:textId="77777777" w:rsidR="0052456B" w:rsidRPr="0052456B" w:rsidRDefault="0052456B" w:rsidP="0052456B">
            <w:pPr>
              <w:pStyle w:val="ConsPlusNormal"/>
              <w:rPr>
                <w:sz w:val="16"/>
                <w:szCs w:val="16"/>
              </w:rPr>
            </w:pPr>
            <w:r w:rsidRPr="0052456B">
              <w:rPr>
                <w:sz w:val="16"/>
                <w:szCs w:val="16"/>
              </w:rPr>
              <w:t>Проведение ежегодного конкурса профессионального мастерства среди рабочих строительных профессий</w:t>
            </w:r>
          </w:p>
        </w:tc>
        <w:tc>
          <w:tcPr>
            <w:tcW w:w="850" w:type="dxa"/>
            <w:tcBorders>
              <w:top w:val="single" w:sz="4" w:space="0" w:color="auto"/>
              <w:left w:val="single" w:sz="4" w:space="0" w:color="auto"/>
              <w:bottom w:val="single" w:sz="4" w:space="0" w:color="auto"/>
              <w:right w:val="single" w:sz="4" w:space="0" w:color="auto"/>
            </w:tcBorders>
          </w:tcPr>
          <w:p w14:paraId="1B4ED461"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3A364583"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4F1575E0"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0557F090" w14:textId="77777777" w:rsidR="0052456B" w:rsidRPr="0052456B" w:rsidRDefault="0052456B" w:rsidP="0052456B">
            <w:pPr>
              <w:pStyle w:val="ConsPlusNormal"/>
              <w:jc w:val="center"/>
              <w:rPr>
                <w:sz w:val="16"/>
                <w:szCs w:val="16"/>
              </w:rPr>
            </w:pPr>
            <w:r w:rsidRPr="0052456B">
              <w:rPr>
                <w:sz w:val="16"/>
                <w:szCs w:val="16"/>
              </w:rPr>
              <w:t>да</w:t>
            </w:r>
          </w:p>
          <w:p w14:paraId="19B48427"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3D3E9CB7" w14:textId="77777777" w:rsidR="0052456B" w:rsidRPr="0052456B" w:rsidRDefault="0052456B" w:rsidP="0052456B">
            <w:pPr>
              <w:pStyle w:val="ConsPlusNormal"/>
              <w:jc w:val="both"/>
              <w:rPr>
                <w:sz w:val="16"/>
                <w:szCs w:val="16"/>
              </w:rPr>
            </w:pPr>
            <w:r w:rsidRPr="0052456B">
              <w:rPr>
                <w:sz w:val="16"/>
                <w:szCs w:val="16"/>
              </w:rPr>
              <w:t>https://iossro37.ru/news/stroymaster-2023-stan-silneyshim-v-svoey-professii/</w:t>
            </w:r>
          </w:p>
        </w:tc>
        <w:tc>
          <w:tcPr>
            <w:tcW w:w="1704" w:type="dxa"/>
            <w:tcBorders>
              <w:top w:val="single" w:sz="4" w:space="0" w:color="auto"/>
              <w:left w:val="single" w:sz="4" w:space="0" w:color="auto"/>
              <w:bottom w:val="single" w:sz="4" w:space="0" w:color="auto"/>
              <w:right w:val="single" w:sz="4" w:space="0" w:color="auto"/>
            </w:tcBorders>
          </w:tcPr>
          <w:p w14:paraId="260EFC70"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7F71401"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CC7307F"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2DCEB9EC"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5818B475" w14:textId="77777777" w:rsidR="0052456B" w:rsidRPr="0052456B" w:rsidRDefault="0052456B" w:rsidP="0052456B">
            <w:pPr>
              <w:pStyle w:val="ConsPlusNormal"/>
              <w:jc w:val="both"/>
              <w:rPr>
                <w:sz w:val="16"/>
                <w:szCs w:val="16"/>
              </w:rPr>
            </w:pPr>
            <w:r w:rsidRPr="0052456B">
              <w:rPr>
                <w:sz w:val="16"/>
                <w:szCs w:val="16"/>
              </w:rPr>
              <w:t>32.1</w:t>
            </w:r>
          </w:p>
        </w:tc>
        <w:tc>
          <w:tcPr>
            <w:tcW w:w="1701" w:type="dxa"/>
            <w:tcBorders>
              <w:top w:val="single" w:sz="4" w:space="0" w:color="auto"/>
              <w:left w:val="single" w:sz="4" w:space="0" w:color="auto"/>
              <w:bottom w:val="single" w:sz="4" w:space="0" w:color="auto"/>
              <w:right w:val="single" w:sz="4" w:space="0" w:color="auto"/>
            </w:tcBorders>
          </w:tcPr>
          <w:p w14:paraId="46CFCB4A"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32. Сфера наружной рекламы.</w:t>
            </w:r>
          </w:p>
        </w:tc>
        <w:tc>
          <w:tcPr>
            <w:tcW w:w="2410" w:type="dxa"/>
            <w:tcBorders>
              <w:top w:val="single" w:sz="4" w:space="0" w:color="auto"/>
              <w:left w:val="single" w:sz="4" w:space="0" w:color="auto"/>
              <w:bottom w:val="single" w:sz="4" w:space="0" w:color="auto"/>
              <w:right w:val="single" w:sz="4" w:space="0" w:color="auto"/>
            </w:tcBorders>
          </w:tcPr>
          <w:p w14:paraId="2CB6A71B"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наружной рекламы</w:t>
            </w:r>
          </w:p>
        </w:tc>
        <w:tc>
          <w:tcPr>
            <w:tcW w:w="850" w:type="dxa"/>
            <w:tcBorders>
              <w:top w:val="single" w:sz="4" w:space="0" w:color="auto"/>
              <w:left w:val="single" w:sz="4" w:space="0" w:color="auto"/>
              <w:bottom w:val="single" w:sz="4" w:space="0" w:color="auto"/>
              <w:right w:val="single" w:sz="4" w:space="0" w:color="auto"/>
            </w:tcBorders>
          </w:tcPr>
          <w:p w14:paraId="76358CC0"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7F6588B3"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753A2B0B"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5392341D" w14:textId="77777777" w:rsidR="0052456B" w:rsidRPr="0052456B" w:rsidRDefault="0052456B" w:rsidP="0052456B">
            <w:pPr>
              <w:pStyle w:val="ConsPlusNormal"/>
              <w:jc w:val="center"/>
              <w:rPr>
                <w:sz w:val="16"/>
                <w:szCs w:val="16"/>
              </w:rPr>
            </w:pPr>
            <w:r w:rsidRPr="0052456B">
              <w:rPr>
                <w:sz w:val="16"/>
                <w:szCs w:val="16"/>
              </w:rPr>
              <w:t>100</w:t>
            </w:r>
          </w:p>
        </w:tc>
        <w:tc>
          <w:tcPr>
            <w:tcW w:w="1633" w:type="dxa"/>
            <w:tcBorders>
              <w:top w:val="single" w:sz="4" w:space="0" w:color="auto"/>
              <w:left w:val="single" w:sz="4" w:space="0" w:color="auto"/>
              <w:bottom w:val="single" w:sz="4" w:space="0" w:color="auto"/>
              <w:right w:val="single" w:sz="4" w:space="0" w:color="auto"/>
            </w:tcBorders>
          </w:tcPr>
          <w:p w14:paraId="2AE624C3" w14:textId="77777777" w:rsidR="0052456B" w:rsidRPr="0052456B" w:rsidRDefault="0052456B" w:rsidP="0052456B">
            <w:pPr>
              <w:pStyle w:val="ConsPlusNormal"/>
              <w:jc w:val="both"/>
              <w:rPr>
                <w:sz w:val="16"/>
                <w:szCs w:val="16"/>
              </w:rPr>
            </w:pPr>
            <w:r w:rsidRPr="0052456B">
              <w:rPr>
                <w:sz w:val="16"/>
                <w:szCs w:val="16"/>
              </w:rPr>
              <w:t>Информация профильных (отраслевых) органов исполнительной власти Ивановской области и органов местного самоуправления муниципальных образований</w:t>
            </w:r>
          </w:p>
        </w:tc>
        <w:tc>
          <w:tcPr>
            <w:tcW w:w="1704" w:type="dxa"/>
            <w:tcBorders>
              <w:top w:val="single" w:sz="4" w:space="0" w:color="auto"/>
              <w:left w:val="single" w:sz="4" w:space="0" w:color="auto"/>
              <w:bottom w:val="single" w:sz="4" w:space="0" w:color="auto"/>
              <w:right w:val="single" w:sz="4" w:space="0" w:color="auto"/>
            </w:tcBorders>
          </w:tcPr>
          <w:p w14:paraId="5A1D19B7" w14:textId="77777777" w:rsidR="0052456B" w:rsidRPr="0052456B" w:rsidRDefault="0052456B" w:rsidP="0052456B">
            <w:pPr>
              <w:jc w:val="both"/>
              <w:rPr>
                <w:rFonts w:ascii="Times New Roman" w:hAnsi="Times New Roman" w:cs="Times New Roman"/>
                <w:sz w:val="16"/>
                <w:szCs w:val="16"/>
              </w:rPr>
            </w:pPr>
            <w:r w:rsidRPr="0052456B">
              <w:rPr>
                <w:rFonts w:ascii="Times New Roman" w:hAnsi="Times New Roman" w:cs="Times New Roman"/>
                <w:sz w:val="16"/>
                <w:szCs w:val="16"/>
              </w:rPr>
              <w:t>Приказ ФАС России от 29.08.2018 № 1232/18 «Об утверждении Методик по расчету ключевых показателей развития конкуренции в отраслях экономики в субъектах Российской Федерации» Vключевой показатель=(V0-Vn)/Vo</w:t>
            </w:r>
          </w:p>
        </w:tc>
        <w:tc>
          <w:tcPr>
            <w:tcW w:w="1499" w:type="dxa"/>
            <w:tcBorders>
              <w:top w:val="single" w:sz="4" w:space="0" w:color="auto"/>
              <w:left w:val="single" w:sz="4" w:space="0" w:color="auto"/>
              <w:bottom w:val="single" w:sz="4" w:space="0" w:color="auto"/>
              <w:right w:val="single" w:sz="4" w:space="0" w:color="auto"/>
            </w:tcBorders>
          </w:tcPr>
          <w:p w14:paraId="29706942" w14:textId="77777777" w:rsidR="0052456B" w:rsidRPr="0052456B" w:rsidRDefault="0052456B" w:rsidP="0052456B">
            <w:pPr>
              <w:pStyle w:val="ConsPlusNormal"/>
              <w:jc w:val="center"/>
              <w:rPr>
                <w:sz w:val="16"/>
                <w:szCs w:val="16"/>
              </w:rPr>
            </w:pPr>
            <w:r w:rsidRPr="0052456B">
              <w:rPr>
                <w:sz w:val="16"/>
                <w:szCs w:val="16"/>
              </w:rPr>
              <w:t>27,5</w:t>
            </w:r>
          </w:p>
        </w:tc>
        <w:tc>
          <w:tcPr>
            <w:tcW w:w="1470" w:type="dxa"/>
            <w:tcBorders>
              <w:top w:val="single" w:sz="4" w:space="0" w:color="auto"/>
              <w:left w:val="single" w:sz="4" w:space="0" w:color="auto"/>
              <w:bottom w:val="single" w:sz="4" w:space="0" w:color="auto"/>
              <w:right w:val="single" w:sz="4" w:space="0" w:color="auto"/>
            </w:tcBorders>
          </w:tcPr>
          <w:p w14:paraId="5882D268"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200071D1"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EBF59EA" w14:textId="77777777" w:rsidR="0052456B" w:rsidRPr="0052456B" w:rsidRDefault="0052456B" w:rsidP="0052456B">
            <w:pPr>
              <w:pStyle w:val="ConsPlusNormal"/>
              <w:jc w:val="both"/>
              <w:rPr>
                <w:sz w:val="16"/>
                <w:szCs w:val="16"/>
              </w:rPr>
            </w:pPr>
            <w:r w:rsidRPr="0052456B">
              <w:rPr>
                <w:sz w:val="16"/>
                <w:szCs w:val="16"/>
              </w:rPr>
              <w:t>32.2</w:t>
            </w:r>
          </w:p>
        </w:tc>
        <w:tc>
          <w:tcPr>
            <w:tcW w:w="1701" w:type="dxa"/>
            <w:tcBorders>
              <w:top w:val="single" w:sz="4" w:space="0" w:color="auto"/>
              <w:left w:val="single" w:sz="4" w:space="0" w:color="auto"/>
              <w:bottom w:val="single" w:sz="4" w:space="0" w:color="auto"/>
              <w:right w:val="single" w:sz="4" w:space="0" w:color="auto"/>
            </w:tcBorders>
          </w:tcPr>
          <w:p w14:paraId="3DE95547" w14:textId="77777777" w:rsidR="0052456B" w:rsidRPr="0052456B" w:rsidRDefault="0052456B" w:rsidP="0052456B">
            <w:pPr>
              <w:rPr>
                <w:rFonts w:ascii="Times New Roman" w:hAnsi="Times New Roman" w:cs="Times New Roman"/>
                <w:sz w:val="16"/>
                <w:szCs w:val="16"/>
              </w:rPr>
            </w:pPr>
            <w:r w:rsidRPr="0052456B">
              <w:rPr>
                <w:rFonts w:ascii="Times New Roman" w:hAnsi="Times New Roman" w:cs="Times New Roman"/>
                <w:sz w:val="16"/>
                <w:szCs w:val="16"/>
              </w:rPr>
              <w:t>32. Сфера наружной рекламы.</w:t>
            </w:r>
          </w:p>
        </w:tc>
        <w:tc>
          <w:tcPr>
            <w:tcW w:w="2410" w:type="dxa"/>
            <w:tcBorders>
              <w:top w:val="single" w:sz="4" w:space="0" w:color="auto"/>
              <w:left w:val="single" w:sz="4" w:space="0" w:color="auto"/>
              <w:bottom w:val="single" w:sz="4" w:space="0" w:color="auto"/>
              <w:right w:val="single" w:sz="4" w:space="0" w:color="auto"/>
            </w:tcBorders>
          </w:tcPr>
          <w:p w14:paraId="3B795498" w14:textId="77777777" w:rsidR="0052456B" w:rsidRPr="0052456B" w:rsidRDefault="0052456B" w:rsidP="0052456B">
            <w:pPr>
              <w:pStyle w:val="ConsPlusNormal"/>
              <w:rPr>
                <w:sz w:val="16"/>
                <w:szCs w:val="16"/>
              </w:rPr>
            </w:pPr>
            <w:r w:rsidRPr="0052456B">
              <w:rPr>
                <w:sz w:val="16"/>
                <w:szCs w:val="16"/>
              </w:rPr>
              <w:t>Количество официальных сайтов ОМСУ, на которых размещен перечень всех нормативных правовых актов, регулирующих сферы наружной рекламы</w:t>
            </w:r>
          </w:p>
        </w:tc>
        <w:tc>
          <w:tcPr>
            <w:tcW w:w="850" w:type="dxa"/>
            <w:tcBorders>
              <w:top w:val="single" w:sz="4" w:space="0" w:color="auto"/>
              <w:left w:val="single" w:sz="4" w:space="0" w:color="auto"/>
              <w:bottom w:val="single" w:sz="4" w:space="0" w:color="auto"/>
              <w:right w:val="single" w:sz="4" w:space="0" w:color="auto"/>
            </w:tcBorders>
          </w:tcPr>
          <w:p w14:paraId="38AF0FDB"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tcPr>
          <w:p w14:paraId="2F0006B9" w14:textId="77777777" w:rsidR="0052456B" w:rsidRPr="0052456B" w:rsidRDefault="0052456B" w:rsidP="0052456B">
            <w:pPr>
              <w:pStyle w:val="ConsPlusNormal"/>
              <w:jc w:val="center"/>
              <w:rPr>
                <w:sz w:val="16"/>
                <w:szCs w:val="16"/>
              </w:rPr>
            </w:pPr>
            <w:r w:rsidRPr="0052456B">
              <w:rPr>
                <w:sz w:val="16"/>
                <w:szCs w:val="16"/>
              </w:rPr>
              <w:t>27</w:t>
            </w:r>
          </w:p>
        </w:tc>
        <w:tc>
          <w:tcPr>
            <w:tcW w:w="1196" w:type="dxa"/>
            <w:tcBorders>
              <w:top w:val="single" w:sz="4" w:space="0" w:color="auto"/>
              <w:left w:val="single" w:sz="4" w:space="0" w:color="auto"/>
              <w:bottom w:val="single" w:sz="4" w:space="0" w:color="auto"/>
              <w:right w:val="single" w:sz="4" w:space="0" w:color="auto"/>
            </w:tcBorders>
          </w:tcPr>
          <w:p w14:paraId="2F0EA998" w14:textId="77777777" w:rsidR="0052456B" w:rsidRPr="0052456B" w:rsidRDefault="0052456B" w:rsidP="0052456B">
            <w:pPr>
              <w:pStyle w:val="ConsPlusNormal"/>
              <w:jc w:val="center"/>
              <w:rPr>
                <w:sz w:val="16"/>
                <w:szCs w:val="16"/>
              </w:rPr>
            </w:pPr>
            <w:r w:rsidRPr="0052456B">
              <w:rPr>
                <w:sz w:val="16"/>
                <w:szCs w:val="16"/>
              </w:rPr>
              <w:t>27</w:t>
            </w:r>
          </w:p>
        </w:tc>
        <w:tc>
          <w:tcPr>
            <w:tcW w:w="1276" w:type="dxa"/>
            <w:tcBorders>
              <w:top w:val="single" w:sz="4" w:space="0" w:color="auto"/>
              <w:left w:val="single" w:sz="4" w:space="0" w:color="auto"/>
              <w:bottom w:val="single" w:sz="4" w:space="0" w:color="auto"/>
              <w:right w:val="single" w:sz="4" w:space="0" w:color="auto"/>
            </w:tcBorders>
          </w:tcPr>
          <w:p w14:paraId="608D0382" w14:textId="77777777" w:rsidR="0052456B" w:rsidRPr="0052456B" w:rsidRDefault="0052456B" w:rsidP="0052456B">
            <w:pPr>
              <w:pStyle w:val="ConsPlusNormal"/>
              <w:jc w:val="center"/>
              <w:rPr>
                <w:sz w:val="16"/>
                <w:szCs w:val="16"/>
              </w:rPr>
            </w:pPr>
            <w:r w:rsidRPr="0052456B">
              <w:rPr>
                <w:sz w:val="16"/>
                <w:szCs w:val="16"/>
              </w:rPr>
              <w:t>27</w:t>
            </w:r>
          </w:p>
        </w:tc>
        <w:tc>
          <w:tcPr>
            <w:tcW w:w="1633" w:type="dxa"/>
            <w:tcBorders>
              <w:top w:val="single" w:sz="4" w:space="0" w:color="auto"/>
              <w:left w:val="single" w:sz="4" w:space="0" w:color="auto"/>
              <w:bottom w:val="single" w:sz="4" w:space="0" w:color="auto"/>
              <w:right w:val="single" w:sz="4" w:space="0" w:color="auto"/>
            </w:tcBorders>
          </w:tcPr>
          <w:p w14:paraId="1CCC8385" w14:textId="77777777" w:rsidR="0052456B" w:rsidRPr="0052456B" w:rsidRDefault="0052456B" w:rsidP="0052456B">
            <w:pPr>
              <w:pStyle w:val="ConsPlusNormal"/>
              <w:jc w:val="both"/>
              <w:rPr>
                <w:sz w:val="16"/>
                <w:szCs w:val="16"/>
              </w:rPr>
            </w:pPr>
            <w:r w:rsidRPr="0052456B">
              <w:rPr>
                <w:sz w:val="16"/>
                <w:szCs w:val="16"/>
              </w:rPr>
              <w:t>Официальные сайты администраций городских округов и муниципальных районов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6CDE515E" w14:textId="77777777" w:rsidR="0052456B" w:rsidRPr="0052456B" w:rsidRDefault="0052456B" w:rsidP="0052456B">
            <w:pPr>
              <w:pStyle w:val="ConsPlusNormal"/>
              <w:jc w:val="both"/>
              <w:rPr>
                <w:sz w:val="16"/>
                <w:szCs w:val="16"/>
              </w:rPr>
            </w:pPr>
            <w:r w:rsidRPr="0052456B">
              <w:rPr>
                <w:sz w:val="16"/>
                <w:szCs w:val="16"/>
              </w:rPr>
              <w:t>Мониторинг</w:t>
            </w:r>
          </w:p>
        </w:tc>
        <w:tc>
          <w:tcPr>
            <w:tcW w:w="1499" w:type="dxa"/>
            <w:tcBorders>
              <w:top w:val="single" w:sz="4" w:space="0" w:color="auto"/>
              <w:left w:val="single" w:sz="4" w:space="0" w:color="auto"/>
              <w:bottom w:val="single" w:sz="4" w:space="0" w:color="auto"/>
              <w:right w:val="single" w:sz="4" w:space="0" w:color="auto"/>
            </w:tcBorders>
          </w:tcPr>
          <w:p w14:paraId="27E46B00"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0E9AF8D"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C1DABFE"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C1B1E3E" w14:textId="77777777" w:rsidR="0052456B" w:rsidRPr="0052456B" w:rsidRDefault="0052456B" w:rsidP="0052456B">
            <w:pPr>
              <w:pStyle w:val="ConsPlusNormal"/>
              <w:jc w:val="both"/>
              <w:rPr>
                <w:sz w:val="16"/>
                <w:szCs w:val="16"/>
              </w:rPr>
            </w:pPr>
            <w:r w:rsidRPr="0052456B">
              <w:rPr>
                <w:sz w:val="16"/>
                <w:szCs w:val="16"/>
              </w:rPr>
              <w:t>33.1</w:t>
            </w:r>
          </w:p>
        </w:tc>
        <w:tc>
          <w:tcPr>
            <w:tcW w:w="1701" w:type="dxa"/>
            <w:tcBorders>
              <w:top w:val="single" w:sz="4" w:space="0" w:color="auto"/>
              <w:left w:val="single" w:sz="4" w:space="0" w:color="auto"/>
              <w:bottom w:val="single" w:sz="4" w:space="0" w:color="auto"/>
              <w:right w:val="single" w:sz="4" w:space="0" w:color="auto"/>
            </w:tcBorders>
          </w:tcPr>
          <w:p w14:paraId="62B3A194" w14:textId="039EC1B4" w:rsidR="0052456B" w:rsidRPr="0052456B" w:rsidRDefault="0052456B" w:rsidP="00C35767">
            <w:pPr>
              <w:pStyle w:val="ConsPlusNormal"/>
              <w:outlineLvl w:val="1"/>
              <w:rPr>
                <w:sz w:val="16"/>
                <w:szCs w:val="16"/>
              </w:rPr>
            </w:pPr>
            <w:r w:rsidRPr="0052456B">
              <w:rPr>
                <w:sz w:val="16"/>
                <w:szCs w:val="16"/>
              </w:rPr>
              <w:t>33. Рынок оказания услуг по ремонту автотранспортных средств.</w:t>
            </w:r>
          </w:p>
        </w:tc>
        <w:tc>
          <w:tcPr>
            <w:tcW w:w="2410" w:type="dxa"/>
            <w:tcBorders>
              <w:top w:val="single" w:sz="4" w:space="0" w:color="auto"/>
              <w:left w:val="single" w:sz="4" w:space="0" w:color="auto"/>
              <w:bottom w:val="single" w:sz="4" w:space="0" w:color="auto"/>
              <w:right w:val="single" w:sz="4" w:space="0" w:color="auto"/>
            </w:tcBorders>
          </w:tcPr>
          <w:p w14:paraId="204A9DEF"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в сфере оказания услуг по ремонту автотранспортных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14:paraId="69999444"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43D9E89E" w14:textId="77777777" w:rsidR="0052456B" w:rsidRPr="0052456B" w:rsidRDefault="0052456B" w:rsidP="0052456B">
            <w:pPr>
              <w:pStyle w:val="ConsPlusNormal"/>
              <w:jc w:val="center"/>
              <w:rPr>
                <w:sz w:val="16"/>
                <w:szCs w:val="16"/>
              </w:rPr>
            </w:pPr>
            <w:r w:rsidRPr="0052456B">
              <w:rPr>
                <w:sz w:val="16"/>
                <w:szCs w:val="16"/>
              </w:rPr>
              <w:t>100</w:t>
            </w:r>
          </w:p>
        </w:tc>
        <w:tc>
          <w:tcPr>
            <w:tcW w:w="1196" w:type="dxa"/>
            <w:tcBorders>
              <w:top w:val="single" w:sz="4" w:space="0" w:color="auto"/>
              <w:left w:val="single" w:sz="4" w:space="0" w:color="auto"/>
              <w:bottom w:val="single" w:sz="4" w:space="0" w:color="auto"/>
              <w:right w:val="single" w:sz="4" w:space="0" w:color="auto"/>
            </w:tcBorders>
          </w:tcPr>
          <w:p w14:paraId="19BDCF2A" w14:textId="77777777" w:rsidR="0052456B" w:rsidRPr="0052456B" w:rsidRDefault="0052456B" w:rsidP="0052456B">
            <w:pPr>
              <w:pStyle w:val="ConsPlusNormal"/>
              <w:jc w:val="center"/>
              <w:rPr>
                <w:sz w:val="16"/>
                <w:szCs w:val="16"/>
              </w:rPr>
            </w:pPr>
            <w:r w:rsidRPr="0052456B">
              <w:rPr>
                <w:sz w:val="16"/>
                <w:szCs w:val="16"/>
              </w:rPr>
              <w:t>100</w:t>
            </w:r>
          </w:p>
        </w:tc>
        <w:tc>
          <w:tcPr>
            <w:tcW w:w="1276" w:type="dxa"/>
            <w:tcBorders>
              <w:top w:val="single" w:sz="4" w:space="0" w:color="auto"/>
              <w:left w:val="single" w:sz="4" w:space="0" w:color="auto"/>
              <w:bottom w:val="single" w:sz="4" w:space="0" w:color="auto"/>
              <w:right w:val="single" w:sz="4" w:space="0" w:color="auto"/>
            </w:tcBorders>
          </w:tcPr>
          <w:p w14:paraId="21C148F7" w14:textId="77777777" w:rsidR="0052456B" w:rsidRPr="0052456B" w:rsidRDefault="0052456B" w:rsidP="0052456B">
            <w:pPr>
              <w:pStyle w:val="ConsPlusNormal"/>
              <w:jc w:val="center"/>
              <w:rPr>
                <w:sz w:val="16"/>
                <w:szCs w:val="16"/>
              </w:rPr>
            </w:pPr>
            <w:r w:rsidRPr="0052456B">
              <w:rPr>
                <w:sz w:val="16"/>
                <w:szCs w:val="16"/>
              </w:rPr>
              <w:t>100</w:t>
            </w:r>
          </w:p>
          <w:p w14:paraId="0F18E2E2"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48C49F97" w14:textId="77777777" w:rsidR="0052456B" w:rsidRPr="0052456B" w:rsidRDefault="0052456B" w:rsidP="0052456B">
            <w:pPr>
              <w:pStyle w:val="ConsPlusNormal"/>
              <w:jc w:val="both"/>
              <w:rPr>
                <w:sz w:val="16"/>
                <w:szCs w:val="16"/>
              </w:rPr>
            </w:pPr>
            <w:r w:rsidRPr="0052456B">
              <w:rPr>
                <w:sz w:val="16"/>
                <w:szCs w:val="16"/>
              </w:rPr>
              <w:t>Единый реестр субъектов малого и среднего предпринимательства</w:t>
            </w:r>
          </w:p>
        </w:tc>
        <w:tc>
          <w:tcPr>
            <w:tcW w:w="1704" w:type="dxa"/>
            <w:tcBorders>
              <w:top w:val="single" w:sz="4" w:space="0" w:color="auto"/>
              <w:left w:val="single" w:sz="4" w:space="0" w:color="auto"/>
              <w:bottom w:val="single" w:sz="4" w:space="0" w:color="auto"/>
              <w:right w:val="single" w:sz="4" w:space="0" w:color="auto"/>
            </w:tcBorders>
          </w:tcPr>
          <w:p w14:paraId="3A2B3321" w14:textId="77777777" w:rsidR="0052456B" w:rsidRPr="0052456B" w:rsidRDefault="0052456B" w:rsidP="0052456B">
            <w:pPr>
              <w:pStyle w:val="ConsPlusNormal"/>
              <w:jc w:val="center"/>
              <w:rPr>
                <w:sz w:val="16"/>
                <w:szCs w:val="16"/>
              </w:rPr>
            </w:pPr>
            <w:r w:rsidRPr="0052456B">
              <w:rPr>
                <w:sz w:val="16"/>
                <w:szCs w:val="16"/>
              </w:rPr>
              <w:t>-</w:t>
            </w:r>
          </w:p>
          <w:p w14:paraId="26555993" w14:textId="77777777" w:rsidR="0052456B" w:rsidRPr="0052456B" w:rsidRDefault="0052456B" w:rsidP="0052456B">
            <w:pPr>
              <w:pStyle w:val="ConsPlusNormal"/>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335A150D" w14:textId="77777777" w:rsidR="0052456B" w:rsidRPr="0052456B" w:rsidRDefault="0052456B" w:rsidP="0052456B">
            <w:pPr>
              <w:pStyle w:val="ConsPlusNormal"/>
              <w:jc w:val="center"/>
              <w:rPr>
                <w:sz w:val="16"/>
                <w:szCs w:val="16"/>
              </w:rPr>
            </w:pPr>
            <w:r w:rsidRPr="0052456B">
              <w:rPr>
                <w:sz w:val="16"/>
                <w:szCs w:val="16"/>
              </w:rPr>
              <w:t>35,0</w:t>
            </w:r>
          </w:p>
        </w:tc>
        <w:tc>
          <w:tcPr>
            <w:tcW w:w="1470" w:type="dxa"/>
            <w:tcBorders>
              <w:top w:val="single" w:sz="4" w:space="0" w:color="auto"/>
              <w:left w:val="single" w:sz="4" w:space="0" w:color="auto"/>
              <w:bottom w:val="single" w:sz="4" w:space="0" w:color="auto"/>
              <w:right w:val="single" w:sz="4" w:space="0" w:color="auto"/>
            </w:tcBorders>
          </w:tcPr>
          <w:p w14:paraId="21E6537D" w14:textId="77777777" w:rsidR="0052456B" w:rsidRPr="0052456B" w:rsidRDefault="0052456B" w:rsidP="0052456B">
            <w:pPr>
              <w:pStyle w:val="ConsPlusNormal"/>
              <w:jc w:val="center"/>
              <w:rPr>
                <w:sz w:val="16"/>
                <w:szCs w:val="16"/>
              </w:rPr>
            </w:pPr>
            <w:r w:rsidRPr="0052456B">
              <w:rPr>
                <w:sz w:val="16"/>
                <w:szCs w:val="16"/>
              </w:rPr>
              <w:t>78,7</w:t>
            </w:r>
          </w:p>
        </w:tc>
      </w:tr>
      <w:tr w:rsidR="0052456B" w:rsidRPr="0052456B" w14:paraId="1738D8DA" w14:textId="77777777" w:rsidTr="007562B3">
        <w:trPr>
          <w:jc w:val="center"/>
        </w:trPr>
        <w:tc>
          <w:tcPr>
            <w:tcW w:w="15294" w:type="dxa"/>
            <w:gridSpan w:val="11"/>
            <w:tcBorders>
              <w:top w:val="single" w:sz="4" w:space="0" w:color="auto"/>
              <w:left w:val="single" w:sz="4" w:space="0" w:color="auto"/>
              <w:bottom w:val="single" w:sz="4" w:space="0" w:color="auto"/>
              <w:right w:val="single" w:sz="4" w:space="0" w:color="auto"/>
            </w:tcBorders>
          </w:tcPr>
          <w:p w14:paraId="395BF0FC" w14:textId="77777777" w:rsidR="0052456B" w:rsidRPr="0052456B" w:rsidRDefault="0052456B" w:rsidP="0052456B">
            <w:pPr>
              <w:pStyle w:val="ConsPlusNormal"/>
              <w:jc w:val="center"/>
              <w:rPr>
                <w:sz w:val="16"/>
                <w:szCs w:val="16"/>
              </w:rPr>
            </w:pPr>
            <w:r w:rsidRPr="0052456B">
              <w:rPr>
                <w:sz w:val="16"/>
                <w:szCs w:val="16"/>
              </w:rPr>
              <w:t>Системные мероприятия по развитию конкурентной среды в Ивановской области:</w:t>
            </w:r>
          </w:p>
        </w:tc>
      </w:tr>
      <w:tr w:rsidR="0052456B" w:rsidRPr="0052456B" w14:paraId="4FB2E6F6" w14:textId="77777777" w:rsidTr="007562B3">
        <w:trPr>
          <w:jc w:val="center"/>
        </w:trPr>
        <w:tc>
          <w:tcPr>
            <w:tcW w:w="483" w:type="dxa"/>
            <w:vMerge w:val="restart"/>
            <w:tcBorders>
              <w:top w:val="single" w:sz="4" w:space="0" w:color="auto"/>
              <w:left w:val="single" w:sz="4" w:space="0" w:color="auto"/>
              <w:right w:val="single" w:sz="4" w:space="0" w:color="auto"/>
            </w:tcBorders>
          </w:tcPr>
          <w:p w14:paraId="7AE3ECD9" w14:textId="77777777" w:rsidR="0052456B" w:rsidRPr="0052456B" w:rsidRDefault="0052456B" w:rsidP="0052456B">
            <w:pPr>
              <w:pStyle w:val="ConsPlusNormal"/>
              <w:jc w:val="both"/>
              <w:rPr>
                <w:sz w:val="16"/>
                <w:szCs w:val="16"/>
              </w:rPr>
            </w:pPr>
            <w:r w:rsidRPr="0052456B">
              <w:rPr>
                <w:sz w:val="16"/>
                <w:szCs w:val="16"/>
              </w:rPr>
              <w:t>34</w:t>
            </w:r>
          </w:p>
        </w:tc>
        <w:tc>
          <w:tcPr>
            <w:tcW w:w="1701" w:type="dxa"/>
            <w:vMerge w:val="restart"/>
            <w:tcBorders>
              <w:top w:val="single" w:sz="4" w:space="0" w:color="auto"/>
              <w:left w:val="single" w:sz="4" w:space="0" w:color="auto"/>
              <w:right w:val="single" w:sz="4" w:space="0" w:color="auto"/>
            </w:tcBorders>
          </w:tcPr>
          <w:p w14:paraId="15022FE1" w14:textId="77777777" w:rsidR="0052456B" w:rsidRPr="0052456B" w:rsidRDefault="0052456B" w:rsidP="0052456B">
            <w:pPr>
              <w:pStyle w:val="ConsPlusNormal"/>
              <w:outlineLvl w:val="1"/>
              <w:rPr>
                <w:sz w:val="16"/>
                <w:szCs w:val="16"/>
              </w:rPr>
            </w:pPr>
            <w:r w:rsidRPr="0052456B">
              <w:rPr>
                <w:sz w:val="16"/>
                <w:szCs w:val="16"/>
              </w:rPr>
              <w:t xml:space="preserve">Развитие конкуренции при осуществлении процедур государственных и муниципальных закупок, а также закупок </w:t>
            </w:r>
            <w:r w:rsidRPr="0052456B">
              <w:rPr>
                <w:sz w:val="16"/>
                <w:szCs w:val="16"/>
              </w:rPr>
              <w:lastRenderedPageBreak/>
              <w:t>хозяйствующих субъектов, доля субъекта Российской Федерации или муниципального образования в которых составляет более 50 процентов, в том числе за счет расширения участия в указанных процедурах субъектов малого и среднего предпринимательства</w:t>
            </w:r>
          </w:p>
        </w:tc>
        <w:tc>
          <w:tcPr>
            <w:tcW w:w="2410" w:type="dxa"/>
            <w:tcBorders>
              <w:top w:val="single" w:sz="4" w:space="0" w:color="auto"/>
              <w:left w:val="single" w:sz="4" w:space="0" w:color="auto"/>
              <w:bottom w:val="single" w:sz="4" w:space="0" w:color="auto"/>
              <w:right w:val="single" w:sz="4" w:space="0" w:color="auto"/>
            </w:tcBorders>
          </w:tcPr>
          <w:p w14:paraId="0FF385B6" w14:textId="77777777" w:rsidR="0052456B" w:rsidRPr="0052456B" w:rsidRDefault="0052456B" w:rsidP="0052456B">
            <w:pPr>
              <w:pStyle w:val="ConsPlusNormal"/>
              <w:rPr>
                <w:sz w:val="16"/>
                <w:szCs w:val="16"/>
              </w:rPr>
            </w:pPr>
            <w:r w:rsidRPr="0052456B">
              <w:rPr>
                <w:sz w:val="16"/>
                <w:szCs w:val="16"/>
              </w:rPr>
              <w:lastRenderedPageBreak/>
              <w:t xml:space="preserve">Доля закупок у субъектов малого и среднего предпринимательства (включая закупки, участниками которых являются любые лица, в том числе субъекты малого и среднего предпринимательства, закупки, участниками которых </w:t>
            </w:r>
            <w:r w:rsidRPr="0052456B">
              <w:rPr>
                <w:sz w:val="16"/>
                <w:szCs w:val="16"/>
              </w:rPr>
              <w:lastRenderedPageBreak/>
              <w:t xml:space="preserve">являются только субъекты малого и среднего предпринимательства, и закупки, в отношении участников которых заказчиком устанавливается требование о привлечении к исполнению договора субподрядчиков (соисполнителей) из числа субъектов малого и среднего предпринимательства) в общем годовом стоимостном объеме закупок, осуществляемых в соответствии с Федеральным </w:t>
            </w:r>
            <w:hyperlink r:id="rId101" w:history="1">
              <w:r w:rsidRPr="0052456B">
                <w:rPr>
                  <w:sz w:val="16"/>
                  <w:szCs w:val="16"/>
                </w:rPr>
                <w:t>законом</w:t>
              </w:r>
            </w:hyperlink>
            <w:r w:rsidRPr="0052456B">
              <w:rPr>
                <w:sz w:val="16"/>
                <w:szCs w:val="16"/>
              </w:rPr>
              <w:t xml:space="preserve"> от 18.07.2011 N 223-ФЗ «О закупках товаров, работ, услуг отдельными видами юридических лиц»</w:t>
            </w:r>
          </w:p>
        </w:tc>
        <w:tc>
          <w:tcPr>
            <w:tcW w:w="850" w:type="dxa"/>
            <w:tcBorders>
              <w:top w:val="single" w:sz="4" w:space="0" w:color="auto"/>
              <w:left w:val="single" w:sz="4" w:space="0" w:color="auto"/>
              <w:bottom w:val="single" w:sz="4" w:space="0" w:color="auto"/>
              <w:right w:val="single" w:sz="4" w:space="0" w:color="auto"/>
            </w:tcBorders>
          </w:tcPr>
          <w:p w14:paraId="0C5D48B9" w14:textId="77777777" w:rsidR="0052456B" w:rsidRPr="0052456B" w:rsidRDefault="0052456B" w:rsidP="0052456B">
            <w:pPr>
              <w:pStyle w:val="ConsPlusNormal"/>
              <w:jc w:val="center"/>
              <w:rPr>
                <w:sz w:val="16"/>
                <w:szCs w:val="16"/>
              </w:rPr>
            </w:pPr>
            <w:r w:rsidRPr="0052456B">
              <w:rPr>
                <w:sz w:val="16"/>
                <w:szCs w:val="16"/>
              </w:rPr>
              <w:lastRenderedPageBreak/>
              <w:t>процентов</w:t>
            </w:r>
          </w:p>
        </w:tc>
        <w:tc>
          <w:tcPr>
            <w:tcW w:w="1072" w:type="dxa"/>
            <w:tcBorders>
              <w:top w:val="single" w:sz="4" w:space="0" w:color="auto"/>
              <w:left w:val="single" w:sz="4" w:space="0" w:color="auto"/>
              <w:bottom w:val="single" w:sz="4" w:space="0" w:color="auto"/>
              <w:right w:val="single" w:sz="4" w:space="0" w:color="auto"/>
            </w:tcBorders>
          </w:tcPr>
          <w:p w14:paraId="71BB9E1F"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78,96</w:t>
            </w:r>
          </w:p>
        </w:tc>
        <w:tc>
          <w:tcPr>
            <w:tcW w:w="1196" w:type="dxa"/>
            <w:tcBorders>
              <w:top w:val="single" w:sz="4" w:space="0" w:color="auto"/>
              <w:left w:val="single" w:sz="4" w:space="0" w:color="auto"/>
              <w:bottom w:val="single" w:sz="4" w:space="0" w:color="auto"/>
              <w:right w:val="single" w:sz="4" w:space="0" w:color="auto"/>
            </w:tcBorders>
          </w:tcPr>
          <w:p w14:paraId="45ADFEF3"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88,5</w:t>
            </w:r>
          </w:p>
        </w:tc>
        <w:tc>
          <w:tcPr>
            <w:tcW w:w="1276" w:type="dxa"/>
            <w:tcBorders>
              <w:top w:val="single" w:sz="4" w:space="0" w:color="auto"/>
              <w:left w:val="single" w:sz="4" w:space="0" w:color="auto"/>
              <w:bottom w:val="single" w:sz="4" w:space="0" w:color="auto"/>
              <w:right w:val="single" w:sz="4" w:space="0" w:color="auto"/>
            </w:tcBorders>
          </w:tcPr>
          <w:p w14:paraId="3F1A9B80"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91,14</w:t>
            </w:r>
          </w:p>
        </w:tc>
        <w:tc>
          <w:tcPr>
            <w:tcW w:w="1633" w:type="dxa"/>
            <w:tcBorders>
              <w:top w:val="single" w:sz="4" w:space="0" w:color="auto"/>
              <w:left w:val="single" w:sz="4" w:space="0" w:color="auto"/>
              <w:bottom w:val="single" w:sz="4" w:space="0" w:color="auto"/>
              <w:right w:val="single" w:sz="4" w:space="0" w:color="auto"/>
            </w:tcBorders>
          </w:tcPr>
          <w:p w14:paraId="7ACC5490" w14:textId="77777777" w:rsidR="0052456B" w:rsidRPr="0052456B" w:rsidRDefault="0052456B" w:rsidP="0052456B">
            <w:pPr>
              <w:pStyle w:val="ConsPlusNormal"/>
              <w:rPr>
                <w:sz w:val="16"/>
                <w:szCs w:val="16"/>
              </w:rPr>
            </w:pPr>
            <w:r w:rsidRPr="0052456B">
              <w:rPr>
                <w:sz w:val="16"/>
                <w:szCs w:val="16"/>
              </w:rPr>
              <w:t xml:space="preserve">На основании размещенной в единой информационной системе в сфере закупок (www.zakupki.gov.ru) </w:t>
            </w:r>
            <w:r w:rsidRPr="0052456B">
              <w:rPr>
                <w:sz w:val="16"/>
                <w:szCs w:val="16"/>
              </w:rPr>
              <w:lastRenderedPageBreak/>
              <w:t>информации из годовых отчетов конкретных заказчиков, перечень которых утвержден распоряжением Правительства Российской Федерации от 19.04.2016 № 717-р.</w:t>
            </w:r>
          </w:p>
        </w:tc>
        <w:tc>
          <w:tcPr>
            <w:tcW w:w="1704" w:type="dxa"/>
            <w:tcBorders>
              <w:top w:val="single" w:sz="4" w:space="0" w:color="auto"/>
              <w:left w:val="single" w:sz="4" w:space="0" w:color="auto"/>
              <w:bottom w:val="single" w:sz="4" w:space="0" w:color="auto"/>
              <w:right w:val="single" w:sz="4" w:space="0" w:color="auto"/>
            </w:tcBorders>
          </w:tcPr>
          <w:p w14:paraId="0BD51B11" w14:textId="156AB1C6" w:rsidR="0052456B" w:rsidRPr="0052456B" w:rsidRDefault="0052456B" w:rsidP="0052456B">
            <w:pPr>
              <w:pStyle w:val="ConsPlusNormal"/>
              <w:jc w:val="both"/>
              <w:rPr>
                <w:sz w:val="16"/>
                <w:szCs w:val="16"/>
              </w:rPr>
            </w:pPr>
            <w:r w:rsidRPr="0052456B">
              <w:rPr>
                <w:noProof/>
                <w:sz w:val="16"/>
                <w:szCs w:val="16"/>
              </w:rPr>
              <w:lastRenderedPageBreak/>
              <w:drawing>
                <wp:inline distT="0" distB="0" distL="0" distR="0" wp14:anchorId="30B3882B" wp14:editId="12A9C156">
                  <wp:extent cx="475615" cy="554990"/>
                  <wp:effectExtent l="0" t="0" r="63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75615" cy="554990"/>
                          </a:xfrm>
                          <a:prstGeom prst="rect">
                            <a:avLst/>
                          </a:prstGeom>
                          <a:noFill/>
                        </pic:spPr>
                      </pic:pic>
                    </a:graphicData>
                  </a:graphic>
                </wp:inline>
              </w:drawing>
            </w:r>
          </w:p>
        </w:tc>
        <w:tc>
          <w:tcPr>
            <w:tcW w:w="1499" w:type="dxa"/>
            <w:tcBorders>
              <w:top w:val="single" w:sz="4" w:space="0" w:color="auto"/>
              <w:left w:val="single" w:sz="4" w:space="0" w:color="auto"/>
              <w:bottom w:val="single" w:sz="4" w:space="0" w:color="auto"/>
              <w:right w:val="single" w:sz="4" w:space="0" w:color="auto"/>
            </w:tcBorders>
          </w:tcPr>
          <w:p w14:paraId="097C0D4E"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71730AA"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0B0CF375" w14:textId="77777777" w:rsidTr="007562B3">
        <w:trPr>
          <w:trHeight w:val="1334"/>
          <w:jc w:val="center"/>
        </w:trPr>
        <w:tc>
          <w:tcPr>
            <w:tcW w:w="483" w:type="dxa"/>
            <w:vMerge/>
            <w:tcBorders>
              <w:left w:val="single" w:sz="4" w:space="0" w:color="auto"/>
              <w:bottom w:val="single" w:sz="4" w:space="0" w:color="auto"/>
              <w:right w:val="single" w:sz="4" w:space="0" w:color="auto"/>
            </w:tcBorders>
          </w:tcPr>
          <w:p w14:paraId="1D53594A" w14:textId="77777777" w:rsidR="0052456B" w:rsidRPr="0052456B" w:rsidRDefault="0052456B" w:rsidP="0052456B">
            <w:pPr>
              <w:pStyle w:val="ConsPlusNormal"/>
              <w:jc w:val="both"/>
              <w:rPr>
                <w:sz w:val="16"/>
                <w:szCs w:val="16"/>
              </w:rPr>
            </w:pPr>
          </w:p>
        </w:tc>
        <w:tc>
          <w:tcPr>
            <w:tcW w:w="1701" w:type="dxa"/>
            <w:vMerge/>
            <w:tcBorders>
              <w:left w:val="single" w:sz="4" w:space="0" w:color="auto"/>
              <w:bottom w:val="single" w:sz="4" w:space="0" w:color="auto"/>
              <w:right w:val="single" w:sz="4" w:space="0" w:color="auto"/>
            </w:tcBorders>
          </w:tcPr>
          <w:p w14:paraId="21953145"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right w:val="single" w:sz="4" w:space="0" w:color="auto"/>
            </w:tcBorders>
          </w:tcPr>
          <w:p w14:paraId="738FDF2F" w14:textId="77777777" w:rsidR="0052456B" w:rsidRPr="0052456B" w:rsidRDefault="0052456B" w:rsidP="0052456B">
            <w:pPr>
              <w:pStyle w:val="ConsPlusNormal"/>
              <w:rPr>
                <w:sz w:val="16"/>
                <w:szCs w:val="16"/>
              </w:rPr>
            </w:pPr>
            <w:r w:rsidRPr="0052456B">
              <w:rPr>
                <w:sz w:val="16"/>
                <w:szCs w:val="16"/>
              </w:rPr>
              <w:t>Среднее число участников конкурентных процедур определения поставщиков (подрядчиков, исполнителей) при осуществлении закупок для обеспечения государственных и муниципальных нужд</w:t>
            </w:r>
          </w:p>
        </w:tc>
        <w:tc>
          <w:tcPr>
            <w:tcW w:w="850" w:type="dxa"/>
            <w:tcBorders>
              <w:top w:val="single" w:sz="4" w:space="0" w:color="auto"/>
              <w:left w:val="single" w:sz="4" w:space="0" w:color="auto"/>
              <w:right w:val="single" w:sz="4" w:space="0" w:color="auto"/>
            </w:tcBorders>
          </w:tcPr>
          <w:p w14:paraId="7171F3F9"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right w:val="single" w:sz="4" w:space="0" w:color="auto"/>
            </w:tcBorders>
          </w:tcPr>
          <w:p w14:paraId="3BA998DC" w14:textId="77777777" w:rsidR="0052456B" w:rsidRPr="0052456B" w:rsidRDefault="0052456B" w:rsidP="0052456B">
            <w:pPr>
              <w:pStyle w:val="ConsPlusNormal"/>
              <w:jc w:val="center"/>
              <w:rPr>
                <w:sz w:val="16"/>
                <w:szCs w:val="16"/>
              </w:rPr>
            </w:pPr>
            <w:r w:rsidRPr="0052456B">
              <w:rPr>
                <w:sz w:val="16"/>
                <w:szCs w:val="16"/>
              </w:rPr>
              <w:t>3</w:t>
            </w:r>
          </w:p>
          <w:p w14:paraId="20CDA485" w14:textId="77777777" w:rsidR="0052456B" w:rsidRPr="0052456B" w:rsidRDefault="0052456B" w:rsidP="0052456B">
            <w:pPr>
              <w:rPr>
                <w:rFonts w:ascii="Times New Roman" w:hAnsi="Times New Roman" w:cs="Times New Roman"/>
                <w:sz w:val="16"/>
                <w:szCs w:val="16"/>
              </w:rPr>
            </w:pPr>
          </w:p>
        </w:tc>
        <w:tc>
          <w:tcPr>
            <w:tcW w:w="1196" w:type="dxa"/>
            <w:tcBorders>
              <w:top w:val="single" w:sz="4" w:space="0" w:color="auto"/>
              <w:left w:val="single" w:sz="4" w:space="0" w:color="auto"/>
              <w:right w:val="single" w:sz="4" w:space="0" w:color="auto"/>
            </w:tcBorders>
          </w:tcPr>
          <w:p w14:paraId="0C2D521E" w14:textId="77777777" w:rsidR="0052456B" w:rsidRPr="0052456B" w:rsidRDefault="0052456B" w:rsidP="0052456B">
            <w:pPr>
              <w:pStyle w:val="ConsPlusNormal"/>
              <w:jc w:val="center"/>
              <w:rPr>
                <w:sz w:val="16"/>
                <w:szCs w:val="16"/>
              </w:rPr>
            </w:pPr>
            <w:r w:rsidRPr="0052456B">
              <w:rPr>
                <w:sz w:val="16"/>
                <w:szCs w:val="16"/>
              </w:rPr>
              <w:t>3</w:t>
            </w:r>
          </w:p>
        </w:tc>
        <w:tc>
          <w:tcPr>
            <w:tcW w:w="1276" w:type="dxa"/>
            <w:tcBorders>
              <w:top w:val="single" w:sz="4" w:space="0" w:color="auto"/>
              <w:left w:val="single" w:sz="4" w:space="0" w:color="auto"/>
              <w:right w:val="single" w:sz="4" w:space="0" w:color="auto"/>
            </w:tcBorders>
          </w:tcPr>
          <w:p w14:paraId="41B40D88" w14:textId="77777777" w:rsidR="0052456B" w:rsidRPr="0052456B" w:rsidRDefault="0052456B" w:rsidP="0052456B">
            <w:pPr>
              <w:pStyle w:val="ConsPlusNormal"/>
              <w:jc w:val="center"/>
              <w:rPr>
                <w:sz w:val="16"/>
                <w:szCs w:val="16"/>
              </w:rPr>
            </w:pPr>
            <w:r w:rsidRPr="0052456B">
              <w:rPr>
                <w:sz w:val="16"/>
                <w:szCs w:val="16"/>
              </w:rPr>
              <w:t>3</w:t>
            </w:r>
          </w:p>
        </w:tc>
        <w:tc>
          <w:tcPr>
            <w:tcW w:w="1633" w:type="dxa"/>
            <w:tcBorders>
              <w:top w:val="single" w:sz="4" w:space="0" w:color="auto"/>
              <w:left w:val="single" w:sz="4" w:space="0" w:color="auto"/>
              <w:right w:val="single" w:sz="4" w:space="0" w:color="auto"/>
            </w:tcBorders>
          </w:tcPr>
          <w:p w14:paraId="337802EF" w14:textId="77777777" w:rsidR="0052456B" w:rsidRPr="0052456B" w:rsidRDefault="0052456B" w:rsidP="0052456B">
            <w:pPr>
              <w:pStyle w:val="ConsPlusNormal"/>
              <w:rPr>
                <w:sz w:val="16"/>
                <w:szCs w:val="16"/>
              </w:rPr>
            </w:pPr>
            <w:r w:rsidRPr="0052456B">
              <w:rPr>
                <w:sz w:val="16"/>
                <w:szCs w:val="16"/>
              </w:rPr>
              <w:t>На основании информации, размещенной в единой информационной сиситеме в сфере закупок (www.zakupki.gov.ru)</w:t>
            </w:r>
          </w:p>
        </w:tc>
        <w:tc>
          <w:tcPr>
            <w:tcW w:w="1704" w:type="dxa"/>
            <w:tcBorders>
              <w:top w:val="single" w:sz="4" w:space="0" w:color="auto"/>
              <w:left w:val="single" w:sz="4" w:space="0" w:color="auto"/>
              <w:right w:val="single" w:sz="4" w:space="0" w:color="auto"/>
            </w:tcBorders>
          </w:tcPr>
          <w:p w14:paraId="1E154D37" w14:textId="30F32D43" w:rsidR="0052456B" w:rsidRPr="0052456B" w:rsidRDefault="0052456B" w:rsidP="0052456B">
            <w:pPr>
              <w:pStyle w:val="ConsPlusNormal"/>
              <w:jc w:val="center"/>
              <w:rPr>
                <w:sz w:val="16"/>
                <w:szCs w:val="16"/>
              </w:rPr>
            </w:pPr>
            <w:r w:rsidRPr="0052456B">
              <w:rPr>
                <w:noProof/>
                <w:sz w:val="16"/>
                <w:szCs w:val="16"/>
              </w:rPr>
              <w:drawing>
                <wp:inline distT="0" distB="0" distL="0" distR="0" wp14:anchorId="727B9BA1" wp14:editId="17C9BA0C">
                  <wp:extent cx="475615" cy="554990"/>
                  <wp:effectExtent l="0" t="0" r="63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75615" cy="554990"/>
                          </a:xfrm>
                          <a:prstGeom prst="rect">
                            <a:avLst/>
                          </a:prstGeom>
                          <a:noFill/>
                        </pic:spPr>
                      </pic:pic>
                    </a:graphicData>
                  </a:graphic>
                </wp:inline>
              </w:drawing>
            </w:r>
          </w:p>
        </w:tc>
        <w:tc>
          <w:tcPr>
            <w:tcW w:w="1499" w:type="dxa"/>
            <w:tcBorders>
              <w:top w:val="single" w:sz="4" w:space="0" w:color="auto"/>
              <w:left w:val="single" w:sz="4" w:space="0" w:color="auto"/>
              <w:right w:val="single" w:sz="4" w:space="0" w:color="auto"/>
            </w:tcBorders>
          </w:tcPr>
          <w:p w14:paraId="323FE7E9"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right w:val="single" w:sz="4" w:space="0" w:color="auto"/>
            </w:tcBorders>
          </w:tcPr>
          <w:p w14:paraId="58B0A092"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B825C7C"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AE490FF" w14:textId="77777777" w:rsidR="0052456B" w:rsidRPr="0052456B" w:rsidRDefault="0052456B" w:rsidP="0052456B">
            <w:pPr>
              <w:pStyle w:val="ConsPlusNormal"/>
              <w:jc w:val="both"/>
              <w:rPr>
                <w:sz w:val="16"/>
                <w:szCs w:val="16"/>
              </w:rPr>
            </w:pPr>
            <w:r w:rsidRPr="0052456B">
              <w:rPr>
                <w:sz w:val="16"/>
                <w:szCs w:val="16"/>
              </w:rPr>
              <w:t>35</w:t>
            </w:r>
          </w:p>
          <w:p w14:paraId="7D9B30AB" w14:textId="77777777" w:rsidR="0052456B" w:rsidRPr="0052456B" w:rsidRDefault="0052456B" w:rsidP="0052456B">
            <w:pPr>
              <w:pStyle w:val="ConsPlusNormal"/>
              <w:jc w:val="both"/>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45A70C81" w14:textId="77777777" w:rsidR="0052456B" w:rsidRPr="0052456B" w:rsidRDefault="0052456B" w:rsidP="0052456B">
            <w:pPr>
              <w:pStyle w:val="ConsPlusNormal"/>
              <w:jc w:val="both"/>
              <w:rPr>
                <w:sz w:val="16"/>
                <w:szCs w:val="16"/>
              </w:rPr>
            </w:pPr>
            <w:r w:rsidRPr="0052456B">
              <w:rPr>
                <w:sz w:val="16"/>
                <w:szCs w:val="16"/>
              </w:rPr>
              <w:t>Обеспечение и сохранение целевого использования государственных (муниципальных) объектов недвижимого имущества в социальной сфере</w:t>
            </w:r>
          </w:p>
        </w:tc>
        <w:tc>
          <w:tcPr>
            <w:tcW w:w="2410" w:type="dxa"/>
            <w:tcBorders>
              <w:top w:val="single" w:sz="4" w:space="0" w:color="auto"/>
              <w:left w:val="single" w:sz="4" w:space="0" w:color="auto"/>
              <w:bottom w:val="single" w:sz="4" w:space="0" w:color="auto"/>
              <w:right w:val="single" w:sz="4" w:space="0" w:color="auto"/>
            </w:tcBorders>
          </w:tcPr>
          <w:p w14:paraId="3497786C" w14:textId="77777777" w:rsidR="0052456B" w:rsidRPr="0052456B" w:rsidRDefault="0052456B" w:rsidP="0052456B">
            <w:pPr>
              <w:pStyle w:val="ConsPlusNormal"/>
              <w:rPr>
                <w:sz w:val="16"/>
                <w:szCs w:val="16"/>
              </w:rPr>
            </w:pPr>
            <w:r w:rsidRPr="0052456B">
              <w:rPr>
                <w:sz w:val="16"/>
                <w:szCs w:val="16"/>
              </w:rPr>
              <w:t xml:space="preserve">Наличие в региональной практике проектов по передаче государственных (муниципальных) объектов недвижимого имущества, включая не используемые по назначению, негосударственным (немуниципальным) организациям с применением </w:t>
            </w:r>
            <w:r w:rsidRPr="0052456B">
              <w:rPr>
                <w:sz w:val="16"/>
                <w:szCs w:val="16"/>
              </w:rPr>
              <w:lastRenderedPageBreak/>
              <w:t>механизмов государственно-частного партнерства, в том числе посредством заключения концессионного соглашения, с обязательством сохранения целевого назначения и использования объекта недвижимого имущества в сфере здравоохранения</w:t>
            </w:r>
          </w:p>
        </w:tc>
        <w:tc>
          <w:tcPr>
            <w:tcW w:w="850" w:type="dxa"/>
            <w:tcBorders>
              <w:top w:val="single" w:sz="4" w:space="0" w:color="auto"/>
              <w:left w:val="single" w:sz="4" w:space="0" w:color="auto"/>
              <w:bottom w:val="single" w:sz="4" w:space="0" w:color="auto"/>
              <w:right w:val="single" w:sz="4" w:space="0" w:color="auto"/>
            </w:tcBorders>
          </w:tcPr>
          <w:p w14:paraId="31F38C9F" w14:textId="77777777" w:rsidR="0052456B" w:rsidRPr="0052456B" w:rsidRDefault="0052456B" w:rsidP="0052456B">
            <w:pPr>
              <w:pStyle w:val="ConsPlusNormal"/>
              <w:jc w:val="center"/>
              <w:rPr>
                <w:sz w:val="16"/>
                <w:szCs w:val="16"/>
              </w:rPr>
            </w:pPr>
            <w:r w:rsidRPr="0052456B">
              <w:rPr>
                <w:sz w:val="16"/>
                <w:szCs w:val="16"/>
              </w:rPr>
              <w:lastRenderedPageBreak/>
              <w:t>единиц</w:t>
            </w:r>
          </w:p>
        </w:tc>
        <w:tc>
          <w:tcPr>
            <w:tcW w:w="1072" w:type="dxa"/>
            <w:tcBorders>
              <w:top w:val="single" w:sz="4" w:space="0" w:color="auto"/>
              <w:left w:val="single" w:sz="4" w:space="0" w:color="auto"/>
              <w:bottom w:val="single" w:sz="4" w:space="0" w:color="auto"/>
              <w:right w:val="single" w:sz="4" w:space="0" w:color="auto"/>
            </w:tcBorders>
          </w:tcPr>
          <w:p w14:paraId="67666AE1"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 xml:space="preserve">3 </w:t>
            </w:r>
            <w:r w:rsidRPr="0052456B">
              <w:rPr>
                <w:rFonts w:ascii="Times New Roman" w:hAnsi="Times New Roman" w:cs="Times New Roman"/>
                <w:sz w:val="16"/>
                <w:szCs w:val="16"/>
              </w:rPr>
              <w:br/>
            </w:r>
            <w:r w:rsidRPr="0052456B">
              <w:rPr>
                <w:rFonts w:ascii="Times New Roman" w:hAnsi="Times New Roman" w:cs="Times New Roman"/>
                <w:i/>
                <w:iCs/>
                <w:sz w:val="16"/>
                <w:szCs w:val="16"/>
              </w:rPr>
              <w:t xml:space="preserve">(мед. организации сдают частным организациям помещения (по договору аренды) для </w:t>
            </w:r>
            <w:r w:rsidRPr="0052456B">
              <w:rPr>
                <w:rFonts w:ascii="Times New Roman" w:hAnsi="Times New Roman" w:cs="Times New Roman"/>
                <w:i/>
                <w:iCs/>
                <w:sz w:val="16"/>
                <w:szCs w:val="16"/>
              </w:rPr>
              <w:lastRenderedPageBreak/>
              <w:t>оказания там медицинской помощи, например, гемодиализа)</w:t>
            </w:r>
          </w:p>
        </w:tc>
        <w:tc>
          <w:tcPr>
            <w:tcW w:w="1196" w:type="dxa"/>
            <w:tcBorders>
              <w:top w:val="single" w:sz="4" w:space="0" w:color="auto"/>
              <w:left w:val="single" w:sz="4" w:space="0" w:color="auto"/>
              <w:bottom w:val="single" w:sz="4" w:space="0" w:color="auto"/>
              <w:right w:val="single" w:sz="4" w:space="0" w:color="auto"/>
            </w:tcBorders>
          </w:tcPr>
          <w:p w14:paraId="5F1F1FA4"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lastRenderedPageBreak/>
              <w:t>3</w:t>
            </w:r>
          </w:p>
        </w:tc>
        <w:tc>
          <w:tcPr>
            <w:tcW w:w="1276" w:type="dxa"/>
            <w:tcBorders>
              <w:top w:val="single" w:sz="4" w:space="0" w:color="auto"/>
              <w:left w:val="single" w:sz="4" w:space="0" w:color="auto"/>
              <w:bottom w:val="single" w:sz="4" w:space="0" w:color="auto"/>
              <w:right w:val="single" w:sz="4" w:space="0" w:color="auto"/>
            </w:tcBorders>
          </w:tcPr>
          <w:p w14:paraId="480DB19E"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 xml:space="preserve">6 </w:t>
            </w:r>
            <w:r w:rsidRPr="0052456B">
              <w:rPr>
                <w:rFonts w:ascii="Times New Roman" w:hAnsi="Times New Roman" w:cs="Times New Roman"/>
                <w:i/>
                <w:iCs/>
                <w:sz w:val="16"/>
                <w:szCs w:val="16"/>
              </w:rPr>
              <w:t xml:space="preserve">(Мед организации сдают частным организациям помещения (по договору аренды) для оказания там медицинской </w:t>
            </w:r>
            <w:r w:rsidRPr="0052456B">
              <w:rPr>
                <w:rFonts w:ascii="Times New Roman" w:hAnsi="Times New Roman" w:cs="Times New Roman"/>
                <w:i/>
                <w:iCs/>
                <w:sz w:val="16"/>
                <w:szCs w:val="16"/>
              </w:rPr>
              <w:lastRenderedPageBreak/>
              <w:t>помощи, в том числе гемодиализа, усуги по КТ, МРТ, ПЭТ КТ)</w:t>
            </w:r>
          </w:p>
        </w:tc>
        <w:tc>
          <w:tcPr>
            <w:tcW w:w="1633" w:type="dxa"/>
            <w:tcBorders>
              <w:top w:val="single" w:sz="4" w:space="0" w:color="auto"/>
              <w:left w:val="single" w:sz="4" w:space="0" w:color="auto"/>
              <w:bottom w:val="single" w:sz="4" w:space="0" w:color="auto"/>
              <w:right w:val="single" w:sz="4" w:space="0" w:color="auto"/>
            </w:tcBorders>
          </w:tcPr>
          <w:p w14:paraId="5063C879" w14:textId="77777777" w:rsidR="0052456B" w:rsidRPr="0052456B" w:rsidRDefault="0052456B" w:rsidP="0052456B">
            <w:pPr>
              <w:pStyle w:val="ConsPlusNormal"/>
              <w:jc w:val="both"/>
              <w:rPr>
                <w:sz w:val="16"/>
                <w:szCs w:val="16"/>
              </w:rPr>
            </w:pPr>
            <w:r w:rsidRPr="0052456B">
              <w:rPr>
                <w:sz w:val="16"/>
                <w:szCs w:val="16"/>
              </w:rPr>
              <w:lastRenderedPageBreak/>
              <w:t>Данные Департамента здравоохранения Ивановской области</w:t>
            </w:r>
          </w:p>
          <w:p w14:paraId="1F0EAE23" w14:textId="77777777" w:rsidR="0052456B" w:rsidRPr="0052456B" w:rsidRDefault="0052456B" w:rsidP="0052456B">
            <w:pPr>
              <w:pStyle w:val="ConsPlusNormal"/>
              <w:jc w:val="both"/>
              <w:rPr>
                <w:sz w:val="16"/>
                <w:szCs w:val="16"/>
              </w:rPr>
            </w:pPr>
          </w:p>
          <w:p w14:paraId="113B48F0" w14:textId="77777777" w:rsidR="0052456B" w:rsidRPr="0052456B" w:rsidRDefault="0052456B" w:rsidP="0052456B">
            <w:pPr>
              <w:pStyle w:val="ConsPlusNormal"/>
              <w:jc w:val="both"/>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2A69D8F5" w14:textId="77777777" w:rsidR="0052456B" w:rsidRPr="0052456B" w:rsidRDefault="0052456B" w:rsidP="0052456B">
            <w:pPr>
              <w:pStyle w:val="ConsPlusNormal"/>
              <w:jc w:val="center"/>
              <w:rPr>
                <w:sz w:val="16"/>
                <w:szCs w:val="16"/>
              </w:rPr>
            </w:pPr>
            <w:r w:rsidRPr="0052456B">
              <w:rPr>
                <w:sz w:val="16"/>
                <w:szCs w:val="16"/>
              </w:rPr>
              <w:t>-</w:t>
            </w:r>
          </w:p>
          <w:p w14:paraId="39B50A91" w14:textId="77777777" w:rsidR="0052456B" w:rsidRPr="0052456B" w:rsidRDefault="0052456B" w:rsidP="0052456B">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7163352A"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5FB79F5"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23AF71D8"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322C887" w14:textId="77777777" w:rsidR="0052456B" w:rsidRPr="0052456B" w:rsidRDefault="0052456B" w:rsidP="0052456B">
            <w:pPr>
              <w:pStyle w:val="ConsPlusNormal"/>
              <w:jc w:val="both"/>
              <w:rPr>
                <w:sz w:val="16"/>
                <w:szCs w:val="16"/>
              </w:rPr>
            </w:pPr>
            <w:r w:rsidRPr="0052456B">
              <w:rPr>
                <w:sz w:val="16"/>
                <w:szCs w:val="16"/>
              </w:rPr>
              <w:lastRenderedPageBreak/>
              <w:t>36</w:t>
            </w:r>
          </w:p>
        </w:tc>
        <w:tc>
          <w:tcPr>
            <w:tcW w:w="1701" w:type="dxa"/>
            <w:tcBorders>
              <w:top w:val="single" w:sz="4" w:space="0" w:color="auto"/>
              <w:left w:val="single" w:sz="4" w:space="0" w:color="auto"/>
              <w:bottom w:val="single" w:sz="4" w:space="0" w:color="auto"/>
              <w:right w:val="single" w:sz="4" w:space="0" w:color="auto"/>
            </w:tcBorders>
          </w:tcPr>
          <w:p w14:paraId="1873C7D3" w14:textId="77777777" w:rsidR="0052456B" w:rsidRPr="0052456B" w:rsidRDefault="0052456B" w:rsidP="0052456B">
            <w:pPr>
              <w:pStyle w:val="ConsPlusNormal"/>
              <w:rPr>
                <w:sz w:val="16"/>
                <w:szCs w:val="16"/>
              </w:rPr>
            </w:pPr>
            <w:r w:rsidRPr="0052456B">
              <w:rPr>
                <w:sz w:val="16"/>
                <w:szCs w:val="16"/>
              </w:rPr>
              <w:t>Содействие развитию практики применения механизмов государственно-частного партнерства, в том числе практики заключения концессионных соглашений, в социальной сфере</w:t>
            </w:r>
          </w:p>
        </w:tc>
        <w:tc>
          <w:tcPr>
            <w:tcW w:w="2410" w:type="dxa"/>
            <w:tcBorders>
              <w:top w:val="single" w:sz="4" w:space="0" w:color="auto"/>
              <w:left w:val="single" w:sz="4" w:space="0" w:color="auto"/>
              <w:bottom w:val="single" w:sz="4" w:space="0" w:color="auto"/>
              <w:right w:val="single" w:sz="4" w:space="0" w:color="auto"/>
            </w:tcBorders>
          </w:tcPr>
          <w:p w14:paraId="2CC5A8F8" w14:textId="77777777" w:rsidR="0052456B" w:rsidRPr="0052456B" w:rsidRDefault="0052456B" w:rsidP="0052456B">
            <w:pPr>
              <w:pStyle w:val="ConsPlusNormal"/>
              <w:rPr>
                <w:sz w:val="16"/>
                <w:szCs w:val="16"/>
              </w:rPr>
            </w:pPr>
            <w:r w:rsidRPr="0052456B">
              <w:rPr>
                <w:sz w:val="16"/>
                <w:szCs w:val="16"/>
              </w:rPr>
              <w:t>Наличие в региональной практике проектов с применением механизмов государственно-частного партнерства, в том числе посредством заключения концессионного соглашения, в сфере здравоохранения</w:t>
            </w:r>
          </w:p>
        </w:tc>
        <w:tc>
          <w:tcPr>
            <w:tcW w:w="850" w:type="dxa"/>
            <w:tcBorders>
              <w:top w:val="single" w:sz="4" w:space="0" w:color="auto"/>
              <w:left w:val="single" w:sz="4" w:space="0" w:color="auto"/>
              <w:bottom w:val="single" w:sz="4" w:space="0" w:color="auto"/>
              <w:right w:val="single" w:sz="4" w:space="0" w:color="auto"/>
            </w:tcBorders>
          </w:tcPr>
          <w:p w14:paraId="35EFF83A"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tcPr>
          <w:p w14:paraId="5212A382" w14:textId="77777777" w:rsidR="0052456B" w:rsidRPr="0052456B" w:rsidRDefault="0052456B" w:rsidP="0052456B">
            <w:pPr>
              <w:pStyle w:val="ConsPlusNormal"/>
              <w:jc w:val="center"/>
              <w:rPr>
                <w:sz w:val="16"/>
                <w:szCs w:val="16"/>
              </w:rPr>
            </w:pPr>
            <w:r w:rsidRPr="0052456B">
              <w:rPr>
                <w:sz w:val="16"/>
                <w:szCs w:val="16"/>
              </w:rPr>
              <w:t>0</w:t>
            </w:r>
          </w:p>
        </w:tc>
        <w:tc>
          <w:tcPr>
            <w:tcW w:w="1196" w:type="dxa"/>
            <w:tcBorders>
              <w:top w:val="single" w:sz="4" w:space="0" w:color="auto"/>
              <w:left w:val="single" w:sz="4" w:space="0" w:color="auto"/>
              <w:bottom w:val="single" w:sz="4" w:space="0" w:color="auto"/>
              <w:right w:val="single" w:sz="4" w:space="0" w:color="auto"/>
            </w:tcBorders>
          </w:tcPr>
          <w:p w14:paraId="30179548" w14:textId="77777777" w:rsidR="0052456B" w:rsidRPr="0052456B" w:rsidRDefault="0052456B" w:rsidP="0052456B">
            <w:pPr>
              <w:pStyle w:val="ConsPlusNormal"/>
              <w:jc w:val="center"/>
              <w:rPr>
                <w:sz w:val="16"/>
                <w:szCs w:val="16"/>
              </w:rPr>
            </w:pPr>
            <w:r w:rsidRPr="0052456B">
              <w:rPr>
                <w:sz w:val="16"/>
                <w:szCs w:val="16"/>
              </w:rPr>
              <w:t>3</w:t>
            </w:r>
          </w:p>
        </w:tc>
        <w:tc>
          <w:tcPr>
            <w:tcW w:w="1276" w:type="dxa"/>
            <w:tcBorders>
              <w:top w:val="single" w:sz="4" w:space="0" w:color="auto"/>
              <w:left w:val="single" w:sz="4" w:space="0" w:color="auto"/>
              <w:bottom w:val="single" w:sz="4" w:space="0" w:color="auto"/>
              <w:right w:val="single" w:sz="4" w:space="0" w:color="auto"/>
            </w:tcBorders>
          </w:tcPr>
          <w:p w14:paraId="13C6C9F2" w14:textId="77777777" w:rsidR="0052456B" w:rsidRPr="0052456B" w:rsidRDefault="0052456B" w:rsidP="0052456B">
            <w:pPr>
              <w:pStyle w:val="ConsPlusNormal"/>
              <w:jc w:val="center"/>
              <w:rPr>
                <w:sz w:val="16"/>
                <w:szCs w:val="16"/>
              </w:rPr>
            </w:pPr>
            <w:r w:rsidRPr="0052456B">
              <w:rPr>
                <w:sz w:val="16"/>
                <w:szCs w:val="16"/>
              </w:rPr>
              <w:t>0</w:t>
            </w:r>
          </w:p>
          <w:p w14:paraId="4C3DF3C6" w14:textId="77777777" w:rsidR="0052456B" w:rsidRPr="0052456B" w:rsidRDefault="0052456B" w:rsidP="0052456B">
            <w:pPr>
              <w:pStyle w:val="ConsPlusNormal"/>
              <w:jc w:val="center"/>
              <w:rPr>
                <w:sz w:val="16"/>
                <w:szCs w:val="16"/>
              </w:rPr>
            </w:pPr>
          </w:p>
        </w:tc>
        <w:tc>
          <w:tcPr>
            <w:tcW w:w="1633" w:type="dxa"/>
            <w:tcBorders>
              <w:top w:val="single" w:sz="4" w:space="0" w:color="auto"/>
              <w:left w:val="single" w:sz="4" w:space="0" w:color="auto"/>
              <w:bottom w:val="single" w:sz="4" w:space="0" w:color="auto"/>
              <w:right w:val="single" w:sz="4" w:space="0" w:color="auto"/>
            </w:tcBorders>
          </w:tcPr>
          <w:p w14:paraId="7FBDC8DE" w14:textId="77777777" w:rsidR="0052456B" w:rsidRPr="0052456B" w:rsidRDefault="0052456B" w:rsidP="0052456B">
            <w:pPr>
              <w:pStyle w:val="ConsPlusNormal"/>
              <w:jc w:val="both"/>
              <w:rPr>
                <w:sz w:val="16"/>
                <w:szCs w:val="16"/>
              </w:rPr>
            </w:pPr>
            <w:r w:rsidRPr="0052456B">
              <w:rPr>
                <w:sz w:val="16"/>
                <w:szCs w:val="16"/>
              </w:rPr>
              <w:t>Данные Департамента здравоохранения Ивановской области</w:t>
            </w:r>
          </w:p>
          <w:p w14:paraId="2ECFF9F7" w14:textId="77777777" w:rsidR="0052456B" w:rsidRPr="0052456B" w:rsidRDefault="0052456B" w:rsidP="0052456B">
            <w:pPr>
              <w:pStyle w:val="ConsPlusNormal"/>
              <w:jc w:val="both"/>
              <w:rPr>
                <w:sz w:val="16"/>
                <w:szCs w:val="16"/>
              </w:rPr>
            </w:pPr>
          </w:p>
        </w:tc>
        <w:tc>
          <w:tcPr>
            <w:tcW w:w="1704" w:type="dxa"/>
            <w:tcBorders>
              <w:top w:val="single" w:sz="4" w:space="0" w:color="auto"/>
              <w:left w:val="single" w:sz="4" w:space="0" w:color="auto"/>
              <w:bottom w:val="single" w:sz="4" w:space="0" w:color="auto"/>
              <w:right w:val="single" w:sz="4" w:space="0" w:color="auto"/>
            </w:tcBorders>
          </w:tcPr>
          <w:p w14:paraId="7BB54262" w14:textId="77777777" w:rsidR="0052456B" w:rsidRPr="0052456B" w:rsidRDefault="0052456B" w:rsidP="0052456B">
            <w:pPr>
              <w:pStyle w:val="ConsPlusNormal"/>
              <w:jc w:val="center"/>
              <w:rPr>
                <w:sz w:val="16"/>
                <w:szCs w:val="16"/>
              </w:rPr>
            </w:pPr>
            <w:r w:rsidRPr="0052456B">
              <w:rPr>
                <w:sz w:val="16"/>
                <w:szCs w:val="16"/>
              </w:rPr>
              <w:t>-</w:t>
            </w:r>
          </w:p>
          <w:p w14:paraId="73C098A4" w14:textId="77777777" w:rsidR="0052456B" w:rsidRPr="0052456B" w:rsidRDefault="0052456B" w:rsidP="0052456B">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3EACD346"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731FC79"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F939E12"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CAF34AD" w14:textId="77777777" w:rsidR="0052456B" w:rsidRPr="0052456B" w:rsidRDefault="0052456B" w:rsidP="0052456B">
            <w:pPr>
              <w:pStyle w:val="ConsPlusNormal"/>
              <w:jc w:val="both"/>
              <w:rPr>
                <w:sz w:val="16"/>
                <w:szCs w:val="16"/>
              </w:rPr>
            </w:pPr>
            <w:r w:rsidRPr="0052456B">
              <w:rPr>
                <w:sz w:val="16"/>
                <w:szCs w:val="16"/>
              </w:rPr>
              <w:t>37</w:t>
            </w:r>
          </w:p>
        </w:tc>
        <w:tc>
          <w:tcPr>
            <w:tcW w:w="1701" w:type="dxa"/>
            <w:tcBorders>
              <w:top w:val="single" w:sz="4" w:space="0" w:color="auto"/>
              <w:left w:val="single" w:sz="4" w:space="0" w:color="auto"/>
              <w:bottom w:val="single" w:sz="4" w:space="0" w:color="auto"/>
              <w:right w:val="single" w:sz="4" w:space="0" w:color="auto"/>
            </w:tcBorders>
          </w:tcPr>
          <w:p w14:paraId="08849616" w14:textId="77777777" w:rsidR="0052456B" w:rsidRPr="0052456B" w:rsidRDefault="0052456B" w:rsidP="0052456B">
            <w:pPr>
              <w:pStyle w:val="ConsPlusNormal"/>
              <w:jc w:val="both"/>
              <w:rPr>
                <w:sz w:val="16"/>
                <w:szCs w:val="16"/>
              </w:rPr>
            </w:pPr>
            <w:r w:rsidRPr="0052456B">
              <w:rPr>
                <w:sz w:val="16"/>
                <w:szCs w:val="16"/>
              </w:rPr>
              <w:t>Содействие развитию негосударственных (немуниципальных) социально ориентированных организаций</w:t>
            </w:r>
          </w:p>
        </w:tc>
        <w:tc>
          <w:tcPr>
            <w:tcW w:w="2410" w:type="dxa"/>
            <w:tcBorders>
              <w:top w:val="single" w:sz="4" w:space="0" w:color="auto"/>
              <w:left w:val="single" w:sz="4" w:space="0" w:color="auto"/>
              <w:bottom w:val="single" w:sz="4" w:space="0" w:color="auto"/>
              <w:right w:val="single" w:sz="4" w:space="0" w:color="auto"/>
            </w:tcBorders>
          </w:tcPr>
          <w:p w14:paraId="617E772C" w14:textId="77777777" w:rsidR="0052456B" w:rsidRPr="0052456B" w:rsidRDefault="0052456B" w:rsidP="0052456B">
            <w:pPr>
              <w:pStyle w:val="ConsPlusNormal"/>
              <w:rPr>
                <w:sz w:val="16"/>
                <w:szCs w:val="16"/>
              </w:rPr>
            </w:pPr>
            <w:r w:rsidRPr="0052456B">
              <w:rPr>
                <w:sz w:val="16"/>
                <w:szCs w:val="16"/>
              </w:rPr>
              <w:t xml:space="preserve">Наличие в региональных программах поддержки социально ориентированных организаций и субъектов малого и среднего предпринимательства, в том числе индивидуальных предпринимателей, мероприятий, направленных на поддержку негосударственного (немуниципального) сектора в таких сферах, как дошкольное, общее образование, детский отдых и оздоровление детей, дополнительное образование детей, производство на </w:t>
            </w:r>
            <w:r w:rsidRPr="0052456B">
              <w:rPr>
                <w:sz w:val="16"/>
                <w:szCs w:val="16"/>
              </w:rPr>
              <w:lastRenderedPageBreak/>
              <w:t>территории Российской Федерации технических средств реабилитации для лиц с ограниченными возможностями, количество региональных программ</w:t>
            </w:r>
          </w:p>
        </w:tc>
        <w:tc>
          <w:tcPr>
            <w:tcW w:w="850" w:type="dxa"/>
            <w:tcBorders>
              <w:top w:val="single" w:sz="4" w:space="0" w:color="auto"/>
              <w:left w:val="single" w:sz="4" w:space="0" w:color="auto"/>
              <w:bottom w:val="single" w:sz="4" w:space="0" w:color="auto"/>
              <w:right w:val="single" w:sz="4" w:space="0" w:color="auto"/>
            </w:tcBorders>
          </w:tcPr>
          <w:p w14:paraId="4BAEC121" w14:textId="77777777" w:rsidR="0052456B" w:rsidRPr="0052456B" w:rsidRDefault="0052456B" w:rsidP="0052456B">
            <w:pPr>
              <w:pStyle w:val="ConsPlusNormal"/>
              <w:jc w:val="center"/>
              <w:rPr>
                <w:sz w:val="16"/>
                <w:szCs w:val="16"/>
              </w:rPr>
            </w:pPr>
            <w:r w:rsidRPr="0052456B">
              <w:rPr>
                <w:sz w:val="16"/>
                <w:szCs w:val="16"/>
              </w:rPr>
              <w:lastRenderedPageBreak/>
              <w:t>единиц</w:t>
            </w:r>
          </w:p>
        </w:tc>
        <w:tc>
          <w:tcPr>
            <w:tcW w:w="1072" w:type="dxa"/>
            <w:tcBorders>
              <w:top w:val="single" w:sz="4" w:space="0" w:color="auto"/>
              <w:left w:val="single" w:sz="4" w:space="0" w:color="auto"/>
              <w:bottom w:val="single" w:sz="4" w:space="0" w:color="auto"/>
              <w:right w:val="single" w:sz="4" w:space="0" w:color="auto"/>
            </w:tcBorders>
          </w:tcPr>
          <w:p w14:paraId="0A33E948"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26</w:t>
            </w:r>
          </w:p>
        </w:tc>
        <w:tc>
          <w:tcPr>
            <w:tcW w:w="1196" w:type="dxa"/>
            <w:tcBorders>
              <w:top w:val="single" w:sz="4" w:space="0" w:color="auto"/>
              <w:left w:val="single" w:sz="4" w:space="0" w:color="auto"/>
              <w:bottom w:val="single" w:sz="4" w:space="0" w:color="auto"/>
              <w:right w:val="single" w:sz="4" w:space="0" w:color="auto"/>
            </w:tcBorders>
          </w:tcPr>
          <w:p w14:paraId="04891DEA"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2</w:t>
            </w:r>
          </w:p>
        </w:tc>
        <w:tc>
          <w:tcPr>
            <w:tcW w:w="1276" w:type="dxa"/>
            <w:tcBorders>
              <w:top w:val="single" w:sz="4" w:space="0" w:color="auto"/>
              <w:left w:val="single" w:sz="4" w:space="0" w:color="auto"/>
              <w:bottom w:val="single" w:sz="4" w:space="0" w:color="auto"/>
              <w:right w:val="single" w:sz="4" w:space="0" w:color="auto"/>
            </w:tcBorders>
          </w:tcPr>
          <w:p w14:paraId="1B4D5AAC"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27</w:t>
            </w:r>
          </w:p>
        </w:tc>
        <w:tc>
          <w:tcPr>
            <w:tcW w:w="1633" w:type="dxa"/>
            <w:tcBorders>
              <w:top w:val="single" w:sz="4" w:space="0" w:color="auto"/>
              <w:left w:val="single" w:sz="4" w:space="0" w:color="auto"/>
              <w:bottom w:val="single" w:sz="4" w:space="0" w:color="auto"/>
              <w:right w:val="single" w:sz="4" w:space="0" w:color="auto"/>
            </w:tcBorders>
          </w:tcPr>
          <w:p w14:paraId="019C48F6" w14:textId="77777777" w:rsidR="0052456B" w:rsidRPr="0052456B" w:rsidRDefault="0052456B" w:rsidP="0052456B">
            <w:pPr>
              <w:pStyle w:val="ConsPlusNormal"/>
              <w:jc w:val="both"/>
              <w:rPr>
                <w:sz w:val="16"/>
                <w:szCs w:val="16"/>
              </w:rPr>
            </w:pPr>
            <w:r w:rsidRPr="0052456B">
              <w:rPr>
                <w:sz w:val="16"/>
                <w:szCs w:val="16"/>
              </w:rPr>
              <w:t xml:space="preserve">Данные </w:t>
            </w:r>
          </w:p>
          <w:p w14:paraId="63A7BBFD" w14:textId="77777777" w:rsidR="0052456B" w:rsidRPr="0052456B" w:rsidRDefault="0052456B" w:rsidP="0052456B">
            <w:pPr>
              <w:pStyle w:val="ConsPlusNormal"/>
              <w:jc w:val="both"/>
              <w:rPr>
                <w:sz w:val="16"/>
                <w:szCs w:val="16"/>
              </w:rPr>
            </w:pPr>
            <w:r w:rsidRPr="0052456B">
              <w:rPr>
                <w:sz w:val="16"/>
                <w:szCs w:val="16"/>
              </w:rPr>
              <w:t xml:space="preserve">Департамента </w:t>
            </w:r>
          </w:p>
          <w:p w14:paraId="34E3C2B6" w14:textId="77777777" w:rsidR="0052456B" w:rsidRPr="0052456B" w:rsidRDefault="0052456B" w:rsidP="0052456B">
            <w:pPr>
              <w:pStyle w:val="ConsPlusNormal"/>
              <w:jc w:val="both"/>
              <w:rPr>
                <w:sz w:val="16"/>
                <w:szCs w:val="16"/>
              </w:rPr>
            </w:pPr>
            <w:r w:rsidRPr="0052456B">
              <w:rPr>
                <w:sz w:val="16"/>
                <w:szCs w:val="16"/>
              </w:rPr>
              <w:t xml:space="preserve">внутренней политики Ивановской области </w:t>
            </w:r>
            <w:hyperlink r:id="rId103" w:history="1">
              <w:r w:rsidRPr="0052456B">
                <w:rPr>
                  <w:rStyle w:val="a3"/>
                  <w:sz w:val="16"/>
                  <w:szCs w:val="16"/>
                </w:rPr>
                <w:t>https://xn--80adbv1agb.xn--80af5akm8c.xn--p1ai/</w:t>
              </w:r>
            </w:hyperlink>
          </w:p>
        </w:tc>
        <w:tc>
          <w:tcPr>
            <w:tcW w:w="1704" w:type="dxa"/>
            <w:tcBorders>
              <w:top w:val="single" w:sz="4" w:space="0" w:color="auto"/>
              <w:left w:val="single" w:sz="4" w:space="0" w:color="auto"/>
              <w:bottom w:val="single" w:sz="4" w:space="0" w:color="auto"/>
              <w:right w:val="single" w:sz="4" w:space="0" w:color="auto"/>
            </w:tcBorders>
          </w:tcPr>
          <w:p w14:paraId="20B19157"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7218C8C"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D19BDD0"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7A3382E"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D23D348" w14:textId="77777777" w:rsidR="0052456B" w:rsidRPr="0052456B" w:rsidRDefault="0052456B" w:rsidP="0052456B">
            <w:pPr>
              <w:pStyle w:val="ConsPlusNormal"/>
              <w:jc w:val="both"/>
              <w:rPr>
                <w:sz w:val="16"/>
                <w:szCs w:val="16"/>
              </w:rPr>
            </w:pPr>
            <w:r w:rsidRPr="0052456B">
              <w:rPr>
                <w:sz w:val="16"/>
                <w:szCs w:val="16"/>
              </w:rPr>
              <w:lastRenderedPageBreak/>
              <w:t>38</w:t>
            </w:r>
          </w:p>
        </w:tc>
        <w:tc>
          <w:tcPr>
            <w:tcW w:w="1701" w:type="dxa"/>
            <w:tcBorders>
              <w:top w:val="single" w:sz="4" w:space="0" w:color="auto"/>
              <w:left w:val="single" w:sz="4" w:space="0" w:color="auto"/>
              <w:bottom w:val="single" w:sz="4" w:space="0" w:color="auto"/>
              <w:right w:val="single" w:sz="4" w:space="0" w:color="auto"/>
            </w:tcBorders>
          </w:tcPr>
          <w:p w14:paraId="626D5A94" w14:textId="77777777" w:rsidR="0052456B" w:rsidRPr="0052456B" w:rsidRDefault="0052456B" w:rsidP="0052456B">
            <w:pPr>
              <w:pStyle w:val="ConsPlusNormal"/>
              <w:rPr>
                <w:sz w:val="16"/>
                <w:szCs w:val="16"/>
              </w:rPr>
            </w:pPr>
            <w:r w:rsidRPr="0052456B">
              <w:rPr>
                <w:sz w:val="16"/>
                <w:szCs w:val="16"/>
              </w:rPr>
              <w:t>Создание условий для легкого старта и комфортного ведения бизнеса</w:t>
            </w:r>
          </w:p>
        </w:tc>
        <w:tc>
          <w:tcPr>
            <w:tcW w:w="2410" w:type="dxa"/>
            <w:tcBorders>
              <w:top w:val="single" w:sz="4" w:space="0" w:color="auto"/>
              <w:left w:val="single" w:sz="4" w:space="0" w:color="auto"/>
              <w:bottom w:val="single" w:sz="4" w:space="0" w:color="auto"/>
              <w:right w:val="single" w:sz="4" w:space="0" w:color="auto"/>
            </w:tcBorders>
          </w:tcPr>
          <w:p w14:paraId="1838CF7D" w14:textId="77777777" w:rsidR="0052456B" w:rsidRPr="0052456B" w:rsidRDefault="0052456B" w:rsidP="0052456B">
            <w:pPr>
              <w:pStyle w:val="ConsPlusNormal"/>
              <w:rPr>
                <w:sz w:val="16"/>
                <w:szCs w:val="16"/>
              </w:rPr>
            </w:pPr>
            <w:r w:rsidRPr="0052456B">
              <w:rPr>
                <w:sz w:val="16"/>
                <w:szCs w:val="16"/>
              </w:rPr>
              <w:t>Действуют пониженные налоговые ставки при применении упрощенной системы налогообложения с налоговой базой «доходы» и «доходы минус расходы»</w:t>
            </w:r>
          </w:p>
        </w:tc>
        <w:tc>
          <w:tcPr>
            <w:tcW w:w="850" w:type="dxa"/>
            <w:tcBorders>
              <w:top w:val="single" w:sz="4" w:space="0" w:color="auto"/>
              <w:left w:val="single" w:sz="4" w:space="0" w:color="auto"/>
              <w:bottom w:val="single" w:sz="4" w:space="0" w:color="auto"/>
              <w:right w:val="single" w:sz="4" w:space="0" w:color="auto"/>
            </w:tcBorders>
          </w:tcPr>
          <w:p w14:paraId="567C9B37"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055B7EA7"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22166ED6"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51A6DAFD"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092BEE2F" w14:textId="77777777" w:rsidR="0052456B" w:rsidRPr="0052456B" w:rsidRDefault="0052456B" w:rsidP="0052456B">
            <w:pPr>
              <w:pStyle w:val="ConsPlusNormal"/>
              <w:rPr>
                <w:sz w:val="16"/>
                <w:szCs w:val="16"/>
              </w:rPr>
            </w:pPr>
            <w:r w:rsidRPr="0052456B">
              <w:rPr>
                <w:sz w:val="16"/>
                <w:szCs w:val="16"/>
              </w:rPr>
              <w:t>Закон Ивановской области от 20.12.2010 № 146-ОЗ «О налоговых ставках при упрощенной системе налогообложения»</w:t>
            </w:r>
          </w:p>
        </w:tc>
        <w:tc>
          <w:tcPr>
            <w:tcW w:w="1704" w:type="dxa"/>
            <w:tcBorders>
              <w:top w:val="single" w:sz="4" w:space="0" w:color="auto"/>
              <w:left w:val="single" w:sz="4" w:space="0" w:color="auto"/>
              <w:bottom w:val="single" w:sz="4" w:space="0" w:color="auto"/>
              <w:right w:val="single" w:sz="4" w:space="0" w:color="auto"/>
            </w:tcBorders>
          </w:tcPr>
          <w:p w14:paraId="755D457B"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63F79AB"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C2B63E0"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EE3D055"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5BAF1234" w14:textId="77777777" w:rsidR="0052456B" w:rsidRPr="0052456B" w:rsidRDefault="0052456B" w:rsidP="0052456B">
            <w:pPr>
              <w:pStyle w:val="ConsPlusNormal"/>
              <w:jc w:val="both"/>
              <w:rPr>
                <w:sz w:val="16"/>
                <w:szCs w:val="16"/>
              </w:rPr>
            </w:pPr>
            <w:r w:rsidRPr="0052456B">
              <w:rPr>
                <w:sz w:val="16"/>
                <w:szCs w:val="16"/>
              </w:rPr>
              <w:t>39</w:t>
            </w:r>
          </w:p>
        </w:tc>
        <w:tc>
          <w:tcPr>
            <w:tcW w:w="1701" w:type="dxa"/>
            <w:tcBorders>
              <w:top w:val="single" w:sz="4" w:space="0" w:color="auto"/>
              <w:left w:val="single" w:sz="4" w:space="0" w:color="auto"/>
              <w:bottom w:val="single" w:sz="4" w:space="0" w:color="auto"/>
              <w:right w:val="single" w:sz="4" w:space="0" w:color="auto"/>
            </w:tcBorders>
          </w:tcPr>
          <w:p w14:paraId="665A3865" w14:textId="77777777" w:rsidR="0052456B" w:rsidRPr="0052456B" w:rsidRDefault="0052456B" w:rsidP="0052456B">
            <w:pPr>
              <w:pStyle w:val="ConsPlusNormal"/>
              <w:rPr>
                <w:sz w:val="16"/>
                <w:szCs w:val="16"/>
              </w:rPr>
            </w:pPr>
            <w:r w:rsidRPr="0052456B">
              <w:rPr>
                <w:sz w:val="16"/>
                <w:szCs w:val="16"/>
              </w:rPr>
              <w:t>Расширение доступа к земельным участкам для предпринимателей</w:t>
            </w:r>
          </w:p>
        </w:tc>
        <w:tc>
          <w:tcPr>
            <w:tcW w:w="2410" w:type="dxa"/>
            <w:tcBorders>
              <w:top w:val="single" w:sz="4" w:space="0" w:color="auto"/>
              <w:left w:val="single" w:sz="4" w:space="0" w:color="auto"/>
              <w:bottom w:val="single" w:sz="4" w:space="0" w:color="auto"/>
              <w:right w:val="single" w:sz="4" w:space="0" w:color="auto"/>
            </w:tcBorders>
          </w:tcPr>
          <w:p w14:paraId="2E325CEC" w14:textId="77777777" w:rsidR="0052456B" w:rsidRPr="0052456B" w:rsidRDefault="0052456B" w:rsidP="0052456B">
            <w:pPr>
              <w:pStyle w:val="ConsPlusNormal"/>
              <w:rPr>
                <w:sz w:val="16"/>
                <w:szCs w:val="16"/>
              </w:rPr>
            </w:pPr>
            <w:r w:rsidRPr="0052456B">
              <w:rPr>
                <w:sz w:val="16"/>
                <w:szCs w:val="16"/>
              </w:rPr>
              <w:t>Актуализирована база инвестиционных площадок на инвестиционном портале Ивановской области, подбор площадок для инвесторов, а также организована помощь в технологическом присоединении к инженерным сетям</w:t>
            </w:r>
          </w:p>
        </w:tc>
        <w:tc>
          <w:tcPr>
            <w:tcW w:w="850" w:type="dxa"/>
            <w:tcBorders>
              <w:top w:val="single" w:sz="4" w:space="0" w:color="auto"/>
              <w:left w:val="single" w:sz="4" w:space="0" w:color="auto"/>
              <w:bottom w:val="single" w:sz="4" w:space="0" w:color="auto"/>
              <w:right w:val="single" w:sz="4" w:space="0" w:color="auto"/>
            </w:tcBorders>
          </w:tcPr>
          <w:p w14:paraId="5D23A898"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3C07A769"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0CAE38F8"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12CC430F"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1355C6F" w14:textId="77777777" w:rsidR="0052456B" w:rsidRPr="0052456B" w:rsidRDefault="0052456B" w:rsidP="0052456B">
            <w:pPr>
              <w:pStyle w:val="ConsPlusNormal"/>
              <w:rPr>
                <w:sz w:val="16"/>
                <w:szCs w:val="16"/>
              </w:rPr>
            </w:pPr>
            <w:r w:rsidRPr="0052456B">
              <w:rPr>
                <w:sz w:val="16"/>
                <w:szCs w:val="16"/>
              </w:rPr>
              <w:t>Инвестиционный портал (раздел сайта Площадки, подраздел Реестр инвестиционных объектов) https://invest-ivanovo.ru/playgrounds/#s6</w:t>
            </w:r>
          </w:p>
        </w:tc>
        <w:tc>
          <w:tcPr>
            <w:tcW w:w="1704" w:type="dxa"/>
            <w:tcBorders>
              <w:top w:val="single" w:sz="4" w:space="0" w:color="auto"/>
              <w:left w:val="single" w:sz="4" w:space="0" w:color="auto"/>
              <w:bottom w:val="single" w:sz="4" w:space="0" w:color="auto"/>
              <w:right w:val="single" w:sz="4" w:space="0" w:color="auto"/>
            </w:tcBorders>
          </w:tcPr>
          <w:p w14:paraId="3727DAD4"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F02BBF4"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6F1374F"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298B21B3"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24BBFF75" w14:textId="77777777" w:rsidR="0052456B" w:rsidRPr="0052456B" w:rsidRDefault="0052456B" w:rsidP="0052456B">
            <w:pPr>
              <w:pStyle w:val="ConsPlusNormal"/>
              <w:jc w:val="both"/>
              <w:rPr>
                <w:sz w:val="16"/>
                <w:szCs w:val="16"/>
              </w:rPr>
            </w:pPr>
            <w:r w:rsidRPr="0052456B">
              <w:rPr>
                <w:sz w:val="16"/>
                <w:szCs w:val="16"/>
              </w:rPr>
              <w:t>40</w:t>
            </w:r>
          </w:p>
        </w:tc>
        <w:tc>
          <w:tcPr>
            <w:tcW w:w="1701" w:type="dxa"/>
            <w:tcBorders>
              <w:top w:val="single" w:sz="4" w:space="0" w:color="auto"/>
              <w:left w:val="single" w:sz="4" w:space="0" w:color="auto"/>
              <w:bottom w:val="single" w:sz="4" w:space="0" w:color="auto"/>
              <w:right w:val="single" w:sz="4" w:space="0" w:color="auto"/>
            </w:tcBorders>
          </w:tcPr>
          <w:p w14:paraId="5B43F648" w14:textId="77777777" w:rsidR="0052456B" w:rsidRPr="0052456B" w:rsidRDefault="0052456B" w:rsidP="0052456B">
            <w:pPr>
              <w:pStyle w:val="ConsPlusNormal"/>
              <w:rPr>
                <w:sz w:val="16"/>
                <w:szCs w:val="16"/>
              </w:rPr>
            </w:pPr>
            <w:r w:rsidRPr="0052456B">
              <w:rPr>
                <w:sz w:val="16"/>
                <w:szCs w:val="16"/>
              </w:rPr>
              <w:t>Упрощение получения лицензии на розничную продажу алкогольной продукции через региональный портал государственных и муниципальных услуг (функций) Ивановской области</w:t>
            </w:r>
          </w:p>
        </w:tc>
        <w:tc>
          <w:tcPr>
            <w:tcW w:w="2410" w:type="dxa"/>
            <w:tcBorders>
              <w:top w:val="single" w:sz="4" w:space="0" w:color="auto"/>
              <w:left w:val="single" w:sz="4" w:space="0" w:color="auto"/>
              <w:bottom w:val="single" w:sz="4" w:space="0" w:color="auto"/>
              <w:right w:val="single" w:sz="4" w:space="0" w:color="auto"/>
            </w:tcBorders>
          </w:tcPr>
          <w:p w14:paraId="594C0CA2" w14:textId="77777777" w:rsidR="0052456B" w:rsidRPr="0052456B" w:rsidRDefault="0052456B" w:rsidP="0052456B">
            <w:pPr>
              <w:pStyle w:val="ConsPlusNormal"/>
              <w:rPr>
                <w:sz w:val="16"/>
                <w:szCs w:val="16"/>
              </w:rPr>
            </w:pPr>
            <w:r w:rsidRPr="0052456B">
              <w:rPr>
                <w:sz w:val="16"/>
                <w:szCs w:val="16"/>
              </w:rPr>
              <w:t>Наличие возможности подачи документов для получения лицензии на розничную продажу алкогольной продукции через региональный портал государственных и муниципальных услуг (функций)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558D92F1"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334B1D90"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63B9FA5F"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70C6FF47"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1D3C2ECC" w14:textId="77777777" w:rsidR="0052456B" w:rsidRPr="0052456B" w:rsidRDefault="0052456B" w:rsidP="0052456B">
            <w:pPr>
              <w:pStyle w:val="ConsPlusNormal"/>
              <w:rPr>
                <w:sz w:val="16"/>
                <w:szCs w:val="16"/>
              </w:rPr>
            </w:pPr>
            <w:r w:rsidRPr="0052456B">
              <w:rPr>
                <w:sz w:val="16"/>
                <w:szCs w:val="16"/>
              </w:rPr>
              <w:t>Сводная информация Департамента развития информационного общества Ивановской области и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28DC0015"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AFBF368"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EB5A516"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43B6C9B"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5998884C" w14:textId="77777777" w:rsidR="0052456B" w:rsidRPr="0052456B" w:rsidRDefault="0052456B" w:rsidP="0052456B">
            <w:pPr>
              <w:pStyle w:val="ConsPlusNormal"/>
              <w:jc w:val="both"/>
              <w:rPr>
                <w:sz w:val="16"/>
                <w:szCs w:val="16"/>
              </w:rPr>
            </w:pPr>
            <w:r w:rsidRPr="0052456B">
              <w:rPr>
                <w:sz w:val="16"/>
                <w:szCs w:val="16"/>
              </w:rPr>
              <w:t>41</w:t>
            </w:r>
          </w:p>
        </w:tc>
        <w:tc>
          <w:tcPr>
            <w:tcW w:w="1701" w:type="dxa"/>
            <w:tcBorders>
              <w:top w:val="single" w:sz="4" w:space="0" w:color="auto"/>
              <w:left w:val="single" w:sz="4" w:space="0" w:color="auto"/>
              <w:bottom w:val="single" w:sz="4" w:space="0" w:color="auto"/>
              <w:right w:val="single" w:sz="4" w:space="0" w:color="auto"/>
            </w:tcBorders>
          </w:tcPr>
          <w:p w14:paraId="4BB1B542" w14:textId="77777777" w:rsidR="0052456B" w:rsidRPr="0052456B" w:rsidRDefault="0052456B" w:rsidP="0052456B">
            <w:pPr>
              <w:pStyle w:val="ConsPlusNormal"/>
              <w:rPr>
                <w:sz w:val="16"/>
                <w:szCs w:val="16"/>
              </w:rPr>
            </w:pPr>
            <w:r w:rsidRPr="0052456B">
              <w:rPr>
                <w:sz w:val="16"/>
                <w:szCs w:val="16"/>
              </w:rPr>
              <w:t xml:space="preserve">Упрощение получения лицензии на осуществление деятельности по </w:t>
            </w:r>
            <w:r w:rsidRPr="0052456B">
              <w:rPr>
                <w:sz w:val="16"/>
                <w:szCs w:val="16"/>
              </w:rPr>
              <w:lastRenderedPageBreak/>
              <w:t>заготовке, хранению, переработке и реализации лома черных, цветных металлов через Региональный портал государственных и муниципальных услуг (функций) Ивановской области</w:t>
            </w:r>
          </w:p>
        </w:tc>
        <w:tc>
          <w:tcPr>
            <w:tcW w:w="2410" w:type="dxa"/>
            <w:tcBorders>
              <w:top w:val="single" w:sz="4" w:space="0" w:color="auto"/>
              <w:left w:val="single" w:sz="4" w:space="0" w:color="auto"/>
              <w:bottom w:val="single" w:sz="4" w:space="0" w:color="auto"/>
              <w:right w:val="single" w:sz="4" w:space="0" w:color="auto"/>
            </w:tcBorders>
          </w:tcPr>
          <w:p w14:paraId="7B838328" w14:textId="77777777" w:rsidR="0052456B" w:rsidRPr="0052456B" w:rsidRDefault="0052456B" w:rsidP="0052456B">
            <w:pPr>
              <w:pStyle w:val="ConsPlusNormal"/>
              <w:rPr>
                <w:sz w:val="16"/>
                <w:szCs w:val="16"/>
              </w:rPr>
            </w:pPr>
            <w:r w:rsidRPr="0052456B">
              <w:rPr>
                <w:sz w:val="16"/>
                <w:szCs w:val="16"/>
              </w:rPr>
              <w:lastRenderedPageBreak/>
              <w:t xml:space="preserve">Наличие возможности подачи документов для получения лицензии на осуществление деятельности по заготовке, </w:t>
            </w:r>
            <w:r w:rsidRPr="0052456B">
              <w:rPr>
                <w:sz w:val="16"/>
                <w:szCs w:val="16"/>
              </w:rPr>
              <w:lastRenderedPageBreak/>
              <w:t>хранению, переработке и реализации лома черных, цветных металлов через Региональный портал государственных и муниципальных услуг (функций)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7F4BA218" w14:textId="77777777" w:rsidR="0052456B" w:rsidRPr="0052456B" w:rsidRDefault="0052456B" w:rsidP="0052456B">
            <w:pPr>
              <w:pStyle w:val="ConsPlusNormal"/>
              <w:jc w:val="center"/>
              <w:rPr>
                <w:sz w:val="16"/>
                <w:szCs w:val="16"/>
              </w:rPr>
            </w:pPr>
            <w:r w:rsidRPr="0052456B">
              <w:rPr>
                <w:sz w:val="16"/>
                <w:szCs w:val="16"/>
              </w:rPr>
              <w:lastRenderedPageBreak/>
              <w:t>да/нет</w:t>
            </w:r>
          </w:p>
        </w:tc>
        <w:tc>
          <w:tcPr>
            <w:tcW w:w="1072" w:type="dxa"/>
            <w:tcBorders>
              <w:top w:val="single" w:sz="4" w:space="0" w:color="auto"/>
              <w:left w:val="single" w:sz="4" w:space="0" w:color="auto"/>
              <w:bottom w:val="single" w:sz="4" w:space="0" w:color="auto"/>
              <w:right w:val="single" w:sz="4" w:space="0" w:color="auto"/>
            </w:tcBorders>
          </w:tcPr>
          <w:p w14:paraId="139669A2"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0C5F2985"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39C8999A"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FB96AF5" w14:textId="77777777" w:rsidR="0052456B" w:rsidRPr="0052456B" w:rsidRDefault="0052456B" w:rsidP="0052456B">
            <w:pPr>
              <w:pStyle w:val="ConsPlusNormal"/>
              <w:rPr>
                <w:sz w:val="16"/>
                <w:szCs w:val="16"/>
              </w:rPr>
            </w:pPr>
            <w:r w:rsidRPr="0052456B">
              <w:rPr>
                <w:sz w:val="16"/>
                <w:szCs w:val="16"/>
              </w:rPr>
              <w:t xml:space="preserve">Сводная информация Департамента развития информационного </w:t>
            </w:r>
            <w:r w:rsidRPr="0052456B">
              <w:rPr>
                <w:sz w:val="16"/>
                <w:szCs w:val="16"/>
              </w:rPr>
              <w:lastRenderedPageBreak/>
              <w:t>общества Ивановской области и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674913D1"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798A1875"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1D9310C"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B8285CC"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36C24895" w14:textId="77777777" w:rsidR="0052456B" w:rsidRPr="0052456B" w:rsidRDefault="0052456B" w:rsidP="0052456B">
            <w:pPr>
              <w:pStyle w:val="ConsPlusNormal"/>
              <w:jc w:val="both"/>
              <w:rPr>
                <w:sz w:val="16"/>
                <w:szCs w:val="16"/>
              </w:rPr>
            </w:pPr>
            <w:r w:rsidRPr="0052456B">
              <w:rPr>
                <w:sz w:val="16"/>
                <w:szCs w:val="16"/>
              </w:rPr>
              <w:lastRenderedPageBreak/>
              <w:t>42</w:t>
            </w:r>
          </w:p>
        </w:tc>
        <w:tc>
          <w:tcPr>
            <w:tcW w:w="1701" w:type="dxa"/>
            <w:tcBorders>
              <w:top w:val="single" w:sz="4" w:space="0" w:color="auto"/>
              <w:left w:val="single" w:sz="4" w:space="0" w:color="auto"/>
              <w:bottom w:val="single" w:sz="4" w:space="0" w:color="auto"/>
              <w:right w:val="single" w:sz="4" w:space="0" w:color="auto"/>
            </w:tcBorders>
          </w:tcPr>
          <w:p w14:paraId="5667408A" w14:textId="77777777" w:rsidR="0052456B" w:rsidRPr="0052456B" w:rsidRDefault="0052456B" w:rsidP="0052456B">
            <w:pPr>
              <w:pStyle w:val="ConsPlusNormal"/>
              <w:rPr>
                <w:sz w:val="16"/>
                <w:szCs w:val="16"/>
              </w:rPr>
            </w:pPr>
            <w:r w:rsidRPr="0052456B">
              <w:rPr>
                <w:sz w:val="16"/>
                <w:szCs w:val="16"/>
              </w:rPr>
              <w:t>Формирование на сайтах органов исполнительной власти Ивановской области разделов с полным перечнем поддержки предпринимателей по профильным видам деятельности</w:t>
            </w:r>
          </w:p>
        </w:tc>
        <w:tc>
          <w:tcPr>
            <w:tcW w:w="2410" w:type="dxa"/>
            <w:tcBorders>
              <w:top w:val="single" w:sz="4" w:space="0" w:color="auto"/>
              <w:left w:val="single" w:sz="4" w:space="0" w:color="auto"/>
              <w:bottom w:val="single" w:sz="4" w:space="0" w:color="auto"/>
              <w:right w:val="single" w:sz="4" w:space="0" w:color="auto"/>
            </w:tcBorders>
          </w:tcPr>
          <w:p w14:paraId="5223C1C1" w14:textId="77777777" w:rsidR="0052456B" w:rsidRPr="0052456B" w:rsidRDefault="0052456B" w:rsidP="0052456B">
            <w:pPr>
              <w:pStyle w:val="ConsPlusNormal"/>
              <w:rPr>
                <w:sz w:val="16"/>
                <w:szCs w:val="16"/>
              </w:rPr>
            </w:pPr>
            <w:r w:rsidRPr="0052456B">
              <w:rPr>
                <w:sz w:val="16"/>
                <w:szCs w:val="16"/>
              </w:rPr>
              <w:t>Количество исполнительных органов государственной власти Ивановской области, на сайтах которых сформированы разделы с перечнем поддержки предпринимателей по профильным видам деятельности</w:t>
            </w:r>
          </w:p>
        </w:tc>
        <w:tc>
          <w:tcPr>
            <w:tcW w:w="850" w:type="dxa"/>
            <w:tcBorders>
              <w:top w:val="single" w:sz="4" w:space="0" w:color="auto"/>
              <w:left w:val="single" w:sz="4" w:space="0" w:color="auto"/>
              <w:bottom w:val="single" w:sz="4" w:space="0" w:color="auto"/>
              <w:right w:val="single" w:sz="4" w:space="0" w:color="auto"/>
            </w:tcBorders>
          </w:tcPr>
          <w:p w14:paraId="40CCD7DD"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tcPr>
          <w:p w14:paraId="0D820F75"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17</w:t>
            </w:r>
          </w:p>
        </w:tc>
        <w:tc>
          <w:tcPr>
            <w:tcW w:w="1196" w:type="dxa"/>
            <w:tcBorders>
              <w:top w:val="single" w:sz="4" w:space="0" w:color="auto"/>
              <w:left w:val="single" w:sz="4" w:space="0" w:color="auto"/>
              <w:bottom w:val="single" w:sz="4" w:space="0" w:color="auto"/>
              <w:right w:val="single" w:sz="4" w:space="0" w:color="auto"/>
            </w:tcBorders>
          </w:tcPr>
          <w:p w14:paraId="5197AAA2"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13</w:t>
            </w:r>
          </w:p>
        </w:tc>
        <w:tc>
          <w:tcPr>
            <w:tcW w:w="1276" w:type="dxa"/>
            <w:tcBorders>
              <w:top w:val="single" w:sz="4" w:space="0" w:color="auto"/>
              <w:left w:val="single" w:sz="4" w:space="0" w:color="auto"/>
              <w:bottom w:val="single" w:sz="4" w:space="0" w:color="auto"/>
              <w:right w:val="single" w:sz="4" w:space="0" w:color="auto"/>
            </w:tcBorders>
          </w:tcPr>
          <w:p w14:paraId="4279EC5B"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13</w:t>
            </w:r>
          </w:p>
        </w:tc>
        <w:tc>
          <w:tcPr>
            <w:tcW w:w="1633" w:type="dxa"/>
            <w:tcBorders>
              <w:top w:val="single" w:sz="4" w:space="0" w:color="auto"/>
              <w:left w:val="single" w:sz="4" w:space="0" w:color="auto"/>
              <w:bottom w:val="single" w:sz="4" w:space="0" w:color="auto"/>
              <w:right w:val="single" w:sz="4" w:space="0" w:color="auto"/>
            </w:tcBorders>
          </w:tcPr>
          <w:p w14:paraId="5A6D414A" w14:textId="77777777" w:rsidR="0052456B" w:rsidRPr="0052456B" w:rsidRDefault="0052456B" w:rsidP="0052456B">
            <w:pPr>
              <w:pStyle w:val="ConsPlusNormal"/>
              <w:rPr>
                <w:sz w:val="16"/>
                <w:szCs w:val="16"/>
              </w:rPr>
            </w:pPr>
            <w:r w:rsidRPr="0052456B">
              <w:rPr>
                <w:sz w:val="16"/>
                <w:szCs w:val="16"/>
              </w:rPr>
              <w:t>Данные ИОГВ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2C6E92BE" w14:textId="77777777" w:rsidR="0052456B" w:rsidRPr="0052456B" w:rsidRDefault="0052456B" w:rsidP="0052456B">
            <w:pPr>
              <w:pStyle w:val="ConsPlusNormal"/>
              <w:rPr>
                <w:sz w:val="16"/>
                <w:szCs w:val="16"/>
              </w:rPr>
            </w:pPr>
            <w:r w:rsidRPr="0052456B">
              <w:rPr>
                <w:sz w:val="16"/>
                <w:szCs w:val="16"/>
              </w:rPr>
              <w:t>Отсутствует</w:t>
            </w:r>
          </w:p>
        </w:tc>
        <w:tc>
          <w:tcPr>
            <w:tcW w:w="1499" w:type="dxa"/>
            <w:tcBorders>
              <w:top w:val="single" w:sz="4" w:space="0" w:color="auto"/>
              <w:left w:val="single" w:sz="4" w:space="0" w:color="auto"/>
              <w:bottom w:val="single" w:sz="4" w:space="0" w:color="auto"/>
              <w:right w:val="single" w:sz="4" w:space="0" w:color="auto"/>
            </w:tcBorders>
          </w:tcPr>
          <w:p w14:paraId="29005B37"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DB81ECE"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FA9AE73"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953CF76" w14:textId="77777777" w:rsidR="0052456B" w:rsidRPr="0052456B" w:rsidRDefault="0052456B" w:rsidP="0052456B">
            <w:pPr>
              <w:pStyle w:val="ConsPlusNormal"/>
              <w:jc w:val="both"/>
              <w:rPr>
                <w:sz w:val="16"/>
                <w:szCs w:val="16"/>
              </w:rPr>
            </w:pPr>
            <w:r w:rsidRPr="0052456B">
              <w:rPr>
                <w:sz w:val="16"/>
                <w:szCs w:val="16"/>
              </w:rPr>
              <w:t>43</w:t>
            </w:r>
          </w:p>
        </w:tc>
        <w:tc>
          <w:tcPr>
            <w:tcW w:w="1701" w:type="dxa"/>
            <w:tcBorders>
              <w:top w:val="single" w:sz="4" w:space="0" w:color="auto"/>
              <w:left w:val="single" w:sz="4" w:space="0" w:color="auto"/>
              <w:bottom w:val="single" w:sz="4" w:space="0" w:color="auto"/>
              <w:right w:val="single" w:sz="4" w:space="0" w:color="auto"/>
            </w:tcBorders>
          </w:tcPr>
          <w:p w14:paraId="6F4A8827" w14:textId="77777777" w:rsidR="0052456B" w:rsidRPr="0052456B" w:rsidRDefault="0052456B" w:rsidP="0052456B">
            <w:pPr>
              <w:pStyle w:val="ConsPlusNormal"/>
              <w:rPr>
                <w:sz w:val="16"/>
                <w:szCs w:val="16"/>
              </w:rPr>
            </w:pPr>
            <w:r w:rsidRPr="0052456B">
              <w:rPr>
                <w:sz w:val="16"/>
                <w:szCs w:val="16"/>
              </w:rPr>
              <w:t>Расширение доступа субъектов малого и среднего предпринимательства к финансовым ресурсам</w:t>
            </w:r>
          </w:p>
        </w:tc>
        <w:tc>
          <w:tcPr>
            <w:tcW w:w="2410" w:type="dxa"/>
            <w:tcBorders>
              <w:top w:val="single" w:sz="4" w:space="0" w:color="auto"/>
              <w:left w:val="single" w:sz="4" w:space="0" w:color="auto"/>
              <w:bottom w:val="single" w:sz="4" w:space="0" w:color="auto"/>
              <w:right w:val="single" w:sz="4" w:space="0" w:color="auto"/>
            </w:tcBorders>
          </w:tcPr>
          <w:p w14:paraId="19563968" w14:textId="77777777" w:rsidR="0052456B" w:rsidRPr="0052456B" w:rsidRDefault="0052456B" w:rsidP="0052456B">
            <w:pPr>
              <w:pStyle w:val="ConsPlusNormal"/>
              <w:rPr>
                <w:sz w:val="16"/>
                <w:szCs w:val="16"/>
              </w:rPr>
            </w:pPr>
            <w:r w:rsidRPr="0052456B">
              <w:rPr>
                <w:sz w:val="16"/>
                <w:szCs w:val="16"/>
              </w:rPr>
              <w:t>Предоставление займов Региональным фондом развития промышленности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1BE4FA5D"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3A658260"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63476661"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52F7858"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928B165" w14:textId="77777777" w:rsidR="0052456B" w:rsidRPr="0052456B" w:rsidRDefault="0052456B" w:rsidP="0052456B">
            <w:pPr>
              <w:pStyle w:val="ConsPlusNormal"/>
              <w:rPr>
                <w:sz w:val="16"/>
                <w:szCs w:val="16"/>
              </w:rPr>
            </w:pPr>
            <w:r w:rsidRPr="0052456B">
              <w:rPr>
                <w:sz w:val="16"/>
                <w:szCs w:val="16"/>
              </w:rPr>
              <w:t>Данные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392A38F9"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3D874A9"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20046D2"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7635FA9"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B96222E" w14:textId="77777777" w:rsidR="0052456B" w:rsidRPr="0052456B" w:rsidRDefault="0052456B" w:rsidP="0052456B">
            <w:pPr>
              <w:pStyle w:val="ConsPlusNormal"/>
              <w:jc w:val="both"/>
              <w:rPr>
                <w:sz w:val="16"/>
                <w:szCs w:val="16"/>
              </w:rPr>
            </w:pPr>
            <w:r w:rsidRPr="0052456B">
              <w:rPr>
                <w:sz w:val="16"/>
                <w:szCs w:val="16"/>
              </w:rPr>
              <w:t>44</w:t>
            </w:r>
          </w:p>
        </w:tc>
        <w:tc>
          <w:tcPr>
            <w:tcW w:w="1701" w:type="dxa"/>
            <w:tcBorders>
              <w:top w:val="single" w:sz="4" w:space="0" w:color="auto"/>
              <w:left w:val="single" w:sz="4" w:space="0" w:color="auto"/>
              <w:bottom w:val="single" w:sz="4" w:space="0" w:color="auto"/>
              <w:right w:val="single" w:sz="4" w:space="0" w:color="auto"/>
            </w:tcBorders>
          </w:tcPr>
          <w:p w14:paraId="59AA2596" w14:textId="77777777" w:rsidR="0052456B" w:rsidRPr="0052456B" w:rsidRDefault="0052456B" w:rsidP="0052456B">
            <w:pPr>
              <w:pStyle w:val="ConsPlusNormal"/>
              <w:rPr>
                <w:sz w:val="16"/>
                <w:szCs w:val="16"/>
              </w:rPr>
            </w:pPr>
            <w:r w:rsidRPr="0052456B">
              <w:rPr>
                <w:sz w:val="16"/>
                <w:szCs w:val="16"/>
              </w:rPr>
              <w:t>Расширение доступа субъектов малого и среднего предпринимательства к финансовым ресурсам</w:t>
            </w:r>
          </w:p>
        </w:tc>
        <w:tc>
          <w:tcPr>
            <w:tcW w:w="2410" w:type="dxa"/>
            <w:tcBorders>
              <w:top w:val="single" w:sz="4" w:space="0" w:color="auto"/>
              <w:left w:val="single" w:sz="4" w:space="0" w:color="auto"/>
              <w:bottom w:val="single" w:sz="4" w:space="0" w:color="auto"/>
              <w:right w:val="single" w:sz="4" w:space="0" w:color="auto"/>
            </w:tcBorders>
          </w:tcPr>
          <w:p w14:paraId="6F70D464" w14:textId="77777777" w:rsidR="0052456B" w:rsidRPr="0052456B" w:rsidRDefault="0052456B" w:rsidP="0052456B">
            <w:pPr>
              <w:pStyle w:val="ConsPlusNormal"/>
              <w:rPr>
                <w:sz w:val="16"/>
                <w:szCs w:val="16"/>
              </w:rPr>
            </w:pPr>
            <w:r w:rsidRPr="0052456B">
              <w:rPr>
                <w:sz w:val="16"/>
                <w:szCs w:val="16"/>
              </w:rPr>
              <w:t>Предоставление поручительств в рамках Национальной гарантийной системы АНО "Центр гарантийной поддержки Ивановской области"</w:t>
            </w:r>
          </w:p>
        </w:tc>
        <w:tc>
          <w:tcPr>
            <w:tcW w:w="850" w:type="dxa"/>
            <w:tcBorders>
              <w:top w:val="single" w:sz="4" w:space="0" w:color="auto"/>
              <w:left w:val="single" w:sz="4" w:space="0" w:color="auto"/>
              <w:bottom w:val="single" w:sz="4" w:space="0" w:color="auto"/>
              <w:right w:val="single" w:sz="4" w:space="0" w:color="auto"/>
            </w:tcBorders>
          </w:tcPr>
          <w:p w14:paraId="5690E58E"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0FC361B7"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558856E3"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6A7A1F26"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A09E917" w14:textId="77777777" w:rsidR="0052456B" w:rsidRPr="0052456B" w:rsidRDefault="0052456B" w:rsidP="0052456B">
            <w:pPr>
              <w:pStyle w:val="ConsPlusNormal"/>
              <w:rPr>
                <w:sz w:val="16"/>
                <w:szCs w:val="16"/>
              </w:rPr>
            </w:pPr>
            <w:r w:rsidRPr="0052456B">
              <w:rPr>
                <w:sz w:val="16"/>
                <w:szCs w:val="16"/>
              </w:rPr>
              <w:t>Данные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194013F7"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4A4AA0D4"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2C08C467"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E8F1A1D"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A59B1BB" w14:textId="77777777" w:rsidR="0052456B" w:rsidRPr="0052456B" w:rsidRDefault="0052456B" w:rsidP="0052456B">
            <w:pPr>
              <w:pStyle w:val="ConsPlusNormal"/>
              <w:jc w:val="both"/>
              <w:rPr>
                <w:sz w:val="16"/>
                <w:szCs w:val="16"/>
              </w:rPr>
            </w:pPr>
            <w:r w:rsidRPr="0052456B">
              <w:rPr>
                <w:sz w:val="16"/>
                <w:szCs w:val="16"/>
              </w:rPr>
              <w:t>45</w:t>
            </w:r>
          </w:p>
        </w:tc>
        <w:tc>
          <w:tcPr>
            <w:tcW w:w="1701" w:type="dxa"/>
            <w:tcBorders>
              <w:top w:val="single" w:sz="4" w:space="0" w:color="auto"/>
              <w:left w:val="single" w:sz="4" w:space="0" w:color="auto"/>
              <w:bottom w:val="single" w:sz="4" w:space="0" w:color="auto"/>
              <w:right w:val="single" w:sz="4" w:space="0" w:color="auto"/>
            </w:tcBorders>
          </w:tcPr>
          <w:p w14:paraId="0E043CE3" w14:textId="77777777" w:rsidR="0052456B" w:rsidRPr="0052456B" w:rsidRDefault="0052456B" w:rsidP="0052456B">
            <w:pPr>
              <w:pStyle w:val="ConsPlusNormal"/>
              <w:rPr>
                <w:sz w:val="16"/>
                <w:szCs w:val="16"/>
              </w:rPr>
            </w:pPr>
            <w:r w:rsidRPr="0052456B">
              <w:rPr>
                <w:sz w:val="16"/>
                <w:szCs w:val="16"/>
              </w:rPr>
              <w:t xml:space="preserve">Сокращение сроков рассмотрения в органах власти пакетов </w:t>
            </w:r>
            <w:r w:rsidRPr="0052456B">
              <w:rPr>
                <w:sz w:val="16"/>
                <w:szCs w:val="16"/>
              </w:rPr>
              <w:lastRenderedPageBreak/>
              <w:t xml:space="preserve">документов для выдачи субъектам малого и среднего предпринимательства лицензий с учетом вступивших в силу с 13 июля текущего года изменений в </w:t>
            </w:r>
            <w:hyperlink r:id="rId104" w:history="1">
              <w:r w:rsidRPr="0052456B">
                <w:rPr>
                  <w:sz w:val="16"/>
                  <w:szCs w:val="16"/>
                </w:rPr>
                <w:t>статью 7</w:t>
              </w:r>
            </w:hyperlink>
            <w:r w:rsidRPr="0052456B">
              <w:rPr>
                <w:sz w:val="16"/>
                <w:szCs w:val="16"/>
              </w:rPr>
              <w:t xml:space="preserve"> Федерального закона </w:t>
            </w:r>
            <w:r w:rsidRPr="0052456B">
              <w:rPr>
                <w:sz w:val="16"/>
                <w:szCs w:val="16"/>
              </w:rPr>
              <w:br/>
              <w:t xml:space="preserve">№ 115-ФЗ "О противодействии легализации (отмыванию) доходов, полученных преступным путем, и финансированию терроризма", согласно которым организациям, осуществляющим операции с денежными средствами или иным имуществом, запрещается принимать на обслуживание лиц, осуществляющих деятельность на территории Российской Федерации без полученной в установленном порядке лицензии, в случае, если законодательство </w:t>
            </w:r>
            <w:r w:rsidRPr="0052456B">
              <w:rPr>
                <w:sz w:val="16"/>
                <w:szCs w:val="16"/>
              </w:rPr>
              <w:lastRenderedPageBreak/>
              <w:t>Российской Федерации в отношении такой деятельности предусматривает ее наличие, а также осуществлять по поручению таких лиц операции с денежными средствами или иным имуществом</w:t>
            </w:r>
          </w:p>
        </w:tc>
        <w:tc>
          <w:tcPr>
            <w:tcW w:w="2410" w:type="dxa"/>
            <w:tcBorders>
              <w:top w:val="single" w:sz="4" w:space="0" w:color="auto"/>
              <w:left w:val="single" w:sz="4" w:space="0" w:color="auto"/>
              <w:bottom w:val="single" w:sz="4" w:space="0" w:color="auto"/>
              <w:right w:val="single" w:sz="4" w:space="0" w:color="auto"/>
            </w:tcBorders>
          </w:tcPr>
          <w:p w14:paraId="53A07DCC" w14:textId="77777777" w:rsidR="0052456B" w:rsidRPr="0052456B" w:rsidRDefault="0052456B" w:rsidP="0052456B">
            <w:pPr>
              <w:pStyle w:val="ConsPlusNormal"/>
              <w:rPr>
                <w:sz w:val="16"/>
                <w:szCs w:val="16"/>
              </w:rPr>
            </w:pPr>
          </w:p>
        </w:tc>
        <w:tc>
          <w:tcPr>
            <w:tcW w:w="850" w:type="dxa"/>
            <w:tcBorders>
              <w:top w:val="single" w:sz="4" w:space="0" w:color="auto"/>
              <w:left w:val="single" w:sz="4" w:space="0" w:color="auto"/>
              <w:bottom w:val="single" w:sz="4" w:space="0" w:color="auto"/>
              <w:right w:val="single" w:sz="4" w:space="0" w:color="auto"/>
            </w:tcBorders>
          </w:tcPr>
          <w:p w14:paraId="4F06D0D4"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53862710"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5C9566AE"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6A910131"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7E7A8CA" w14:textId="77777777" w:rsidR="0052456B" w:rsidRPr="0052456B" w:rsidRDefault="0052456B" w:rsidP="0052456B">
            <w:pPr>
              <w:pStyle w:val="ConsPlusNormal"/>
              <w:rPr>
                <w:sz w:val="16"/>
                <w:szCs w:val="16"/>
              </w:rPr>
            </w:pPr>
            <w:r w:rsidRPr="0052456B">
              <w:rPr>
                <w:sz w:val="16"/>
                <w:szCs w:val="16"/>
              </w:rPr>
              <w:t xml:space="preserve">Данные Департамента экономического развития и торговли </w:t>
            </w:r>
            <w:r w:rsidRPr="0052456B">
              <w:rPr>
                <w:sz w:val="16"/>
                <w:szCs w:val="16"/>
              </w:rPr>
              <w:lastRenderedPageBreak/>
              <w:t>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6D432E1D"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454CFB7B"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5587BB8"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62882CA8"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2E97CF6" w14:textId="77777777" w:rsidR="0052456B" w:rsidRPr="0052456B" w:rsidRDefault="0052456B" w:rsidP="0052456B">
            <w:pPr>
              <w:pStyle w:val="ConsPlusNormal"/>
              <w:jc w:val="both"/>
              <w:rPr>
                <w:sz w:val="16"/>
                <w:szCs w:val="16"/>
              </w:rPr>
            </w:pPr>
            <w:r w:rsidRPr="0052456B">
              <w:rPr>
                <w:sz w:val="16"/>
                <w:szCs w:val="16"/>
              </w:rPr>
              <w:lastRenderedPageBreak/>
              <w:t>46</w:t>
            </w:r>
          </w:p>
        </w:tc>
        <w:tc>
          <w:tcPr>
            <w:tcW w:w="1701" w:type="dxa"/>
            <w:tcBorders>
              <w:top w:val="single" w:sz="4" w:space="0" w:color="auto"/>
              <w:left w:val="single" w:sz="4" w:space="0" w:color="auto"/>
              <w:bottom w:val="single" w:sz="4" w:space="0" w:color="auto"/>
              <w:right w:val="single" w:sz="4" w:space="0" w:color="auto"/>
            </w:tcBorders>
          </w:tcPr>
          <w:p w14:paraId="026BCC94" w14:textId="77777777" w:rsidR="0052456B" w:rsidRPr="0052456B" w:rsidRDefault="0052456B" w:rsidP="0052456B">
            <w:pPr>
              <w:pStyle w:val="ConsPlusNormal"/>
              <w:rPr>
                <w:sz w:val="16"/>
                <w:szCs w:val="16"/>
              </w:rPr>
            </w:pPr>
            <w:r w:rsidRPr="0052456B">
              <w:rPr>
                <w:sz w:val="16"/>
                <w:szCs w:val="16"/>
              </w:rPr>
              <w:t>Системное информирование субъектов малого и среднего предпринимательства, физических лиц, применяющих специальный налоговый режим "Налог на профессиональный доход", о доступных мерах поддержки</w:t>
            </w:r>
          </w:p>
        </w:tc>
        <w:tc>
          <w:tcPr>
            <w:tcW w:w="2410" w:type="dxa"/>
            <w:tcBorders>
              <w:top w:val="single" w:sz="4" w:space="0" w:color="auto"/>
              <w:left w:val="single" w:sz="4" w:space="0" w:color="auto"/>
              <w:bottom w:val="single" w:sz="4" w:space="0" w:color="auto"/>
              <w:right w:val="single" w:sz="4" w:space="0" w:color="auto"/>
            </w:tcBorders>
          </w:tcPr>
          <w:p w14:paraId="7C93E9C2" w14:textId="77777777" w:rsidR="0052456B" w:rsidRPr="0052456B" w:rsidRDefault="0052456B" w:rsidP="0052456B">
            <w:pPr>
              <w:pStyle w:val="ConsPlusNormal"/>
              <w:rPr>
                <w:sz w:val="16"/>
                <w:szCs w:val="16"/>
              </w:rPr>
            </w:pPr>
            <w:r w:rsidRPr="0052456B">
              <w:rPr>
                <w:sz w:val="16"/>
                <w:szCs w:val="16"/>
              </w:rPr>
              <w:t>Размещение информации о предоставляемых мерах финансовой поддержки на официальных сайтах организаций инфраструктуры поддержки</w:t>
            </w:r>
          </w:p>
        </w:tc>
        <w:tc>
          <w:tcPr>
            <w:tcW w:w="850" w:type="dxa"/>
            <w:tcBorders>
              <w:top w:val="single" w:sz="4" w:space="0" w:color="auto"/>
              <w:left w:val="single" w:sz="4" w:space="0" w:color="auto"/>
              <w:bottom w:val="single" w:sz="4" w:space="0" w:color="auto"/>
              <w:right w:val="single" w:sz="4" w:space="0" w:color="auto"/>
            </w:tcBorders>
          </w:tcPr>
          <w:p w14:paraId="517BA6D2"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0FBBB410"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2EF78143"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6826AAB3"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E6F7A2F" w14:textId="77777777" w:rsidR="0052456B" w:rsidRPr="0052456B" w:rsidRDefault="0052456B" w:rsidP="0052456B">
            <w:pPr>
              <w:pStyle w:val="ConsPlusNormal"/>
              <w:rPr>
                <w:sz w:val="16"/>
                <w:szCs w:val="16"/>
              </w:rPr>
            </w:pPr>
            <w:r w:rsidRPr="0052456B">
              <w:rPr>
                <w:sz w:val="16"/>
                <w:szCs w:val="16"/>
              </w:rPr>
              <w:t>Данные сайтов организаций инфраструктуры поддержки</w:t>
            </w:r>
          </w:p>
        </w:tc>
        <w:tc>
          <w:tcPr>
            <w:tcW w:w="1704" w:type="dxa"/>
            <w:tcBorders>
              <w:top w:val="single" w:sz="4" w:space="0" w:color="auto"/>
              <w:left w:val="single" w:sz="4" w:space="0" w:color="auto"/>
              <w:bottom w:val="single" w:sz="4" w:space="0" w:color="auto"/>
              <w:right w:val="single" w:sz="4" w:space="0" w:color="auto"/>
            </w:tcBorders>
          </w:tcPr>
          <w:p w14:paraId="05AF18CC"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956F4AC"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7F5248F"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42C69F3"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D261767" w14:textId="77777777" w:rsidR="0052456B" w:rsidRPr="0052456B" w:rsidRDefault="0052456B" w:rsidP="0052456B">
            <w:pPr>
              <w:pStyle w:val="ConsPlusNormal"/>
              <w:jc w:val="both"/>
              <w:rPr>
                <w:sz w:val="16"/>
                <w:szCs w:val="16"/>
              </w:rPr>
            </w:pPr>
            <w:r w:rsidRPr="0052456B">
              <w:rPr>
                <w:sz w:val="16"/>
                <w:szCs w:val="16"/>
              </w:rPr>
              <w:t>47</w:t>
            </w:r>
          </w:p>
        </w:tc>
        <w:tc>
          <w:tcPr>
            <w:tcW w:w="1701" w:type="dxa"/>
            <w:tcBorders>
              <w:top w:val="single" w:sz="4" w:space="0" w:color="auto"/>
              <w:left w:val="single" w:sz="4" w:space="0" w:color="auto"/>
              <w:bottom w:val="single" w:sz="4" w:space="0" w:color="auto"/>
              <w:right w:val="single" w:sz="4" w:space="0" w:color="auto"/>
            </w:tcBorders>
          </w:tcPr>
          <w:p w14:paraId="595C933F" w14:textId="77777777" w:rsidR="0052456B" w:rsidRPr="0052456B" w:rsidRDefault="0052456B" w:rsidP="0052456B">
            <w:pPr>
              <w:pStyle w:val="ConsPlusNormal"/>
              <w:jc w:val="both"/>
              <w:rPr>
                <w:sz w:val="16"/>
                <w:szCs w:val="16"/>
              </w:rPr>
            </w:pPr>
            <w:r w:rsidRPr="0052456B">
              <w:rPr>
                <w:sz w:val="16"/>
                <w:szCs w:val="16"/>
              </w:rPr>
              <w:t>Повышение финансовой грамотности субъектов малого предпринимательства</w:t>
            </w:r>
          </w:p>
        </w:tc>
        <w:tc>
          <w:tcPr>
            <w:tcW w:w="2410" w:type="dxa"/>
            <w:tcBorders>
              <w:top w:val="single" w:sz="4" w:space="0" w:color="auto"/>
              <w:left w:val="single" w:sz="4" w:space="0" w:color="auto"/>
              <w:bottom w:val="single" w:sz="4" w:space="0" w:color="auto"/>
              <w:right w:val="single" w:sz="4" w:space="0" w:color="auto"/>
            </w:tcBorders>
          </w:tcPr>
          <w:p w14:paraId="4F89C701" w14:textId="77777777" w:rsidR="0052456B" w:rsidRPr="0052456B" w:rsidRDefault="0052456B" w:rsidP="0052456B">
            <w:pPr>
              <w:pStyle w:val="ConsPlusNormal"/>
              <w:rPr>
                <w:sz w:val="16"/>
                <w:szCs w:val="16"/>
              </w:rPr>
            </w:pPr>
            <w:r w:rsidRPr="0052456B">
              <w:rPr>
                <w:sz w:val="16"/>
                <w:szCs w:val="16"/>
              </w:rPr>
              <w:t>Проведение обучений, мастер-классов, круглых столов для предпринимателей по направлению создания собственного дела, получению финансовой поддержки и администрированию бизнес-процессов</w:t>
            </w:r>
          </w:p>
        </w:tc>
        <w:tc>
          <w:tcPr>
            <w:tcW w:w="850" w:type="dxa"/>
            <w:tcBorders>
              <w:top w:val="single" w:sz="4" w:space="0" w:color="auto"/>
              <w:left w:val="single" w:sz="4" w:space="0" w:color="auto"/>
              <w:bottom w:val="single" w:sz="4" w:space="0" w:color="auto"/>
              <w:right w:val="single" w:sz="4" w:space="0" w:color="auto"/>
            </w:tcBorders>
          </w:tcPr>
          <w:p w14:paraId="73A45983"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030AE2DE"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53ADFDE5"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54F20A37"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47ED085" w14:textId="77777777" w:rsidR="0052456B" w:rsidRPr="0052456B" w:rsidRDefault="0052456B" w:rsidP="0052456B">
            <w:pPr>
              <w:pStyle w:val="ConsPlusNormal"/>
              <w:rPr>
                <w:sz w:val="16"/>
                <w:szCs w:val="16"/>
              </w:rPr>
            </w:pPr>
            <w:r w:rsidRPr="0052456B">
              <w:rPr>
                <w:sz w:val="16"/>
                <w:szCs w:val="16"/>
              </w:rPr>
              <w:t>Данные АНО "ЦРПиПЭ"</w:t>
            </w:r>
          </w:p>
        </w:tc>
        <w:tc>
          <w:tcPr>
            <w:tcW w:w="1704" w:type="dxa"/>
            <w:tcBorders>
              <w:top w:val="single" w:sz="4" w:space="0" w:color="auto"/>
              <w:left w:val="single" w:sz="4" w:space="0" w:color="auto"/>
              <w:bottom w:val="single" w:sz="4" w:space="0" w:color="auto"/>
              <w:right w:val="single" w:sz="4" w:space="0" w:color="auto"/>
            </w:tcBorders>
          </w:tcPr>
          <w:p w14:paraId="701277C6"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F89D1A1"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53BDA24"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7360F6D1"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46E96512" w14:textId="77777777" w:rsidR="0052456B" w:rsidRPr="0052456B" w:rsidRDefault="0052456B" w:rsidP="0052456B">
            <w:pPr>
              <w:pStyle w:val="ConsPlusNormal"/>
              <w:jc w:val="both"/>
              <w:rPr>
                <w:sz w:val="16"/>
                <w:szCs w:val="16"/>
              </w:rPr>
            </w:pPr>
            <w:r w:rsidRPr="0052456B">
              <w:rPr>
                <w:sz w:val="16"/>
                <w:szCs w:val="16"/>
              </w:rPr>
              <w:t>48</w:t>
            </w:r>
          </w:p>
        </w:tc>
        <w:tc>
          <w:tcPr>
            <w:tcW w:w="1701" w:type="dxa"/>
            <w:tcBorders>
              <w:top w:val="single" w:sz="4" w:space="0" w:color="auto"/>
              <w:left w:val="single" w:sz="4" w:space="0" w:color="auto"/>
              <w:bottom w:val="single" w:sz="4" w:space="0" w:color="auto"/>
              <w:right w:val="single" w:sz="4" w:space="0" w:color="auto"/>
            </w:tcBorders>
          </w:tcPr>
          <w:p w14:paraId="02D73C8F" w14:textId="77777777" w:rsidR="0052456B" w:rsidRPr="0052456B" w:rsidRDefault="0052456B" w:rsidP="0052456B">
            <w:pPr>
              <w:pStyle w:val="ConsPlusNormal"/>
              <w:jc w:val="both"/>
              <w:rPr>
                <w:sz w:val="16"/>
                <w:szCs w:val="16"/>
              </w:rPr>
            </w:pPr>
            <w:r w:rsidRPr="0052456B">
              <w:rPr>
                <w:sz w:val="16"/>
                <w:szCs w:val="16"/>
              </w:rPr>
              <w:t>Поддержка субъектов малого и среднего предпринимательства при выходе на экспорт</w:t>
            </w:r>
          </w:p>
        </w:tc>
        <w:tc>
          <w:tcPr>
            <w:tcW w:w="2410" w:type="dxa"/>
            <w:tcBorders>
              <w:top w:val="single" w:sz="4" w:space="0" w:color="auto"/>
              <w:left w:val="single" w:sz="4" w:space="0" w:color="auto"/>
              <w:bottom w:val="single" w:sz="4" w:space="0" w:color="auto"/>
              <w:right w:val="single" w:sz="4" w:space="0" w:color="auto"/>
            </w:tcBorders>
          </w:tcPr>
          <w:p w14:paraId="163AE556" w14:textId="77777777" w:rsidR="0052456B" w:rsidRPr="0052456B" w:rsidRDefault="0052456B" w:rsidP="0052456B">
            <w:pPr>
              <w:pStyle w:val="ConsPlusNormal"/>
              <w:rPr>
                <w:sz w:val="16"/>
                <w:szCs w:val="16"/>
              </w:rPr>
            </w:pPr>
            <w:r w:rsidRPr="0052456B">
              <w:rPr>
                <w:sz w:val="16"/>
                <w:szCs w:val="16"/>
              </w:rPr>
              <w:t>Количество субъектов МСП - экспортеров, заключивших экспортные контракты по результатам услуг ЦПЭ</w:t>
            </w:r>
          </w:p>
        </w:tc>
        <w:tc>
          <w:tcPr>
            <w:tcW w:w="850" w:type="dxa"/>
            <w:tcBorders>
              <w:top w:val="single" w:sz="4" w:space="0" w:color="auto"/>
              <w:left w:val="single" w:sz="4" w:space="0" w:color="auto"/>
              <w:bottom w:val="single" w:sz="4" w:space="0" w:color="auto"/>
              <w:right w:val="single" w:sz="4" w:space="0" w:color="auto"/>
            </w:tcBorders>
          </w:tcPr>
          <w:p w14:paraId="6C7CCE3D"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tcPr>
          <w:p w14:paraId="0B00DB45"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51</w:t>
            </w:r>
          </w:p>
        </w:tc>
        <w:tc>
          <w:tcPr>
            <w:tcW w:w="1196" w:type="dxa"/>
            <w:tcBorders>
              <w:top w:val="single" w:sz="4" w:space="0" w:color="auto"/>
              <w:left w:val="single" w:sz="4" w:space="0" w:color="auto"/>
              <w:bottom w:val="single" w:sz="4" w:space="0" w:color="auto"/>
              <w:right w:val="single" w:sz="4" w:space="0" w:color="auto"/>
            </w:tcBorders>
          </w:tcPr>
          <w:p w14:paraId="3AE8A921"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15</w:t>
            </w:r>
          </w:p>
        </w:tc>
        <w:tc>
          <w:tcPr>
            <w:tcW w:w="1276" w:type="dxa"/>
            <w:tcBorders>
              <w:top w:val="single" w:sz="4" w:space="0" w:color="auto"/>
              <w:left w:val="single" w:sz="4" w:space="0" w:color="auto"/>
              <w:bottom w:val="single" w:sz="4" w:space="0" w:color="auto"/>
              <w:right w:val="single" w:sz="4" w:space="0" w:color="auto"/>
            </w:tcBorders>
          </w:tcPr>
          <w:p w14:paraId="0AAD2046" w14:textId="77777777" w:rsidR="0052456B" w:rsidRPr="0052456B" w:rsidRDefault="0052456B" w:rsidP="0052456B">
            <w:pPr>
              <w:jc w:val="center"/>
              <w:rPr>
                <w:rFonts w:ascii="Times New Roman" w:hAnsi="Times New Roman" w:cs="Times New Roman"/>
                <w:sz w:val="16"/>
                <w:szCs w:val="16"/>
              </w:rPr>
            </w:pPr>
            <w:r w:rsidRPr="0052456B">
              <w:rPr>
                <w:rFonts w:ascii="Times New Roman" w:hAnsi="Times New Roman" w:cs="Times New Roman"/>
                <w:sz w:val="16"/>
                <w:szCs w:val="16"/>
              </w:rPr>
              <w:t>50</w:t>
            </w:r>
          </w:p>
        </w:tc>
        <w:tc>
          <w:tcPr>
            <w:tcW w:w="1633" w:type="dxa"/>
            <w:tcBorders>
              <w:top w:val="single" w:sz="4" w:space="0" w:color="auto"/>
              <w:left w:val="single" w:sz="4" w:space="0" w:color="auto"/>
              <w:bottom w:val="single" w:sz="4" w:space="0" w:color="auto"/>
              <w:right w:val="single" w:sz="4" w:space="0" w:color="auto"/>
            </w:tcBorders>
          </w:tcPr>
          <w:p w14:paraId="2EBBC345" w14:textId="77777777" w:rsidR="0052456B" w:rsidRPr="0052456B" w:rsidRDefault="0052456B" w:rsidP="0052456B">
            <w:pPr>
              <w:pStyle w:val="ConsPlusNormal"/>
              <w:rPr>
                <w:sz w:val="16"/>
                <w:szCs w:val="16"/>
              </w:rPr>
            </w:pPr>
            <w:r w:rsidRPr="0052456B">
              <w:rPr>
                <w:sz w:val="16"/>
                <w:szCs w:val="16"/>
              </w:rPr>
              <w:t>Данные АНО "ЦРПиПЭ"</w:t>
            </w:r>
          </w:p>
        </w:tc>
        <w:tc>
          <w:tcPr>
            <w:tcW w:w="1704" w:type="dxa"/>
            <w:tcBorders>
              <w:top w:val="single" w:sz="4" w:space="0" w:color="auto"/>
              <w:left w:val="single" w:sz="4" w:space="0" w:color="auto"/>
              <w:bottom w:val="single" w:sz="4" w:space="0" w:color="auto"/>
              <w:right w:val="single" w:sz="4" w:space="0" w:color="auto"/>
            </w:tcBorders>
          </w:tcPr>
          <w:p w14:paraId="743EFD7D" w14:textId="77777777" w:rsidR="0052456B" w:rsidRPr="0052456B" w:rsidRDefault="0052456B" w:rsidP="0052456B">
            <w:pPr>
              <w:pStyle w:val="ConsPlusNormal"/>
              <w:rPr>
                <w:sz w:val="16"/>
                <w:szCs w:val="16"/>
              </w:rPr>
            </w:pPr>
            <w:r w:rsidRPr="0052456B">
              <w:rPr>
                <w:sz w:val="16"/>
                <w:szCs w:val="16"/>
              </w:rPr>
              <w:t xml:space="preserve">Приказ Минэкономразвития России от 23.12.2019 № 832 «Об </w:t>
            </w:r>
            <w:r w:rsidRPr="0052456B">
              <w:rPr>
                <w:sz w:val="16"/>
                <w:szCs w:val="16"/>
              </w:rPr>
              <w:lastRenderedPageBreak/>
              <w:t>утверждении методики расчета показателя "Количество субъектов малого и среднего предпринимательства, выведенных на экспорт при поддержке центров поддержки экспорта, нарастающим итогом» федерального проекта «Акселерация субъектов малого и среднего предпринимательства" национального проекта «Малое и среднее предпринимательство и поддержка индивидуальной предпринимательской инициативы»</w:t>
            </w:r>
          </w:p>
        </w:tc>
        <w:tc>
          <w:tcPr>
            <w:tcW w:w="1499" w:type="dxa"/>
            <w:tcBorders>
              <w:top w:val="single" w:sz="4" w:space="0" w:color="auto"/>
              <w:left w:val="single" w:sz="4" w:space="0" w:color="auto"/>
              <w:bottom w:val="single" w:sz="4" w:space="0" w:color="auto"/>
              <w:right w:val="single" w:sz="4" w:space="0" w:color="auto"/>
            </w:tcBorders>
          </w:tcPr>
          <w:p w14:paraId="2F8F92EE"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70" w:type="dxa"/>
            <w:tcBorders>
              <w:top w:val="single" w:sz="4" w:space="0" w:color="auto"/>
              <w:left w:val="single" w:sz="4" w:space="0" w:color="auto"/>
              <w:bottom w:val="single" w:sz="4" w:space="0" w:color="auto"/>
              <w:right w:val="single" w:sz="4" w:space="0" w:color="auto"/>
            </w:tcBorders>
          </w:tcPr>
          <w:p w14:paraId="32048B4E"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29EB3029"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9E994B4" w14:textId="77777777" w:rsidR="0052456B" w:rsidRPr="0052456B" w:rsidRDefault="0052456B" w:rsidP="0052456B">
            <w:pPr>
              <w:pStyle w:val="ConsPlusNormal"/>
              <w:jc w:val="both"/>
              <w:rPr>
                <w:sz w:val="16"/>
                <w:szCs w:val="16"/>
              </w:rPr>
            </w:pPr>
            <w:r w:rsidRPr="0052456B">
              <w:rPr>
                <w:sz w:val="16"/>
                <w:szCs w:val="16"/>
              </w:rPr>
              <w:lastRenderedPageBreak/>
              <w:t>49</w:t>
            </w:r>
          </w:p>
        </w:tc>
        <w:tc>
          <w:tcPr>
            <w:tcW w:w="1701" w:type="dxa"/>
            <w:tcBorders>
              <w:top w:val="single" w:sz="4" w:space="0" w:color="auto"/>
              <w:left w:val="single" w:sz="4" w:space="0" w:color="auto"/>
              <w:bottom w:val="single" w:sz="4" w:space="0" w:color="auto"/>
              <w:right w:val="single" w:sz="4" w:space="0" w:color="auto"/>
            </w:tcBorders>
          </w:tcPr>
          <w:p w14:paraId="40FAA312" w14:textId="77777777" w:rsidR="0052456B" w:rsidRPr="0052456B" w:rsidRDefault="0052456B" w:rsidP="0052456B">
            <w:pPr>
              <w:pStyle w:val="ConsPlusNormal"/>
              <w:rPr>
                <w:sz w:val="16"/>
                <w:szCs w:val="16"/>
              </w:rPr>
            </w:pPr>
            <w:r w:rsidRPr="0052456B">
              <w:rPr>
                <w:sz w:val="16"/>
                <w:szCs w:val="16"/>
              </w:rPr>
              <w:t xml:space="preserve">Снижение сроков технологического присоединения к электрическим сетям до 90 дней к 2025 году в случаях, когда максимальная мощность заявителя составляет до 150 кВт и сетевой организации требуется строительство </w:t>
            </w:r>
            <w:r w:rsidRPr="0052456B">
              <w:rPr>
                <w:sz w:val="16"/>
                <w:szCs w:val="16"/>
              </w:rPr>
              <w:lastRenderedPageBreak/>
              <w:t>"последней мили" на расстоянии 300 - 500 метров</w:t>
            </w:r>
          </w:p>
        </w:tc>
        <w:tc>
          <w:tcPr>
            <w:tcW w:w="2410" w:type="dxa"/>
            <w:tcBorders>
              <w:top w:val="single" w:sz="4" w:space="0" w:color="auto"/>
              <w:left w:val="single" w:sz="4" w:space="0" w:color="auto"/>
              <w:bottom w:val="single" w:sz="4" w:space="0" w:color="auto"/>
              <w:right w:val="single" w:sz="4" w:space="0" w:color="auto"/>
            </w:tcBorders>
          </w:tcPr>
          <w:p w14:paraId="6A4EAFAB" w14:textId="77777777" w:rsidR="0052456B" w:rsidRPr="0052456B" w:rsidRDefault="0052456B" w:rsidP="0052456B">
            <w:pPr>
              <w:pStyle w:val="ConsPlusNormal"/>
              <w:rPr>
                <w:sz w:val="16"/>
                <w:szCs w:val="16"/>
              </w:rPr>
            </w:pPr>
            <w:r w:rsidRPr="0052456B">
              <w:rPr>
                <w:sz w:val="16"/>
                <w:szCs w:val="16"/>
              </w:rPr>
              <w:lastRenderedPageBreak/>
              <w:t>Количество дней технологического присоединения к электрическим сетям</w:t>
            </w:r>
          </w:p>
        </w:tc>
        <w:tc>
          <w:tcPr>
            <w:tcW w:w="850" w:type="dxa"/>
            <w:tcBorders>
              <w:top w:val="single" w:sz="4" w:space="0" w:color="auto"/>
              <w:left w:val="single" w:sz="4" w:space="0" w:color="auto"/>
              <w:bottom w:val="single" w:sz="4" w:space="0" w:color="auto"/>
              <w:right w:val="single" w:sz="4" w:space="0" w:color="auto"/>
            </w:tcBorders>
          </w:tcPr>
          <w:p w14:paraId="67B633EC" w14:textId="77777777" w:rsidR="0052456B" w:rsidRPr="0052456B" w:rsidRDefault="0052456B" w:rsidP="0052456B">
            <w:pPr>
              <w:pStyle w:val="ConsPlusNormal"/>
              <w:jc w:val="center"/>
              <w:rPr>
                <w:sz w:val="16"/>
                <w:szCs w:val="16"/>
              </w:rPr>
            </w:pPr>
            <w:r w:rsidRPr="0052456B">
              <w:rPr>
                <w:sz w:val="16"/>
                <w:szCs w:val="16"/>
              </w:rPr>
              <w:t>дней</w:t>
            </w:r>
          </w:p>
        </w:tc>
        <w:tc>
          <w:tcPr>
            <w:tcW w:w="1072" w:type="dxa"/>
            <w:tcBorders>
              <w:top w:val="single" w:sz="4" w:space="0" w:color="auto"/>
              <w:left w:val="single" w:sz="4" w:space="0" w:color="auto"/>
              <w:bottom w:val="single" w:sz="4" w:space="0" w:color="auto"/>
              <w:right w:val="single" w:sz="4" w:space="0" w:color="auto"/>
            </w:tcBorders>
          </w:tcPr>
          <w:p w14:paraId="53F2C7CA" w14:textId="77777777" w:rsidR="0052456B" w:rsidRPr="0052456B" w:rsidRDefault="0052456B" w:rsidP="0052456B">
            <w:pPr>
              <w:pStyle w:val="ConsPlusNormal"/>
              <w:jc w:val="center"/>
              <w:rPr>
                <w:sz w:val="16"/>
                <w:szCs w:val="16"/>
              </w:rPr>
            </w:pPr>
            <w:r w:rsidRPr="0052456B">
              <w:rPr>
                <w:sz w:val="16"/>
                <w:szCs w:val="16"/>
              </w:rPr>
              <w:t>76</w:t>
            </w:r>
          </w:p>
        </w:tc>
        <w:tc>
          <w:tcPr>
            <w:tcW w:w="1196" w:type="dxa"/>
            <w:tcBorders>
              <w:top w:val="single" w:sz="4" w:space="0" w:color="auto"/>
              <w:left w:val="single" w:sz="4" w:space="0" w:color="auto"/>
              <w:bottom w:val="single" w:sz="4" w:space="0" w:color="auto"/>
              <w:right w:val="single" w:sz="4" w:space="0" w:color="auto"/>
            </w:tcBorders>
          </w:tcPr>
          <w:p w14:paraId="23E76F2B" w14:textId="77777777" w:rsidR="0052456B" w:rsidRPr="0052456B" w:rsidRDefault="0052456B" w:rsidP="0052456B">
            <w:pPr>
              <w:pStyle w:val="ConsPlusNormal"/>
              <w:jc w:val="center"/>
              <w:rPr>
                <w:sz w:val="16"/>
                <w:szCs w:val="16"/>
              </w:rPr>
            </w:pPr>
            <w:r w:rsidRPr="0052456B">
              <w:rPr>
                <w:sz w:val="16"/>
                <w:szCs w:val="16"/>
              </w:rPr>
              <w:t>90</w:t>
            </w:r>
          </w:p>
        </w:tc>
        <w:tc>
          <w:tcPr>
            <w:tcW w:w="1276" w:type="dxa"/>
            <w:tcBorders>
              <w:top w:val="single" w:sz="4" w:space="0" w:color="auto"/>
              <w:left w:val="single" w:sz="4" w:space="0" w:color="auto"/>
              <w:bottom w:val="single" w:sz="4" w:space="0" w:color="auto"/>
              <w:right w:val="single" w:sz="4" w:space="0" w:color="auto"/>
            </w:tcBorders>
          </w:tcPr>
          <w:p w14:paraId="00A095D9" w14:textId="77777777" w:rsidR="0052456B" w:rsidRPr="0052456B" w:rsidRDefault="0052456B" w:rsidP="0052456B">
            <w:pPr>
              <w:pStyle w:val="ConsPlusNormal"/>
              <w:jc w:val="center"/>
              <w:rPr>
                <w:sz w:val="16"/>
                <w:szCs w:val="16"/>
              </w:rPr>
            </w:pPr>
            <w:r w:rsidRPr="0052456B">
              <w:rPr>
                <w:sz w:val="16"/>
                <w:szCs w:val="16"/>
              </w:rPr>
              <w:t>76</w:t>
            </w:r>
          </w:p>
        </w:tc>
        <w:tc>
          <w:tcPr>
            <w:tcW w:w="1633" w:type="dxa"/>
            <w:tcBorders>
              <w:top w:val="single" w:sz="4" w:space="0" w:color="auto"/>
              <w:left w:val="single" w:sz="4" w:space="0" w:color="auto"/>
              <w:bottom w:val="single" w:sz="4" w:space="0" w:color="auto"/>
              <w:right w:val="single" w:sz="4" w:space="0" w:color="auto"/>
            </w:tcBorders>
          </w:tcPr>
          <w:p w14:paraId="2BA1556A" w14:textId="77777777" w:rsidR="0052456B" w:rsidRPr="0052456B" w:rsidRDefault="0052456B" w:rsidP="0052456B">
            <w:pPr>
              <w:pStyle w:val="ConsPlusNormal"/>
              <w:rPr>
                <w:sz w:val="16"/>
                <w:szCs w:val="16"/>
              </w:rPr>
            </w:pPr>
            <w:r w:rsidRPr="0052456B">
              <w:rPr>
                <w:sz w:val="16"/>
                <w:szCs w:val="16"/>
              </w:rPr>
              <w:t>Данные Департамента энергетики и тарифов Ивановской области по информации 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67568418"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7D168816"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46FA3C9"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0A9BB087"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3EA35C14" w14:textId="77777777" w:rsidR="0052456B" w:rsidRPr="0052456B" w:rsidRDefault="0052456B" w:rsidP="0052456B">
            <w:pPr>
              <w:pStyle w:val="ConsPlusNormal"/>
              <w:jc w:val="both"/>
              <w:rPr>
                <w:sz w:val="16"/>
                <w:szCs w:val="16"/>
              </w:rPr>
            </w:pPr>
            <w:r w:rsidRPr="0052456B">
              <w:rPr>
                <w:sz w:val="16"/>
                <w:szCs w:val="16"/>
              </w:rPr>
              <w:lastRenderedPageBreak/>
              <w:t>50</w:t>
            </w:r>
          </w:p>
        </w:tc>
        <w:tc>
          <w:tcPr>
            <w:tcW w:w="1701" w:type="dxa"/>
            <w:tcBorders>
              <w:top w:val="single" w:sz="4" w:space="0" w:color="auto"/>
              <w:left w:val="single" w:sz="4" w:space="0" w:color="auto"/>
              <w:bottom w:val="single" w:sz="4" w:space="0" w:color="auto"/>
              <w:right w:val="single" w:sz="4" w:space="0" w:color="auto"/>
            </w:tcBorders>
          </w:tcPr>
          <w:p w14:paraId="1C10342C" w14:textId="77777777" w:rsidR="0052456B" w:rsidRPr="0052456B" w:rsidRDefault="0052456B" w:rsidP="0052456B">
            <w:pPr>
              <w:pStyle w:val="ConsPlusNormal"/>
              <w:jc w:val="both"/>
              <w:rPr>
                <w:sz w:val="16"/>
                <w:szCs w:val="16"/>
              </w:rPr>
            </w:pPr>
            <w:r w:rsidRPr="0052456B">
              <w:rPr>
                <w:sz w:val="16"/>
                <w:szCs w:val="16"/>
              </w:rPr>
              <w:t>Утверждение региональной программы повышения финансовой грамотности населения</w:t>
            </w:r>
          </w:p>
        </w:tc>
        <w:tc>
          <w:tcPr>
            <w:tcW w:w="2410" w:type="dxa"/>
            <w:tcBorders>
              <w:top w:val="single" w:sz="4" w:space="0" w:color="auto"/>
              <w:left w:val="single" w:sz="4" w:space="0" w:color="auto"/>
              <w:bottom w:val="single" w:sz="4" w:space="0" w:color="auto"/>
              <w:right w:val="single" w:sz="4" w:space="0" w:color="auto"/>
            </w:tcBorders>
          </w:tcPr>
          <w:p w14:paraId="34AE4BB6" w14:textId="77777777" w:rsidR="0052456B" w:rsidRPr="0052456B" w:rsidRDefault="0052456B" w:rsidP="0052456B">
            <w:pPr>
              <w:pStyle w:val="ConsPlusNormal"/>
              <w:rPr>
                <w:sz w:val="16"/>
                <w:szCs w:val="16"/>
              </w:rPr>
            </w:pPr>
            <w:r w:rsidRPr="0052456B">
              <w:rPr>
                <w:sz w:val="16"/>
                <w:szCs w:val="16"/>
              </w:rPr>
              <w:t>Повышение уровня финансовой грамотности населения и субъектов малого и среднего предпринимательства</w:t>
            </w:r>
          </w:p>
        </w:tc>
        <w:tc>
          <w:tcPr>
            <w:tcW w:w="850" w:type="dxa"/>
            <w:tcBorders>
              <w:top w:val="single" w:sz="4" w:space="0" w:color="auto"/>
              <w:left w:val="single" w:sz="4" w:space="0" w:color="auto"/>
              <w:bottom w:val="single" w:sz="4" w:space="0" w:color="auto"/>
              <w:right w:val="single" w:sz="4" w:space="0" w:color="auto"/>
            </w:tcBorders>
          </w:tcPr>
          <w:p w14:paraId="1D9B42C9"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85DDF4D"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744C7558"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343EB225"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644514F9" w14:textId="77777777" w:rsidR="0052456B" w:rsidRPr="0052456B" w:rsidRDefault="0052456B" w:rsidP="0052456B">
            <w:pPr>
              <w:pStyle w:val="ConsPlusNormal"/>
              <w:rPr>
                <w:sz w:val="16"/>
                <w:szCs w:val="16"/>
              </w:rPr>
            </w:pPr>
            <w:r w:rsidRPr="0052456B">
              <w:rPr>
                <w:sz w:val="16"/>
                <w:szCs w:val="16"/>
              </w:rPr>
              <w:t xml:space="preserve">Постановление Правительства Ивановской области от 29.12.2021 </w:t>
            </w:r>
            <w:r w:rsidRPr="0052456B">
              <w:rPr>
                <w:sz w:val="16"/>
                <w:szCs w:val="16"/>
              </w:rPr>
              <w:br/>
              <w:t>№ 714-п «Об утверждении региональной программы "Повышение уровня финансовой грамотности населения Ивановской области на 2022 - 2023 годы»</w:t>
            </w:r>
          </w:p>
        </w:tc>
        <w:tc>
          <w:tcPr>
            <w:tcW w:w="1704" w:type="dxa"/>
            <w:tcBorders>
              <w:top w:val="single" w:sz="4" w:space="0" w:color="auto"/>
              <w:left w:val="single" w:sz="4" w:space="0" w:color="auto"/>
              <w:bottom w:val="single" w:sz="4" w:space="0" w:color="auto"/>
              <w:right w:val="single" w:sz="4" w:space="0" w:color="auto"/>
            </w:tcBorders>
          </w:tcPr>
          <w:p w14:paraId="49428500"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7F52419"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276976B"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48403F9"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1CFD78E" w14:textId="77777777" w:rsidR="0052456B" w:rsidRPr="0052456B" w:rsidRDefault="0052456B" w:rsidP="0052456B">
            <w:pPr>
              <w:pStyle w:val="ConsPlusNormal"/>
              <w:jc w:val="both"/>
              <w:rPr>
                <w:sz w:val="16"/>
                <w:szCs w:val="16"/>
              </w:rPr>
            </w:pPr>
            <w:r w:rsidRPr="0052456B">
              <w:rPr>
                <w:sz w:val="16"/>
                <w:szCs w:val="16"/>
              </w:rPr>
              <w:t>51</w:t>
            </w:r>
          </w:p>
        </w:tc>
        <w:tc>
          <w:tcPr>
            <w:tcW w:w="1701" w:type="dxa"/>
            <w:tcBorders>
              <w:top w:val="single" w:sz="4" w:space="0" w:color="auto"/>
              <w:left w:val="single" w:sz="4" w:space="0" w:color="auto"/>
              <w:bottom w:val="single" w:sz="4" w:space="0" w:color="auto"/>
              <w:right w:val="single" w:sz="4" w:space="0" w:color="auto"/>
            </w:tcBorders>
          </w:tcPr>
          <w:p w14:paraId="6D8D1203" w14:textId="77777777" w:rsidR="0052456B" w:rsidRPr="0052456B" w:rsidRDefault="0052456B" w:rsidP="0052456B">
            <w:pPr>
              <w:pStyle w:val="ConsPlusNormal"/>
              <w:rPr>
                <w:sz w:val="16"/>
                <w:szCs w:val="16"/>
              </w:rPr>
            </w:pPr>
            <w:r w:rsidRPr="0052456B">
              <w:rPr>
                <w:sz w:val="16"/>
                <w:szCs w:val="16"/>
              </w:rPr>
              <w:t>Реализация комплекса мер, направленного на повышение уровня финансовой грамотности населения в Ивановской области, на период до 2023 года</w:t>
            </w:r>
          </w:p>
        </w:tc>
        <w:tc>
          <w:tcPr>
            <w:tcW w:w="2410" w:type="dxa"/>
            <w:tcBorders>
              <w:top w:val="single" w:sz="4" w:space="0" w:color="auto"/>
              <w:left w:val="single" w:sz="4" w:space="0" w:color="auto"/>
              <w:bottom w:val="single" w:sz="4" w:space="0" w:color="auto"/>
              <w:right w:val="single" w:sz="4" w:space="0" w:color="auto"/>
            </w:tcBorders>
          </w:tcPr>
          <w:p w14:paraId="57F8FC78" w14:textId="77777777" w:rsidR="0052456B" w:rsidRPr="0052456B" w:rsidRDefault="0052456B" w:rsidP="0052456B">
            <w:pPr>
              <w:pStyle w:val="ConsPlusNormal"/>
              <w:rPr>
                <w:sz w:val="16"/>
                <w:szCs w:val="16"/>
              </w:rPr>
            </w:pPr>
            <w:r w:rsidRPr="0052456B">
              <w:rPr>
                <w:sz w:val="16"/>
                <w:szCs w:val="16"/>
              </w:rPr>
              <w:t>Повышение уровня финансовой грамотности населения и субъектов малого и среднего предпринимательства</w:t>
            </w:r>
          </w:p>
        </w:tc>
        <w:tc>
          <w:tcPr>
            <w:tcW w:w="850" w:type="dxa"/>
            <w:tcBorders>
              <w:top w:val="single" w:sz="4" w:space="0" w:color="auto"/>
              <w:left w:val="single" w:sz="4" w:space="0" w:color="auto"/>
              <w:bottom w:val="single" w:sz="4" w:space="0" w:color="auto"/>
              <w:right w:val="single" w:sz="4" w:space="0" w:color="auto"/>
            </w:tcBorders>
          </w:tcPr>
          <w:p w14:paraId="05FA5958"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70423EF6"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387653D6"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2E7B04F2"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0798757" w14:textId="77777777" w:rsidR="0052456B" w:rsidRPr="0052456B" w:rsidRDefault="0052456B" w:rsidP="0052456B">
            <w:pPr>
              <w:pStyle w:val="ConsPlusNormal"/>
              <w:rPr>
                <w:sz w:val="16"/>
                <w:szCs w:val="16"/>
              </w:rPr>
            </w:pPr>
            <w:r w:rsidRPr="0052456B">
              <w:rPr>
                <w:sz w:val="16"/>
                <w:szCs w:val="16"/>
              </w:rPr>
              <w:t>Информация отделения по Ивановской области ГУ Банка России по ЦФО</w:t>
            </w:r>
          </w:p>
        </w:tc>
        <w:tc>
          <w:tcPr>
            <w:tcW w:w="1704" w:type="dxa"/>
            <w:tcBorders>
              <w:top w:val="single" w:sz="4" w:space="0" w:color="auto"/>
              <w:left w:val="single" w:sz="4" w:space="0" w:color="auto"/>
              <w:bottom w:val="single" w:sz="4" w:space="0" w:color="auto"/>
              <w:right w:val="single" w:sz="4" w:space="0" w:color="auto"/>
            </w:tcBorders>
          </w:tcPr>
          <w:p w14:paraId="1149DCC4"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9A6FB9B"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60F502F"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5D50227"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17994CB0" w14:textId="77777777" w:rsidR="0052456B" w:rsidRPr="0052456B" w:rsidRDefault="0052456B" w:rsidP="0052456B">
            <w:pPr>
              <w:pStyle w:val="ConsPlusNormal"/>
              <w:jc w:val="both"/>
              <w:rPr>
                <w:sz w:val="16"/>
                <w:szCs w:val="16"/>
              </w:rPr>
            </w:pPr>
            <w:r w:rsidRPr="0052456B">
              <w:rPr>
                <w:sz w:val="16"/>
                <w:szCs w:val="16"/>
              </w:rPr>
              <w:t>52</w:t>
            </w:r>
          </w:p>
        </w:tc>
        <w:tc>
          <w:tcPr>
            <w:tcW w:w="1701" w:type="dxa"/>
            <w:tcBorders>
              <w:top w:val="single" w:sz="4" w:space="0" w:color="auto"/>
              <w:left w:val="single" w:sz="4" w:space="0" w:color="auto"/>
              <w:bottom w:val="single" w:sz="4" w:space="0" w:color="auto"/>
              <w:right w:val="single" w:sz="4" w:space="0" w:color="auto"/>
            </w:tcBorders>
          </w:tcPr>
          <w:p w14:paraId="6F1FBE9F" w14:textId="77777777" w:rsidR="0052456B" w:rsidRPr="0052456B" w:rsidRDefault="0052456B" w:rsidP="0052456B">
            <w:pPr>
              <w:pStyle w:val="ConsPlusNormal"/>
              <w:rPr>
                <w:sz w:val="16"/>
                <w:szCs w:val="16"/>
              </w:rPr>
            </w:pPr>
            <w:r w:rsidRPr="0052456B">
              <w:rPr>
                <w:sz w:val="16"/>
                <w:szCs w:val="16"/>
              </w:rPr>
              <w:t>Размещение просветительских материалов по финансовой грамотности на интернет-порталах ОИВ, региональных бизнес-сообществ, в СМИ</w:t>
            </w:r>
          </w:p>
        </w:tc>
        <w:tc>
          <w:tcPr>
            <w:tcW w:w="2410" w:type="dxa"/>
            <w:tcBorders>
              <w:top w:val="single" w:sz="4" w:space="0" w:color="auto"/>
              <w:left w:val="single" w:sz="4" w:space="0" w:color="auto"/>
              <w:bottom w:val="single" w:sz="4" w:space="0" w:color="auto"/>
              <w:right w:val="single" w:sz="4" w:space="0" w:color="auto"/>
            </w:tcBorders>
          </w:tcPr>
          <w:p w14:paraId="2FE0CCEE" w14:textId="77777777" w:rsidR="0052456B" w:rsidRPr="0052456B" w:rsidRDefault="0052456B" w:rsidP="0052456B">
            <w:pPr>
              <w:pStyle w:val="ConsPlusNormal"/>
              <w:rPr>
                <w:sz w:val="16"/>
                <w:szCs w:val="16"/>
              </w:rPr>
            </w:pPr>
            <w:r w:rsidRPr="0052456B">
              <w:rPr>
                <w:sz w:val="16"/>
                <w:szCs w:val="16"/>
              </w:rPr>
              <w:t>Повышение уровня финансовой грамотности населения и субъектов малого и среднего предпринимательства</w:t>
            </w:r>
          </w:p>
        </w:tc>
        <w:tc>
          <w:tcPr>
            <w:tcW w:w="850" w:type="dxa"/>
            <w:tcBorders>
              <w:top w:val="single" w:sz="4" w:space="0" w:color="auto"/>
              <w:left w:val="single" w:sz="4" w:space="0" w:color="auto"/>
              <w:bottom w:val="single" w:sz="4" w:space="0" w:color="auto"/>
              <w:right w:val="single" w:sz="4" w:space="0" w:color="auto"/>
            </w:tcBorders>
          </w:tcPr>
          <w:p w14:paraId="5E2280FA"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CBAF1B3"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5AD75C08"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12F2906D"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E9B6030" w14:textId="77777777" w:rsidR="0052456B" w:rsidRPr="0052456B" w:rsidRDefault="0052456B" w:rsidP="0052456B">
            <w:pPr>
              <w:pStyle w:val="ConsPlusNormal"/>
              <w:jc w:val="both"/>
              <w:rPr>
                <w:sz w:val="16"/>
                <w:szCs w:val="16"/>
              </w:rPr>
            </w:pPr>
            <w:r w:rsidRPr="0052456B">
              <w:rPr>
                <w:sz w:val="16"/>
                <w:szCs w:val="16"/>
              </w:rPr>
              <w:t>Интернет-порталы ОИВ, региональных бизнес-сообществ, СМИ</w:t>
            </w:r>
          </w:p>
        </w:tc>
        <w:tc>
          <w:tcPr>
            <w:tcW w:w="1704" w:type="dxa"/>
            <w:tcBorders>
              <w:top w:val="single" w:sz="4" w:space="0" w:color="auto"/>
              <w:left w:val="single" w:sz="4" w:space="0" w:color="auto"/>
              <w:bottom w:val="single" w:sz="4" w:space="0" w:color="auto"/>
              <w:right w:val="single" w:sz="4" w:space="0" w:color="auto"/>
            </w:tcBorders>
          </w:tcPr>
          <w:p w14:paraId="29C6134A"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2EDECF7B"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4CA741B"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53340A4E"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7C083E8" w14:textId="77777777" w:rsidR="0052456B" w:rsidRPr="0052456B" w:rsidRDefault="0052456B" w:rsidP="0052456B">
            <w:pPr>
              <w:pStyle w:val="ConsPlusNormal"/>
              <w:jc w:val="both"/>
              <w:rPr>
                <w:sz w:val="16"/>
                <w:szCs w:val="16"/>
              </w:rPr>
            </w:pPr>
            <w:r w:rsidRPr="0052456B">
              <w:rPr>
                <w:sz w:val="16"/>
                <w:szCs w:val="16"/>
              </w:rPr>
              <w:t>53</w:t>
            </w:r>
          </w:p>
        </w:tc>
        <w:tc>
          <w:tcPr>
            <w:tcW w:w="1701" w:type="dxa"/>
            <w:tcBorders>
              <w:top w:val="single" w:sz="4" w:space="0" w:color="auto"/>
              <w:left w:val="single" w:sz="4" w:space="0" w:color="auto"/>
              <w:bottom w:val="single" w:sz="4" w:space="0" w:color="auto"/>
              <w:right w:val="single" w:sz="4" w:space="0" w:color="auto"/>
            </w:tcBorders>
          </w:tcPr>
          <w:p w14:paraId="5F915124" w14:textId="77777777" w:rsidR="0052456B" w:rsidRPr="0052456B" w:rsidRDefault="0052456B" w:rsidP="0052456B">
            <w:pPr>
              <w:pStyle w:val="ConsPlusNormal"/>
              <w:rPr>
                <w:sz w:val="16"/>
                <w:szCs w:val="16"/>
              </w:rPr>
            </w:pPr>
            <w:r w:rsidRPr="0052456B">
              <w:rPr>
                <w:sz w:val="16"/>
                <w:szCs w:val="16"/>
              </w:rPr>
              <w:t xml:space="preserve">Распространение просветительских </w:t>
            </w:r>
            <w:r w:rsidRPr="0052456B">
              <w:rPr>
                <w:sz w:val="16"/>
                <w:szCs w:val="16"/>
              </w:rPr>
              <w:lastRenderedPageBreak/>
              <w:t>материалов по финансовой грамотности (брошюр, буклетов, листовок и т.п.) в общедоступных местах</w:t>
            </w:r>
          </w:p>
        </w:tc>
        <w:tc>
          <w:tcPr>
            <w:tcW w:w="2410" w:type="dxa"/>
            <w:tcBorders>
              <w:top w:val="single" w:sz="4" w:space="0" w:color="auto"/>
              <w:left w:val="single" w:sz="4" w:space="0" w:color="auto"/>
              <w:bottom w:val="single" w:sz="4" w:space="0" w:color="auto"/>
              <w:right w:val="single" w:sz="4" w:space="0" w:color="auto"/>
            </w:tcBorders>
          </w:tcPr>
          <w:p w14:paraId="64E2C790" w14:textId="77777777" w:rsidR="0052456B" w:rsidRPr="0052456B" w:rsidRDefault="0052456B" w:rsidP="0052456B">
            <w:pPr>
              <w:pStyle w:val="ConsPlusNormal"/>
              <w:rPr>
                <w:sz w:val="16"/>
                <w:szCs w:val="16"/>
              </w:rPr>
            </w:pPr>
            <w:r w:rsidRPr="0052456B">
              <w:rPr>
                <w:sz w:val="16"/>
                <w:szCs w:val="16"/>
              </w:rPr>
              <w:lastRenderedPageBreak/>
              <w:t xml:space="preserve">Повышение уровня финансовой грамотности населения и </w:t>
            </w:r>
            <w:r w:rsidRPr="0052456B">
              <w:rPr>
                <w:sz w:val="16"/>
                <w:szCs w:val="16"/>
              </w:rPr>
              <w:lastRenderedPageBreak/>
              <w:t>субъектов малого и среднего предпринимательства</w:t>
            </w:r>
          </w:p>
        </w:tc>
        <w:tc>
          <w:tcPr>
            <w:tcW w:w="850" w:type="dxa"/>
            <w:tcBorders>
              <w:top w:val="single" w:sz="4" w:space="0" w:color="auto"/>
              <w:left w:val="single" w:sz="4" w:space="0" w:color="auto"/>
              <w:bottom w:val="single" w:sz="4" w:space="0" w:color="auto"/>
              <w:right w:val="single" w:sz="4" w:space="0" w:color="auto"/>
            </w:tcBorders>
          </w:tcPr>
          <w:p w14:paraId="6B0ED852" w14:textId="77777777" w:rsidR="0052456B" w:rsidRPr="0052456B" w:rsidRDefault="0052456B" w:rsidP="0052456B">
            <w:pPr>
              <w:pStyle w:val="ConsPlusNormal"/>
              <w:jc w:val="center"/>
              <w:rPr>
                <w:sz w:val="16"/>
                <w:szCs w:val="16"/>
              </w:rPr>
            </w:pPr>
            <w:r w:rsidRPr="0052456B">
              <w:rPr>
                <w:sz w:val="16"/>
                <w:szCs w:val="16"/>
              </w:rPr>
              <w:lastRenderedPageBreak/>
              <w:t>да/нет</w:t>
            </w:r>
          </w:p>
        </w:tc>
        <w:tc>
          <w:tcPr>
            <w:tcW w:w="1072" w:type="dxa"/>
            <w:tcBorders>
              <w:top w:val="single" w:sz="4" w:space="0" w:color="auto"/>
              <w:left w:val="single" w:sz="4" w:space="0" w:color="auto"/>
              <w:bottom w:val="single" w:sz="4" w:space="0" w:color="auto"/>
              <w:right w:val="single" w:sz="4" w:space="0" w:color="auto"/>
            </w:tcBorders>
          </w:tcPr>
          <w:p w14:paraId="338DA90B"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5C9ACA29"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394A6574"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622F5D1" w14:textId="77777777" w:rsidR="0052456B" w:rsidRPr="0052456B" w:rsidRDefault="0052456B" w:rsidP="0052456B">
            <w:pPr>
              <w:pStyle w:val="ConsPlusNormal"/>
              <w:jc w:val="both"/>
              <w:rPr>
                <w:sz w:val="16"/>
                <w:szCs w:val="16"/>
              </w:rPr>
            </w:pPr>
            <w:r w:rsidRPr="0052456B">
              <w:rPr>
                <w:sz w:val="16"/>
                <w:szCs w:val="16"/>
              </w:rPr>
              <w:t xml:space="preserve">Информация Департамента </w:t>
            </w:r>
            <w:r w:rsidRPr="0052456B">
              <w:rPr>
                <w:sz w:val="16"/>
                <w:szCs w:val="16"/>
              </w:rPr>
              <w:lastRenderedPageBreak/>
              <w:t>образования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363D5B99"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99" w:type="dxa"/>
            <w:tcBorders>
              <w:top w:val="single" w:sz="4" w:space="0" w:color="auto"/>
              <w:left w:val="single" w:sz="4" w:space="0" w:color="auto"/>
              <w:bottom w:val="single" w:sz="4" w:space="0" w:color="auto"/>
              <w:right w:val="single" w:sz="4" w:space="0" w:color="auto"/>
            </w:tcBorders>
          </w:tcPr>
          <w:p w14:paraId="6AEFBC0B"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A0DEC6F"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FAFCE18"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E7C4415" w14:textId="77777777" w:rsidR="0052456B" w:rsidRPr="0052456B" w:rsidRDefault="0052456B" w:rsidP="0052456B">
            <w:pPr>
              <w:pStyle w:val="ConsPlusNormal"/>
              <w:jc w:val="both"/>
              <w:rPr>
                <w:sz w:val="16"/>
                <w:szCs w:val="16"/>
              </w:rPr>
            </w:pPr>
            <w:r w:rsidRPr="0052456B">
              <w:rPr>
                <w:sz w:val="16"/>
                <w:szCs w:val="16"/>
              </w:rPr>
              <w:lastRenderedPageBreak/>
              <w:t>54</w:t>
            </w:r>
          </w:p>
        </w:tc>
        <w:tc>
          <w:tcPr>
            <w:tcW w:w="1701" w:type="dxa"/>
            <w:tcBorders>
              <w:top w:val="single" w:sz="4" w:space="0" w:color="auto"/>
              <w:left w:val="single" w:sz="4" w:space="0" w:color="auto"/>
              <w:bottom w:val="single" w:sz="4" w:space="0" w:color="auto"/>
              <w:right w:val="single" w:sz="4" w:space="0" w:color="auto"/>
            </w:tcBorders>
          </w:tcPr>
          <w:p w14:paraId="504C82C4" w14:textId="77777777" w:rsidR="0052456B" w:rsidRPr="0052456B" w:rsidRDefault="0052456B" w:rsidP="0052456B">
            <w:pPr>
              <w:pStyle w:val="ConsPlusNormal"/>
              <w:rPr>
                <w:sz w:val="16"/>
                <w:szCs w:val="16"/>
              </w:rPr>
            </w:pPr>
            <w:r w:rsidRPr="0052456B">
              <w:rPr>
                <w:sz w:val="16"/>
                <w:szCs w:val="16"/>
              </w:rPr>
              <w:t>Информирование населения о проводимых мероприятиях по финансовой грамотности, включая проекты Банка России, с использованием региональных и муниципальных СМИ, в том числе радио и телевидение</w:t>
            </w:r>
          </w:p>
        </w:tc>
        <w:tc>
          <w:tcPr>
            <w:tcW w:w="2410" w:type="dxa"/>
            <w:tcBorders>
              <w:top w:val="single" w:sz="4" w:space="0" w:color="auto"/>
              <w:left w:val="single" w:sz="4" w:space="0" w:color="auto"/>
              <w:bottom w:val="single" w:sz="4" w:space="0" w:color="auto"/>
              <w:right w:val="single" w:sz="4" w:space="0" w:color="auto"/>
            </w:tcBorders>
          </w:tcPr>
          <w:p w14:paraId="22416854" w14:textId="77777777" w:rsidR="0052456B" w:rsidRPr="0052456B" w:rsidRDefault="0052456B" w:rsidP="0052456B">
            <w:pPr>
              <w:pStyle w:val="ConsPlusNormal"/>
              <w:rPr>
                <w:sz w:val="16"/>
                <w:szCs w:val="16"/>
              </w:rPr>
            </w:pPr>
            <w:r w:rsidRPr="0052456B">
              <w:rPr>
                <w:sz w:val="16"/>
                <w:szCs w:val="16"/>
              </w:rPr>
              <w:t>Повышение уровня финансовой грамотности населения и субъектов малого и среднего предпринимательства</w:t>
            </w:r>
          </w:p>
        </w:tc>
        <w:tc>
          <w:tcPr>
            <w:tcW w:w="850" w:type="dxa"/>
            <w:tcBorders>
              <w:top w:val="single" w:sz="4" w:space="0" w:color="auto"/>
              <w:left w:val="single" w:sz="4" w:space="0" w:color="auto"/>
              <w:bottom w:val="single" w:sz="4" w:space="0" w:color="auto"/>
              <w:right w:val="single" w:sz="4" w:space="0" w:color="auto"/>
            </w:tcBorders>
          </w:tcPr>
          <w:p w14:paraId="424C3129"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0006D926"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21C545D2"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281459EA"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FCA3835" w14:textId="77777777" w:rsidR="0052456B" w:rsidRPr="0052456B" w:rsidRDefault="0052456B" w:rsidP="0052456B">
            <w:pPr>
              <w:pStyle w:val="ConsPlusNormal"/>
              <w:rPr>
                <w:sz w:val="16"/>
                <w:szCs w:val="16"/>
              </w:rPr>
            </w:pPr>
            <w:r w:rsidRPr="0052456B">
              <w:rPr>
                <w:sz w:val="16"/>
                <w:szCs w:val="16"/>
              </w:rPr>
              <w:t>Информация отделения по Ивановской области ГУ Банка России по ЦФО</w:t>
            </w:r>
          </w:p>
        </w:tc>
        <w:tc>
          <w:tcPr>
            <w:tcW w:w="1704" w:type="dxa"/>
            <w:tcBorders>
              <w:top w:val="single" w:sz="4" w:space="0" w:color="auto"/>
              <w:left w:val="single" w:sz="4" w:space="0" w:color="auto"/>
              <w:bottom w:val="single" w:sz="4" w:space="0" w:color="auto"/>
              <w:right w:val="single" w:sz="4" w:space="0" w:color="auto"/>
            </w:tcBorders>
          </w:tcPr>
          <w:p w14:paraId="7BDB06B1"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C9CB268"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42750E3B"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73CF698F"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36822E55" w14:textId="77777777" w:rsidR="0052456B" w:rsidRPr="0052456B" w:rsidRDefault="0052456B" w:rsidP="0052456B">
            <w:pPr>
              <w:pStyle w:val="ConsPlusNormal"/>
              <w:jc w:val="both"/>
              <w:rPr>
                <w:sz w:val="16"/>
                <w:szCs w:val="16"/>
              </w:rPr>
            </w:pPr>
            <w:r w:rsidRPr="0052456B">
              <w:rPr>
                <w:sz w:val="16"/>
                <w:szCs w:val="16"/>
              </w:rPr>
              <w:t>55</w:t>
            </w:r>
          </w:p>
        </w:tc>
        <w:tc>
          <w:tcPr>
            <w:tcW w:w="1701" w:type="dxa"/>
            <w:tcBorders>
              <w:top w:val="single" w:sz="4" w:space="0" w:color="auto"/>
              <w:left w:val="single" w:sz="4" w:space="0" w:color="auto"/>
              <w:bottom w:val="single" w:sz="4" w:space="0" w:color="auto"/>
              <w:right w:val="single" w:sz="4" w:space="0" w:color="auto"/>
            </w:tcBorders>
          </w:tcPr>
          <w:p w14:paraId="3B3854E3" w14:textId="77777777" w:rsidR="0052456B" w:rsidRPr="0052456B" w:rsidRDefault="0052456B" w:rsidP="0052456B">
            <w:pPr>
              <w:pStyle w:val="ConsPlusNormal"/>
              <w:rPr>
                <w:sz w:val="16"/>
                <w:szCs w:val="16"/>
              </w:rPr>
            </w:pPr>
            <w:r w:rsidRPr="0052456B">
              <w:rPr>
                <w:sz w:val="16"/>
                <w:szCs w:val="16"/>
              </w:rPr>
              <w:t>Проведение опроса населения о финансовой доступности и удовлетворенности финансовыми услугами</w:t>
            </w:r>
          </w:p>
        </w:tc>
        <w:tc>
          <w:tcPr>
            <w:tcW w:w="2410" w:type="dxa"/>
            <w:tcBorders>
              <w:top w:val="single" w:sz="4" w:space="0" w:color="auto"/>
              <w:left w:val="single" w:sz="4" w:space="0" w:color="auto"/>
              <w:bottom w:val="single" w:sz="4" w:space="0" w:color="auto"/>
              <w:right w:val="single" w:sz="4" w:space="0" w:color="auto"/>
            </w:tcBorders>
          </w:tcPr>
          <w:p w14:paraId="7B1D526A" w14:textId="77777777" w:rsidR="0052456B" w:rsidRPr="0052456B" w:rsidRDefault="0052456B" w:rsidP="0052456B">
            <w:pPr>
              <w:pStyle w:val="ConsPlusNormal"/>
              <w:rPr>
                <w:sz w:val="16"/>
                <w:szCs w:val="16"/>
              </w:rPr>
            </w:pPr>
            <w:r w:rsidRPr="0052456B">
              <w:rPr>
                <w:sz w:val="16"/>
                <w:szCs w:val="16"/>
              </w:rPr>
              <w:t>Увеличение доли населения, удовлетворенного работой финансовых организаций и доступностью финансовых продуктов (по сравнению с аналогичными показателями предыдущего года)</w:t>
            </w:r>
          </w:p>
        </w:tc>
        <w:tc>
          <w:tcPr>
            <w:tcW w:w="850" w:type="dxa"/>
            <w:tcBorders>
              <w:top w:val="single" w:sz="4" w:space="0" w:color="auto"/>
              <w:left w:val="single" w:sz="4" w:space="0" w:color="auto"/>
              <w:bottom w:val="single" w:sz="4" w:space="0" w:color="auto"/>
              <w:right w:val="single" w:sz="4" w:space="0" w:color="auto"/>
            </w:tcBorders>
          </w:tcPr>
          <w:p w14:paraId="2EEFB76D"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3D5CA172" w14:textId="77777777" w:rsidR="0052456B" w:rsidRPr="0052456B" w:rsidRDefault="0052456B" w:rsidP="0052456B">
            <w:pPr>
              <w:pStyle w:val="ConsPlusNormal"/>
              <w:jc w:val="center"/>
              <w:rPr>
                <w:sz w:val="16"/>
                <w:szCs w:val="16"/>
              </w:rPr>
            </w:pPr>
            <w:r w:rsidRPr="0052456B">
              <w:rPr>
                <w:sz w:val="16"/>
                <w:szCs w:val="16"/>
              </w:rPr>
              <w:t>1</w:t>
            </w:r>
          </w:p>
        </w:tc>
        <w:tc>
          <w:tcPr>
            <w:tcW w:w="1196" w:type="dxa"/>
            <w:tcBorders>
              <w:top w:val="single" w:sz="4" w:space="0" w:color="auto"/>
              <w:left w:val="single" w:sz="4" w:space="0" w:color="auto"/>
              <w:bottom w:val="single" w:sz="4" w:space="0" w:color="auto"/>
              <w:right w:val="single" w:sz="4" w:space="0" w:color="auto"/>
            </w:tcBorders>
          </w:tcPr>
          <w:p w14:paraId="25AA6BE1" w14:textId="77777777" w:rsidR="0052456B" w:rsidRPr="0052456B" w:rsidRDefault="0052456B" w:rsidP="0052456B">
            <w:pPr>
              <w:pStyle w:val="ConsPlusNormal"/>
              <w:jc w:val="center"/>
              <w:rPr>
                <w:sz w:val="16"/>
                <w:szCs w:val="16"/>
              </w:rPr>
            </w:pPr>
            <w:r w:rsidRPr="0052456B">
              <w:rPr>
                <w:sz w:val="16"/>
                <w:szCs w:val="16"/>
              </w:rPr>
              <w:t>1</w:t>
            </w:r>
          </w:p>
        </w:tc>
        <w:tc>
          <w:tcPr>
            <w:tcW w:w="1276" w:type="dxa"/>
            <w:tcBorders>
              <w:top w:val="single" w:sz="4" w:space="0" w:color="auto"/>
              <w:left w:val="single" w:sz="4" w:space="0" w:color="auto"/>
              <w:bottom w:val="single" w:sz="4" w:space="0" w:color="auto"/>
              <w:right w:val="single" w:sz="4" w:space="0" w:color="auto"/>
            </w:tcBorders>
          </w:tcPr>
          <w:p w14:paraId="15F96BEF" w14:textId="77777777" w:rsidR="0052456B" w:rsidRPr="0052456B" w:rsidRDefault="0052456B" w:rsidP="0052456B">
            <w:pPr>
              <w:pStyle w:val="ConsPlusNormal"/>
              <w:jc w:val="center"/>
              <w:rPr>
                <w:sz w:val="16"/>
                <w:szCs w:val="16"/>
              </w:rPr>
            </w:pPr>
            <w:r w:rsidRPr="0052456B">
              <w:rPr>
                <w:sz w:val="16"/>
                <w:szCs w:val="16"/>
              </w:rPr>
              <w:t>1</w:t>
            </w:r>
          </w:p>
        </w:tc>
        <w:tc>
          <w:tcPr>
            <w:tcW w:w="1633" w:type="dxa"/>
            <w:tcBorders>
              <w:top w:val="single" w:sz="4" w:space="0" w:color="auto"/>
              <w:left w:val="single" w:sz="4" w:space="0" w:color="auto"/>
              <w:bottom w:val="single" w:sz="4" w:space="0" w:color="auto"/>
              <w:right w:val="single" w:sz="4" w:space="0" w:color="auto"/>
            </w:tcBorders>
          </w:tcPr>
          <w:p w14:paraId="1CAE7775" w14:textId="77777777" w:rsidR="0052456B" w:rsidRPr="0052456B" w:rsidRDefault="0052456B" w:rsidP="0052456B">
            <w:pPr>
              <w:pStyle w:val="ConsPlusNormal"/>
              <w:jc w:val="both"/>
              <w:rPr>
                <w:sz w:val="16"/>
                <w:szCs w:val="16"/>
              </w:rPr>
            </w:pPr>
            <w:r w:rsidRPr="0052456B">
              <w:rPr>
                <w:sz w:val="16"/>
                <w:szCs w:val="16"/>
              </w:rPr>
              <w:t>Данные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6C298FDA"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180A1EC"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ED09ACD"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7F9DE15"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771190E7" w14:textId="77777777" w:rsidR="0052456B" w:rsidRPr="0052456B" w:rsidRDefault="0052456B" w:rsidP="0052456B">
            <w:pPr>
              <w:pStyle w:val="ConsPlusNormal"/>
              <w:jc w:val="both"/>
              <w:rPr>
                <w:sz w:val="16"/>
                <w:szCs w:val="16"/>
              </w:rPr>
            </w:pPr>
            <w:r w:rsidRPr="0052456B">
              <w:rPr>
                <w:sz w:val="16"/>
                <w:szCs w:val="16"/>
              </w:rPr>
              <w:t>56</w:t>
            </w:r>
          </w:p>
        </w:tc>
        <w:tc>
          <w:tcPr>
            <w:tcW w:w="1701" w:type="dxa"/>
            <w:tcBorders>
              <w:top w:val="single" w:sz="4" w:space="0" w:color="auto"/>
              <w:left w:val="single" w:sz="4" w:space="0" w:color="auto"/>
              <w:bottom w:val="single" w:sz="4" w:space="0" w:color="auto"/>
              <w:right w:val="single" w:sz="4" w:space="0" w:color="auto"/>
            </w:tcBorders>
          </w:tcPr>
          <w:p w14:paraId="77F0D4CB" w14:textId="77777777" w:rsidR="0052456B" w:rsidRPr="0052456B" w:rsidRDefault="0052456B" w:rsidP="0052456B">
            <w:pPr>
              <w:pStyle w:val="ConsPlusNormal"/>
              <w:rPr>
                <w:sz w:val="16"/>
                <w:szCs w:val="16"/>
              </w:rPr>
            </w:pPr>
            <w:r w:rsidRPr="0052456B">
              <w:rPr>
                <w:sz w:val="16"/>
                <w:szCs w:val="16"/>
              </w:rPr>
              <w:t xml:space="preserve">Проведение встреч с муниципальными органами исполнительной власти, направленных на выявление барьеров, препятствующих формированию доверительной среды в </w:t>
            </w:r>
            <w:r w:rsidRPr="0052456B">
              <w:rPr>
                <w:sz w:val="16"/>
                <w:szCs w:val="16"/>
              </w:rPr>
              <w:lastRenderedPageBreak/>
              <w:t>отдаленных районах</w:t>
            </w:r>
          </w:p>
        </w:tc>
        <w:tc>
          <w:tcPr>
            <w:tcW w:w="2410" w:type="dxa"/>
            <w:tcBorders>
              <w:top w:val="single" w:sz="4" w:space="0" w:color="auto"/>
              <w:left w:val="single" w:sz="4" w:space="0" w:color="auto"/>
              <w:bottom w:val="single" w:sz="4" w:space="0" w:color="auto"/>
              <w:right w:val="single" w:sz="4" w:space="0" w:color="auto"/>
            </w:tcBorders>
          </w:tcPr>
          <w:p w14:paraId="6D2058B8" w14:textId="77777777" w:rsidR="0052456B" w:rsidRPr="0052456B" w:rsidRDefault="0052456B" w:rsidP="0052456B">
            <w:pPr>
              <w:pStyle w:val="ConsPlusNormal"/>
              <w:rPr>
                <w:sz w:val="16"/>
                <w:szCs w:val="16"/>
              </w:rPr>
            </w:pPr>
            <w:r w:rsidRPr="0052456B">
              <w:rPr>
                <w:sz w:val="16"/>
                <w:szCs w:val="16"/>
              </w:rPr>
              <w:lastRenderedPageBreak/>
              <w:t>Увеличение доли населения, удовлетворенного работой финансовых организаций и доступностью финансовых продуктов (по сравнению с аналогичными показателями предыдущего года)</w:t>
            </w:r>
          </w:p>
        </w:tc>
        <w:tc>
          <w:tcPr>
            <w:tcW w:w="850" w:type="dxa"/>
            <w:tcBorders>
              <w:top w:val="single" w:sz="4" w:space="0" w:color="auto"/>
              <w:left w:val="single" w:sz="4" w:space="0" w:color="auto"/>
              <w:bottom w:val="single" w:sz="4" w:space="0" w:color="auto"/>
              <w:right w:val="single" w:sz="4" w:space="0" w:color="auto"/>
            </w:tcBorders>
          </w:tcPr>
          <w:p w14:paraId="0CF8771E" w14:textId="77777777" w:rsidR="0052456B" w:rsidRPr="0052456B" w:rsidRDefault="0052456B" w:rsidP="0052456B">
            <w:pPr>
              <w:pStyle w:val="ConsPlusNormal"/>
              <w:jc w:val="center"/>
              <w:rPr>
                <w:sz w:val="16"/>
                <w:szCs w:val="16"/>
              </w:rPr>
            </w:pPr>
            <w:r w:rsidRPr="0052456B">
              <w:rPr>
                <w:sz w:val="16"/>
                <w:szCs w:val="16"/>
              </w:rPr>
              <w:t>процентов</w:t>
            </w:r>
          </w:p>
        </w:tc>
        <w:tc>
          <w:tcPr>
            <w:tcW w:w="1072" w:type="dxa"/>
            <w:tcBorders>
              <w:top w:val="single" w:sz="4" w:space="0" w:color="auto"/>
              <w:left w:val="single" w:sz="4" w:space="0" w:color="auto"/>
              <w:bottom w:val="single" w:sz="4" w:space="0" w:color="auto"/>
              <w:right w:val="single" w:sz="4" w:space="0" w:color="auto"/>
            </w:tcBorders>
          </w:tcPr>
          <w:p w14:paraId="32FE7F82" w14:textId="77777777" w:rsidR="0052456B" w:rsidRPr="0052456B" w:rsidRDefault="0052456B" w:rsidP="0052456B">
            <w:pPr>
              <w:pStyle w:val="ConsPlusNormal"/>
              <w:jc w:val="center"/>
              <w:rPr>
                <w:sz w:val="16"/>
                <w:szCs w:val="16"/>
              </w:rPr>
            </w:pPr>
            <w:r w:rsidRPr="0052456B">
              <w:rPr>
                <w:sz w:val="16"/>
                <w:szCs w:val="16"/>
              </w:rPr>
              <w:t>4</w:t>
            </w:r>
          </w:p>
        </w:tc>
        <w:tc>
          <w:tcPr>
            <w:tcW w:w="1196" w:type="dxa"/>
            <w:tcBorders>
              <w:top w:val="single" w:sz="4" w:space="0" w:color="auto"/>
              <w:left w:val="single" w:sz="4" w:space="0" w:color="auto"/>
              <w:bottom w:val="single" w:sz="4" w:space="0" w:color="auto"/>
              <w:right w:val="single" w:sz="4" w:space="0" w:color="auto"/>
            </w:tcBorders>
          </w:tcPr>
          <w:p w14:paraId="686E6E3F" w14:textId="77777777" w:rsidR="0052456B" w:rsidRPr="0052456B" w:rsidRDefault="0052456B" w:rsidP="0052456B">
            <w:pPr>
              <w:pStyle w:val="ConsPlusNormal"/>
              <w:jc w:val="center"/>
              <w:rPr>
                <w:sz w:val="16"/>
                <w:szCs w:val="16"/>
              </w:rPr>
            </w:pPr>
            <w:r w:rsidRPr="0052456B">
              <w:rPr>
                <w:sz w:val="16"/>
                <w:szCs w:val="16"/>
              </w:rPr>
              <w:t>2</w:t>
            </w:r>
          </w:p>
        </w:tc>
        <w:tc>
          <w:tcPr>
            <w:tcW w:w="1276" w:type="dxa"/>
            <w:tcBorders>
              <w:top w:val="single" w:sz="4" w:space="0" w:color="auto"/>
              <w:left w:val="single" w:sz="4" w:space="0" w:color="auto"/>
              <w:bottom w:val="single" w:sz="4" w:space="0" w:color="auto"/>
              <w:right w:val="single" w:sz="4" w:space="0" w:color="auto"/>
            </w:tcBorders>
          </w:tcPr>
          <w:p w14:paraId="6F8866C9" w14:textId="77777777" w:rsidR="0052456B" w:rsidRPr="0052456B" w:rsidRDefault="0052456B" w:rsidP="0052456B">
            <w:pPr>
              <w:pStyle w:val="ConsPlusNormal"/>
              <w:jc w:val="center"/>
              <w:rPr>
                <w:sz w:val="16"/>
                <w:szCs w:val="16"/>
              </w:rPr>
            </w:pPr>
            <w:r w:rsidRPr="0052456B">
              <w:rPr>
                <w:sz w:val="16"/>
                <w:szCs w:val="16"/>
              </w:rPr>
              <w:t>2</w:t>
            </w:r>
          </w:p>
        </w:tc>
        <w:tc>
          <w:tcPr>
            <w:tcW w:w="1633" w:type="dxa"/>
            <w:tcBorders>
              <w:top w:val="single" w:sz="4" w:space="0" w:color="auto"/>
              <w:left w:val="single" w:sz="4" w:space="0" w:color="auto"/>
              <w:bottom w:val="single" w:sz="4" w:space="0" w:color="auto"/>
              <w:right w:val="single" w:sz="4" w:space="0" w:color="auto"/>
            </w:tcBorders>
          </w:tcPr>
          <w:p w14:paraId="5EDC2F8B" w14:textId="77777777" w:rsidR="0052456B" w:rsidRPr="0052456B" w:rsidRDefault="0052456B" w:rsidP="0052456B">
            <w:pPr>
              <w:pStyle w:val="ConsPlusNormal"/>
              <w:rPr>
                <w:sz w:val="16"/>
                <w:szCs w:val="16"/>
              </w:rPr>
            </w:pPr>
            <w:r w:rsidRPr="0052456B">
              <w:rPr>
                <w:sz w:val="16"/>
                <w:szCs w:val="16"/>
              </w:rPr>
              <w:t>Информация отделения по Ивановской области ГУ Банка России по ЦФО</w:t>
            </w:r>
          </w:p>
        </w:tc>
        <w:tc>
          <w:tcPr>
            <w:tcW w:w="1704" w:type="dxa"/>
            <w:tcBorders>
              <w:top w:val="single" w:sz="4" w:space="0" w:color="auto"/>
              <w:left w:val="single" w:sz="4" w:space="0" w:color="auto"/>
              <w:bottom w:val="single" w:sz="4" w:space="0" w:color="auto"/>
              <w:right w:val="single" w:sz="4" w:space="0" w:color="auto"/>
            </w:tcBorders>
          </w:tcPr>
          <w:p w14:paraId="4018D185"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32AB5FC"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68942FC7"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0CD06C7F"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67C9779C" w14:textId="77777777" w:rsidR="0052456B" w:rsidRPr="0052456B" w:rsidRDefault="0052456B" w:rsidP="0052456B">
            <w:pPr>
              <w:pStyle w:val="ConsPlusNormal"/>
              <w:jc w:val="both"/>
              <w:rPr>
                <w:sz w:val="16"/>
                <w:szCs w:val="16"/>
              </w:rPr>
            </w:pPr>
            <w:r w:rsidRPr="0052456B">
              <w:rPr>
                <w:sz w:val="16"/>
                <w:szCs w:val="16"/>
              </w:rPr>
              <w:lastRenderedPageBreak/>
              <w:t>57</w:t>
            </w:r>
          </w:p>
        </w:tc>
        <w:tc>
          <w:tcPr>
            <w:tcW w:w="1701" w:type="dxa"/>
            <w:tcBorders>
              <w:top w:val="single" w:sz="4" w:space="0" w:color="auto"/>
              <w:left w:val="single" w:sz="4" w:space="0" w:color="auto"/>
              <w:bottom w:val="single" w:sz="4" w:space="0" w:color="auto"/>
              <w:right w:val="single" w:sz="4" w:space="0" w:color="auto"/>
            </w:tcBorders>
          </w:tcPr>
          <w:p w14:paraId="36FE8D6A" w14:textId="77777777" w:rsidR="0052456B" w:rsidRPr="0052456B" w:rsidRDefault="0052456B" w:rsidP="0052456B">
            <w:pPr>
              <w:pStyle w:val="ConsPlusNormal"/>
              <w:rPr>
                <w:sz w:val="16"/>
                <w:szCs w:val="16"/>
              </w:rPr>
            </w:pPr>
            <w:r w:rsidRPr="0052456B">
              <w:rPr>
                <w:sz w:val="16"/>
                <w:szCs w:val="16"/>
              </w:rPr>
              <w:t>Развитие механизмов практико-ориентированного (дуального) образования и механизмов кадрового обеспечения высокотехнологичных отраслей промышленности по сквозным рабочим профессиям</w:t>
            </w:r>
          </w:p>
        </w:tc>
        <w:tc>
          <w:tcPr>
            <w:tcW w:w="2410" w:type="dxa"/>
            <w:tcBorders>
              <w:top w:val="single" w:sz="4" w:space="0" w:color="auto"/>
              <w:left w:val="single" w:sz="4" w:space="0" w:color="auto"/>
              <w:bottom w:val="single" w:sz="4" w:space="0" w:color="auto"/>
              <w:right w:val="single" w:sz="4" w:space="0" w:color="auto"/>
            </w:tcBorders>
          </w:tcPr>
          <w:p w14:paraId="5E83EB01" w14:textId="77777777" w:rsidR="0052456B" w:rsidRPr="0052456B" w:rsidRDefault="0052456B" w:rsidP="0052456B">
            <w:pPr>
              <w:pStyle w:val="ConsPlusNormal"/>
              <w:rPr>
                <w:sz w:val="16"/>
                <w:szCs w:val="16"/>
              </w:rPr>
            </w:pPr>
            <w:r w:rsidRPr="0052456B">
              <w:rPr>
                <w:sz w:val="16"/>
                <w:szCs w:val="16"/>
              </w:rPr>
              <w:t>Количество аккредитованных центров компетенций по международным стандартам WorldSkills</w:t>
            </w:r>
          </w:p>
        </w:tc>
        <w:tc>
          <w:tcPr>
            <w:tcW w:w="850" w:type="dxa"/>
            <w:tcBorders>
              <w:top w:val="single" w:sz="4" w:space="0" w:color="auto"/>
              <w:left w:val="single" w:sz="4" w:space="0" w:color="auto"/>
              <w:bottom w:val="single" w:sz="4" w:space="0" w:color="auto"/>
              <w:right w:val="single" w:sz="4" w:space="0" w:color="auto"/>
            </w:tcBorders>
          </w:tcPr>
          <w:p w14:paraId="05DB7ADB" w14:textId="77777777" w:rsidR="0052456B" w:rsidRPr="0052456B" w:rsidRDefault="0052456B" w:rsidP="0052456B">
            <w:pPr>
              <w:pStyle w:val="ConsPlusNormal"/>
              <w:jc w:val="center"/>
              <w:rPr>
                <w:sz w:val="16"/>
                <w:szCs w:val="16"/>
              </w:rPr>
            </w:pPr>
            <w:r w:rsidRPr="0052456B">
              <w:rPr>
                <w:sz w:val="16"/>
                <w:szCs w:val="16"/>
              </w:rPr>
              <w:t>единиц</w:t>
            </w:r>
          </w:p>
        </w:tc>
        <w:tc>
          <w:tcPr>
            <w:tcW w:w="1072" w:type="dxa"/>
            <w:tcBorders>
              <w:top w:val="single" w:sz="4" w:space="0" w:color="auto"/>
              <w:left w:val="single" w:sz="4" w:space="0" w:color="auto"/>
              <w:bottom w:val="single" w:sz="4" w:space="0" w:color="auto"/>
              <w:right w:val="single" w:sz="4" w:space="0" w:color="auto"/>
            </w:tcBorders>
          </w:tcPr>
          <w:p w14:paraId="5004CFD7" w14:textId="77777777" w:rsidR="0052456B" w:rsidRPr="0052456B" w:rsidRDefault="0052456B" w:rsidP="0052456B">
            <w:pPr>
              <w:pStyle w:val="ConsPlusNormal"/>
              <w:jc w:val="center"/>
              <w:rPr>
                <w:sz w:val="16"/>
                <w:szCs w:val="16"/>
              </w:rPr>
            </w:pPr>
            <w:r w:rsidRPr="0052456B">
              <w:rPr>
                <w:sz w:val="16"/>
                <w:szCs w:val="16"/>
              </w:rPr>
              <w:t>0</w:t>
            </w:r>
          </w:p>
        </w:tc>
        <w:tc>
          <w:tcPr>
            <w:tcW w:w="1196" w:type="dxa"/>
            <w:tcBorders>
              <w:top w:val="single" w:sz="4" w:space="0" w:color="auto"/>
              <w:left w:val="single" w:sz="4" w:space="0" w:color="auto"/>
              <w:bottom w:val="single" w:sz="4" w:space="0" w:color="auto"/>
              <w:right w:val="single" w:sz="4" w:space="0" w:color="auto"/>
            </w:tcBorders>
          </w:tcPr>
          <w:p w14:paraId="63A6525B" w14:textId="77777777" w:rsidR="0052456B" w:rsidRPr="0052456B" w:rsidRDefault="0052456B" w:rsidP="0052456B">
            <w:pPr>
              <w:pStyle w:val="ConsPlusNormal"/>
              <w:jc w:val="center"/>
              <w:rPr>
                <w:sz w:val="16"/>
                <w:szCs w:val="16"/>
              </w:rPr>
            </w:pPr>
            <w:r w:rsidRPr="0052456B">
              <w:rPr>
                <w:sz w:val="16"/>
                <w:szCs w:val="16"/>
              </w:rPr>
              <w:t>4</w:t>
            </w:r>
          </w:p>
        </w:tc>
        <w:tc>
          <w:tcPr>
            <w:tcW w:w="1276" w:type="dxa"/>
            <w:tcBorders>
              <w:top w:val="single" w:sz="4" w:space="0" w:color="auto"/>
              <w:left w:val="single" w:sz="4" w:space="0" w:color="auto"/>
              <w:bottom w:val="single" w:sz="4" w:space="0" w:color="auto"/>
              <w:right w:val="single" w:sz="4" w:space="0" w:color="auto"/>
            </w:tcBorders>
          </w:tcPr>
          <w:p w14:paraId="7EB2526F" w14:textId="77777777" w:rsidR="0052456B" w:rsidRPr="0052456B" w:rsidRDefault="0052456B" w:rsidP="0052456B">
            <w:pPr>
              <w:pStyle w:val="ConsPlusNormal"/>
              <w:jc w:val="center"/>
              <w:rPr>
                <w:sz w:val="16"/>
                <w:szCs w:val="16"/>
              </w:rPr>
            </w:pPr>
            <w:r w:rsidRPr="0052456B">
              <w:rPr>
                <w:sz w:val="16"/>
                <w:szCs w:val="16"/>
              </w:rPr>
              <w:t>0</w:t>
            </w:r>
          </w:p>
        </w:tc>
        <w:tc>
          <w:tcPr>
            <w:tcW w:w="1633" w:type="dxa"/>
            <w:tcBorders>
              <w:top w:val="single" w:sz="4" w:space="0" w:color="auto"/>
              <w:left w:val="single" w:sz="4" w:space="0" w:color="auto"/>
              <w:bottom w:val="single" w:sz="4" w:space="0" w:color="auto"/>
              <w:right w:val="single" w:sz="4" w:space="0" w:color="auto"/>
            </w:tcBorders>
          </w:tcPr>
          <w:p w14:paraId="1A116350" w14:textId="77777777" w:rsidR="0052456B" w:rsidRPr="0052456B" w:rsidRDefault="0052456B" w:rsidP="0052456B">
            <w:pPr>
              <w:pStyle w:val="ConsPlusNormal"/>
              <w:jc w:val="both"/>
              <w:rPr>
                <w:sz w:val="16"/>
                <w:szCs w:val="16"/>
              </w:rPr>
            </w:pPr>
            <w:r w:rsidRPr="0052456B">
              <w:rPr>
                <w:sz w:val="16"/>
                <w:szCs w:val="16"/>
              </w:rPr>
              <w:t>Информация Департамента образования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281BB8A0" w14:textId="77777777" w:rsidR="0052456B" w:rsidRPr="0052456B" w:rsidRDefault="0052456B" w:rsidP="0052456B">
            <w:pPr>
              <w:pStyle w:val="ConsPlusNormal"/>
              <w:jc w:val="center"/>
              <w:rPr>
                <w:sz w:val="16"/>
                <w:szCs w:val="16"/>
              </w:rPr>
            </w:pPr>
            <w:r w:rsidRPr="0052456B">
              <w:rPr>
                <w:sz w:val="16"/>
                <w:szCs w:val="16"/>
              </w:rPr>
              <w:t>-</w:t>
            </w:r>
          </w:p>
          <w:p w14:paraId="4A868D51" w14:textId="77777777" w:rsidR="0052456B" w:rsidRPr="0052456B" w:rsidRDefault="0052456B" w:rsidP="0052456B">
            <w:pPr>
              <w:pStyle w:val="ConsPlusNormal"/>
              <w:jc w:val="center"/>
              <w:rPr>
                <w:sz w:val="16"/>
                <w:szCs w:val="16"/>
              </w:rPr>
            </w:pPr>
          </w:p>
        </w:tc>
        <w:tc>
          <w:tcPr>
            <w:tcW w:w="1499" w:type="dxa"/>
            <w:tcBorders>
              <w:top w:val="single" w:sz="4" w:space="0" w:color="auto"/>
              <w:left w:val="single" w:sz="4" w:space="0" w:color="auto"/>
              <w:bottom w:val="single" w:sz="4" w:space="0" w:color="auto"/>
              <w:right w:val="single" w:sz="4" w:space="0" w:color="auto"/>
            </w:tcBorders>
          </w:tcPr>
          <w:p w14:paraId="26E8494C"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850BF87"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F1A3777"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32DEFE6F" w14:textId="77777777" w:rsidR="0052456B" w:rsidRPr="0052456B" w:rsidRDefault="0052456B" w:rsidP="0052456B">
            <w:pPr>
              <w:pStyle w:val="ConsPlusNormal"/>
              <w:jc w:val="both"/>
              <w:rPr>
                <w:sz w:val="16"/>
                <w:szCs w:val="16"/>
              </w:rPr>
            </w:pPr>
            <w:r w:rsidRPr="0052456B">
              <w:rPr>
                <w:sz w:val="16"/>
                <w:szCs w:val="16"/>
              </w:rPr>
              <w:t>58</w:t>
            </w:r>
          </w:p>
        </w:tc>
        <w:tc>
          <w:tcPr>
            <w:tcW w:w="1701" w:type="dxa"/>
            <w:tcBorders>
              <w:top w:val="single" w:sz="4" w:space="0" w:color="auto"/>
              <w:left w:val="single" w:sz="4" w:space="0" w:color="auto"/>
              <w:bottom w:val="single" w:sz="4" w:space="0" w:color="auto"/>
              <w:right w:val="single" w:sz="4" w:space="0" w:color="auto"/>
            </w:tcBorders>
          </w:tcPr>
          <w:p w14:paraId="2FD3A7F1" w14:textId="77777777" w:rsidR="0052456B" w:rsidRPr="0052456B" w:rsidRDefault="0052456B" w:rsidP="0052456B">
            <w:pPr>
              <w:pStyle w:val="ConsPlusNormal"/>
              <w:jc w:val="both"/>
              <w:rPr>
                <w:sz w:val="16"/>
                <w:szCs w:val="16"/>
              </w:rPr>
            </w:pPr>
            <w:r w:rsidRPr="0052456B">
              <w:rPr>
                <w:sz w:val="16"/>
                <w:szCs w:val="16"/>
              </w:rPr>
              <w:t>Повышение прозрачности распределения субсидий, обеспечение равного доступа к мерам поддержки на рынках агропромышленного комплекса</w:t>
            </w:r>
          </w:p>
        </w:tc>
        <w:tc>
          <w:tcPr>
            <w:tcW w:w="2410" w:type="dxa"/>
            <w:tcBorders>
              <w:top w:val="single" w:sz="4" w:space="0" w:color="auto"/>
              <w:left w:val="single" w:sz="4" w:space="0" w:color="auto"/>
              <w:bottom w:val="single" w:sz="4" w:space="0" w:color="auto"/>
              <w:right w:val="single" w:sz="4" w:space="0" w:color="auto"/>
            </w:tcBorders>
          </w:tcPr>
          <w:p w14:paraId="65DE8431" w14:textId="77777777" w:rsidR="0052456B" w:rsidRPr="0052456B" w:rsidRDefault="0052456B" w:rsidP="0052456B">
            <w:pPr>
              <w:pStyle w:val="ConsPlusNormal"/>
              <w:rPr>
                <w:sz w:val="16"/>
                <w:szCs w:val="16"/>
              </w:rPr>
            </w:pPr>
            <w:r w:rsidRPr="0052456B">
              <w:rPr>
                <w:sz w:val="16"/>
                <w:szCs w:val="16"/>
              </w:rPr>
              <w:t>Разработка и принятие нормативного правового акта субъекта, определяющего порядок подачи заявления на получение субсидий сельскохозяйственными товаропроизводителями в электронном виде через государственную информационную систему;</w:t>
            </w:r>
          </w:p>
          <w:p w14:paraId="24823C1F" w14:textId="77777777" w:rsidR="0052456B" w:rsidRPr="0052456B" w:rsidRDefault="0052456B" w:rsidP="0052456B">
            <w:pPr>
              <w:pStyle w:val="ConsPlusNormal"/>
              <w:rPr>
                <w:sz w:val="16"/>
                <w:szCs w:val="16"/>
              </w:rPr>
            </w:pPr>
            <w:r w:rsidRPr="0052456B">
              <w:rPr>
                <w:sz w:val="16"/>
                <w:szCs w:val="16"/>
              </w:rPr>
              <w:t>создание реестра НПА о мерах поддержки, размещение его в открытом доступе;</w:t>
            </w:r>
          </w:p>
          <w:p w14:paraId="33492F74" w14:textId="77777777" w:rsidR="0052456B" w:rsidRPr="0052456B" w:rsidRDefault="0052456B" w:rsidP="0052456B">
            <w:pPr>
              <w:pStyle w:val="ConsPlusNormal"/>
              <w:rPr>
                <w:sz w:val="16"/>
                <w:szCs w:val="16"/>
              </w:rPr>
            </w:pPr>
            <w:r w:rsidRPr="0052456B">
              <w:rPr>
                <w:sz w:val="16"/>
                <w:szCs w:val="16"/>
              </w:rPr>
              <w:t>проведение анализа НПА о мерах поддержки на соответствие положениям антимонопольного законодательства</w:t>
            </w:r>
          </w:p>
        </w:tc>
        <w:tc>
          <w:tcPr>
            <w:tcW w:w="850" w:type="dxa"/>
            <w:tcBorders>
              <w:top w:val="single" w:sz="4" w:space="0" w:color="auto"/>
              <w:left w:val="single" w:sz="4" w:space="0" w:color="auto"/>
              <w:bottom w:val="single" w:sz="4" w:space="0" w:color="auto"/>
              <w:right w:val="single" w:sz="4" w:space="0" w:color="auto"/>
            </w:tcBorders>
          </w:tcPr>
          <w:p w14:paraId="19AE45D7"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4DBA14A2"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76B66849"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ECBA5C4"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75A323BF" w14:textId="77777777" w:rsidR="0052456B" w:rsidRPr="0052456B" w:rsidRDefault="0052456B" w:rsidP="0052456B">
            <w:pPr>
              <w:pStyle w:val="ConsPlusNormal"/>
              <w:rPr>
                <w:sz w:val="16"/>
                <w:szCs w:val="16"/>
              </w:rPr>
            </w:pPr>
            <w:r w:rsidRPr="0052456B">
              <w:rPr>
                <w:sz w:val="16"/>
                <w:szCs w:val="16"/>
              </w:rPr>
              <w:t>Постановление Правительства Ивановской области от 13.11.2013 N 451-п «Об утверждении государственной программы Ивановской области «Развитие сельского хозяйства и регулирование рынков сельскохозяйственной продукции, сырья и продовольствия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0E9F4489"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0F14EFD9"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31421486"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48104D72"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3BCEA174" w14:textId="77777777" w:rsidR="0052456B" w:rsidRPr="0052456B" w:rsidRDefault="0052456B" w:rsidP="0052456B">
            <w:pPr>
              <w:pStyle w:val="ConsPlusNormal"/>
              <w:jc w:val="both"/>
              <w:rPr>
                <w:sz w:val="16"/>
                <w:szCs w:val="16"/>
              </w:rPr>
            </w:pPr>
            <w:r w:rsidRPr="0052456B">
              <w:rPr>
                <w:sz w:val="16"/>
                <w:szCs w:val="16"/>
              </w:rPr>
              <w:t>59</w:t>
            </w:r>
          </w:p>
        </w:tc>
        <w:tc>
          <w:tcPr>
            <w:tcW w:w="1701" w:type="dxa"/>
            <w:tcBorders>
              <w:top w:val="single" w:sz="4" w:space="0" w:color="auto"/>
              <w:left w:val="single" w:sz="4" w:space="0" w:color="auto"/>
              <w:bottom w:val="single" w:sz="4" w:space="0" w:color="auto"/>
              <w:right w:val="single" w:sz="4" w:space="0" w:color="auto"/>
            </w:tcBorders>
          </w:tcPr>
          <w:p w14:paraId="0114B516" w14:textId="77777777" w:rsidR="0052456B" w:rsidRPr="0052456B" w:rsidRDefault="0052456B" w:rsidP="0052456B">
            <w:pPr>
              <w:pStyle w:val="ConsPlusNormal"/>
              <w:rPr>
                <w:sz w:val="16"/>
                <w:szCs w:val="16"/>
              </w:rPr>
            </w:pPr>
            <w:r w:rsidRPr="0052456B">
              <w:rPr>
                <w:sz w:val="16"/>
                <w:szCs w:val="16"/>
              </w:rPr>
              <w:t xml:space="preserve">Определение предприятий, учреждений, хозяйственных обществ с государственным </w:t>
            </w:r>
            <w:r w:rsidRPr="0052456B">
              <w:rPr>
                <w:sz w:val="16"/>
                <w:szCs w:val="16"/>
              </w:rPr>
              <w:lastRenderedPageBreak/>
              <w:t>участием, осуществляющих деятельность сфере строительства</w:t>
            </w:r>
          </w:p>
        </w:tc>
        <w:tc>
          <w:tcPr>
            <w:tcW w:w="2410" w:type="dxa"/>
            <w:tcBorders>
              <w:top w:val="single" w:sz="4" w:space="0" w:color="auto"/>
              <w:left w:val="single" w:sz="4" w:space="0" w:color="auto"/>
              <w:bottom w:val="single" w:sz="4" w:space="0" w:color="auto"/>
              <w:right w:val="single" w:sz="4" w:space="0" w:color="auto"/>
            </w:tcBorders>
          </w:tcPr>
          <w:p w14:paraId="1273CD95" w14:textId="77777777" w:rsidR="0052456B" w:rsidRPr="0052456B" w:rsidRDefault="0052456B" w:rsidP="0052456B">
            <w:pPr>
              <w:pStyle w:val="ConsPlusNormal"/>
              <w:rPr>
                <w:sz w:val="16"/>
                <w:szCs w:val="16"/>
              </w:rPr>
            </w:pPr>
            <w:r w:rsidRPr="0052456B">
              <w:rPr>
                <w:sz w:val="16"/>
                <w:szCs w:val="16"/>
              </w:rPr>
              <w:lastRenderedPageBreak/>
              <w:t>Проведение мониторинга количества организаций частной формы собственности</w:t>
            </w:r>
          </w:p>
        </w:tc>
        <w:tc>
          <w:tcPr>
            <w:tcW w:w="850" w:type="dxa"/>
            <w:tcBorders>
              <w:top w:val="single" w:sz="4" w:space="0" w:color="auto"/>
              <w:left w:val="single" w:sz="4" w:space="0" w:color="auto"/>
              <w:bottom w:val="single" w:sz="4" w:space="0" w:color="auto"/>
              <w:right w:val="single" w:sz="4" w:space="0" w:color="auto"/>
            </w:tcBorders>
          </w:tcPr>
          <w:p w14:paraId="7FA296A2"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1B79B176"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2699CD9E"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7571E064"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CBA4CCC" w14:textId="77777777" w:rsidR="0052456B" w:rsidRPr="0052456B" w:rsidRDefault="0052456B" w:rsidP="0052456B">
            <w:pPr>
              <w:pStyle w:val="ConsPlusNormal"/>
              <w:rPr>
                <w:sz w:val="16"/>
                <w:szCs w:val="16"/>
              </w:rPr>
            </w:pPr>
            <w:r w:rsidRPr="0052456B">
              <w:rPr>
                <w:sz w:val="16"/>
                <w:szCs w:val="16"/>
              </w:rPr>
              <w:t>Ивановостат</w:t>
            </w:r>
          </w:p>
        </w:tc>
        <w:tc>
          <w:tcPr>
            <w:tcW w:w="1704" w:type="dxa"/>
            <w:tcBorders>
              <w:top w:val="single" w:sz="4" w:space="0" w:color="auto"/>
              <w:left w:val="single" w:sz="4" w:space="0" w:color="auto"/>
              <w:bottom w:val="single" w:sz="4" w:space="0" w:color="auto"/>
              <w:right w:val="single" w:sz="4" w:space="0" w:color="auto"/>
            </w:tcBorders>
          </w:tcPr>
          <w:p w14:paraId="0220FA51" w14:textId="77777777" w:rsidR="0052456B" w:rsidRPr="0052456B" w:rsidRDefault="0052456B" w:rsidP="0052456B">
            <w:pPr>
              <w:pStyle w:val="ConsPlusNormal"/>
              <w:jc w:val="both"/>
              <w:rPr>
                <w:sz w:val="16"/>
                <w:szCs w:val="16"/>
              </w:rPr>
            </w:pPr>
            <w:r w:rsidRPr="0052456B">
              <w:rPr>
                <w:sz w:val="16"/>
                <w:szCs w:val="16"/>
              </w:rPr>
              <w:t xml:space="preserve">Доля организаций частной формы собственности в объеме выполненных работ по виду экономической </w:t>
            </w:r>
            <w:r w:rsidRPr="0052456B">
              <w:rPr>
                <w:sz w:val="16"/>
                <w:szCs w:val="16"/>
              </w:rPr>
              <w:lastRenderedPageBreak/>
              <w:t xml:space="preserve">деятельности "Строительство" составляет 98,1% </w:t>
            </w:r>
          </w:p>
        </w:tc>
        <w:tc>
          <w:tcPr>
            <w:tcW w:w="1499" w:type="dxa"/>
            <w:tcBorders>
              <w:top w:val="single" w:sz="4" w:space="0" w:color="auto"/>
              <w:left w:val="single" w:sz="4" w:space="0" w:color="auto"/>
              <w:bottom w:val="single" w:sz="4" w:space="0" w:color="auto"/>
              <w:right w:val="single" w:sz="4" w:space="0" w:color="auto"/>
            </w:tcBorders>
          </w:tcPr>
          <w:p w14:paraId="462F9E7D" w14:textId="77777777" w:rsidR="0052456B" w:rsidRPr="0052456B" w:rsidRDefault="0052456B" w:rsidP="0052456B">
            <w:pPr>
              <w:pStyle w:val="ConsPlusNormal"/>
              <w:jc w:val="center"/>
              <w:rPr>
                <w:sz w:val="16"/>
                <w:szCs w:val="16"/>
              </w:rPr>
            </w:pPr>
            <w:r w:rsidRPr="0052456B">
              <w:rPr>
                <w:sz w:val="16"/>
                <w:szCs w:val="16"/>
              </w:rPr>
              <w:lastRenderedPageBreak/>
              <w:t>-</w:t>
            </w:r>
          </w:p>
        </w:tc>
        <w:tc>
          <w:tcPr>
            <w:tcW w:w="1470" w:type="dxa"/>
            <w:tcBorders>
              <w:top w:val="single" w:sz="4" w:space="0" w:color="auto"/>
              <w:left w:val="single" w:sz="4" w:space="0" w:color="auto"/>
              <w:bottom w:val="single" w:sz="4" w:space="0" w:color="auto"/>
              <w:right w:val="single" w:sz="4" w:space="0" w:color="auto"/>
            </w:tcBorders>
          </w:tcPr>
          <w:p w14:paraId="2BDFE992"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06F00199" w14:textId="77777777" w:rsidTr="007562B3">
        <w:trPr>
          <w:trHeight w:val="2630"/>
          <w:jc w:val="center"/>
        </w:trPr>
        <w:tc>
          <w:tcPr>
            <w:tcW w:w="483" w:type="dxa"/>
            <w:tcBorders>
              <w:top w:val="single" w:sz="4" w:space="0" w:color="auto"/>
              <w:left w:val="single" w:sz="4" w:space="0" w:color="auto"/>
              <w:bottom w:val="single" w:sz="4" w:space="0" w:color="auto"/>
              <w:right w:val="single" w:sz="4" w:space="0" w:color="auto"/>
            </w:tcBorders>
          </w:tcPr>
          <w:p w14:paraId="3477EC3A" w14:textId="77777777" w:rsidR="0052456B" w:rsidRPr="0052456B" w:rsidRDefault="0052456B" w:rsidP="0052456B">
            <w:pPr>
              <w:pStyle w:val="ConsPlusNormal"/>
              <w:jc w:val="both"/>
              <w:rPr>
                <w:sz w:val="16"/>
                <w:szCs w:val="16"/>
              </w:rPr>
            </w:pPr>
            <w:r w:rsidRPr="0052456B">
              <w:rPr>
                <w:sz w:val="16"/>
                <w:szCs w:val="16"/>
              </w:rPr>
              <w:lastRenderedPageBreak/>
              <w:t>60</w:t>
            </w:r>
          </w:p>
        </w:tc>
        <w:tc>
          <w:tcPr>
            <w:tcW w:w="1701" w:type="dxa"/>
            <w:tcBorders>
              <w:top w:val="single" w:sz="4" w:space="0" w:color="auto"/>
              <w:left w:val="single" w:sz="4" w:space="0" w:color="auto"/>
              <w:bottom w:val="single" w:sz="4" w:space="0" w:color="auto"/>
              <w:right w:val="single" w:sz="4" w:space="0" w:color="auto"/>
            </w:tcBorders>
          </w:tcPr>
          <w:p w14:paraId="77AE306E" w14:textId="77777777" w:rsidR="0052456B" w:rsidRPr="0052456B" w:rsidRDefault="0052456B" w:rsidP="0052456B">
            <w:pPr>
              <w:pStyle w:val="ConsPlusNormal"/>
              <w:rPr>
                <w:sz w:val="16"/>
                <w:szCs w:val="16"/>
              </w:rPr>
            </w:pPr>
            <w:r w:rsidRPr="0052456B">
              <w:rPr>
                <w:sz w:val="16"/>
                <w:szCs w:val="16"/>
              </w:rPr>
              <w:t>Проведение мониторинга в целях определения административных барьеров, экономических ограничений, иных факторов, являющихся барьерами для входа на рынок (выхода с рынка), и их устранение, проведение межведомственных экспертных советов</w:t>
            </w:r>
          </w:p>
          <w:p w14:paraId="7084D11D"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325727C4" w14:textId="77777777" w:rsidR="0052456B" w:rsidRPr="0052456B" w:rsidRDefault="0052456B" w:rsidP="0052456B">
            <w:pPr>
              <w:pStyle w:val="ConsPlusNormal"/>
              <w:rPr>
                <w:sz w:val="16"/>
                <w:szCs w:val="16"/>
              </w:rPr>
            </w:pPr>
            <w:r w:rsidRPr="0052456B">
              <w:rPr>
                <w:sz w:val="16"/>
                <w:szCs w:val="16"/>
              </w:rPr>
              <w:t>Проведение опросов для субъектов предпринимательской деятельности в целях определения основных административных барьеров и ограничений для входа на рынок</w:t>
            </w:r>
          </w:p>
        </w:tc>
        <w:tc>
          <w:tcPr>
            <w:tcW w:w="850" w:type="dxa"/>
            <w:tcBorders>
              <w:top w:val="single" w:sz="4" w:space="0" w:color="auto"/>
              <w:left w:val="single" w:sz="4" w:space="0" w:color="auto"/>
              <w:bottom w:val="single" w:sz="4" w:space="0" w:color="auto"/>
              <w:right w:val="single" w:sz="4" w:space="0" w:color="auto"/>
            </w:tcBorders>
          </w:tcPr>
          <w:p w14:paraId="549D6923"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35D742E0"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1E2D5914"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CBF159A"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59AC9DC5" w14:textId="77777777" w:rsidR="0052456B" w:rsidRPr="0052456B" w:rsidRDefault="0052456B" w:rsidP="0052456B">
            <w:pPr>
              <w:pStyle w:val="ConsPlusNormal"/>
              <w:rPr>
                <w:sz w:val="16"/>
                <w:szCs w:val="16"/>
              </w:rPr>
            </w:pPr>
            <w:r w:rsidRPr="0052456B">
              <w:rPr>
                <w:sz w:val="16"/>
                <w:szCs w:val="16"/>
              </w:rPr>
              <w:t>Данные Департамента экономического развития и торговли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E2D6CD3"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3FB4C7D3"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1562B615"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D5D75CA" w14:textId="77777777" w:rsidTr="007562B3">
        <w:trPr>
          <w:trHeight w:val="170"/>
          <w:jc w:val="center"/>
        </w:trPr>
        <w:tc>
          <w:tcPr>
            <w:tcW w:w="483" w:type="dxa"/>
            <w:tcBorders>
              <w:top w:val="single" w:sz="4" w:space="0" w:color="auto"/>
              <w:left w:val="single" w:sz="4" w:space="0" w:color="auto"/>
              <w:bottom w:val="single" w:sz="4" w:space="0" w:color="auto"/>
              <w:right w:val="single" w:sz="4" w:space="0" w:color="auto"/>
            </w:tcBorders>
          </w:tcPr>
          <w:p w14:paraId="407A0660" w14:textId="77777777" w:rsidR="0052456B" w:rsidRPr="0052456B" w:rsidRDefault="0052456B" w:rsidP="0052456B">
            <w:pPr>
              <w:pStyle w:val="ConsPlusNormal"/>
              <w:jc w:val="both"/>
              <w:rPr>
                <w:sz w:val="16"/>
                <w:szCs w:val="16"/>
              </w:rPr>
            </w:pPr>
            <w:r w:rsidRPr="0052456B">
              <w:rPr>
                <w:sz w:val="16"/>
                <w:szCs w:val="16"/>
              </w:rPr>
              <w:t>61</w:t>
            </w:r>
          </w:p>
        </w:tc>
        <w:tc>
          <w:tcPr>
            <w:tcW w:w="1701" w:type="dxa"/>
            <w:tcBorders>
              <w:top w:val="single" w:sz="4" w:space="0" w:color="auto"/>
              <w:left w:val="single" w:sz="4" w:space="0" w:color="auto"/>
              <w:bottom w:val="single" w:sz="4" w:space="0" w:color="auto"/>
              <w:right w:val="single" w:sz="4" w:space="0" w:color="auto"/>
            </w:tcBorders>
          </w:tcPr>
          <w:p w14:paraId="245368C5" w14:textId="77777777" w:rsidR="0052456B" w:rsidRPr="0052456B" w:rsidRDefault="0052456B" w:rsidP="0052456B">
            <w:pPr>
              <w:autoSpaceDE w:val="0"/>
              <w:autoSpaceDN w:val="0"/>
              <w:adjustRightInd w:val="0"/>
              <w:jc w:val="both"/>
              <w:rPr>
                <w:rFonts w:ascii="Times New Roman" w:hAnsi="Times New Roman" w:cs="Times New Roman"/>
                <w:sz w:val="16"/>
                <w:szCs w:val="16"/>
              </w:rPr>
            </w:pPr>
            <w:r w:rsidRPr="0052456B">
              <w:rPr>
                <w:rFonts w:ascii="Times New Roman" w:hAnsi="Times New Roman" w:cs="Times New Roman"/>
                <w:sz w:val="16"/>
                <w:szCs w:val="16"/>
              </w:rPr>
              <w:t xml:space="preserve">Принятие нормативного правового акта субъекта, предусматривающего создание и размещение на региональных порталах государственных и муниципальных услуг реестров хозяйствующих субъектов, имеющих право на оказание услуг по организации </w:t>
            </w:r>
            <w:r w:rsidRPr="0052456B">
              <w:rPr>
                <w:rFonts w:ascii="Times New Roman" w:hAnsi="Times New Roman" w:cs="Times New Roman"/>
                <w:sz w:val="16"/>
                <w:szCs w:val="16"/>
              </w:rPr>
              <w:lastRenderedPageBreak/>
              <w:t>похорон, включая стоимость оказываемых ими ритуальных услуг</w:t>
            </w:r>
          </w:p>
          <w:p w14:paraId="2EE70384"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6F7EB066" w14:textId="77777777" w:rsidR="0052456B" w:rsidRPr="0052456B" w:rsidRDefault="0052456B" w:rsidP="0052456B">
            <w:pPr>
              <w:autoSpaceDE w:val="0"/>
              <w:autoSpaceDN w:val="0"/>
              <w:adjustRightInd w:val="0"/>
              <w:jc w:val="both"/>
              <w:rPr>
                <w:rFonts w:ascii="Times New Roman" w:hAnsi="Times New Roman" w:cs="Times New Roman"/>
                <w:sz w:val="16"/>
                <w:szCs w:val="16"/>
              </w:rPr>
            </w:pPr>
            <w:r w:rsidRPr="0052456B">
              <w:rPr>
                <w:rFonts w:ascii="Times New Roman" w:hAnsi="Times New Roman" w:cs="Times New Roman"/>
                <w:sz w:val="16"/>
                <w:szCs w:val="16"/>
              </w:rPr>
              <w:lastRenderedPageBreak/>
              <w:t>Созданы и размещены на региональных порталах государственных и муниципальных услуг реестры хозяйствующих субъектов, имеющих право на оказание услуг по организации похорон</w:t>
            </w:r>
          </w:p>
          <w:p w14:paraId="6A4223E6" w14:textId="77777777" w:rsidR="0052456B" w:rsidRPr="0052456B" w:rsidRDefault="0052456B" w:rsidP="0052456B">
            <w:pPr>
              <w:pStyle w:val="ConsPlusNormal"/>
              <w:rPr>
                <w:sz w:val="16"/>
                <w:szCs w:val="16"/>
              </w:rPr>
            </w:pPr>
          </w:p>
        </w:tc>
        <w:tc>
          <w:tcPr>
            <w:tcW w:w="850" w:type="dxa"/>
            <w:tcBorders>
              <w:top w:val="single" w:sz="4" w:space="0" w:color="auto"/>
              <w:left w:val="single" w:sz="4" w:space="0" w:color="auto"/>
              <w:bottom w:val="single" w:sz="4" w:space="0" w:color="auto"/>
              <w:right w:val="single" w:sz="4" w:space="0" w:color="auto"/>
            </w:tcBorders>
          </w:tcPr>
          <w:p w14:paraId="06682FA9"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5F91898" w14:textId="77777777" w:rsidR="0052456B" w:rsidRPr="0052456B" w:rsidRDefault="0052456B" w:rsidP="0052456B">
            <w:pPr>
              <w:pStyle w:val="ConsPlusNormal"/>
              <w:jc w:val="center"/>
              <w:rPr>
                <w:sz w:val="16"/>
                <w:szCs w:val="16"/>
              </w:rPr>
            </w:pPr>
            <w:r w:rsidRPr="0052456B">
              <w:rPr>
                <w:sz w:val="16"/>
                <w:szCs w:val="16"/>
              </w:rPr>
              <w:t>нет</w:t>
            </w:r>
          </w:p>
        </w:tc>
        <w:tc>
          <w:tcPr>
            <w:tcW w:w="1196" w:type="dxa"/>
            <w:tcBorders>
              <w:top w:val="single" w:sz="4" w:space="0" w:color="auto"/>
              <w:left w:val="single" w:sz="4" w:space="0" w:color="auto"/>
              <w:bottom w:val="single" w:sz="4" w:space="0" w:color="auto"/>
              <w:right w:val="single" w:sz="4" w:space="0" w:color="auto"/>
            </w:tcBorders>
          </w:tcPr>
          <w:p w14:paraId="203173E2"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243777D3" w14:textId="77777777" w:rsidR="0052456B" w:rsidRPr="0052456B" w:rsidRDefault="0052456B" w:rsidP="0052456B">
            <w:pPr>
              <w:pStyle w:val="ConsPlusNormal"/>
              <w:jc w:val="center"/>
              <w:rPr>
                <w:sz w:val="16"/>
                <w:szCs w:val="16"/>
              </w:rPr>
            </w:pPr>
            <w:r w:rsidRPr="0052456B">
              <w:rPr>
                <w:sz w:val="16"/>
                <w:szCs w:val="16"/>
              </w:rPr>
              <w:t>нет</w:t>
            </w:r>
          </w:p>
        </w:tc>
        <w:tc>
          <w:tcPr>
            <w:tcW w:w="1633" w:type="dxa"/>
            <w:tcBorders>
              <w:top w:val="single" w:sz="4" w:space="0" w:color="auto"/>
              <w:left w:val="single" w:sz="4" w:space="0" w:color="auto"/>
              <w:bottom w:val="single" w:sz="4" w:space="0" w:color="auto"/>
              <w:right w:val="single" w:sz="4" w:space="0" w:color="auto"/>
            </w:tcBorders>
          </w:tcPr>
          <w:p w14:paraId="7EFCA181" w14:textId="77777777" w:rsidR="0052456B" w:rsidRPr="0052456B" w:rsidRDefault="0052456B" w:rsidP="0052456B">
            <w:pPr>
              <w:pStyle w:val="ConsPlusNormal"/>
              <w:rPr>
                <w:sz w:val="16"/>
                <w:szCs w:val="16"/>
              </w:rPr>
            </w:pPr>
            <w:r w:rsidRPr="0052456B">
              <w:rPr>
                <w:sz w:val="16"/>
                <w:szCs w:val="16"/>
              </w:rPr>
              <w:t>Данные Департамента ЖКХ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3CCCD97C"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19C03B32"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EABBC23"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2C45A9FB" w14:textId="77777777" w:rsidTr="007562B3">
        <w:trPr>
          <w:trHeight w:val="170"/>
          <w:jc w:val="center"/>
        </w:trPr>
        <w:tc>
          <w:tcPr>
            <w:tcW w:w="483" w:type="dxa"/>
            <w:tcBorders>
              <w:top w:val="single" w:sz="4" w:space="0" w:color="auto"/>
              <w:left w:val="single" w:sz="4" w:space="0" w:color="auto"/>
              <w:bottom w:val="single" w:sz="4" w:space="0" w:color="auto"/>
              <w:right w:val="single" w:sz="4" w:space="0" w:color="auto"/>
            </w:tcBorders>
          </w:tcPr>
          <w:p w14:paraId="257C8F97" w14:textId="77777777" w:rsidR="0052456B" w:rsidRPr="0052456B" w:rsidRDefault="0052456B" w:rsidP="0052456B">
            <w:pPr>
              <w:pStyle w:val="ConsPlusNormal"/>
              <w:jc w:val="both"/>
              <w:rPr>
                <w:sz w:val="16"/>
                <w:szCs w:val="16"/>
              </w:rPr>
            </w:pPr>
            <w:r w:rsidRPr="0052456B">
              <w:rPr>
                <w:sz w:val="16"/>
                <w:szCs w:val="16"/>
              </w:rPr>
              <w:lastRenderedPageBreak/>
              <w:t>62</w:t>
            </w:r>
          </w:p>
        </w:tc>
        <w:tc>
          <w:tcPr>
            <w:tcW w:w="1701" w:type="dxa"/>
            <w:tcBorders>
              <w:top w:val="single" w:sz="4" w:space="0" w:color="auto"/>
              <w:left w:val="single" w:sz="4" w:space="0" w:color="auto"/>
              <w:bottom w:val="single" w:sz="4" w:space="0" w:color="auto"/>
              <w:right w:val="single" w:sz="4" w:space="0" w:color="auto"/>
            </w:tcBorders>
          </w:tcPr>
          <w:p w14:paraId="369D5917" w14:textId="77777777" w:rsidR="0052456B" w:rsidRPr="0052456B" w:rsidRDefault="0052456B" w:rsidP="0052456B">
            <w:pPr>
              <w:pStyle w:val="ConsPlusNormal"/>
              <w:rPr>
                <w:sz w:val="16"/>
                <w:szCs w:val="16"/>
              </w:rPr>
            </w:pPr>
            <w:r w:rsidRPr="0052456B">
              <w:rPr>
                <w:sz w:val="16"/>
                <w:szCs w:val="16"/>
              </w:rPr>
              <w:t>Размещение на официальных сайтах органов исполнительной власти, ответственных за реализацию государственной политики по развитию конкуренции в субъекте Российской Федерации, в сети Интернет информации о результатах реализации государственной политики по развитию конкуренции, в том числе положений Национального плана</w:t>
            </w:r>
          </w:p>
          <w:p w14:paraId="4D6F9AE6"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4D9657B3" w14:textId="77777777" w:rsidR="0052456B" w:rsidRPr="0052456B" w:rsidRDefault="0052456B" w:rsidP="0052456B">
            <w:pPr>
              <w:pStyle w:val="ConsPlusNormal"/>
              <w:rPr>
                <w:sz w:val="16"/>
                <w:szCs w:val="16"/>
              </w:rPr>
            </w:pPr>
            <w:r w:rsidRPr="0052456B">
              <w:rPr>
                <w:sz w:val="16"/>
                <w:szCs w:val="16"/>
              </w:rPr>
              <w:t>Создан электронный информационный ресурс в сети Интернет, информация по исполнению мероприятий Национального плана размещена</w:t>
            </w:r>
          </w:p>
        </w:tc>
        <w:tc>
          <w:tcPr>
            <w:tcW w:w="850" w:type="dxa"/>
            <w:tcBorders>
              <w:top w:val="single" w:sz="4" w:space="0" w:color="auto"/>
              <w:left w:val="single" w:sz="4" w:space="0" w:color="auto"/>
              <w:bottom w:val="single" w:sz="4" w:space="0" w:color="auto"/>
              <w:right w:val="single" w:sz="4" w:space="0" w:color="auto"/>
            </w:tcBorders>
          </w:tcPr>
          <w:p w14:paraId="1BAF4852"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2E76208C"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04CB5B87"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0882F428"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22DD5928" w14:textId="77777777" w:rsidR="0052456B" w:rsidRPr="0052456B" w:rsidRDefault="0052456B" w:rsidP="0052456B">
            <w:pPr>
              <w:pStyle w:val="ConsPlusNormal"/>
              <w:rPr>
                <w:sz w:val="16"/>
                <w:szCs w:val="16"/>
              </w:rPr>
            </w:pPr>
            <w:r w:rsidRPr="0052456B">
              <w:rPr>
                <w:sz w:val="16"/>
                <w:szCs w:val="16"/>
              </w:rPr>
              <w:t>https://derit.ivanovoobl.ru/deyatelnost/vnedrenie-standarta-razvitiya-konkurentsii/</w:t>
            </w:r>
          </w:p>
        </w:tc>
        <w:tc>
          <w:tcPr>
            <w:tcW w:w="1704" w:type="dxa"/>
            <w:tcBorders>
              <w:top w:val="single" w:sz="4" w:space="0" w:color="auto"/>
              <w:left w:val="single" w:sz="4" w:space="0" w:color="auto"/>
              <w:bottom w:val="single" w:sz="4" w:space="0" w:color="auto"/>
              <w:right w:val="single" w:sz="4" w:space="0" w:color="auto"/>
            </w:tcBorders>
          </w:tcPr>
          <w:p w14:paraId="20B216F8"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6B27EDDA"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75DCA227"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1BC90956" w14:textId="77777777" w:rsidTr="007562B3">
        <w:trPr>
          <w:trHeight w:val="120"/>
          <w:jc w:val="center"/>
        </w:trPr>
        <w:tc>
          <w:tcPr>
            <w:tcW w:w="483" w:type="dxa"/>
            <w:tcBorders>
              <w:top w:val="single" w:sz="4" w:space="0" w:color="auto"/>
              <w:left w:val="single" w:sz="4" w:space="0" w:color="auto"/>
              <w:bottom w:val="single" w:sz="4" w:space="0" w:color="auto"/>
              <w:right w:val="single" w:sz="4" w:space="0" w:color="auto"/>
            </w:tcBorders>
          </w:tcPr>
          <w:p w14:paraId="0796C6BF" w14:textId="77777777" w:rsidR="0052456B" w:rsidRPr="0052456B" w:rsidRDefault="0052456B" w:rsidP="0052456B">
            <w:pPr>
              <w:pStyle w:val="ConsPlusNormal"/>
              <w:jc w:val="both"/>
              <w:rPr>
                <w:sz w:val="16"/>
                <w:szCs w:val="16"/>
              </w:rPr>
            </w:pPr>
            <w:r w:rsidRPr="0052456B">
              <w:rPr>
                <w:sz w:val="16"/>
                <w:szCs w:val="16"/>
              </w:rPr>
              <w:t>63</w:t>
            </w:r>
          </w:p>
        </w:tc>
        <w:tc>
          <w:tcPr>
            <w:tcW w:w="1701" w:type="dxa"/>
            <w:tcBorders>
              <w:top w:val="single" w:sz="4" w:space="0" w:color="auto"/>
              <w:left w:val="single" w:sz="4" w:space="0" w:color="auto"/>
              <w:bottom w:val="single" w:sz="4" w:space="0" w:color="auto"/>
              <w:right w:val="single" w:sz="4" w:space="0" w:color="auto"/>
            </w:tcBorders>
          </w:tcPr>
          <w:p w14:paraId="3E534895" w14:textId="77777777" w:rsidR="0052456B" w:rsidRPr="0052456B" w:rsidRDefault="0052456B" w:rsidP="0052456B">
            <w:pPr>
              <w:autoSpaceDE w:val="0"/>
              <w:autoSpaceDN w:val="0"/>
              <w:adjustRightInd w:val="0"/>
              <w:jc w:val="both"/>
              <w:rPr>
                <w:rFonts w:ascii="Times New Roman" w:hAnsi="Times New Roman" w:cs="Times New Roman"/>
                <w:sz w:val="16"/>
                <w:szCs w:val="16"/>
              </w:rPr>
            </w:pPr>
            <w:r w:rsidRPr="0052456B">
              <w:rPr>
                <w:rFonts w:ascii="Times New Roman" w:hAnsi="Times New Roman" w:cs="Times New Roman"/>
                <w:sz w:val="16"/>
                <w:szCs w:val="16"/>
              </w:rPr>
              <w:t xml:space="preserve">Определение состава имущества, находящегося в собственности субъектов Российской Федерации, не используемого для реализации функций и полномочий органов государственной </w:t>
            </w:r>
            <w:r w:rsidRPr="0052456B">
              <w:rPr>
                <w:rFonts w:ascii="Times New Roman" w:hAnsi="Times New Roman" w:cs="Times New Roman"/>
                <w:sz w:val="16"/>
                <w:szCs w:val="16"/>
              </w:rPr>
              <w:lastRenderedPageBreak/>
              <w:t>власти субъектов Российской Федерации, с реализацией в указанных целях в том числе следующих мероприятий:</w:t>
            </w:r>
          </w:p>
          <w:p w14:paraId="1C1442A4" w14:textId="77777777" w:rsidR="0052456B" w:rsidRPr="0052456B" w:rsidRDefault="0052456B" w:rsidP="0052456B">
            <w:pPr>
              <w:autoSpaceDE w:val="0"/>
              <w:autoSpaceDN w:val="0"/>
              <w:adjustRightInd w:val="0"/>
              <w:jc w:val="both"/>
              <w:rPr>
                <w:rFonts w:ascii="Times New Roman" w:hAnsi="Times New Roman" w:cs="Times New Roman"/>
                <w:sz w:val="16"/>
                <w:szCs w:val="16"/>
              </w:rPr>
            </w:pPr>
            <w:r w:rsidRPr="0052456B">
              <w:rPr>
                <w:rFonts w:ascii="Times New Roman" w:hAnsi="Times New Roman" w:cs="Times New Roman"/>
                <w:sz w:val="16"/>
                <w:szCs w:val="16"/>
              </w:rPr>
              <w:t>- составление плана-графика полной инвентаризации государственного имущества, в том числе закрепленного за предприятиями, учреждениями;</w:t>
            </w:r>
          </w:p>
          <w:p w14:paraId="504D3E22" w14:textId="77777777" w:rsidR="0052456B" w:rsidRPr="0052456B" w:rsidRDefault="0052456B" w:rsidP="0052456B">
            <w:pPr>
              <w:autoSpaceDE w:val="0"/>
              <w:autoSpaceDN w:val="0"/>
              <w:adjustRightInd w:val="0"/>
              <w:jc w:val="both"/>
              <w:rPr>
                <w:rFonts w:ascii="Times New Roman" w:hAnsi="Times New Roman" w:cs="Times New Roman"/>
                <w:sz w:val="16"/>
                <w:szCs w:val="16"/>
              </w:rPr>
            </w:pPr>
            <w:r w:rsidRPr="0052456B">
              <w:rPr>
                <w:rFonts w:ascii="Times New Roman" w:hAnsi="Times New Roman" w:cs="Times New Roman"/>
                <w:sz w:val="16"/>
                <w:szCs w:val="16"/>
              </w:rPr>
              <w:t>- проведение инвентаризации государственного имущества, определение имущества, находящегося в собственности субъекта Российской Федерации, не используемого для реализации функций и полномочий органов государственной власти субъекта Российской Федерации;</w:t>
            </w:r>
          </w:p>
          <w:p w14:paraId="3E556CCD" w14:textId="77777777" w:rsidR="0052456B" w:rsidRPr="0052456B" w:rsidRDefault="0052456B" w:rsidP="0052456B">
            <w:pPr>
              <w:autoSpaceDE w:val="0"/>
              <w:autoSpaceDN w:val="0"/>
              <w:adjustRightInd w:val="0"/>
              <w:jc w:val="both"/>
              <w:rPr>
                <w:rFonts w:ascii="Times New Roman" w:hAnsi="Times New Roman" w:cs="Times New Roman"/>
                <w:sz w:val="16"/>
                <w:szCs w:val="16"/>
              </w:rPr>
            </w:pPr>
            <w:r w:rsidRPr="0052456B">
              <w:rPr>
                <w:rFonts w:ascii="Times New Roman" w:hAnsi="Times New Roman" w:cs="Times New Roman"/>
                <w:sz w:val="16"/>
                <w:szCs w:val="16"/>
              </w:rPr>
              <w:t xml:space="preserve">- включение указанного имущества в программу </w:t>
            </w:r>
            <w:r w:rsidRPr="0052456B">
              <w:rPr>
                <w:rFonts w:ascii="Times New Roman" w:hAnsi="Times New Roman" w:cs="Times New Roman"/>
                <w:sz w:val="16"/>
                <w:szCs w:val="16"/>
              </w:rPr>
              <w:lastRenderedPageBreak/>
              <w:t>приватизации</w:t>
            </w:r>
          </w:p>
          <w:p w14:paraId="6E3BD521" w14:textId="77777777" w:rsidR="0052456B" w:rsidRPr="0052456B" w:rsidRDefault="0052456B" w:rsidP="0052456B">
            <w:pPr>
              <w:pStyle w:val="ConsPlusNormal"/>
              <w:rPr>
                <w:sz w:val="16"/>
                <w:szCs w:val="16"/>
              </w:rPr>
            </w:pPr>
          </w:p>
        </w:tc>
        <w:tc>
          <w:tcPr>
            <w:tcW w:w="2410" w:type="dxa"/>
            <w:tcBorders>
              <w:top w:val="single" w:sz="4" w:space="0" w:color="auto"/>
              <w:left w:val="single" w:sz="4" w:space="0" w:color="auto"/>
              <w:bottom w:val="single" w:sz="4" w:space="0" w:color="auto"/>
              <w:right w:val="single" w:sz="4" w:space="0" w:color="auto"/>
            </w:tcBorders>
          </w:tcPr>
          <w:p w14:paraId="086C38F8" w14:textId="77777777" w:rsidR="0052456B" w:rsidRPr="0052456B" w:rsidRDefault="0052456B" w:rsidP="0052456B">
            <w:pPr>
              <w:autoSpaceDE w:val="0"/>
              <w:autoSpaceDN w:val="0"/>
              <w:adjustRightInd w:val="0"/>
              <w:jc w:val="both"/>
              <w:rPr>
                <w:rFonts w:ascii="Times New Roman" w:hAnsi="Times New Roman" w:cs="Times New Roman"/>
                <w:sz w:val="16"/>
                <w:szCs w:val="16"/>
              </w:rPr>
            </w:pPr>
            <w:r w:rsidRPr="0052456B">
              <w:rPr>
                <w:rFonts w:ascii="Times New Roman" w:hAnsi="Times New Roman" w:cs="Times New Roman"/>
                <w:sz w:val="16"/>
                <w:szCs w:val="16"/>
              </w:rPr>
              <w:lastRenderedPageBreak/>
              <w:t>Сформирован перечень имущества, находящегося в собственности субъектов Российской Федерации, не используемого для реализации функций и полномочий органов государственной власти субъектов Российской Федерации</w:t>
            </w:r>
          </w:p>
          <w:p w14:paraId="3AD23DD0" w14:textId="77777777" w:rsidR="0052456B" w:rsidRPr="0052456B" w:rsidRDefault="0052456B" w:rsidP="0052456B">
            <w:pPr>
              <w:pStyle w:val="ConsPlusNormal"/>
              <w:rPr>
                <w:sz w:val="16"/>
                <w:szCs w:val="16"/>
              </w:rPr>
            </w:pPr>
          </w:p>
        </w:tc>
        <w:tc>
          <w:tcPr>
            <w:tcW w:w="850" w:type="dxa"/>
            <w:tcBorders>
              <w:top w:val="single" w:sz="4" w:space="0" w:color="auto"/>
              <w:left w:val="single" w:sz="4" w:space="0" w:color="auto"/>
              <w:bottom w:val="single" w:sz="4" w:space="0" w:color="auto"/>
              <w:right w:val="single" w:sz="4" w:space="0" w:color="auto"/>
            </w:tcBorders>
          </w:tcPr>
          <w:p w14:paraId="2E9A257D"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6A9CE67A"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2042CDC2"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3DDC537C"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487B84E1" w14:textId="77777777" w:rsidR="0052456B" w:rsidRPr="0052456B" w:rsidRDefault="0052456B" w:rsidP="0052456B">
            <w:pPr>
              <w:pStyle w:val="ConsPlusNormal"/>
              <w:rPr>
                <w:sz w:val="16"/>
                <w:szCs w:val="16"/>
              </w:rPr>
            </w:pPr>
            <w:r w:rsidRPr="0052456B">
              <w:rPr>
                <w:sz w:val="16"/>
                <w:szCs w:val="16"/>
              </w:rPr>
              <w:t>Данные Департамента управления имуществом Ивановской области</w:t>
            </w:r>
          </w:p>
        </w:tc>
        <w:tc>
          <w:tcPr>
            <w:tcW w:w="1704" w:type="dxa"/>
            <w:tcBorders>
              <w:top w:val="single" w:sz="4" w:space="0" w:color="auto"/>
              <w:left w:val="single" w:sz="4" w:space="0" w:color="auto"/>
              <w:bottom w:val="single" w:sz="4" w:space="0" w:color="auto"/>
              <w:right w:val="single" w:sz="4" w:space="0" w:color="auto"/>
            </w:tcBorders>
          </w:tcPr>
          <w:p w14:paraId="45A5747E"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7772EDEC"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F1E6302" w14:textId="77777777" w:rsidR="0052456B" w:rsidRPr="0052456B" w:rsidRDefault="0052456B" w:rsidP="0052456B">
            <w:pPr>
              <w:pStyle w:val="ConsPlusNormal"/>
              <w:jc w:val="center"/>
              <w:rPr>
                <w:sz w:val="16"/>
                <w:szCs w:val="16"/>
              </w:rPr>
            </w:pPr>
            <w:r w:rsidRPr="0052456B">
              <w:rPr>
                <w:sz w:val="16"/>
                <w:szCs w:val="16"/>
              </w:rPr>
              <w:t>-</w:t>
            </w:r>
          </w:p>
        </w:tc>
      </w:tr>
      <w:tr w:rsidR="0052456B" w:rsidRPr="0052456B" w14:paraId="0D62498A" w14:textId="77777777" w:rsidTr="007562B3">
        <w:trPr>
          <w:jc w:val="center"/>
        </w:trPr>
        <w:tc>
          <w:tcPr>
            <w:tcW w:w="483" w:type="dxa"/>
            <w:tcBorders>
              <w:top w:val="single" w:sz="4" w:space="0" w:color="auto"/>
              <w:left w:val="single" w:sz="4" w:space="0" w:color="auto"/>
              <w:bottom w:val="single" w:sz="4" w:space="0" w:color="auto"/>
              <w:right w:val="single" w:sz="4" w:space="0" w:color="auto"/>
            </w:tcBorders>
          </w:tcPr>
          <w:p w14:paraId="0A77F845" w14:textId="77777777" w:rsidR="0052456B" w:rsidRPr="0052456B" w:rsidRDefault="0052456B" w:rsidP="0052456B">
            <w:pPr>
              <w:pStyle w:val="ConsPlusNormal"/>
              <w:jc w:val="both"/>
              <w:rPr>
                <w:sz w:val="16"/>
                <w:szCs w:val="16"/>
              </w:rPr>
            </w:pPr>
            <w:r w:rsidRPr="0052456B">
              <w:rPr>
                <w:sz w:val="16"/>
                <w:szCs w:val="16"/>
              </w:rPr>
              <w:lastRenderedPageBreak/>
              <w:t>64</w:t>
            </w:r>
          </w:p>
        </w:tc>
        <w:tc>
          <w:tcPr>
            <w:tcW w:w="1701" w:type="dxa"/>
            <w:tcBorders>
              <w:top w:val="single" w:sz="4" w:space="0" w:color="auto"/>
              <w:left w:val="single" w:sz="4" w:space="0" w:color="auto"/>
              <w:bottom w:val="single" w:sz="4" w:space="0" w:color="auto"/>
              <w:right w:val="single" w:sz="4" w:space="0" w:color="auto"/>
            </w:tcBorders>
          </w:tcPr>
          <w:p w14:paraId="377C223E" w14:textId="77777777" w:rsidR="0052456B" w:rsidRPr="0052456B" w:rsidRDefault="0052456B" w:rsidP="0052456B">
            <w:pPr>
              <w:pStyle w:val="ConsPlusNormal"/>
              <w:rPr>
                <w:sz w:val="16"/>
                <w:szCs w:val="16"/>
              </w:rPr>
            </w:pPr>
            <w:r w:rsidRPr="0052456B">
              <w:rPr>
                <w:sz w:val="16"/>
                <w:szCs w:val="16"/>
              </w:rPr>
              <w:t>Передача объектов жилищно-коммунального хозяйства неэффективных энергосбытовых организаций частным операторам на основе концессионных соглашений;</w:t>
            </w:r>
          </w:p>
          <w:p w14:paraId="303A80B0" w14:textId="77777777" w:rsidR="0052456B" w:rsidRPr="0052456B" w:rsidRDefault="0052456B" w:rsidP="0052456B">
            <w:pPr>
              <w:pStyle w:val="ConsPlusNormal"/>
              <w:rPr>
                <w:sz w:val="16"/>
                <w:szCs w:val="16"/>
              </w:rPr>
            </w:pPr>
            <w:r w:rsidRPr="0052456B">
              <w:rPr>
                <w:sz w:val="16"/>
                <w:szCs w:val="16"/>
              </w:rPr>
              <w:t>приватизация муниципальных предприятий, осуществляющих куплю-продажу электроэнергии (мощности) на розничном рынке электрической энергии (мощности);</w:t>
            </w:r>
          </w:p>
          <w:p w14:paraId="4F67A373" w14:textId="77777777" w:rsidR="0052456B" w:rsidRPr="0052456B" w:rsidRDefault="0052456B" w:rsidP="0052456B">
            <w:pPr>
              <w:pStyle w:val="ConsPlusNormal"/>
              <w:rPr>
                <w:sz w:val="16"/>
                <w:szCs w:val="16"/>
              </w:rPr>
            </w:pPr>
            <w:r w:rsidRPr="0052456B">
              <w:rPr>
                <w:sz w:val="16"/>
                <w:szCs w:val="16"/>
              </w:rPr>
              <w:t>поддержка инвестиционных проектов, направленных на внедрение новых современных технологий, в том числе энергосберегающих</w:t>
            </w:r>
          </w:p>
        </w:tc>
        <w:tc>
          <w:tcPr>
            <w:tcW w:w="2410" w:type="dxa"/>
            <w:tcBorders>
              <w:top w:val="single" w:sz="4" w:space="0" w:color="auto"/>
              <w:left w:val="single" w:sz="4" w:space="0" w:color="auto"/>
              <w:bottom w:val="single" w:sz="4" w:space="0" w:color="auto"/>
              <w:right w:val="single" w:sz="4" w:space="0" w:color="auto"/>
            </w:tcBorders>
          </w:tcPr>
          <w:p w14:paraId="55F63F81" w14:textId="77777777" w:rsidR="0052456B" w:rsidRPr="0052456B" w:rsidRDefault="0052456B" w:rsidP="0052456B">
            <w:pPr>
              <w:pStyle w:val="ConsPlusNormal"/>
              <w:rPr>
                <w:sz w:val="16"/>
                <w:szCs w:val="16"/>
              </w:rPr>
            </w:pPr>
            <w:r w:rsidRPr="0052456B">
              <w:rPr>
                <w:sz w:val="16"/>
                <w:szCs w:val="16"/>
              </w:rPr>
              <w:t>Доля организаций частной формы собственности составляет не менее:</w:t>
            </w:r>
          </w:p>
          <w:p w14:paraId="62EF11B3" w14:textId="77777777" w:rsidR="0052456B" w:rsidRPr="0052456B" w:rsidRDefault="0052456B" w:rsidP="0052456B">
            <w:pPr>
              <w:pStyle w:val="ConsPlusNormal"/>
              <w:rPr>
                <w:sz w:val="16"/>
                <w:szCs w:val="16"/>
              </w:rPr>
            </w:pPr>
            <w:r w:rsidRPr="0052456B">
              <w:rPr>
                <w:sz w:val="16"/>
                <w:szCs w:val="16"/>
              </w:rPr>
              <w:t>30 процентов для организаций, осуществляющих деятельность по производству электроэнергии на розничном рынке;</w:t>
            </w:r>
          </w:p>
          <w:p w14:paraId="0886F811" w14:textId="77777777" w:rsidR="0052456B" w:rsidRPr="0052456B" w:rsidRDefault="0052456B" w:rsidP="0052456B">
            <w:pPr>
              <w:pStyle w:val="ConsPlusNormal"/>
              <w:rPr>
                <w:sz w:val="16"/>
                <w:szCs w:val="16"/>
              </w:rPr>
            </w:pPr>
            <w:r w:rsidRPr="0052456B">
              <w:rPr>
                <w:sz w:val="16"/>
                <w:szCs w:val="16"/>
              </w:rPr>
              <w:t>30 процентов для организаций, осуществляющих деятельность по купле-продаже электроэнергии (энергосбытовую деятельность) на розничном рынке</w:t>
            </w:r>
          </w:p>
        </w:tc>
        <w:tc>
          <w:tcPr>
            <w:tcW w:w="850" w:type="dxa"/>
            <w:tcBorders>
              <w:top w:val="single" w:sz="4" w:space="0" w:color="auto"/>
              <w:left w:val="single" w:sz="4" w:space="0" w:color="auto"/>
              <w:bottom w:val="single" w:sz="4" w:space="0" w:color="auto"/>
              <w:right w:val="single" w:sz="4" w:space="0" w:color="auto"/>
            </w:tcBorders>
          </w:tcPr>
          <w:p w14:paraId="3CE75734" w14:textId="77777777" w:rsidR="0052456B" w:rsidRPr="0052456B" w:rsidRDefault="0052456B" w:rsidP="0052456B">
            <w:pPr>
              <w:pStyle w:val="ConsPlusNormal"/>
              <w:jc w:val="center"/>
              <w:rPr>
                <w:sz w:val="16"/>
                <w:szCs w:val="16"/>
              </w:rPr>
            </w:pPr>
            <w:r w:rsidRPr="0052456B">
              <w:rPr>
                <w:sz w:val="16"/>
                <w:szCs w:val="16"/>
              </w:rPr>
              <w:t>да/нет</w:t>
            </w:r>
          </w:p>
        </w:tc>
        <w:tc>
          <w:tcPr>
            <w:tcW w:w="1072" w:type="dxa"/>
            <w:tcBorders>
              <w:top w:val="single" w:sz="4" w:space="0" w:color="auto"/>
              <w:left w:val="single" w:sz="4" w:space="0" w:color="auto"/>
              <w:bottom w:val="single" w:sz="4" w:space="0" w:color="auto"/>
              <w:right w:val="single" w:sz="4" w:space="0" w:color="auto"/>
            </w:tcBorders>
          </w:tcPr>
          <w:p w14:paraId="1209341E" w14:textId="77777777" w:rsidR="0052456B" w:rsidRPr="0052456B" w:rsidRDefault="0052456B" w:rsidP="0052456B">
            <w:pPr>
              <w:pStyle w:val="ConsPlusNormal"/>
              <w:jc w:val="center"/>
              <w:rPr>
                <w:sz w:val="16"/>
                <w:szCs w:val="16"/>
              </w:rPr>
            </w:pPr>
            <w:r w:rsidRPr="0052456B">
              <w:rPr>
                <w:sz w:val="16"/>
                <w:szCs w:val="16"/>
              </w:rPr>
              <w:t>да</w:t>
            </w:r>
          </w:p>
        </w:tc>
        <w:tc>
          <w:tcPr>
            <w:tcW w:w="1196" w:type="dxa"/>
            <w:tcBorders>
              <w:top w:val="single" w:sz="4" w:space="0" w:color="auto"/>
              <w:left w:val="single" w:sz="4" w:space="0" w:color="auto"/>
              <w:bottom w:val="single" w:sz="4" w:space="0" w:color="auto"/>
              <w:right w:val="single" w:sz="4" w:space="0" w:color="auto"/>
            </w:tcBorders>
          </w:tcPr>
          <w:p w14:paraId="06212EA8" w14:textId="77777777" w:rsidR="0052456B" w:rsidRPr="0052456B" w:rsidRDefault="0052456B" w:rsidP="0052456B">
            <w:pPr>
              <w:pStyle w:val="ConsPlusNormal"/>
              <w:jc w:val="center"/>
              <w:rPr>
                <w:sz w:val="16"/>
                <w:szCs w:val="16"/>
              </w:rPr>
            </w:pPr>
            <w:r w:rsidRPr="0052456B">
              <w:rPr>
                <w:sz w:val="16"/>
                <w:szCs w:val="16"/>
              </w:rPr>
              <w:t>да</w:t>
            </w:r>
          </w:p>
        </w:tc>
        <w:tc>
          <w:tcPr>
            <w:tcW w:w="1276" w:type="dxa"/>
            <w:tcBorders>
              <w:top w:val="single" w:sz="4" w:space="0" w:color="auto"/>
              <w:left w:val="single" w:sz="4" w:space="0" w:color="auto"/>
              <w:bottom w:val="single" w:sz="4" w:space="0" w:color="auto"/>
              <w:right w:val="single" w:sz="4" w:space="0" w:color="auto"/>
            </w:tcBorders>
          </w:tcPr>
          <w:p w14:paraId="420788A5" w14:textId="77777777" w:rsidR="0052456B" w:rsidRPr="0052456B" w:rsidRDefault="0052456B" w:rsidP="0052456B">
            <w:pPr>
              <w:pStyle w:val="ConsPlusNormal"/>
              <w:jc w:val="center"/>
              <w:rPr>
                <w:sz w:val="16"/>
                <w:szCs w:val="16"/>
              </w:rPr>
            </w:pPr>
            <w:r w:rsidRPr="0052456B">
              <w:rPr>
                <w:sz w:val="16"/>
                <w:szCs w:val="16"/>
              </w:rPr>
              <w:t>да</w:t>
            </w:r>
          </w:p>
        </w:tc>
        <w:tc>
          <w:tcPr>
            <w:tcW w:w="1633" w:type="dxa"/>
            <w:tcBorders>
              <w:top w:val="single" w:sz="4" w:space="0" w:color="auto"/>
              <w:left w:val="single" w:sz="4" w:space="0" w:color="auto"/>
              <w:bottom w:val="single" w:sz="4" w:space="0" w:color="auto"/>
              <w:right w:val="single" w:sz="4" w:space="0" w:color="auto"/>
            </w:tcBorders>
          </w:tcPr>
          <w:p w14:paraId="361202D3" w14:textId="77777777" w:rsidR="0052456B" w:rsidRPr="0052456B" w:rsidRDefault="0052456B" w:rsidP="0052456B">
            <w:pPr>
              <w:pStyle w:val="ConsPlusNormal"/>
              <w:rPr>
                <w:sz w:val="16"/>
                <w:szCs w:val="16"/>
              </w:rPr>
            </w:pPr>
            <w:r w:rsidRPr="0052456B">
              <w:rPr>
                <w:sz w:val="16"/>
                <w:szCs w:val="16"/>
              </w:rPr>
              <w:t>Сводные данные Департамента энергетики и тарифов Ивановской области по информации электросетевых организаций</w:t>
            </w:r>
          </w:p>
        </w:tc>
        <w:tc>
          <w:tcPr>
            <w:tcW w:w="1704" w:type="dxa"/>
            <w:tcBorders>
              <w:top w:val="single" w:sz="4" w:space="0" w:color="auto"/>
              <w:left w:val="single" w:sz="4" w:space="0" w:color="auto"/>
              <w:bottom w:val="single" w:sz="4" w:space="0" w:color="auto"/>
              <w:right w:val="single" w:sz="4" w:space="0" w:color="auto"/>
            </w:tcBorders>
          </w:tcPr>
          <w:p w14:paraId="6C032D2B" w14:textId="77777777" w:rsidR="0052456B" w:rsidRPr="0052456B" w:rsidRDefault="0052456B" w:rsidP="0052456B">
            <w:pPr>
              <w:pStyle w:val="ConsPlusNormal"/>
              <w:jc w:val="center"/>
              <w:rPr>
                <w:sz w:val="16"/>
                <w:szCs w:val="16"/>
              </w:rPr>
            </w:pPr>
            <w:r w:rsidRPr="0052456B">
              <w:rPr>
                <w:sz w:val="16"/>
                <w:szCs w:val="16"/>
              </w:rPr>
              <w:t>-</w:t>
            </w:r>
          </w:p>
        </w:tc>
        <w:tc>
          <w:tcPr>
            <w:tcW w:w="1499" w:type="dxa"/>
            <w:tcBorders>
              <w:top w:val="single" w:sz="4" w:space="0" w:color="auto"/>
              <w:left w:val="single" w:sz="4" w:space="0" w:color="auto"/>
              <w:bottom w:val="single" w:sz="4" w:space="0" w:color="auto"/>
              <w:right w:val="single" w:sz="4" w:space="0" w:color="auto"/>
            </w:tcBorders>
          </w:tcPr>
          <w:p w14:paraId="50E8C6A0" w14:textId="77777777" w:rsidR="0052456B" w:rsidRPr="0052456B" w:rsidRDefault="0052456B" w:rsidP="0052456B">
            <w:pPr>
              <w:pStyle w:val="ConsPlusNormal"/>
              <w:jc w:val="center"/>
              <w:rPr>
                <w:sz w:val="16"/>
                <w:szCs w:val="16"/>
              </w:rPr>
            </w:pPr>
            <w:r w:rsidRPr="0052456B">
              <w:rPr>
                <w:sz w:val="16"/>
                <w:szCs w:val="16"/>
              </w:rPr>
              <w:t>-</w:t>
            </w:r>
          </w:p>
        </w:tc>
        <w:tc>
          <w:tcPr>
            <w:tcW w:w="1470" w:type="dxa"/>
            <w:tcBorders>
              <w:top w:val="single" w:sz="4" w:space="0" w:color="auto"/>
              <w:left w:val="single" w:sz="4" w:space="0" w:color="auto"/>
              <w:bottom w:val="single" w:sz="4" w:space="0" w:color="auto"/>
              <w:right w:val="single" w:sz="4" w:space="0" w:color="auto"/>
            </w:tcBorders>
          </w:tcPr>
          <w:p w14:paraId="0D18D9A5" w14:textId="77777777" w:rsidR="0052456B" w:rsidRPr="0052456B" w:rsidRDefault="0052456B" w:rsidP="0052456B">
            <w:pPr>
              <w:pStyle w:val="ConsPlusNormal"/>
              <w:jc w:val="center"/>
              <w:rPr>
                <w:sz w:val="16"/>
                <w:szCs w:val="16"/>
              </w:rPr>
            </w:pPr>
            <w:r w:rsidRPr="0052456B">
              <w:rPr>
                <w:sz w:val="16"/>
                <w:szCs w:val="16"/>
              </w:rPr>
              <w:t>-</w:t>
            </w:r>
          </w:p>
        </w:tc>
      </w:tr>
    </w:tbl>
    <w:p w14:paraId="67B807E6" w14:textId="77777777" w:rsidR="00482F6E" w:rsidRPr="006C3BA6" w:rsidRDefault="00482F6E" w:rsidP="00482F6E">
      <w:pPr>
        <w:tabs>
          <w:tab w:val="left" w:pos="4896"/>
        </w:tabs>
        <w:rPr>
          <w:rFonts w:ascii="Times New Roman" w:hAnsi="Times New Roman"/>
          <w:sz w:val="16"/>
          <w:szCs w:val="16"/>
        </w:rPr>
      </w:pPr>
      <w:r w:rsidRPr="006C3BA6">
        <w:rPr>
          <w:rFonts w:ascii="Times New Roman" w:hAnsi="Times New Roman"/>
          <w:sz w:val="16"/>
          <w:szCs w:val="16"/>
        </w:rPr>
        <w:tab/>
      </w:r>
    </w:p>
    <w:p w14:paraId="127673AC" w14:textId="77777777" w:rsidR="003B498D" w:rsidRPr="009E352C" w:rsidRDefault="003B498D" w:rsidP="003B498D">
      <w:pPr>
        <w:rPr>
          <w:highlight w:val="yellow"/>
          <w:lang w:val="ru"/>
        </w:rPr>
        <w:sectPr w:rsidR="003B498D" w:rsidRPr="009E352C" w:rsidSect="008330AC">
          <w:footnotePr>
            <w:numFmt w:val="upperRoman"/>
            <w:numRestart w:val="eachPage"/>
          </w:footnotePr>
          <w:pgSz w:w="16837" w:h="11905" w:orient="landscape"/>
          <w:pgMar w:top="1701" w:right="1134" w:bottom="851" w:left="1134" w:header="0" w:footer="6" w:gutter="0"/>
          <w:cols w:space="720"/>
          <w:noEndnote/>
          <w:docGrid w:linePitch="360"/>
        </w:sectPr>
      </w:pPr>
      <w:bookmarkStart w:id="56" w:name="bookmark21"/>
    </w:p>
    <w:p w14:paraId="654055A3" w14:textId="566A2367" w:rsidR="006A241A" w:rsidRPr="00894D37" w:rsidRDefault="006A241A" w:rsidP="00076558">
      <w:pPr>
        <w:pStyle w:val="1"/>
        <w:ind w:firstLine="709"/>
        <w:jc w:val="both"/>
        <w:rPr>
          <w:rFonts w:ascii="Times New Roman" w:hAnsi="Times New Roman"/>
          <w:sz w:val="28"/>
          <w:szCs w:val="27"/>
          <w:lang w:val="ru"/>
        </w:rPr>
      </w:pPr>
      <w:bookmarkStart w:id="57" w:name="_Toc161215743"/>
      <w:r w:rsidRPr="00894D37">
        <w:rPr>
          <w:rFonts w:ascii="Times New Roman" w:hAnsi="Times New Roman"/>
          <w:sz w:val="28"/>
          <w:szCs w:val="27"/>
          <w:lang w:val="ru"/>
        </w:rPr>
        <w:lastRenderedPageBreak/>
        <w:t xml:space="preserve">Раздел </w:t>
      </w:r>
      <w:r w:rsidR="00580A90" w:rsidRPr="00894D37">
        <w:rPr>
          <w:rFonts w:ascii="Times New Roman" w:hAnsi="Times New Roman"/>
          <w:sz w:val="28"/>
          <w:szCs w:val="27"/>
          <w:lang w:val="ru"/>
        </w:rPr>
        <w:t>4</w:t>
      </w:r>
      <w:r w:rsidRPr="00894D37">
        <w:rPr>
          <w:rFonts w:ascii="Times New Roman" w:hAnsi="Times New Roman"/>
          <w:sz w:val="28"/>
          <w:szCs w:val="27"/>
          <w:lang w:val="ru"/>
        </w:rPr>
        <w:t>. Сведения об эффекте, достигнутом при внедрении Стандарта</w:t>
      </w:r>
      <w:bookmarkEnd w:id="56"/>
      <w:bookmarkEnd w:id="57"/>
    </w:p>
    <w:p w14:paraId="67EBA834" w14:textId="5C0DEB7D" w:rsidR="00256BC7" w:rsidRPr="00C35767" w:rsidRDefault="00614B98" w:rsidP="00076558">
      <w:pPr>
        <w:widowControl w:val="0"/>
        <w:spacing w:line="276" w:lineRule="auto"/>
        <w:ind w:firstLine="709"/>
        <w:contextualSpacing/>
        <w:jc w:val="both"/>
        <w:rPr>
          <w:rFonts w:ascii="Times New Roman" w:eastAsia="Times New Roman" w:hAnsi="Times New Roman" w:cs="Times New Roman"/>
          <w:color w:val="auto"/>
          <w:sz w:val="28"/>
          <w:szCs w:val="28"/>
          <w:lang w:eastAsia="en-US"/>
        </w:rPr>
      </w:pPr>
      <w:r w:rsidRPr="00894D37">
        <w:rPr>
          <w:rFonts w:ascii="Times New Roman" w:eastAsia="Times New Roman" w:hAnsi="Times New Roman" w:cs="Times New Roman"/>
          <w:color w:val="auto"/>
          <w:sz w:val="28"/>
          <w:szCs w:val="28"/>
          <w:lang w:val="ru" w:eastAsia="en-US"/>
        </w:rPr>
        <w:t xml:space="preserve">В рамках достижения показателей, предусмотренных планом мероприятий </w:t>
      </w:r>
      <w:r w:rsidR="00B220DD" w:rsidRPr="00894D37">
        <w:rPr>
          <w:rFonts w:ascii="Times New Roman" w:eastAsia="Times New Roman" w:hAnsi="Times New Roman" w:cs="Times New Roman"/>
          <w:color w:val="auto"/>
          <w:sz w:val="28"/>
          <w:szCs w:val="28"/>
          <w:lang w:val="ru" w:eastAsia="en-US"/>
        </w:rPr>
        <w:t>«</w:t>
      </w:r>
      <w:r w:rsidRPr="00894D37">
        <w:rPr>
          <w:rFonts w:ascii="Times New Roman" w:eastAsia="Times New Roman" w:hAnsi="Times New Roman" w:cs="Times New Roman"/>
          <w:color w:val="auto"/>
          <w:sz w:val="28"/>
          <w:szCs w:val="28"/>
          <w:lang w:val="ru" w:eastAsia="en-US"/>
        </w:rPr>
        <w:t>дорожной картой</w:t>
      </w:r>
      <w:r w:rsidR="00B220DD" w:rsidRPr="00894D37">
        <w:rPr>
          <w:rFonts w:ascii="Times New Roman" w:eastAsia="Times New Roman" w:hAnsi="Times New Roman" w:cs="Times New Roman"/>
          <w:color w:val="auto"/>
          <w:sz w:val="28"/>
          <w:szCs w:val="28"/>
          <w:lang w:val="ru" w:eastAsia="en-US"/>
        </w:rPr>
        <w:t>»</w:t>
      </w:r>
      <w:r w:rsidRPr="00894D37">
        <w:rPr>
          <w:rFonts w:ascii="Times New Roman" w:eastAsia="Times New Roman" w:hAnsi="Times New Roman" w:cs="Times New Roman"/>
          <w:color w:val="auto"/>
          <w:sz w:val="28"/>
          <w:szCs w:val="28"/>
          <w:lang w:val="ru" w:eastAsia="en-US"/>
        </w:rPr>
        <w:t xml:space="preserve"> по содействию развитию конкуренции отмечаем, что с</w:t>
      </w:r>
      <w:r w:rsidRPr="00894D37">
        <w:rPr>
          <w:rFonts w:ascii="Times New Roman" w:eastAsia="Times New Roman" w:hAnsi="Times New Roman" w:cs="Times New Roman"/>
          <w:color w:val="auto"/>
          <w:sz w:val="28"/>
          <w:szCs w:val="28"/>
          <w:lang w:eastAsia="en-US"/>
        </w:rPr>
        <w:t>ведения о достижении целевых значений контрольных показателей эффективности, установленных в плане мероприятий (</w:t>
      </w:r>
      <w:r w:rsidR="00B220DD" w:rsidRPr="00894D37">
        <w:rPr>
          <w:rFonts w:ascii="Times New Roman" w:eastAsia="Times New Roman" w:hAnsi="Times New Roman" w:cs="Times New Roman"/>
          <w:color w:val="auto"/>
          <w:sz w:val="28"/>
          <w:szCs w:val="28"/>
          <w:lang w:eastAsia="en-US"/>
        </w:rPr>
        <w:t>«</w:t>
      </w:r>
      <w:r w:rsidRPr="00894D37">
        <w:rPr>
          <w:rFonts w:ascii="Times New Roman" w:eastAsia="Times New Roman" w:hAnsi="Times New Roman" w:cs="Times New Roman"/>
          <w:color w:val="auto"/>
          <w:sz w:val="28"/>
          <w:szCs w:val="28"/>
          <w:lang w:eastAsia="en-US"/>
        </w:rPr>
        <w:t>дорожной карте</w:t>
      </w:r>
      <w:r w:rsidR="00B220DD" w:rsidRPr="00894D37">
        <w:rPr>
          <w:rFonts w:ascii="Times New Roman" w:eastAsia="Times New Roman" w:hAnsi="Times New Roman" w:cs="Times New Roman"/>
          <w:color w:val="auto"/>
          <w:sz w:val="28"/>
          <w:szCs w:val="28"/>
          <w:lang w:eastAsia="en-US"/>
        </w:rPr>
        <w:t>»</w:t>
      </w:r>
      <w:r w:rsidRPr="00894D37">
        <w:rPr>
          <w:rFonts w:ascii="Times New Roman" w:eastAsia="Times New Roman" w:hAnsi="Times New Roman" w:cs="Times New Roman"/>
          <w:color w:val="auto"/>
          <w:sz w:val="28"/>
          <w:szCs w:val="28"/>
          <w:lang w:eastAsia="en-US"/>
        </w:rPr>
        <w:t xml:space="preserve">) по содействию развитию конкуренции в </w:t>
      </w:r>
      <w:r w:rsidRPr="00C35767">
        <w:rPr>
          <w:rFonts w:ascii="Times New Roman" w:eastAsia="Times New Roman" w:hAnsi="Times New Roman" w:cs="Times New Roman"/>
          <w:color w:val="auto"/>
          <w:sz w:val="28"/>
          <w:szCs w:val="28"/>
          <w:lang w:eastAsia="en-US"/>
        </w:rPr>
        <w:t xml:space="preserve">Ивановской области содержатся в разделе 3 Доклада. Резюмируя, можно отметить, что по </w:t>
      </w:r>
      <w:r w:rsidR="00B40E9D" w:rsidRPr="00C35767">
        <w:rPr>
          <w:rFonts w:ascii="Times New Roman" w:eastAsia="Times New Roman" w:hAnsi="Times New Roman" w:cs="Times New Roman"/>
          <w:color w:val="auto"/>
          <w:sz w:val="28"/>
          <w:szCs w:val="28"/>
          <w:lang w:eastAsia="en-US"/>
        </w:rPr>
        <w:t>6</w:t>
      </w:r>
      <w:r w:rsidR="00DA4CE7" w:rsidRPr="00C35767">
        <w:rPr>
          <w:rFonts w:ascii="Times New Roman" w:eastAsia="Times New Roman" w:hAnsi="Times New Roman" w:cs="Times New Roman"/>
          <w:color w:val="auto"/>
          <w:sz w:val="28"/>
          <w:szCs w:val="28"/>
          <w:lang w:eastAsia="en-US"/>
        </w:rPr>
        <w:t xml:space="preserve">,1 </w:t>
      </w:r>
      <w:r w:rsidRPr="00C35767">
        <w:rPr>
          <w:rFonts w:ascii="Times New Roman" w:eastAsia="Times New Roman" w:hAnsi="Times New Roman" w:cs="Times New Roman"/>
          <w:color w:val="auto"/>
          <w:sz w:val="28"/>
          <w:szCs w:val="28"/>
          <w:lang w:eastAsia="en-US"/>
        </w:rPr>
        <w:t>% мероприятий дорожной карты целевые значения показателей дорожной не были достигнуты в полном объеме.</w:t>
      </w:r>
      <w:r w:rsidR="00256BC7" w:rsidRPr="00C35767">
        <w:rPr>
          <w:rFonts w:ascii="Times New Roman" w:eastAsia="Times New Roman" w:hAnsi="Times New Roman" w:cs="Times New Roman"/>
          <w:color w:val="auto"/>
          <w:sz w:val="28"/>
          <w:szCs w:val="28"/>
          <w:lang w:eastAsia="en-US"/>
        </w:rPr>
        <w:t xml:space="preserve"> </w:t>
      </w:r>
    </w:p>
    <w:p w14:paraId="24372872" w14:textId="1D0FF287" w:rsidR="00614B98" w:rsidRDefault="00256BC7" w:rsidP="00256BC7">
      <w:pPr>
        <w:widowControl w:val="0"/>
        <w:spacing w:line="276" w:lineRule="auto"/>
        <w:ind w:firstLine="709"/>
        <w:contextualSpacing/>
        <w:jc w:val="both"/>
        <w:rPr>
          <w:rFonts w:ascii="Times New Roman" w:eastAsia="Times New Roman" w:hAnsi="Times New Roman" w:cs="Times New Roman"/>
          <w:color w:val="auto"/>
          <w:sz w:val="28"/>
          <w:szCs w:val="28"/>
          <w:lang w:eastAsia="en-US"/>
        </w:rPr>
      </w:pPr>
      <w:r w:rsidRPr="00894D37">
        <w:rPr>
          <w:rFonts w:ascii="Times New Roman" w:eastAsia="Times New Roman" w:hAnsi="Times New Roman" w:cs="Times New Roman"/>
          <w:color w:val="auto"/>
          <w:sz w:val="28"/>
          <w:szCs w:val="28"/>
          <w:lang w:eastAsia="en-US"/>
        </w:rPr>
        <w:t xml:space="preserve">Причины недостижения показателей, предусмотренных планом мероприятий («дорожной картой») по содействию развитию конкуренции в Ивановской области изложены в таблице: </w:t>
      </w:r>
    </w:p>
    <w:p w14:paraId="07D7EFE6" w14:textId="6250E022" w:rsidR="00B40E9D" w:rsidRPr="00A72893" w:rsidRDefault="00B40E9D" w:rsidP="00256BC7">
      <w:pPr>
        <w:widowControl w:val="0"/>
        <w:spacing w:line="276" w:lineRule="auto"/>
        <w:ind w:firstLine="709"/>
        <w:contextualSpacing/>
        <w:jc w:val="both"/>
        <w:rPr>
          <w:rFonts w:ascii="Times New Roman" w:eastAsia="Times New Roman" w:hAnsi="Times New Roman" w:cs="Times New Roman"/>
          <w:color w:val="auto"/>
          <w:sz w:val="18"/>
          <w:szCs w:val="28"/>
          <w:lang w:eastAsia="en-US"/>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977"/>
        <w:gridCol w:w="6237"/>
      </w:tblGrid>
      <w:tr w:rsidR="00C35767" w:rsidRPr="005611D1" w14:paraId="0F691704" w14:textId="77777777" w:rsidTr="00A72893">
        <w:tc>
          <w:tcPr>
            <w:tcW w:w="562" w:type="dxa"/>
            <w:tcBorders>
              <w:top w:val="single" w:sz="4" w:space="0" w:color="auto"/>
              <w:left w:val="single" w:sz="4" w:space="0" w:color="auto"/>
              <w:bottom w:val="single" w:sz="4" w:space="0" w:color="auto"/>
              <w:right w:val="single" w:sz="4" w:space="0" w:color="auto"/>
            </w:tcBorders>
            <w:hideMark/>
          </w:tcPr>
          <w:p w14:paraId="0FDD84FC" w14:textId="77777777" w:rsidR="00C35767" w:rsidRPr="005611D1" w:rsidRDefault="00C35767" w:rsidP="001374AD">
            <w:pPr>
              <w:jc w:val="center"/>
              <w:rPr>
                <w:rFonts w:ascii="Times New Roman" w:eastAsia="Calibri" w:hAnsi="Times New Roman" w:cs="Times New Roman"/>
              </w:rPr>
            </w:pPr>
            <w:r w:rsidRPr="005611D1">
              <w:rPr>
                <w:rFonts w:ascii="Times New Roman" w:eastAsia="Calibri" w:hAnsi="Times New Roman" w:cs="Times New Roman"/>
              </w:rPr>
              <w:t>№</w:t>
            </w:r>
          </w:p>
          <w:p w14:paraId="4043786F" w14:textId="77777777" w:rsidR="00C35767" w:rsidRPr="005611D1" w:rsidRDefault="00C35767" w:rsidP="001374AD">
            <w:pPr>
              <w:jc w:val="center"/>
              <w:rPr>
                <w:rFonts w:ascii="Times New Roman" w:eastAsia="Calibri" w:hAnsi="Times New Roman" w:cs="Times New Roman"/>
              </w:rPr>
            </w:pPr>
            <w:r w:rsidRPr="005611D1">
              <w:rPr>
                <w:rFonts w:ascii="Times New Roman" w:eastAsia="Calibri" w:hAnsi="Times New Roman" w:cs="Times New Roman"/>
              </w:rPr>
              <w:t>п/п</w:t>
            </w:r>
          </w:p>
        </w:tc>
        <w:tc>
          <w:tcPr>
            <w:tcW w:w="2977" w:type="dxa"/>
            <w:tcBorders>
              <w:top w:val="single" w:sz="4" w:space="0" w:color="auto"/>
              <w:left w:val="single" w:sz="4" w:space="0" w:color="auto"/>
              <w:bottom w:val="single" w:sz="4" w:space="0" w:color="auto"/>
              <w:right w:val="single" w:sz="4" w:space="0" w:color="auto"/>
            </w:tcBorders>
            <w:hideMark/>
          </w:tcPr>
          <w:p w14:paraId="77701FB3" w14:textId="77777777" w:rsidR="00C35767" w:rsidRPr="005611D1" w:rsidRDefault="00C35767" w:rsidP="001374AD">
            <w:pPr>
              <w:jc w:val="center"/>
              <w:rPr>
                <w:rFonts w:ascii="Times New Roman" w:eastAsia="Calibri" w:hAnsi="Times New Roman" w:cs="Times New Roman"/>
              </w:rPr>
            </w:pPr>
            <w:r w:rsidRPr="005611D1">
              <w:rPr>
                <w:rFonts w:ascii="Times New Roman" w:eastAsia="Calibri" w:hAnsi="Times New Roman" w:cs="Times New Roman"/>
              </w:rPr>
              <w:t>Наименование рынка (системного мероприятия)</w:t>
            </w:r>
          </w:p>
        </w:tc>
        <w:tc>
          <w:tcPr>
            <w:tcW w:w="6237" w:type="dxa"/>
            <w:tcBorders>
              <w:top w:val="single" w:sz="4" w:space="0" w:color="auto"/>
              <w:left w:val="single" w:sz="4" w:space="0" w:color="auto"/>
              <w:bottom w:val="single" w:sz="4" w:space="0" w:color="auto"/>
              <w:right w:val="single" w:sz="4" w:space="0" w:color="auto"/>
            </w:tcBorders>
            <w:hideMark/>
          </w:tcPr>
          <w:p w14:paraId="237D0D04" w14:textId="77777777" w:rsidR="00C35767" w:rsidRPr="005611D1" w:rsidRDefault="00C35767" w:rsidP="001374AD">
            <w:pPr>
              <w:jc w:val="center"/>
              <w:rPr>
                <w:rFonts w:ascii="Times New Roman" w:eastAsia="Calibri" w:hAnsi="Times New Roman" w:cs="Times New Roman"/>
              </w:rPr>
            </w:pPr>
            <w:r w:rsidRPr="005611D1">
              <w:rPr>
                <w:rFonts w:ascii="Times New Roman" w:eastAsia="Calibri" w:hAnsi="Times New Roman" w:cs="Times New Roman"/>
              </w:rPr>
              <w:t>Комментарии Субъекта</w:t>
            </w:r>
          </w:p>
        </w:tc>
      </w:tr>
      <w:tr w:rsidR="00C35767" w:rsidRPr="005611D1" w14:paraId="32C8D103" w14:textId="77777777" w:rsidTr="00A72893">
        <w:tc>
          <w:tcPr>
            <w:tcW w:w="562" w:type="dxa"/>
            <w:tcBorders>
              <w:top w:val="single" w:sz="4" w:space="0" w:color="auto"/>
              <w:left w:val="single" w:sz="4" w:space="0" w:color="auto"/>
              <w:bottom w:val="single" w:sz="4" w:space="0" w:color="auto"/>
              <w:right w:val="single" w:sz="4" w:space="0" w:color="auto"/>
            </w:tcBorders>
            <w:hideMark/>
          </w:tcPr>
          <w:p w14:paraId="4DA4AFA5" w14:textId="77777777" w:rsidR="00C35767" w:rsidRPr="005611D1" w:rsidRDefault="00C35767" w:rsidP="001374AD">
            <w:pPr>
              <w:jc w:val="center"/>
              <w:rPr>
                <w:rFonts w:ascii="Times New Roman" w:eastAsia="Calibri" w:hAnsi="Times New Roman" w:cs="Times New Roman"/>
              </w:rPr>
            </w:pPr>
            <w:r w:rsidRPr="005611D1">
              <w:rPr>
                <w:rFonts w:ascii="Times New Roman" w:eastAsia="Calibri" w:hAnsi="Times New Roman" w:cs="Times New Roman"/>
              </w:rPr>
              <w:t>1</w:t>
            </w:r>
          </w:p>
        </w:tc>
        <w:tc>
          <w:tcPr>
            <w:tcW w:w="2977" w:type="dxa"/>
            <w:tcBorders>
              <w:top w:val="single" w:sz="4" w:space="0" w:color="auto"/>
              <w:left w:val="single" w:sz="4" w:space="0" w:color="auto"/>
              <w:bottom w:val="single" w:sz="4" w:space="0" w:color="auto"/>
              <w:right w:val="single" w:sz="4" w:space="0" w:color="auto"/>
            </w:tcBorders>
          </w:tcPr>
          <w:p w14:paraId="41F339D0" w14:textId="77777777" w:rsidR="00C35767" w:rsidRPr="005611D1" w:rsidRDefault="00C35767" w:rsidP="001374AD">
            <w:pPr>
              <w:autoSpaceDE w:val="0"/>
              <w:autoSpaceDN w:val="0"/>
              <w:adjustRightInd w:val="0"/>
              <w:outlineLvl w:val="0"/>
              <w:rPr>
                <w:rFonts w:ascii="Times New Roman" w:eastAsia="Calibri" w:hAnsi="Times New Roman" w:cs="Times New Roman"/>
              </w:rPr>
            </w:pPr>
            <w:r w:rsidRPr="005611D1">
              <w:rPr>
                <w:rFonts w:ascii="Times New Roman" w:eastAsia="Calibri" w:hAnsi="Times New Roman" w:cs="Times New Roman"/>
              </w:rPr>
              <w:t>Рынок услуг дополнительного образования детей (пункты 3.1 и 3.2</w:t>
            </w:r>
            <w:r>
              <w:rPr>
                <w:rFonts w:ascii="Times New Roman" w:eastAsia="Calibri" w:hAnsi="Times New Roman" w:cs="Times New Roman"/>
              </w:rPr>
              <w:t xml:space="preserve"> </w:t>
            </w:r>
            <w:r w:rsidRPr="00AC5724">
              <w:rPr>
                <w:rFonts w:ascii="Times New Roman" w:hAnsi="Times New Roman" w:cs="Times New Roman"/>
              </w:rPr>
              <w:t>дорожной карты</w:t>
            </w:r>
            <w:r w:rsidRPr="005611D1">
              <w:rPr>
                <w:rFonts w:ascii="Times New Roman" w:eastAsia="Calibri" w:hAnsi="Times New Roman" w:cs="Times New Roman"/>
              </w:rPr>
              <w:t>)</w:t>
            </w:r>
          </w:p>
          <w:p w14:paraId="2AFDB77B" w14:textId="77777777" w:rsidR="00C35767" w:rsidRPr="005611D1" w:rsidRDefault="00C35767" w:rsidP="001374AD">
            <w:pPr>
              <w:autoSpaceDE w:val="0"/>
              <w:autoSpaceDN w:val="0"/>
              <w:adjustRightInd w:val="0"/>
              <w:outlineLvl w:val="0"/>
              <w:rPr>
                <w:rFonts w:ascii="Times New Roman" w:eastAsia="Calibri" w:hAnsi="Times New Roman" w:cs="Times New Roman"/>
              </w:rPr>
            </w:pPr>
          </w:p>
        </w:tc>
        <w:tc>
          <w:tcPr>
            <w:tcW w:w="6237" w:type="dxa"/>
            <w:tcBorders>
              <w:top w:val="single" w:sz="4" w:space="0" w:color="auto"/>
              <w:left w:val="single" w:sz="4" w:space="0" w:color="auto"/>
              <w:bottom w:val="single" w:sz="4" w:space="0" w:color="auto"/>
              <w:right w:val="single" w:sz="4" w:space="0" w:color="auto"/>
            </w:tcBorders>
            <w:hideMark/>
          </w:tcPr>
          <w:p w14:paraId="6274B822" w14:textId="77777777" w:rsidR="00C35767" w:rsidRPr="005611D1" w:rsidRDefault="00C35767" w:rsidP="001374AD">
            <w:pPr>
              <w:jc w:val="both"/>
              <w:rPr>
                <w:rFonts w:ascii="Times New Roman" w:hAnsi="Times New Roman" w:cs="Times New Roman"/>
              </w:rPr>
            </w:pPr>
            <w:r w:rsidRPr="005611D1">
              <w:rPr>
                <w:rFonts w:ascii="Times New Roman" w:hAnsi="Times New Roman" w:cs="Times New Roman"/>
              </w:rPr>
              <w:t>В регионе негосударственный сектор дополнительного образования представлен 1</w:t>
            </w:r>
            <w:r>
              <w:rPr>
                <w:rFonts w:ascii="Times New Roman" w:hAnsi="Times New Roman" w:cs="Times New Roman"/>
              </w:rPr>
              <w:t>4</w:t>
            </w:r>
            <w:r w:rsidRPr="005611D1">
              <w:rPr>
                <w:rFonts w:ascii="Times New Roman" w:hAnsi="Times New Roman" w:cs="Times New Roman"/>
              </w:rPr>
              <w:t xml:space="preserve"> частными учреждениями дополнительного образования детей, имеющими лицензию на осуществление образовательной деятельности. По итогам 202</w:t>
            </w:r>
            <w:r>
              <w:rPr>
                <w:rFonts w:ascii="Times New Roman" w:hAnsi="Times New Roman" w:cs="Times New Roman"/>
              </w:rPr>
              <w:t>4</w:t>
            </w:r>
            <w:r w:rsidRPr="005611D1">
              <w:rPr>
                <w:rFonts w:ascii="Times New Roman" w:hAnsi="Times New Roman" w:cs="Times New Roman"/>
              </w:rPr>
              <w:t xml:space="preserve"> года не удалось достичь планового значения показателя «Доля детей, которым были в отчетном году оказаны услуги дополнительного образования организациями частной формы собственности, в общей численности детей, которым в отчетном году были оказаны услуги дополнительного образования»</w:t>
            </w:r>
            <w:r>
              <w:rPr>
                <w:rFonts w:ascii="Times New Roman" w:hAnsi="Times New Roman" w:cs="Times New Roman"/>
              </w:rPr>
              <w:t>.</w:t>
            </w:r>
            <w:r w:rsidRPr="005611D1">
              <w:rPr>
                <w:rFonts w:ascii="Times New Roman" w:hAnsi="Times New Roman" w:cs="Times New Roman"/>
              </w:rPr>
              <w:t xml:space="preserve"> На значение данного показателя </w:t>
            </w:r>
            <w:r w:rsidRPr="005611D1">
              <w:rPr>
                <w:rFonts w:ascii="Times New Roman" w:hAnsi="Times New Roman"/>
              </w:rPr>
              <w:t xml:space="preserve">оказывает большое влияние ориентированность </w:t>
            </w:r>
            <w:r>
              <w:rPr>
                <w:rFonts w:ascii="Times New Roman" w:hAnsi="Times New Roman"/>
              </w:rPr>
              <w:t>родителей</w:t>
            </w:r>
            <w:r w:rsidRPr="005611D1">
              <w:rPr>
                <w:rFonts w:ascii="Times New Roman" w:hAnsi="Times New Roman"/>
              </w:rPr>
              <w:t xml:space="preserve"> на получение</w:t>
            </w:r>
            <w:r>
              <w:rPr>
                <w:rFonts w:ascii="Times New Roman" w:hAnsi="Times New Roman"/>
              </w:rPr>
              <w:t xml:space="preserve"> дополнительного</w:t>
            </w:r>
            <w:r w:rsidRPr="005611D1">
              <w:rPr>
                <w:rFonts w:ascii="Times New Roman" w:hAnsi="Times New Roman"/>
              </w:rPr>
              <w:t xml:space="preserve"> образования </w:t>
            </w:r>
            <w:r>
              <w:rPr>
                <w:rFonts w:ascii="Times New Roman" w:hAnsi="Times New Roman"/>
              </w:rPr>
              <w:t xml:space="preserve">детей </w:t>
            </w:r>
            <w:r w:rsidRPr="005611D1">
              <w:rPr>
                <w:rFonts w:ascii="Times New Roman" w:hAnsi="Times New Roman"/>
              </w:rPr>
              <w:t>за счет бюджетных средств, в связи с недостаточной платёжеспособностью населения.</w:t>
            </w:r>
          </w:p>
        </w:tc>
      </w:tr>
      <w:tr w:rsidR="00C35767" w:rsidRPr="005611D1" w14:paraId="3167A65B" w14:textId="77777777" w:rsidTr="00A72893">
        <w:tc>
          <w:tcPr>
            <w:tcW w:w="562" w:type="dxa"/>
            <w:tcBorders>
              <w:top w:val="single" w:sz="4" w:space="0" w:color="auto"/>
              <w:left w:val="single" w:sz="4" w:space="0" w:color="auto"/>
              <w:bottom w:val="single" w:sz="4" w:space="0" w:color="auto"/>
              <w:right w:val="single" w:sz="4" w:space="0" w:color="auto"/>
            </w:tcBorders>
          </w:tcPr>
          <w:p w14:paraId="5D071FB4" w14:textId="77777777" w:rsidR="00C35767" w:rsidRPr="005611D1" w:rsidRDefault="00C35767" w:rsidP="001374AD">
            <w:pPr>
              <w:jc w:val="center"/>
              <w:rPr>
                <w:rFonts w:ascii="Times New Roman" w:eastAsia="Calibri" w:hAnsi="Times New Roman" w:cs="Times New Roman"/>
              </w:rPr>
            </w:pPr>
            <w:r w:rsidRPr="005611D1">
              <w:rPr>
                <w:rFonts w:ascii="Times New Roman" w:eastAsia="Calibri" w:hAnsi="Times New Roman" w:cs="Times New Roman"/>
              </w:rPr>
              <w:t>2</w:t>
            </w:r>
          </w:p>
        </w:tc>
        <w:tc>
          <w:tcPr>
            <w:tcW w:w="2977" w:type="dxa"/>
            <w:tcBorders>
              <w:top w:val="single" w:sz="4" w:space="0" w:color="auto"/>
              <w:left w:val="single" w:sz="4" w:space="0" w:color="auto"/>
              <w:bottom w:val="single" w:sz="4" w:space="0" w:color="auto"/>
              <w:right w:val="single" w:sz="4" w:space="0" w:color="auto"/>
            </w:tcBorders>
          </w:tcPr>
          <w:p w14:paraId="75581E65" w14:textId="77777777" w:rsidR="00C35767" w:rsidRPr="005611D1" w:rsidRDefault="00C35767" w:rsidP="001374AD">
            <w:pPr>
              <w:autoSpaceDE w:val="0"/>
              <w:autoSpaceDN w:val="0"/>
              <w:adjustRightInd w:val="0"/>
              <w:outlineLvl w:val="0"/>
              <w:rPr>
                <w:rFonts w:ascii="Times New Roman" w:eastAsia="Calibri" w:hAnsi="Times New Roman" w:cs="Times New Roman"/>
              </w:rPr>
            </w:pPr>
            <w:r w:rsidRPr="005611D1">
              <w:rPr>
                <w:rFonts w:ascii="Times New Roman" w:eastAsia="Calibri" w:hAnsi="Times New Roman" w:cs="Times New Roman"/>
              </w:rPr>
              <w:t>Рынок медицинских услуг (пункт 5.1</w:t>
            </w:r>
            <w:r>
              <w:rPr>
                <w:rFonts w:ascii="Times New Roman" w:eastAsia="Calibri" w:hAnsi="Times New Roman" w:cs="Times New Roman"/>
              </w:rPr>
              <w:t xml:space="preserve"> </w:t>
            </w:r>
            <w:r w:rsidRPr="00AC5724">
              <w:rPr>
                <w:rFonts w:ascii="Times New Roman" w:hAnsi="Times New Roman" w:cs="Times New Roman"/>
              </w:rPr>
              <w:t>дорожной карты</w:t>
            </w:r>
            <w:r w:rsidRPr="005611D1">
              <w:rPr>
                <w:rFonts w:ascii="Times New Roman" w:eastAsia="Calibri" w:hAnsi="Times New Roman" w:cs="Times New Roman"/>
              </w:rPr>
              <w:t>)</w:t>
            </w:r>
          </w:p>
        </w:tc>
        <w:tc>
          <w:tcPr>
            <w:tcW w:w="6237" w:type="dxa"/>
            <w:tcBorders>
              <w:top w:val="single" w:sz="4" w:space="0" w:color="auto"/>
              <w:left w:val="single" w:sz="4" w:space="0" w:color="auto"/>
              <w:bottom w:val="single" w:sz="4" w:space="0" w:color="auto"/>
              <w:right w:val="single" w:sz="4" w:space="0" w:color="auto"/>
            </w:tcBorders>
          </w:tcPr>
          <w:p w14:paraId="5092F902" w14:textId="77777777" w:rsidR="00C35767" w:rsidRPr="005611D1" w:rsidRDefault="00C35767" w:rsidP="001374AD">
            <w:pPr>
              <w:jc w:val="both"/>
              <w:rPr>
                <w:rFonts w:ascii="Times New Roman" w:hAnsi="Times New Roman" w:cs="Times New Roman"/>
              </w:rPr>
            </w:pPr>
            <w:r w:rsidRPr="005611D1">
              <w:rPr>
                <w:rFonts w:ascii="Times New Roman" w:hAnsi="Times New Roman" w:cs="Times New Roman"/>
              </w:rPr>
              <w:t>Недостижение показателя «Доля частных медицинских организаций участвующих в реализации территориальной программы обязательного медицинского страхования» связанно с тем, что частные медицинские организации на территории Ивановской области в рамках территориальной программы государственных гарантий оказывают неполный спектр услуг, дальнейшее наращивание их финансирования и объемов оказываемой медицинской помощи приведет к снижению доступности медицинской помощи по другим, в том числе жизненно-важным направлениям.</w:t>
            </w:r>
          </w:p>
        </w:tc>
      </w:tr>
      <w:tr w:rsidR="00C35767" w:rsidRPr="005611D1" w14:paraId="2163CB99" w14:textId="77777777" w:rsidTr="00A72893">
        <w:tc>
          <w:tcPr>
            <w:tcW w:w="562" w:type="dxa"/>
            <w:tcBorders>
              <w:top w:val="single" w:sz="4" w:space="0" w:color="auto"/>
              <w:left w:val="single" w:sz="4" w:space="0" w:color="auto"/>
              <w:bottom w:val="single" w:sz="4" w:space="0" w:color="auto"/>
              <w:right w:val="single" w:sz="4" w:space="0" w:color="auto"/>
            </w:tcBorders>
          </w:tcPr>
          <w:p w14:paraId="7065C8B9" w14:textId="77777777" w:rsidR="00C35767" w:rsidRPr="005611D1" w:rsidRDefault="00C35767" w:rsidP="001374AD">
            <w:pPr>
              <w:jc w:val="center"/>
              <w:rPr>
                <w:rFonts w:ascii="Times New Roman" w:eastAsia="Calibri" w:hAnsi="Times New Roman" w:cs="Times New Roman"/>
              </w:rPr>
            </w:pPr>
            <w:r w:rsidRPr="005611D1">
              <w:rPr>
                <w:rFonts w:ascii="Times New Roman" w:eastAsia="Calibri" w:hAnsi="Times New Roman" w:cs="Times New Roman"/>
              </w:rPr>
              <w:t>3</w:t>
            </w:r>
          </w:p>
        </w:tc>
        <w:tc>
          <w:tcPr>
            <w:tcW w:w="2977" w:type="dxa"/>
            <w:tcBorders>
              <w:top w:val="single" w:sz="4" w:space="0" w:color="auto"/>
              <w:left w:val="single" w:sz="4" w:space="0" w:color="auto"/>
              <w:bottom w:val="single" w:sz="4" w:space="0" w:color="auto"/>
              <w:right w:val="single" w:sz="4" w:space="0" w:color="auto"/>
            </w:tcBorders>
          </w:tcPr>
          <w:p w14:paraId="0BD24EFB" w14:textId="77777777" w:rsidR="00C35767" w:rsidRPr="005611D1" w:rsidRDefault="00C35767" w:rsidP="001374AD">
            <w:pPr>
              <w:autoSpaceDE w:val="0"/>
              <w:autoSpaceDN w:val="0"/>
              <w:adjustRightInd w:val="0"/>
              <w:outlineLvl w:val="0"/>
              <w:rPr>
                <w:rFonts w:ascii="Times New Roman" w:eastAsia="Calibri" w:hAnsi="Times New Roman" w:cs="Times New Roman"/>
              </w:rPr>
            </w:pPr>
            <w:r w:rsidRPr="005611D1">
              <w:rPr>
                <w:rFonts w:ascii="Times New Roman" w:hAnsi="Times New Roman"/>
              </w:rPr>
              <w:t xml:space="preserve">Содействие развитию практики применения механизмов государственно-частного партнерства, в том числе </w:t>
            </w:r>
            <w:r w:rsidRPr="005611D1">
              <w:rPr>
                <w:rFonts w:ascii="Times New Roman" w:hAnsi="Times New Roman"/>
              </w:rPr>
              <w:lastRenderedPageBreak/>
              <w:t>практики заключения концессионных соглашений, в социальной сфере</w:t>
            </w:r>
            <w:r>
              <w:rPr>
                <w:rFonts w:ascii="Times New Roman" w:hAnsi="Times New Roman"/>
              </w:rPr>
              <w:t xml:space="preserve"> </w:t>
            </w:r>
            <w:r w:rsidRPr="005611D1">
              <w:rPr>
                <w:rFonts w:ascii="Times New Roman" w:eastAsia="Calibri" w:hAnsi="Times New Roman" w:cs="Times New Roman"/>
              </w:rPr>
              <w:t xml:space="preserve">(пункт </w:t>
            </w:r>
            <w:r>
              <w:rPr>
                <w:rFonts w:ascii="Times New Roman" w:eastAsia="Calibri" w:hAnsi="Times New Roman" w:cs="Times New Roman"/>
              </w:rPr>
              <w:t xml:space="preserve">36 </w:t>
            </w:r>
            <w:r w:rsidRPr="00AC5724">
              <w:rPr>
                <w:rFonts w:ascii="Times New Roman" w:hAnsi="Times New Roman" w:cs="Times New Roman"/>
              </w:rPr>
              <w:t>дорожной карты</w:t>
            </w:r>
            <w:r w:rsidRPr="005611D1">
              <w:rPr>
                <w:rFonts w:ascii="Times New Roman" w:eastAsia="Calibri" w:hAnsi="Times New Roman" w:cs="Times New Roman"/>
              </w:rPr>
              <w:t>)</w:t>
            </w:r>
          </w:p>
        </w:tc>
        <w:tc>
          <w:tcPr>
            <w:tcW w:w="6237" w:type="dxa"/>
            <w:tcBorders>
              <w:top w:val="single" w:sz="4" w:space="0" w:color="auto"/>
              <w:left w:val="single" w:sz="4" w:space="0" w:color="auto"/>
              <w:bottom w:val="single" w:sz="4" w:space="0" w:color="auto"/>
              <w:right w:val="single" w:sz="4" w:space="0" w:color="auto"/>
            </w:tcBorders>
          </w:tcPr>
          <w:p w14:paraId="1E2CAAB5" w14:textId="77777777" w:rsidR="00C35767" w:rsidRPr="005611D1" w:rsidRDefault="00C35767" w:rsidP="001374AD">
            <w:pPr>
              <w:autoSpaceDE w:val="0"/>
              <w:autoSpaceDN w:val="0"/>
              <w:adjustRightInd w:val="0"/>
              <w:jc w:val="both"/>
              <w:rPr>
                <w:rFonts w:ascii="Times New Roman" w:eastAsia="Calibri" w:hAnsi="Times New Roman" w:cs="Times New Roman"/>
              </w:rPr>
            </w:pPr>
            <w:r w:rsidRPr="005611D1">
              <w:rPr>
                <w:rFonts w:ascii="Times New Roman" w:eastAsia="Calibri" w:hAnsi="Times New Roman" w:cs="Times New Roman"/>
              </w:rPr>
              <w:lastRenderedPageBreak/>
              <w:t>Недостижение целевого показателя «Наличие в региональной практике проектов с применением механизмов государственно-частного партнерства, в том числе посредством заключения концессионного соглашения, в сфере здравоохранения» в 202</w:t>
            </w:r>
            <w:r>
              <w:rPr>
                <w:rFonts w:ascii="Times New Roman" w:eastAsia="Calibri" w:hAnsi="Times New Roman" w:cs="Times New Roman"/>
              </w:rPr>
              <w:t>4</w:t>
            </w:r>
            <w:r w:rsidRPr="005611D1">
              <w:rPr>
                <w:rFonts w:ascii="Times New Roman" w:eastAsia="Calibri" w:hAnsi="Times New Roman" w:cs="Times New Roman"/>
              </w:rPr>
              <w:t xml:space="preserve"> году </w:t>
            </w:r>
            <w:r w:rsidRPr="005611D1">
              <w:rPr>
                <w:rFonts w:ascii="Times New Roman" w:eastAsia="Calibri" w:hAnsi="Times New Roman" w:cs="Times New Roman"/>
              </w:rPr>
              <w:lastRenderedPageBreak/>
              <w:t>связанно с тем, что частные медицинские организации, осуществляющие деятельность на территории Ивановской области, оказывая медицинскую помощь в рамках территориальной программы государственных гарантий, оказывают её либо на базе собственных помещений, либо на базе областных учреждений здравоохранения, арендуя у них отдельные помещения. Например, для проведения гемодиализа, томографически</w:t>
            </w:r>
            <w:r>
              <w:rPr>
                <w:rFonts w:ascii="Times New Roman" w:eastAsia="Calibri" w:hAnsi="Times New Roman" w:cs="Times New Roman"/>
              </w:rPr>
              <w:t>х</w:t>
            </w:r>
            <w:r w:rsidRPr="005611D1">
              <w:rPr>
                <w:rFonts w:ascii="Times New Roman" w:eastAsia="Calibri" w:hAnsi="Times New Roman" w:cs="Times New Roman"/>
              </w:rPr>
              <w:t xml:space="preserve"> услуг. Эта практика сложилась в регионе на протяжении последних 10 лет, и в связи с этим отсутствует потребность в заключении соглашений в сфере государственно-частного партнерства.</w:t>
            </w:r>
          </w:p>
          <w:p w14:paraId="329DAC15" w14:textId="77777777" w:rsidR="00C35767" w:rsidRPr="005611D1" w:rsidRDefault="00C35767" w:rsidP="001374AD">
            <w:pPr>
              <w:jc w:val="both"/>
              <w:rPr>
                <w:rFonts w:ascii="Times New Roman" w:hAnsi="Times New Roman" w:cs="Times New Roman"/>
                <w:color w:val="000000" w:themeColor="text1"/>
                <w:shd w:val="clear" w:color="auto" w:fill="FFFFFF"/>
              </w:rPr>
            </w:pPr>
            <w:r w:rsidRPr="005611D1">
              <w:rPr>
                <w:rFonts w:ascii="Times New Roman" w:hAnsi="Times New Roman" w:cs="Times New Roman"/>
              </w:rPr>
              <w:t xml:space="preserve">Заключение концессионных соглашений в сфере здравоохранения на территории Ивановской области является крайне затруднённым для частных лиц </w:t>
            </w:r>
            <w:r w:rsidRPr="005611D1">
              <w:rPr>
                <w:rFonts w:ascii="Times New Roman" w:hAnsi="Times New Roman" w:cs="Times New Roman"/>
                <w:color w:val="000000" w:themeColor="text1"/>
                <w:shd w:val="clear" w:color="auto" w:fill="FFFFFF"/>
              </w:rPr>
              <w:t>в силу существующих законодательных норм. Так, в соответствии с пунктом 13 части 1 статьи 4 Федерального закон от 21.07.2005 № 115-ФЗ «О концессионных соглашениях», объекты здравоохранения, в том числе объекты, предназначенные для санаторно-курортного лечения, могут являться объектами концессионных соглашений.</w:t>
            </w:r>
            <w:r w:rsidRPr="005611D1">
              <w:rPr>
                <w:rFonts w:ascii="Times New Roman" w:hAnsi="Times New Roman" w:cs="Times New Roman"/>
                <w:color w:val="22272F"/>
                <w:shd w:val="clear" w:color="auto" w:fill="FFFFFF"/>
              </w:rPr>
              <w:t xml:space="preserve"> </w:t>
            </w:r>
            <w:r w:rsidRPr="005611D1">
              <w:rPr>
                <w:rFonts w:ascii="Times New Roman" w:hAnsi="Times New Roman" w:cs="Times New Roman"/>
                <w:color w:val="000000" w:themeColor="text1"/>
                <w:shd w:val="clear" w:color="auto" w:fill="FFFFFF"/>
              </w:rPr>
              <w:t>При этом, в соответствии с частью 7 статьи 3 того же федерального закона, продукция и доходы, полученные концессионером в результате осуществления деятельности, предусмотренной концессионным соглашением, являются собственностью концессионера, если концессионным соглашением не установлено иное.</w:t>
            </w:r>
          </w:p>
          <w:p w14:paraId="65DF82A9" w14:textId="77777777" w:rsidR="00C35767" w:rsidRPr="00CC7598" w:rsidRDefault="00C35767" w:rsidP="001374AD">
            <w:pPr>
              <w:pStyle w:val="s16"/>
              <w:shd w:val="clear" w:color="auto" w:fill="FFFFFF"/>
              <w:spacing w:before="0" w:beforeAutospacing="0" w:after="0" w:afterAutospacing="0"/>
              <w:jc w:val="both"/>
              <w:rPr>
                <w:color w:val="000000" w:themeColor="text1"/>
              </w:rPr>
            </w:pPr>
            <w:r w:rsidRPr="005611D1">
              <w:rPr>
                <w:color w:val="000000" w:themeColor="text1"/>
              </w:rPr>
              <w:t>Постановлением Правительства Р</w:t>
            </w:r>
            <w:r>
              <w:rPr>
                <w:color w:val="000000" w:themeColor="text1"/>
              </w:rPr>
              <w:t xml:space="preserve">Ф от 14 февраля 2009 г. № 138 </w:t>
            </w:r>
            <w:r w:rsidRPr="005611D1">
              <w:rPr>
                <w:color w:val="000000" w:themeColor="text1"/>
              </w:rPr>
              <w:t xml:space="preserve">утверждено примерное концессионное соглашение в отношении объектов здравоохранения, в том числе объектов, предназначенных для санаторно-курортного лечения. В соответствии со вторым абзацем пункта 1 раздела </w:t>
            </w:r>
            <w:r w:rsidRPr="005611D1">
              <w:rPr>
                <w:color w:val="000000" w:themeColor="text1"/>
                <w:lang w:val="en-US"/>
              </w:rPr>
              <w:t>I</w:t>
            </w:r>
            <w:r w:rsidRPr="005611D1">
              <w:rPr>
                <w:color w:val="000000" w:themeColor="text1"/>
              </w:rPr>
              <w:t xml:space="preserve"> данного примерного соглашения при исполнении обязательств его стороны исходят из необходимости обеспечения гарантированных</w:t>
            </w:r>
            <w:r>
              <w:rPr>
                <w:color w:val="000000" w:themeColor="text1"/>
              </w:rPr>
              <w:t xml:space="preserve"> </w:t>
            </w:r>
            <w:r w:rsidRPr="005611D1">
              <w:rPr>
                <w:color w:val="000000" w:themeColor="text1"/>
              </w:rPr>
              <w:t xml:space="preserve">законодательством Российской Федерации прав граждан, в том числе прав на получение </w:t>
            </w:r>
            <w:r w:rsidRPr="00CC7598">
              <w:rPr>
                <w:color w:val="000000" w:themeColor="text1"/>
              </w:rPr>
              <w:t xml:space="preserve">бесплатной медицинской помощи с объемом предоставления (оказания) работ и услуг на объекте соглашения (в больнице), не менее чем до его передачи концессионеру. </w:t>
            </w:r>
          </w:p>
          <w:p w14:paraId="4AA46FDA" w14:textId="77777777" w:rsidR="00C35767" w:rsidRPr="005611D1" w:rsidRDefault="00C35767" w:rsidP="001374AD">
            <w:pPr>
              <w:autoSpaceDE w:val="0"/>
              <w:autoSpaceDN w:val="0"/>
              <w:adjustRightInd w:val="0"/>
              <w:jc w:val="both"/>
              <w:rPr>
                <w:rFonts w:ascii="Times New Roman" w:hAnsi="Times New Roman" w:cs="Times New Roman"/>
              </w:rPr>
            </w:pPr>
            <w:r w:rsidRPr="00CC7598">
              <w:rPr>
                <w:rFonts w:ascii="Times New Roman" w:hAnsi="Times New Roman" w:cs="Times New Roman"/>
                <w:color w:val="000000" w:themeColor="text1"/>
              </w:rPr>
              <w:t>Исходя из этого, частному лицу необходимо оказывать медицинскую помощь в соответствии с территориальной программой государственных гарантий, а также получать прибыль от своей деятельности и покрывать возникающие издержки. В связи с этим на территории Ивановской области отсутствуют концессионные соглашения в сфере здравоохранения, поскольку они финансового нецелесообразны для частных организаций.</w:t>
            </w:r>
          </w:p>
        </w:tc>
      </w:tr>
      <w:tr w:rsidR="00C35767" w:rsidRPr="005611D1" w14:paraId="46402EDE" w14:textId="77777777" w:rsidTr="00A72893">
        <w:tc>
          <w:tcPr>
            <w:tcW w:w="562" w:type="dxa"/>
            <w:tcBorders>
              <w:top w:val="single" w:sz="4" w:space="0" w:color="auto"/>
              <w:left w:val="single" w:sz="4" w:space="0" w:color="auto"/>
              <w:bottom w:val="single" w:sz="4" w:space="0" w:color="auto"/>
              <w:right w:val="single" w:sz="4" w:space="0" w:color="auto"/>
            </w:tcBorders>
          </w:tcPr>
          <w:p w14:paraId="0C86786A" w14:textId="77777777" w:rsidR="00C35767" w:rsidRPr="005611D1" w:rsidRDefault="00C35767" w:rsidP="001374AD">
            <w:pPr>
              <w:jc w:val="center"/>
              <w:rPr>
                <w:rFonts w:ascii="Times New Roman" w:eastAsia="Calibri" w:hAnsi="Times New Roman" w:cs="Times New Roman"/>
              </w:rPr>
            </w:pPr>
            <w:r w:rsidRPr="005611D1">
              <w:rPr>
                <w:rFonts w:ascii="Times New Roman" w:eastAsia="Calibri" w:hAnsi="Times New Roman" w:cs="Times New Roman"/>
              </w:rPr>
              <w:lastRenderedPageBreak/>
              <w:t>4</w:t>
            </w:r>
          </w:p>
        </w:tc>
        <w:tc>
          <w:tcPr>
            <w:tcW w:w="2977" w:type="dxa"/>
            <w:tcBorders>
              <w:top w:val="single" w:sz="4" w:space="0" w:color="auto"/>
              <w:left w:val="single" w:sz="4" w:space="0" w:color="auto"/>
              <w:bottom w:val="single" w:sz="4" w:space="0" w:color="auto"/>
              <w:right w:val="single" w:sz="4" w:space="0" w:color="auto"/>
            </w:tcBorders>
          </w:tcPr>
          <w:p w14:paraId="1DC62718" w14:textId="77777777" w:rsidR="00C35767" w:rsidRPr="005611D1" w:rsidRDefault="00C35767" w:rsidP="001374AD">
            <w:pPr>
              <w:autoSpaceDE w:val="0"/>
              <w:autoSpaceDN w:val="0"/>
              <w:adjustRightInd w:val="0"/>
              <w:outlineLvl w:val="0"/>
              <w:rPr>
                <w:rFonts w:ascii="Times New Roman" w:eastAsia="Calibri" w:hAnsi="Times New Roman" w:cs="Times New Roman"/>
              </w:rPr>
            </w:pPr>
            <w:r w:rsidRPr="005611D1">
              <w:rPr>
                <w:rFonts w:ascii="Times New Roman" w:hAnsi="Times New Roman" w:cs="Times New Roman"/>
              </w:rPr>
              <w:t xml:space="preserve">Развитие механизмов практико-ориентированного (дуального) образования и механизмов </w:t>
            </w:r>
            <w:r w:rsidRPr="005611D1">
              <w:rPr>
                <w:rFonts w:ascii="Times New Roman" w:hAnsi="Times New Roman" w:cs="Times New Roman"/>
              </w:rPr>
              <w:lastRenderedPageBreak/>
              <w:t>кадрового обеспечения высокотехнологичных отраслей промышленности по сквозным рабочим профессиям</w:t>
            </w:r>
            <w:r>
              <w:rPr>
                <w:rFonts w:ascii="Times New Roman" w:hAnsi="Times New Roman" w:cs="Times New Roman"/>
              </w:rPr>
              <w:t xml:space="preserve"> </w:t>
            </w:r>
            <w:r w:rsidRPr="005611D1">
              <w:rPr>
                <w:rFonts w:ascii="Times New Roman" w:eastAsia="Calibri" w:hAnsi="Times New Roman" w:cs="Times New Roman"/>
              </w:rPr>
              <w:t>(пункт 5</w:t>
            </w:r>
            <w:r>
              <w:rPr>
                <w:rFonts w:ascii="Times New Roman" w:eastAsia="Calibri" w:hAnsi="Times New Roman" w:cs="Times New Roman"/>
              </w:rPr>
              <w:t xml:space="preserve">7 </w:t>
            </w:r>
            <w:r w:rsidRPr="00AC5724">
              <w:rPr>
                <w:rFonts w:ascii="Times New Roman" w:hAnsi="Times New Roman" w:cs="Times New Roman"/>
              </w:rPr>
              <w:t>дорожной карты</w:t>
            </w:r>
            <w:r w:rsidRPr="005611D1">
              <w:rPr>
                <w:rFonts w:ascii="Times New Roman" w:eastAsia="Calibri" w:hAnsi="Times New Roman" w:cs="Times New Roman"/>
              </w:rPr>
              <w:t>)</w:t>
            </w:r>
          </w:p>
        </w:tc>
        <w:tc>
          <w:tcPr>
            <w:tcW w:w="6237" w:type="dxa"/>
            <w:tcBorders>
              <w:top w:val="single" w:sz="4" w:space="0" w:color="auto"/>
              <w:left w:val="single" w:sz="4" w:space="0" w:color="auto"/>
              <w:bottom w:val="single" w:sz="4" w:space="0" w:color="auto"/>
              <w:right w:val="single" w:sz="4" w:space="0" w:color="auto"/>
            </w:tcBorders>
          </w:tcPr>
          <w:p w14:paraId="55D67A1E" w14:textId="77777777" w:rsidR="00C35767" w:rsidRPr="005611D1" w:rsidRDefault="00C35767" w:rsidP="001374AD">
            <w:pPr>
              <w:autoSpaceDE w:val="0"/>
              <w:autoSpaceDN w:val="0"/>
              <w:adjustRightInd w:val="0"/>
              <w:jc w:val="both"/>
              <w:rPr>
                <w:rFonts w:ascii="Times New Roman" w:eastAsia="Calibri" w:hAnsi="Times New Roman" w:cs="Times New Roman"/>
              </w:rPr>
            </w:pPr>
            <w:r w:rsidRPr="005611D1">
              <w:rPr>
                <w:rFonts w:ascii="Times New Roman" w:eastAsia="Calibri" w:hAnsi="Times New Roman" w:cs="Times New Roman"/>
              </w:rPr>
              <w:lastRenderedPageBreak/>
              <w:t>По итогам 202</w:t>
            </w:r>
            <w:r>
              <w:rPr>
                <w:rFonts w:ascii="Times New Roman" w:eastAsia="Calibri" w:hAnsi="Times New Roman" w:cs="Times New Roman"/>
              </w:rPr>
              <w:t>4</w:t>
            </w:r>
            <w:r w:rsidRPr="005611D1">
              <w:rPr>
                <w:rFonts w:ascii="Times New Roman" w:eastAsia="Calibri" w:hAnsi="Times New Roman" w:cs="Times New Roman"/>
              </w:rPr>
              <w:t xml:space="preserve"> года не достигнут показатель «Количество аккредитованных центров компетенций по международным стандартам WorldSkills» в связи с </w:t>
            </w:r>
            <w:r w:rsidRPr="005611D1">
              <w:rPr>
                <w:rFonts w:ascii="Times New Roman" w:hAnsi="Times New Roman" w:cs="Times New Roman"/>
                <w:color w:val="2C2D2E"/>
                <w:shd w:val="clear" w:color="auto" w:fill="FFFFFF"/>
              </w:rPr>
              <w:t>решением руководства Международной организац</w:t>
            </w:r>
            <w:r>
              <w:rPr>
                <w:rFonts w:ascii="Times New Roman" w:hAnsi="Times New Roman" w:cs="Times New Roman"/>
                <w:color w:val="2C2D2E"/>
                <w:shd w:val="clear" w:color="auto" w:fill="FFFFFF"/>
              </w:rPr>
              <w:t xml:space="preserve">ии </w:t>
            </w:r>
            <w:r>
              <w:rPr>
                <w:rFonts w:ascii="Times New Roman" w:hAnsi="Times New Roman" w:cs="Times New Roman"/>
                <w:color w:val="2C2D2E"/>
                <w:shd w:val="clear" w:color="auto" w:fill="FFFFFF"/>
              </w:rPr>
              <w:lastRenderedPageBreak/>
              <w:t xml:space="preserve">WorldSkills International о </w:t>
            </w:r>
            <w:r w:rsidRPr="005611D1">
              <w:rPr>
                <w:rFonts w:ascii="Times New Roman" w:hAnsi="Times New Roman" w:cs="Times New Roman"/>
                <w:color w:val="2C2D2E"/>
                <w:shd w:val="clear" w:color="auto" w:fill="FFFFFF"/>
              </w:rPr>
              <w:t>приостановлении членства Российской Федерации в движении «Ворлдскиллс» (письмо Министерства просвещения Российской Федерации от 28.10.2022 №ДГ- 2444/05).</w:t>
            </w:r>
          </w:p>
          <w:p w14:paraId="2017A5CB" w14:textId="77777777" w:rsidR="00C35767" w:rsidRPr="005611D1" w:rsidRDefault="00C35767" w:rsidP="001374AD">
            <w:pPr>
              <w:pStyle w:val="s16"/>
              <w:shd w:val="clear" w:color="auto" w:fill="FFFFFF"/>
              <w:spacing w:before="0" w:beforeAutospacing="0" w:after="0" w:afterAutospacing="0"/>
              <w:jc w:val="both"/>
              <w:rPr>
                <w:color w:val="000000" w:themeColor="text1"/>
              </w:rPr>
            </w:pPr>
            <w:r w:rsidRPr="005611D1">
              <w:rPr>
                <w:rFonts w:eastAsia="Calibri"/>
              </w:rPr>
              <w:t xml:space="preserve">В настоящее время </w:t>
            </w:r>
            <w:r>
              <w:rPr>
                <w:rFonts w:eastAsia="Calibri"/>
              </w:rPr>
              <w:t>продолжена</w:t>
            </w:r>
            <w:r w:rsidRPr="005611D1">
              <w:rPr>
                <w:rFonts w:eastAsia="Calibri"/>
              </w:rPr>
              <w:t xml:space="preserve"> работа по содействию кадровому обеспечению различных отраслей экономики в рамках Всероссийского чемпионатного движения по профессиональному мастерству.</w:t>
            </w:r>
            <w:r w:rsidRPr="005611D1">
              <w:rPr>
                <w:color w:val="2C2D2E"/>
                <w:shd w:val="clear" w:color="auto" w:fill="FFFFFF"/>
              </w:rPr>
              <w:t xml:space="preserve"> </w:t>
            </w:r>
          </w:p>
        </w:tc>
      </w:tr>
      <w:tr w:rsidR="00C35767" w:rsidRPr="005611D1" w14:paraId="1306ECFD" w14:textId="77777777" w:rsidTr="00A72893">
        <w:tc>
          <w:tcPr>
            <w:tcW w:w="562" w:type="dxa"/>
            <w:tcBorders>
              <w:top w:val="single" w:sz="4" w:space="0" w:color="auto"/>
              <w:left w:val="single" w:sz="4" w:space="0" w:color="auto"/>
              <w:bottom w:val="single" w:sz="4" w:space="0" w:color="auto"/>
              <w:right w:val="single" w:sz="4" w:space="0" w:color="auto"/>
            </w:tcBorders>
          </w:tcPr>
          <w:p w14:paraId="2752D77D" w14:textId="77777777" w:rsidR="00C35767" w:rsidRPr="005611D1" w:rsidRDefault="00C35767" w:rsidP="001374AD">
            <w:pPr>
              <w:jc w:val="center"/>
              <w:rPr>
                <w:rFonts w:ascii="Times New Roman" w:eastAsia="Calibri" w:hAnsi="Times New Roman" w:cs="Times New Roman"/>
              </w:rPr>
            </w:pPr>
            <w:r w:rsidRPr="005611D1">
              <w:rPr>
                <w:rFonts w:ascii="Times New Roman" w:eastAsia="Calibri" w:hAnsi="Times New Roman" w:cs="Times New Roman"/>
              </w:rPr>
              <w:lastRenderedPageBreak/>
              <w:t>5</w:t>
            </w:r>
          </w:p>
        </w:tc>
        <w:tc>
          <w:tcPr>
            <w:tcW w:w="2977" w:type="dxa"/>
            <w:tcBorders>
              <w:top w:val="single" w:sz="4" w:space="0" w:color="auto"/>
              <w:left w:val="single" w:sz="4" w:space="0" w:color="auto"/>
              <w:bottom w:val="single" w:sz="4" w:space="0" w:color="auto"/>
              <w:right w:val="single" w:sz="4" w:space="0" w:color="auto"/>
            </w:tcBorders>
          </w:tcPr>
          <w:p w14:paraId="30218BE9" w14:textId="77777777" w:rsidR="00C35767" w:rsidRDefault="00C35767" w:rsidP="001374AD">
            <w:pPr>
              <w:autoSpaceDE w:val="0"/>
              <w:autoSpaceDN w:val="0"/>
              <w:adjustRightInd w:val="0"/>
              <w:rPr>
                <w:rFonts w:ascii="Times New Roman" w:eastAsiaTheme="minorEastAsia" w:hAnsi="Times New Roman" w:cs="Times New Roman"/>
              </w:rPr>
            </w:pPr>
            <w:r w:rsidRPr="005611D1">
              <w:rPr>
                <w:rFonts w:ascii="Times New Roman" w:eastAsiaTheme="minorEastAsia" w:hAnsi="Times New Roman" w:cs="Times New Roman"/>
              </w:rPr>
              <w:t>Принятие нормативного правового акта субъекта, предусматривающего создание и размещение на региональных порталах государственных и муниципальных услуг реестров хозяйствующих субъектов, имеющих право на оказание услуг по организации похорон, включая стоимость оказываемых ими ритуальных услуг</w:t>
            </w:r>
          </w:p>
          <w:p w14:paraId="120137A6" w14:textId="77777777" w:rsidR="00C35767" w:rsidRPr="005611D1" w:rsidRDefault="00C35767" w:rsidP="001374AD">
            <w:pPr>
              <w:autoSpaceDE w:val="0"/>
              <w:autoSpaceDN w:val="0"/>
              <w:adjustRightInd w:val="0"/>
              <w:outlineLvl w:val="0"/>
              <w:rPr>
                <w:rFonts w:ascii="Times New Roman" w:hAnsi="Times New Roman"/>
              </w:rPr>
            </w:pPr>
            <w:r w:rsidRPr="005611D1">
              <w:rPr>
                <w:rFonts w:ascii="Times New Roman" w:eastAsia="Calibri" w:hAnsi="Times New Roman" w:cs="Times New Roman"/>
              </w:rPr>
              <w:t xml:space="preserve">(пункт </w:t>
            </w:r>
            <w:r>
              <w:rPr>
                <w:rFonts w:ascii="Times New Roman" w:eastAsia="Calibri" w:hAnsi="Times New Roman" w:cs="Times New Roman"/>
              </w:rPr>
              <w:t xml:space="preserve">61 </w:t>
            </w:r>
            <w:r w:rsidRPr="00AC5724">
              <w:rPr>
                <w:rFonts w:ascii="Times New Roman" w:hAnsi="Times New Roman" w:cs="Times New Roman"/>
              </w:rPr>
              <w:t>дорожной карты</w:t>
            </w:r>
            <w:r w:rsidRPr="005611D1">
              <w:rPr>
                <w:rFonts w:ascii="Times New Roman" w:eastAsia="Calibri" w:hAnsi="Times New Roman" w:cs="Times New Roman"/>
              </w:rPr>
              <w:t>)</w:t>
            </w:r>
          </w:p>
        </w:tc>
        <w:tc>
          <w:tcPr>
            <w:tcW w:w="6237" w:type="dxa"/>
            <w:tcBorders>
              <w:top w:val="single" w:sz="4" w:space="0" w:color="auto"/>
              <w:left w:val="single" w:sz="4" w:space="0" w:color="auto"/>
              <w:bottom w:val="single" w:sz="4" w:space="0" w:color="auto"/>
              <w:right w:val="single" w:sz="4" w:space="0" w:color="auto"/>
            </w:tcBorders>
          </w:tcPr>
          <w:p w14:paraId="53C09227" w14:textId="77777777" w:rsidR="00C35767" w:rsidRDefault="00C35767" w:rsidP="001374AD">
            <w:pPr>
              <w:autoSpaceDE w:val="0"/>
              <w:autoSpaceDN w:val="0"/>
              <w:adjustRightInd w:val="0"/>
              <w:jc w:val="both"/>
              <w:rPr>
                <w:rFonts w:ascii="Times New Roman" w:hAnsi="Times New Roman" w:cs="Times New Roman"/>
              </w:rPr>
            </w:pPr>
            <w:r>
              <w:rPr>
                <w:rFonts w:ascii="Times New Roman" w:hAnsi="Times New Roman" w:cs="Times New Roman"/>
              </w:rPr>
              <w:t xml:space="preserve">В соответствии с изменениями, внесенными в 2024 году в </w:t>
            </w:r>
            <w:r w:rsidRPr="00A47391">
              <w:rPr>
                <w:rFonts w:ascii="Times New Roman" w:hAnsi="Times New Roman" w:cs="Times New Roman"/>
              </w:rPr>
              <w:t>Национальн</w:t>
            </w:r>
            <w:r>
              <w:rPr>
                <w:rFonts w:ascii="Times New Roman" w:hAnsi="Times New Roman" w:cs="Times New Roman"/>
              </w:rPr>
              <w:t>ый план</w:t>
            </w:r>
            <w:r w:rsidRPr="00A47391">
              <w:rPr>
                <w:rFonts w:ascii="Times New Roman" w:hAnsi="Times New Roman" w:cs="Times New Roman"/>
              </w:rPr>
              <w:t xml:space="preserve"> (</w:t>
            </w:r>
            <w:r>
              <w:rPr>
                <w:rFonts w:ascii="Times New Roman" w:hAnsi="Times New Roman" w:cs="Times New Roman"/>
              </w:rPr>
              <w:t>«</w:t>
            </w:r>
            <w:r w:rsidRPr="00A47391">
              <w:rPr>
                <w:rFonts w:ascii="Times New Roman" w:hAnsi="Times New Roman" w:cs="Times New Roman"/>
              </w:rPr>
              <w:t>дорожн</w:t>
            </w:r>
            <w:r>
              <w:rPr>
                <w:rFonts w:ascii="Times New Roman" w:hAnsi="Times New Roman" w:cs="Times New Roman"/>
              </w:rPr>
              <w:t>ую</w:t>
            </w:r>
            <w:r w:rsidRPr="00A47391">
              <w:rPr>
                <w:rFonts w:ascii="Times New Roman" w:hAnsi="Times New Roman" w:cs="Times New Roman"/>
              </w:rPr>
              <w:t xml:space="preserve"> карт</w:t>
            </w:r>
            <w:r>
              <w:rPr>
                <w:rFonts w:ascii="Times New Roman" w:hAnsi="Times New Roman" w:cs="Times New Roman"/>
              </w:rPr>
              <w:t>у»</w:t>
            </w:r>
            <w:r w:rsidRPr="00A47391">
              <w:rPr>
                <w:rFonts w:ascii="Times New Roman" w:hAnsi="Times New Roman" w:cs="Times New Roman"/>
              </w:rPr>
              <w:t>) развития конкуренции в Российской Федерации на 2021 - 2025 годы</w:t>
            </w:r>
            <w:r>
              <w:rPr>
                <w:rFonts w:ascii="Times New Roman" w:hAnsi="Times New Roman" w:cs="Times New Roman"/>
              </w:rPr>
              <w:t>, утвержденный р</w:t>
            </w:r>
            <w:r w:rsidRPr="00A47391">
              <w:rPr>
                <w:rFonts w:ascii="Times New Roman" w:hAnsi="Times New Roman" w:cs="Times New Roman"/>
              </w:rPr>
              <w:t>аспоряжение</w:t>
            </w:r>
            <w:r>
              <w:rPr>
                <w:rFonts w:ascii="Times New Roman" w:hAnsi="Times New Roman" w:cs="Times New Roman"/>
              </w:rPr>
              <w:t>м</w:t>
            </w:r>
            <w:r w:rsidRPr="00A47391">
              <w:rPr>
                <w:rFonts w:ascii="Times New Roman" w:hAnsi="Times New Roman" w:cs="Times New Roman"/>
              </w:rPr>
              <w:t xml:space="preserve"> Правительства Р</w:t>
            </w:r>
            <w:r>
              <w:rPr>
                <w:rFonts w:ascii="Times New Roman" w:hAnsi="Times New Roman" w:cs="Times New Roman"/>
              </w:rPr>
              <w:t xml:space="preserve">оссийской </w:t>
            </w:r>
            <w:r w:rsidRPr="00A47391">
              <w:rPr>
                <w:rFonts w:ascii="Times New Roman" w:hAnsi="Times New Roman" w:cs="Times New Roman"/>
              </w:rPr>
              <w:t>Ф</w:t>
            </w:r>
            <w:r>
              <w:rPr>
                <w:rFonts w:ascii="Times New Roman" w:hAnsi="Times New Roman" w:cs="Times New Roman"/>
              </w:rPr>
              <w:t>едерации</w:t>
            </w:r>
            <w:r w:rsidRPr="00A47391">
              <w:rPr>
                <w:rFonts w:ascii="Times New Roman" w:hAnsi="Times New Roman" w:cs="Times New Roman"/>
              </w:rPr>
              <w:t xml:space="preserve"> от 02.09.2021 </w:t>
            </w:r>
            <w:r>
              <w:rPr>
                <w:rFonts w:ascii="Times New Roman" w:hAnsi="Times New Roman" w:cs="Times New Roman"/>
              </w:rPr>
              <w:t>№</w:t>
            </w:r>
            <w:r w:rsidRPr="00A47391">
              <w:rPr>
                <w:rFonts w:ascii="Times New Roman" w:hAnsi="Times New Roman" w:cs="Times New Roman"/>
              </w:rPr>
              <w:t xml:space="preserve"> 2424-р</w:t>
            </w:r>
            <w:r>
              <w:rPr>
                <w:rFonts w:ascii="Times New Roman" w:hAnsi="Times New Roman" w:cs="Times New Roman"/>
              </w:rPr>
              <w:t xml:space="preserve">, перенесен срок формирования субъектами Российской Федерации справочника сведений о хозяйствующих субъектах, оказывающих услуги по организации похорон, с 01.09.2023 на 01.01.2025, а также изменен ресурс, на котором требуется разместить обозначенный справочник с  </w:t>
            </w:r>
            <w:r>
              <w:rPr>
                <w:rFonts w:ascii="Times New Roman" w:eastAsiaTheme="minorEastAsia" w:hAnsi="Times New Roman" w:cs="Times New Roman"/>
              </w:rPr>
              <w:t>регионального</w:t>
            </w:r>
            <w:r w:rsidRPr="005611D1">
              <w:rPr>
                <w:rFonts w:ascii="Times New Roman" w:eastAsiaTheme="minorEastAsia" w:hAnsi="Times New Roman" w:cs="Times New Roman"/>
              </w:rPr>
              <w:t xml:space="preserve"> портала государственных и муниципальных услуг</w:t>
            </w:r>
            <w:r>
              <w:rPr>
                <w:rFonts w:ascii="Times New Roman" w:hAnsi="Times New Roman" w:cs="Times New Roman"/>
              </w:rPr>
              <w:t xml:space="preserve"> на </w:t>
            </w:r>
            <w:r w:rsidRPr="002B3335">
              <w:rPr>
                <w:rFonts w:ascii="Times New Roman" w:hAnsi="Times New Roman" w:cs="Times New Roman"/>
              </w:rPr>
              <w:t>един</w:t>
            </w:r>
            <w:r>
              <w:rPr>
                <w:rFonts w:ascii="Times New Roman" w:hAnsi="Times New Roman" w:cs="Times New Roman"/>
              </w:rPr>
              <w:t>ый</w:t>
            </w:r>
            <w:r w:rsidRPr="002B3335">
              <w:rPr>
                <w:rFonts w:ascii="Times New Roman" w:hAnsi="Times New Roman" w:cs="Times New Roman"/>
              </w:rPr>
              <w:t xml:space="preserve"> портал государственных и муниципальных услуг</w:t>
            </w:r>
            <w:r>
              <w:rPr>
                <w:rFonts w:ascii="Times New Roman" w:hAnsi="Times New Roman" w:cs="Times New Roman"/>
              </w:rPr>
              <w:t xml:space="preserve">. </w:t>
            </w:r>
          </w:p>
          <w:p w14:paraId="1DB3BA83" w14:textId="77777777" w:rsidR="00C35767" w:rsidRPr="005611D1" w:rsidRDefault="00C35767" w:rsidP="001374AD">
            <w:pPr>
              <w:autoSpaceDE w:val="0"/>
              <w:autoSpaceDN w:val="0"/>
              <w:adjustRightInd w:val="0"/>
              <w:jc w:val="both"/>
              <w:rPr>
                <w:rFonts w:ascii="Times New Roman" w:eastAsia="Calibri" w:hAnsi="Times New Roman" w:cs="Times New Roman"/>
              </w:rPr>
            </w:pPr>
            <w:r>
              <w:rPr>
                <w:rFonts w:ascii="Times New Roman" w:hAnsi="Times New Roman" w:cs="Times New Roman"/>
              </w:rPr>
              <w:t xml:space="preserve">В связи с этим, </w:t>
            </w:r>
            <w:r>
              <w:rPr>
                <w:rFonts w:ascii="Times New Roman" w:eastAsiaTheme="minorEastAsia" w:hAnsi="Times New Roman" w:cs="Times New Roman"/>
              </w:rPr>
              <w:t>нормативный</w:t>
            </w:r>
            <w:r w:rsidRPr="005611D1">
              <w:rPr>
                <w:rFonts w:ascii="Times New Roman" w:eastAsiaTheme="minorEastAsia" w:hAnsi="Times New Roman" w:cs="Times New Roman"/>
              </w:rPr>
              <w:t xml:space="preserve"> правово</w:t>
            </w:r>
            <w:r>
              <w:rPr>
                <w:rFonts w:ascii="Times New Roman" w:eastAsiaTheme="minorEastAsia" w:hAnsi="Times New Roman" w:cs="Times New Roman"/>
              </w:rPr>
              <w:t>й акт</w:t>
            </w:r>
            <w:r w:rsidRPr="005611D1">
              <w:rPr>
                <w:rFonts w:ascii="Times New Roman" w:eastAsiaTheme="minorEastAsia" w:hAnsi="Times New Roman" w:cs="Times New Roman"/>
              </w:rPr>
              <w:t xml:space="preserve"> </w:t>
            </w:r>
            <w:r>
              <w:rPr>
                <w:rFonts w:ascii="Times New Roman" w:eastAsiaTheme="minorEastAsia" w:hAnsi="Times New Roman" w:cs="Times New Roman"/>
              </w:rPr>
              <w:t>Ивановской области</w:t>
            </w:r>
            <w:r w:rsidRPr="005611D1">
              <w:rPr>
                <w:rFonts w:ascii="Times New Roman" w:eastAsiaTheme="minorEastAsia" w:hAnsi="Times New Roman" w:cs="Times New Roman"/>
              </w:rPr>
              <w:t>, предусматривающ</w:t>
            </w:r>
            <w:r>
              <w:rPr>
                <w:rFonts w:ascii="Times New Roman" w:eastAsiaTheme="minorEastAsia" w:hAnsi="Times New Roman" w:cs="Times New Roman"/>
              </w:rPr>
              <w:t>ий</w:t>
            </w:r>
            <w:r w:rsidRPr="005611D1">
              <w:rPr>
                <w:rFonts w:ascii="Times New Roman" w:eastAsiaTheme="minorEastAsia" w:hAnsi="Times New Roman" w:cs="Times New Roman"/>
              </w:rPr>
              <w:t xml:space="preserve"> создание и размещение на региональн</w:t>
            </w:r>
            <w:r>
              <w:rPr>
                <w:rFonts w:ascii="Times New Roman" w:eastAsiaTheme="minorEastAsia" w:hAnsi="Times New Roman" w:cs="Times New Roman"/>
              </w:rPr>
              <w:t>ом</w:t>
            </w:r>
            <w:r w:rsidRPr="005611D1">
              <w:rPr>
                <w:rFonts w:ascii="Times New Roman" w:eastAsiaTheme="minorEastAsia" w:hAnsi="Times New Roman" w:cs="Times New Roman"/>
              </w:rPr>
              <w:t xml:space="preserve"> портал</w:t>
            </w:r>
            <w:r>
              <w:rPr>
                <w:rFonts w:ascii="Times New Roman" w:eastAsiaTheme="minorEastAsia" w:hAnsi="Times New Roman" w:cs="Times New Roman"/>
              </w:rPr>
              <w:t>е</w:t>
            </w:r>
            <w:r w:rsidRPr="005611D1">
              <w:rPr>
                <w:rFonts w:ascii="Times New Roman" w:eastAsiaTheme="minorEastAsia" w:hAnsi="Times New Roman" w:cs="Times New Roman"/>
              </w:rPr>
              <w:t xml:space="preserve"> государственных и муниципальных услуг реестров хозяйствующих субъектов, имеющих право на оказание услуг по организации похорон</w:t>
            </w:r>
            <w:r>
              <w:rPr>
                <w:rFonts w:ascii="Times New Roman" w:eastAsiaTheme="minorEastAsia" w:hAnsi="Times New Roman" w:cs="Times New Roman"/>
              </w:rPr>
              <w:t xml:space="preserve">, </w:t>
            </w:r>
            <w:r>
              <w:rPr>
                <w:rFonts w:ascii="Times New Roman" w:hAnsi="Times New Roman" w:cs="Times New Roman"/>
              </w:rPr>
              <w:t xml:space="preserve">в настоящее время </w:t>
            </w:r>
            <w:r>
              <w:rPr>
                <w:rFonts w:ascii="Times New Roman" w:eastAsiaTheme="minorEastAsia" w:hAnsi="Times New Roman" w:cs="Times New Roman"/>
              </w:rPr>
              <w:t>не принят.</w:t>
            </w:r>
          </w:p>
        </w:tc>
      </w:tr>
    </w:tbl>
    <w:p w14:paraId="53B355A3" w14:textId="06D17FB2" w:rsidR="00C35767" w:rsidRDefault="00C35767" w:rsidP="00256BC7">
      <w:pPr>
        <w:widowControl w:val="0"/>
        <w:spacing w:line="276" w:lineRule="auto"/>
        <w:ind w:firstLine="709"/>
        <w:contextualSpacing/>
        <w:jc w:val="both"/>
        <w:rPr>
          <w:rFonts w:ascii="Times New Roman" w:eastAsia="Times New Roman" w:hAnsi="Times New Roman" w:cs="Times New Roman"/>
          <w:color w:val="auto"/>
          <w:sz w:val="28"/>
          <w:szCs w:val="28"/>
          <w:lang w:eastAsia="en-US"/>
        </w:rPr>
      </w:pPr>
    </w:p>
    <w:p w14:paraId="11DDF55C" w14:textId="07A2EEBF" w:rsidR="00266476" w:rsidRPr="001D6539" w:rsidRDefault="00266476" w:rsidP="00266476">
      <w:pPr>
        <w:widowControl w:val="0"/>
        <w:spacing w:line="276" w:lineRule="auto"/>
        <w:ind w:firstLine="709"/>
        <w:contextualSpacing/>
        <w:jc w:val="both"/>
        <w:rPr>
          <w:rFonts w:ascii="Times New Roman" w:eastAsia="Times New Roman" w:hAnsi="Times New Roman" w:cs="Times New Roman"/>
          <w:color w:val="auto"/>
          <w:sz w:val="28"/>
          <w:szCs w:val="28"/>
        </w:rPr>
      </w:pPr>
      <w:r w:rsidRPr="001D6539">
        <w:rPr>
          <w:rFonts w:ascii="Times New Roman" w:eastAsia="Times New Roman" w:hAnsi="Times New Roman" w:cs="Times New Roman"/>
          <w:color w:val="auto"/>
          <w:sz w:val="28"/>
          <w:szCs w:val="28"/>
          <w:lang w:eastAsia="en-US"/>
        </w:rPr>
        <w:t>Одновременно стоит отметить, что м</w:t>
      </w:r>
      <w:r w:rsidRPr="001D6539">
        <w:rPr>
          <w:rFonts w:ascii="Times New Roman" w:eastAsia="Times New Roman" w:hAnsi="Times New Roman" w:cs="Times New Roman"/>
          <w:color w:val="auto"/>
          <w:sz w:val="28"/>
          <w:szCs w:val="28"/>
        </w:rPr>
        <w:t xml:space="preserve">еры поддержки </w:t>
      </w:r>
      <w:r w:rsidR="006A4B40">
        <w:rPr>
          <w:rFonts w:ascii="Times New Roman" w:eastAsia="Times New Roman" w:hAnsi="Times New Roman" w:cs="Times New Roman"/>
          <w:color w:val="auto"/>
          <w:sz w:val="28"/>
          <w:szCs w:val="28"/>
        </w:rPr>
        <w:t xml:space="preserve">субъектов </w:t>
      </w:r>
      <w:r w:rsidRPr="001D6539">
        <w:rPr>
          <w:rFonts w:ascii="Times New Roman" w:eastAsia="Times New Roman" w:hAnsi="Times New Roman" w:cs="Times New Roman"/>
          <w:color w:val="auto"/>
          <w:sz w:val="28"/>
          <w:szCs w:val="28"/>
        </w:rPr>
        <w:t>МСП, реализуемые на региональном уровне, оказывают значительное влияние как на показатели национального проекта «Малое и среднее предпринимательство и поддержка индивидуальной предпринимательской инициативы» (далее – национальный проект), так и на экономику региона в целом, что выражается в показателях развития сектора МСП Ивановской области.</w:t>
      </w:r>
    </w:p>
    <w:p w14:paraId="08530A14" w14:textId="67F00048" w:rsidR="00A81DE6" w:rsidRDefault="00A81DE6" w:rsidP="00167C34">
      <w:pPr>
        <w:tabs>
          <w:tab w:val="left" w:pos="1276"/>
        </w:tabs>
        <w:spacing w:line="276" w:lineRule="auto"/>
        <w:ind w:firstLine="709"/>
        <w:jc w:val="both"/>
        <w:rPr>
          <w:rFonts w:ascii="Times New Roman" w:eastAsia="Times New Roman" w:hAnsi="Times New Roman" w:cs="Times New Roman"/>
          <w:snapToGrid w:val="0"/>
          <w:color w:val="auto"/>
          <w:sz w:val="28"/>
          <w:szCs w:val="28"/>
        </w:rPr>
      </w:pPr>
      <w:r w:rsidRPr="001D6539">
        <w:rPr>
          <w:rFonts w:ascii="Times New Roman" w:eastAsia="Times New Roman" w:hAnsi="Times New Roman" w:cs="Times New Roman"/>
          <w:snapToGrid w:val="0"/>
          <w:color w:val="auto"/>
          <w:sz w:val="28"/>
          <w:szCs w:val="28"/>
        </w:rPr>
        <w:t>В отчетном периоде в регионе продолжил работу центр</w:t>
      </w:r>
      <w:r w:rsidRPr="00E722C0">
        <w:rPr>
          <w:rFonts w:ascii="Times New Roman" w:eastAsia="Times New Roman" w:hAnsi="Times New Roman" w:cs="Times New Roman"/>
          <w:snapToGrid w:val="0"/>
          <w:color w:val="auto"/>
          <w:sz w:val="28"/>
          <w:szCs w:val="28"/>
        </w:rPr>
        <w:t xml:space="preserve"> «Мой бизнес» -объединение всех ранее действовавших в регионе институтов поддержки субъектов малого и среднего предпринимательства (далее – </w:t>
      </w:r>
      <w:r w:rsidR="00C23FE4" w:rsidRPr="00E722C0">
        <w:rPr>
          <w:rFonts w:ascii="Times New Roman" w:eastAsia="Times New Roman" w:hAnsi="Times New Roman" w:cs="Times New Roman"/>
          <w:snapToGrid w:val="0"/>
          <w:color w:val="auto"/>
          <w:sz w:val="28"/>
          <w:szCs w:val="28"/>
        </w:rPr>
        <w:t xml:space="preserve">субъекты </w:t>
      </w:r>
      <w:r w:rsidRPr="00E722C0">
        <w:rPr>
          <w:rFonts w:ascii="Times New Roman" w:eastAsia="Times New Roman" w:hAnsi="Times New Roman" w:cs="Times New Roman"/>
          <w:snapToGrid w:val="0"/>
          <w:color w:val="auto"/>
          <w:sz w:val="28"/>
          <w:szCs w:val="28"/>
        </w:rPr>
        <w:t>МСП) в единую организационную структуру, ставшую единой точкой входа для предпринимателей. Основная цель системы поддержки – сделать максимально удобный механизм оказания поддержки для предпринимателей и максимизировать получение предпринимателями региона финансовой поддержки из федеральных институтов.</w:t>
      </w:r>
    </w:p>
    <w:p w14:paraId="7AB489D3" w14:textId="77777777" w:rsidR="007562B3" w:rsidRPr="007562B3" w:rsidRDefault="007562B3" w:rsidP="007562B3">
      <w:pPr>
        <w:tabs>
          <w:tab w:val="left" w:pos="1276"/>
        </w:tabs>
        <w:spacing w:line="276" w:lineRule="auto"/>
        <w:ind w:firstLine="709"/>
        <w:jc w:val="both"/>
        <w:rPr>
          <w:rFonts w:ascii="Times New Roman" w:eastAsia="Times New Roman" w:hAnsi="Times New Roman" w:cs="Times New Roman"/>
          <w:snapToGrid w:val="0"/>
          <w:color w:val="auto"/>
          <w:sz w:val="28"/>
          <w:szCs w:val="28"/>
        </w:rPr>
      </w:pPr>
      <w:r w:rsidRPr="007562B3">
        <w:rPr>
          <w:rFonts w:ascii="Times New Roman" w:eastAsia="Times New Roman" w:hAnsi="Times New Roman" w:cs="Times New Roman"/>
          <w:snapToGrid w:val="0"/>
          <w:color w:val="auto"/>
          <w:sz w:val="28"/>
          <w:szCs w:val="28"/>
        </w:rPr>
        <w:t xml:space="preserve">Кроме того, в регионе за счет средств областного бюджета открываются муниципальные офисы Центра «Мой бизнес». </w:t>
      </w:r>
    </w:p>
    <w:p w14:paraId="7D47B766" w14:textId="7B185A30" w:rsidR="007562B3" w:rsidRPr="00E722C0" w:rsidRDefault="007562B3" w:rsidP="007562B3">
      <w:pPr>
        <w:tabs>
          <w:tab w:val="left" w:pos="1276"/>
        </w:tabs>
        <w:spacing w:line="276" w:lineRule="auto"/>
        <w:ind w:firstLine="709"/>
        <w:jc w:val="both"/>
        <w:rPr>
          <w:rFonts w:ascii="Times New Roman" w:eastAsia="Times New Roman" w:hAnsi="Times New Roman" w:cs="Times New Roman"/>
          <w:snapToGrid w:val="0"/>
          <w:color w:val="auto"/>
          <w:sz w:val="28"/>
          <w:szCs w:val="28"/>
        </w:rPr>
      </w:pPr>
      <w:r w:rsidRPr="007562B3">
        <w:rPr>
          <w:rFonts w:ascii="Times New Roman" w:eastAsia="Times New Roman" w:hAnsi="Times New Roman" w:cs="Times New Roman"/>
          <w:snapToGrid w:val="0"/>
          <w:color w:val="auto"/>
          <w:sz w:val="28"/>
          <w:szCs w:val="28"/>
        </w:rPr>
        <w:lastRenderedPageBreak/>
        <w:t>Так, в августе 2022 года был открыт первый муниципальный офис Центра «Мой бизнес» в городе Кинешма. В 2023 году открыт второй офис в городе Шуя.</w:t>
      </w:r>
    </w:p>
    <w:p w14:paraId="0932E736" w14:textId="77777777" w:rsidR="001D6539" w:rsidRPr="00EE0783" w:rsidRDefault="001D6539" w:rsidP="001D6539">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EE0783">
        <w:rPr>
          <w:rFonts w:ascii="Times New Roman" w:eastAsia="Times New Roman" w:hAnsi="Times New Roman" w:cs="Times New Roman"/>
          <w:color w:val="auto"/>
          <w:sz w:val="28"/>
          <w:szCs w:val="28"/>
          <w:lang w:eastAsia="en-US"/>
        </w:rPr>
        <w:t xml:space="preserve">За 2024 год количество </w:t>
      </w:r>
      <w:r w:rsidRPr="00187FDE">
        <w:rPr>
          <w:rFonts w:ascii="Times New Roman" w:eastAsia="Times New Roman" w:hAnsi="Times New Roman" w:cs="Times New Roman"/>
          <w:color w:val="auto"/>
          <w:sz w:val="28"/>
          <w:szCs w:val="28"/>
          <w:lang w:eastAsia="en-US"/>
        </w:rPr>
        <w:t xml:space="preserve">обращений </w:t>
      </w:r>
      <w:r w:rsidRPr="00187FDE">
        <w:rPr>
          <w:rFonts w:ascii="Times New Roman" w:eastAsia="Times New Roman" w:hAnsi="Times New Roman" w:cs="Times New Roman"/>
          <w:snapToGrid w:val="0"/>
          <w:color w:val="auto"/>
          <w:sz w:val="28"/>
          <w:szCs w:val="28"/>
        </w:rPr>
        <w:t>субъектов МСП</w:t>
      </w:r>
      <w:r w:rsidRPr="00187FDE">
        <w:rPr>
          <w:rFonts w:ascii="Times New Roman" w:eastAsia="Times New Roman" w:hAnsi="Times New Roman" w:cs="Times New Roman"/>
          <w:color w:val="auto"/>
          <w:sz w:val="28"/>
          <w:szCs w:val="28"/>
          <w:lang w:eastAsia="en-US"/>
        </w:rPr>
        <w:t xml:space="preserve"> в Центр «Мой бизнес» составило 12 894 единицы.</w:t>
      </w:r>
    </w:p>
    <w:p w14:paraId="00DCB6B2" w14:textId="3D50BBAB" w:rsidR="001D6539" w:rsidRDefault="001D6539" w:rsidP="001D6539">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EE0783">
        <w:rPr>
          <w:rFonts w:ascii="Times New Roman" w:eastAsia="Times New Roman" w:hAnsi="Times New Roman" w:cs="Times New Roman"/>
          <w:color w:val="auto"/>
          <w:sz w:val="28"/>
          <w:szCs w:val="28"/>
          <w:lang w:eastAsia="en-US"/>
        </w:rPr>
        <w:t xml:space="preserve">Наиболее востребованные услуги Центра «Мой бизнес», оказываемые в течение 2024 года – финансовые услуги, организация выхода на электронные торговые площадки, участие в международных выставочно-ярмарочных мероприятиях, регистрация товарного знака, сертификация продукции, продвижение товаров и услуг в </w:t>
      </w:r>
      <w:r w:rsidR="007562B3">
        <w:rPr>
          <w:rFonts w:ascii="Times New Roman" w:eastAsia="Times New Roman" w:hAnsi="Times New Roman" w:cs="Times New Roman"/>
          <w:color w:val="auto"/>
          <w:sz w:val="28"/>
          <w:szCs w:val="28"/>
          <w:lang w:eastAsia="en-US"/>
        </w:rPr>
        <w:t>И</w:t>
      </w:r>
      <w:r w:rsidRPr="00EE0783">
        <w:rPr>
          <w:rFonts w:ascii="Times New Roman" w:eastAsia="Times New Roman" w:hAnsi="Times New Roman" w:cs="Times New Roman"/>
          <w:color w:val="auto"/>
          <w:sz w:val="28"/>
          <w:szCs w:val="28"/>
          <w:lang w:eastAsia="en-US"/>
        </w:rPr>
        <w:t>нтернете, соц</w:t>
      </w:r>
      <w:r w:rsidR="007562B3">
        <w:rPr>
          <w:rFonts w:ascii="Times New Roman" w:eastAsia="Times New Roman" w:hAnsi="Times New Roman" w:cs="Times New Roman"/>
          <w:color w:val="auto"/>
          <w:sz w:val="28"/>
          <w:szCs w:val="28"/>
          <w:lang w:eastAsia="en-US"/>
        </w:rPr>
        <w:t xml:space="preserve">иальных </w:t>
      </w:r>
      <w:r w:rsidRPr="00EE0783">
        <w:rPr>
          <w:rFonts w:ascii="Times New Roman" w:eastAsia="Times New Roman" w:hAnsi="Times New Roman" w:cs="Times New Roman"/>
          <w:color w:val="auto"/>
          <w:sz w:val="28"/>
          <w:szCs w:val="28"/>
          <w:lang w:eastAsia="en-US"/>
        </w:rPr>
        <w:t>сетях и на радиостанциях Ивановской области</w:t>
      </w:r>
      <w:r>
        <w:rPr>
          <w:rFonts w:ascii="Times New Roman" w:eastAsia="Times New Roman" w:hAnsi="Times New Roman" w:cs="Times New Roman"/>
          <w:color w:val="auto"/>
          <w:sz w:val="28"/>
          <w:szCs w:val="28"/>
          <w:lang w:eastAsia="en-US"/>
        </w:rPr>
        <w:t>.</w:t>
      </w:r>
    </w:p>
    <w:p w14:paraId="2E59875B" w14:textId="77777777" w:rsidR="001D6539" w:rsidRPr="00B47316" w:rsidRDefault="001D6539" w:rsidP="001D6539">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B47316">
        <w:rPr>
          <w:rFonts w:ascii="Times New Roman" w:eastAsia="Times New Roman" w:hAnsi="Times New Roman" w:cs="Times New Roman"/>
          <w:color w:val="auto"/>
          <w:sz w:val="28"/>
          <w:szCs w:val="28"/>
          <w:lang w:eastAsia="en-US"/>
        </w:rPr>
        <w:t>В 2024 году услугами Центр</w:t>
      </w:r>
      <w:r>
        <w:rPr>
          <w:rFonts w:ascii="Times New Roman" w:eastAsia="Times New Roman" w:hAnsi="Times New Roman" w:cs="Times New Roman"/>
          <w:color w:val="auto"/>
          <w:sz w:val="28"/>
          <w:szCs w:val="28"/>
          <w:lang w:eastAsia="en-US"/>
        </w:rPr>
        <w:t xml:space="preserve">а поддержки предпринимательства </w:t>
      </w:r>
      <w:r w:rsidRPr="00B47316">
        <w:rPr>
          <w:rFonts w:ascii="Times New Roman" w:eastAsia="Times New Roman" w:hAnsi="Times New Roman" w:cs="Times New Roman"/>
          <w:color w:val="auto"/>
          <w:sz w:val="28"/>
          <w:szCs w:val="28"/>
          <w:lang w:eastAsia="en-US"/>
        </w:rPr>
        <w:t>(г. Иваново) в</w:t>
      </w:r>
      <w:r>
        <w:rPr>
          <w:rFonts w:ascii="Times New Roman" w:eastAsia="Times New Roman" w:hAnsi="Times New Roman" w:cs="Times New Roman"/>
          <w:color w:val="auto"/>
          <w:sz w:val="28"/>
          <w:szCs w:val="28"/>
          <w:lang w:eastAsia="en-US"/>
        </w:rPr>
        <w:t xml:space="preserve">оспользовались 3485 уникальных субъектов </w:t>
      </w:r>
      <w:r w:rsidRPr="00B47316">
        <w:rPr>
          <w:rFonts w:ascii="Times New Roman" w:eastAsia="Times New Roman" w:hAnsi="Times New Roman" w:cs="Times New Roman"/>
          <w:color w:val="auto"/>
          <w:sz w:val="28"/>
          <w:szCs w:val="28"/>
          <w:lang w:eastAsia="en-US"/>
        </w:rPr>
        <w:t>МСП, самозанятых, а также физических лиц, планирующих предпринимательскую деятельность. Центр предложил насыщенную программу мероприятий, направленную на развитие компетенций и расширение возможностей. Были проведены семинары и конференции, охватывающие актуальные вопросы налогового законодательства, социального контракта, размещения товаров на маркетплейсах и маркировки. Мастер-классы, посвященные созданию и развитию инновационных компаний, расширению рынков сбыта, эффективной самопрезентации, оптимизации производственных процессов и продвижению в социальных сетях. Тренинги: «Азбука предпринимателя», «Школа предпринимательства», «Генерация бизнес идей», «Консультационная поддержка», «Самозанятость – инс</w:t>
      </w:r>
      <w:r>
        <w:rPr>
          <w:rFonts w:ascii="Times New Roman" w:eastAsia="Times New Roman" w:hAnsi="Times New Roman" w:cs="Times New Roman"/>
          <w:color w:val="auto"/>
          <w:sz w:val="28"/>
          <w:szCs w:val="28"/>
          <w:lang w:eastAsia="en-US"/>
        </w:rPr>
        <w:t>трукция по применению». Форумы «</w:t>
      </w:r>
      <w:r w:rsidRPr="00B47316">
        <w:rPr>
          <w:rFonts w:ascii="Times New Roman" w:eastAsia="Times New Roman" w:hAnsi="Times New Roman" w:cs="Times New Roman"/>
          <w:color w:val="auto"/>
          <w:sz w:val="28"/>
          <w:szCs w:val="28"/>
          <w:lang w:eastAsia="en-US"/>
        </w:rPr>
        <w:t>Мой бизнес. День предпринимателя</w:t>
      </w:r>
      <w:r>
        <w:rPr>
          <w:rFonts w:ascii="Times New Roman" w:eastAsia="Times New Roman" w:hAnsi="Times New Roman" w:cs="Times New Roman"/>
          <w:color w:val="auto"/>
          <w:sz w:val="28"/>
          <w:szCs w:val="28"/>
          <w:lang w:eastAsia="en-US"/>
        </w:rPr>
        <w:t>»</w:t>
      </w:r>
      <w:r w:rsidRPr="00B47316">
        <w:rPr>
          <w:rFonts w:ascii="Times New Roman" w:eastAsia="Times New Roman" w:hAnsi="Times New Roman" w:cs="Times New Roman"/>
          <w:color w:val="auto"/>
          <w:sz w:val="28"/>
          <w:szCs w:val="28"/>
          <w:lang w:eastAsia="en-US"/>
        </w:rPr>
        <w:t xml:space="preserve">, </w:t>
      </w:r>
      <w:r>
        <w:rPr>
          <w:rFonts w:ascii="Times New Roman" w:eastAsia="Times New Roman" w:hAnsi="Times New Roman" w:cs="Times New Roman"/>
          <w:color w:val="auto"/>
          <w:sz w:val="28"/>
          <w:szCs w:val="28"/>
          <w:lang w:eastAsia="en-US"/>
        </w:rPr>
        <w:t>«Мой бизнес. Спецодежда 2024»</w:t>
      </w:r>
      <w:r w:rsidRPr="00B47316">
        <w:rPr>
          <w:rFonts w:ascii="Times New Roman" w:eastAsia="Times New Roman" w:hAnsi="Times New Roman" w:cs="Times New Roman"/>
          <w:color w:val="auto"/>
          <w:sz w:val="28"/>
          <w:szCs w:val="28"/>
          <w:lang w:eastAsia="en-US"/>
        </w:rPr>
        <w:t xml:space="preserve"> и </w:t>
      </w:r>
      <w:r>
        <w:rPr>
          <w:rFonts w:ascii="Times New Roman" w:eastAsia="Times New Roman" w:hAnsi="Times New Roman" w:cs="Times New Roman"/>
          <w:color w:val="auto"/>
          <w:sz w:val="28"/>
          <w:szCs w:val="28"/>
          <w:lang w:eastAsia="en-US"/>
        </w:rPr>
        <w:t>«</w:t>
      </w:r>
      <w:r w:rsidRPr="00B47316">
        <w:rPr>
          <w:rFonts w:ascii="Times New Roman" w:eastAsia="Times New Roman" w:hAnsi="Times New Roman" w:cs="Times New Roman"/>
          <w:color w:val="auto"/>
          <w:sz w:val="28"/>
          <w:szCs w:val="28"/>
          <w:lang w:eastAsia="en-US"/>
        </w:rPr>
        <w:t>Мой бизнес. Курс 2025</w:t>
      </w:r>
      <w:r>
        <w:rPr>
          <w:rFonts w:ascii="Times New Roman" w:eastAsia="Times New Roman" w:hAnsi="Times New Roman" w:cs="Times New Roman"/>
          <w:color w:val="auto"/>
          <w:sz w:val="28"/>
          <w:szCs w:val="28"/>
          <w:lang w:eastAsia="en-US"/>
        </w:rPr>
        <w:t>»</w:t>
      </w:r>
      <w:r w:rsidRPr="00B47316">
        <w:rPr>
          <w:rFonts w:ascii="Times New Roman" w:eastAsia="Times New Roman" w:hAnsi="Times New Roman" w:cs="Times New Roman"/>
          <w:color w:val="auto"/>
          <w:sz w:val="28"/>
          <w:szCs w:val="28"/>
          <w:lang w:eastAsia="en-US"/>
        </w:rPr>
        <w:t>, ставшие площадками для обмена опытом, поиска партнеров и получения актуальной информации о трендах и возможностях.</w:t>
      </w:r>
    </w:p>
    <w:p w14:paraId="3BAA8CD8" w14:textId="64E16ED4" w:rsidR="001D6539" w:rsidRPr="00B47316" w:rsidRDefault="001D6539" w:rsidP="001D6539">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B47316">
        <w:rPr>
          <w:rFonts w:ascii="Times New Roman" w:eastAsia="Times New Roman" w:hAnsi="Times New Roman" w:cs="Times New Roman"/>
          <w:color w:val="auto"/>
          <w:sz w:val="28"/>
          <w:szCs w:val="28"/>
          <w:lang w:eastAsia="en-US"/>
        </w:rPr>
        <w:t xml:space="preserve">В 2024 году услугами муниципального офиса г. Кинешма </w:t>
      </w:r>
      <w:r>
        <w:rPr>
          <w:rFonts w:ascii="Times New Roman" w:eastAsia="Times New Roman" w:hAnsi="Times New Roman" w:cs="Times New Roman"/>
          <w:color w:val="auto"/>
          <w:sz w:val="28"/>
          <w:szCs w:val="28"/>
          <w:lang w:eastAsia="en-US"/>
        </w:rPr>
        <w:t xml:space="preserve">воспользовались 544 уникальных субъектов </w:t>
      </w:r>
      <w:r w:rsidRPr="00B47316">
        <w:rPr>
          <w:rFonts w:ascii="Times New Roman" w:eastAsia="Times New Roman" w:hAnsi="Times New Roman" w:cs="Times New Roman"/>
          <w:color w:val="auto"/>
          <w:sz w:val="28"/>
          <w:szCs w:val="28"/>
          <w:lang w:eastAsia="en-US"/>
        </w:rPr>
        <w:t>МСП и самозанятых граждан. Были проведены семинары на тему: трудовое законодательство, налоговые реформы, продвижение на маркетплейсах, современные инструменты продвижения в социальных сетях. Тренинги: «Азбука предпринимателя», «Школа предпринимательства», «Генерация бизнес идей», «Консультационная поддержка», «Самозанятость – инструкция по применению». Представители бизнеса участвовали в обучающих мероприятиях: форумах, конференциях, мастер-классах профильных экспертов по самопрезентации.</w:t>
      </w:r>
      <w:r>
        <w:rPr>
          <w:rFonts w:ascii="Times New Roman" w:eastAsia="Times New Roman" w:hAnsi="Times New Roman" w:cs="Times New Roman"/>
          <w:color w:val="auto"/>
          <w:sz w:val="28"/>
          <w:szCs w:val="28"/>
          <w:lang w:eastAsia="en-US"/>
        </w:rPr>
        <w:t xml:space="preserve"> </w:t>
      </w:r>
    </w:p>
    <w:p w14:paraId="18EA1732" w14:textId="77777777" w:rsidR="001D6539" w:rsidRPr="00B47316" w:rsidRDefault="001D6539" w:rsidP="001D6539">
      <w:pPr>
        <w:tabs>
          <w:tab w:val="left" w:pos="1276"/>
        </w:tabs>
        <w:spacing w:line="276" w:lineRule="auto"/>
        <w:ind w:firstLine="709"/>
        <w:jc w:val="both"/>
        <w:rPr>
          <w:rFonts w:ascii="Times New Roman" w:eastAsia="Times New Roman" w:hAnsi="Times New Roman" w:cs="Times New Roman"/>
          <w:color w:val="auto"/>
          <w:sz w:val="28"/>
          <w:szCs w:val="28"/>
          <w:lang w:eastAsia="en-US"/>
        </w:rPr>
      </w:pPr>
      <w:r w:rsidRPr="00B47316">
        <w:rPr>
          <w:rFonts w:ascii="Times New Roman" w:eastAsia="Times New Roman" w:hAnsi="Times New Roman" w:cs="Times New Roman"/>
          <w:color w:val="auto"/>
          <w:sz w:val="28"/>
          <w:szCs w:val="28"/>
          <w:lang w:eastAsia="en-US"/>
        </w:rPr>
        <w:lastRenderedPageBreak/>
        <w:t xml:space="preserve">В 2024 году услугами муниципального офиса в г. о. Шуя воспользовались 413 уникальных субъектов </w:t>
      </w:r>
      <w:r>
        <w:rPr>
          <w:rFonts w:ascii="Times New Roman" w:eastAsia="Times New Roman" w:hAnsi="Times New Roman" w:cs="Times New Roman"/>
          <w:color w:val="auto"/>
          <w:sz w:val="28"/>
          <w:szCs w:val="28"/>
          <w:lang w:eastAsia="en-US"/>
        </w:rPr>
        <w:t>МСП</w:t>
      </w:r>
      <w:r w:rsidRPr="00B47316">
        <w:rPr>
          <w:rFonts w:ascii="Times New Roman" w:eastAsia="Times New Roman" w:hAnsi="Times New Roman" w:cs="Times New Roman"/>
          <w:color w:val="auto"/>
          <w:sz w:val="28"/>
          <w:szCs w:val="28"/>
          <w:lang w:eastAsia="en-US"/>
        </w:rPr>
        <w:t xml:space="preserve"> и самозанятых граждан. Были проведены семинары и мастер-классы по продвижению на маркетплейсах, по маркировке рекламы, по налоговой реформе. Тренинги: «Азбука предпринимателя», «Школа предпринимательства», «Генерация бизнес идей», «Консультационная поддержка», «Самозанятость – инструкция по применению».  В мероприятиях приняли участие представители УФНС России по Ивановской области, Управления Роспотребнадзора по Ивановской области, администрации городского округа Шуя, Департамента социальной защиты населения Ивановской области, ивановского отделения Банка России, Проектного офиса Президентского фонда культурных инициатив (ПФКИ) в Ивановской области. </w:t>
      </w:r>
    </w:p>
    <w:p w14:paraId="7E234EC1" w14:textId="77777777" w:rsidR="001D6539" w:rsidRPr="00187FDE" w:rsidRDefault="001D6539" w:rsidP="001D6539">
      <w:pPr>
        <w:spacing w:line="276" w:lineRule="auto"/>
        <w:ind w:firstLine="709"/>
        <w:jc w:val="both"/>
        <w:rPr>
          <w:rFonts w:ascii="Times New Roman" w:eastAsia="Times New Roman" w:hAnsi="Times New Roman" w:cs="Times New Roman"/>
          <w:snapToGrid w:val="0"/>
          <w:color w:val="auto"/>
          <w:sz w:val="28"/>
          <w:szCs w:val="28"/>
        </w:rPr>
      </w:pPr>
      <w:r w:rsidRPr="00EE0783">
        <w:rPr>
          <w:rFonts w:ascii="Times New Roman" w:eastAsia="Times New Roman" w:hAnsi="Times New Roman" w:cs="Times New Roman"/>
          <w:snapToGrid w:val="0"/>
          <w:color w:val="auto"/>
          <w:sz w:val="28"/>
          <w:szCs w:val="28"/>
        </w:rPr>
        <w:t xml:space="preserve">На базе центра «Мой бизнес» функционируют две организации, оказывающие финансовую поддержку </w:t>
      </w:r>
      <w:r>
        <w:rPr>
          <w:rFonts w:ascii="Times New Roman" w:eastAsia="Times New Roman" w:hAnsi="Times New Roman" w:cs="Times New Roman"/>
          <w:snapToGrid w:val="0"/>
          <w:color w:val="auto"/>
          <w:sz w:val="28"/>
          <w:szCs w:val="28"/>
        </w:rPr>
        <w:t>–</w:t>
      </w:r>
      <w:r w:rsidRPr="00EE0783">
        <w:rPr>
          <w:rFonts w:ascii="Times New Roman" w:eastAsia="Times New Roman" w:hAnsi="Times New Roman" w:cs="Times New Roman"/>
          <w:snapToGrid w:val="0"/>
          <w:color w:val="auto"/>
          <w:sz w:val="28"/>
          <w:szCs w:val="28"/>
        </w:rPr>
        <w:t xml:space="preserve"> некоммерческая микрокредитная компания «Ивановский фонд поддержки предпринимательства» (далее – Фонд) и автономная некоммерческая организация «Центр гарантийной </w:t>
      </w:r>
      <w:r w:rsidRPr="00187FDE">
        <w:rPr>
          <w:rFonts w:ascii="Times New Roman" w:eastAsia="Times New Roman" w:hAnsi="Times New Roman" w:cs="Times New Roman"/>
          <w:snapToGrid w:val="0"/>
          <w:color w:val="auto"/>
          <w:sz w:val="28"/>
          <w:szCs w:val="28"/>
        </w:rPr>
        <w:t>поддержки Ивановской области» (далее – Центр).</w:t>
      </w:r>
    </w:p>
    <w:p w14:paraId="2B913401" w14:textId="2760CC37" w:rsidR="001D6539" w:rsidRPr="00187FDE" w:rsidRDefault="001D6539" w:rsidP="001D6539">
      <w:pPr>
        <w:spacing w:line="276" w:lineRule="auto"/>
        <w:ind w:firstLine="709"/>
        <w:jc w:val="both"/>
        <w:rPr>
          <w:rFonts w:ascii="Times New Roman" w:eastAsia="Times New Roman" w:hAnsi="Times New Roman" w:cs="Times New Roman"/>
          <w:snapToGrid w:val="0"/>
          <w:color w:val="auto"/>
          <w:sz w:val="28"/>
          <w:szCs w:val="28"/>
        </w:rPr>
      </w:pPr>
      <w:r w:rsidRPr="00187FDE">
        <w:rPr>
          <w:rFonts w:ascii="Times New Roman" w:eastAsia="Times New Roman" w:hAnsi="Times New Roman" w:cs="Times New Roman"/>
          <w:snapToGrid w:val="0"/>
          <w:color w:val="auto"/>
          <w:sz w:val="28"/>
          <w:szCs w:val="28"/>
        </w:rPr>
        <w:t xml:space="preserve">В 2024 году Фондом было выдано 320 микрозаймов на сумму 451,02 млн рублей, Центром предоставлено 67 поручительств на сумму 738,65 млн рублей, что позволило предпринимателям привлечь 2440,1 млн рублей банковских кредитов и гарантий. </w:t>
      </w:r>
    </w:p>
    <w:p w14:paraId="695A8FEF" w14:textId="21C41A0C" w:rsidR="00EE0783" w:rsidRPr="00187FDE" w:rsidRDefault="00EE0783" w:rsidP="00EE0783">
      <w:pPr>
        <w:spacing w:line="276" w:lineRule="auto"/>
        <w:ind w:firstLine="709"/>
        <w:jc w:val="both"/>
        <w:rPr>
          <w:rFonts w:ascii="Times New Roman" w:eastAsia="Times New Roman" w:hAnsi="Times New Roman" w:cs="Times New Roman"/>
          <w:snapToGrid w:val="0"/>
          <w:color w:val="auto"/>
          <w:sz w:val="28"/>
          <w:szCs w:val="28"/>
        </w:rPr>
      </w:pPr>
      <w:r w:rsidRPr="00187FDE">
        <w:rPr>
          <w:rFonts w:ascii="Times New Roman" w:eastAsia="Times New Roman" w:hAnsi="Times New Roman" w:cs="Times New Roman"/>
          <w:snapToGrid w:val="0"/>
          <w:color w:val="auto"/>
          <w:sz w:val="28"/>
          <w:szCs w:val="28"/>
        </w:rPr>
        <w:t xml:space="preserve">Центр «Мой </w:t>
      </w:r>
      <w:r w:rsidR="007562B3">
        <w:rPr>
          <w:rFonts w:ascii="Times New Roman" w:eastAsia="Times New Roman" w:hAnsi="Times New Roman" w:cs="Times New Roman"/>
          <w:snapToGrid w:val="0"/>
          <w:color w:val="auto"/>
          <w:sz w:val="28"/>
          <w:szCs w:val="28"/>
        </w:rPr>
        <w:t>б</w:t>
      </w:r>
      <w:r w:rsidRPr="00187FDE">
        <w:rPr>
          <w:rFonts w:ascii="Times New Roman" w:eastAsia="Times New Roman" w:hAnsi="Times New Roman" w:cs="Times New Roman"/>
          <w:snapToGrid w:val="0"/>
          <w:color w:val="auto"/>
          <w:sz w:val="28"/>
          <w:szCs w:val="28"/>
        </w:rPr>
        <w:t>изнес» предоставляет следующие меры государственной поддержки:</w:t>
      </w:r>
    </w:p>
    <w:p w14:paraId="58FB70B8" w14:textId="120C95BB"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xml:space="preserve">1) </w:t>
      </w:r>
      <w:r w:rsidR="00C23FE4" w:rsidRPr="00187FDE">
        <w:rPr>
          <w:rFonts w:ascii="Times New Roman" w:hAnsi="Times New Roman" w:cs="Times New Roman"/>
          <w:bCs/>
          <w:color w:val="000000" w:themeColor="text1"/>
          <w:sz w:val="28"/>
          <w:szCs w:val="28"/>
        </w:rPr>
        <w:t>п</w:t>
      </w:r>
      <w:r w:rsidRPr="00187FDE">
        <w:rPr>
          <w:rFonts w:ascii="Times New Roman" w:hAnsi="Times New Roman" w:cs="Times New Roman"/>
          <w:bCs/>
          <w:color w:val="000000" w:themeColor="text1"/>
          <w:sz w:val="28"/>
          <w:szCs w:val="28"/>
        </w:rPr>
        <w:t xml:space="preserve">о направлению </w:t>
      </w:r>
      <w:r w:rsidRPr="007562B3">
        <w:rPr>
          <w:rFonts w:ascii="Times New Roman" w:hAnsi="Times New Roman" w:cs="Times New Roman"/>
          <w:bCs/>
          <w:color w:val="000000" w:themeColor="text1"/>
          <w:sz w:val="28"/>
          <w:szCs w:val="28"/>
        </w:rPr>
        <w:t>«Начало бизнеса, самозанятые, социальное предпринимательство»:</w:t>
      </w:r>
      <w:r w:rsidRPr="00187FDE">
        <w:rPr>
          <w:rFonts w:ascii="Times New Roman" w:hAnsi="Times New Roman" w:cs="Times New Roman"/>
          <w:bCs/>
          <w:color w:val="000000" w:themeColor="text1"/>
          <w:sz w:val="28"/>
          <w:szCs w:val="28"/>
        </w:rPr>
        <w:t xml:space="preserve"> продвижение, создание фирменного стиля, тренинги, консультации, акселератор </w:t>
      </w:r>
      <w:r w:rsidR="007502D8" w:rsidRPr="00187FDE">
        <w:rPr>
          <w:rFonts w:ascii="Times New Roman" w:hAnsi="Times New Roman" w:cs="Times New Roman"/>
          <w:bCs/>
          <w:color w:val="000000" w:themeColor="text1"/>
          <w:sz w:val="28"/>
          <w:szCs w:val="28"/>
        </w:rPr>
        <w:t>«</w:t>
      </w:r>
      <w:r w:rsidRPr="00187FDE">
        <w:rPr>
          <w:rFonts w:ascii="Times New Roman" w:hAnsi="Times New Roman" w:cs="Times New Roman"/>
          <w:bCs/>
          <w:color w:val="000000" w:themeColor="text1"/>
          <w:sz w:val="28"/>
          <w:szCs w:val="28"/>
        </w:rPr>
        <w:t>Креативное ПРОдвижение</w:t>
      </w:r>
      <w:r w:rsidR="007502D8" w:rsidRPr="00187FDE">
        <w:rPr>
          <w:rFonts w:ascii="Times New Roman" w:hAnsi="Times New Roman" w:cs="Times New Roman"/>
          <w:bCs/>
          <w:color w:val="000000" w:themeColor="text1"/>
          <w:sz w:val="28"/>
          <w:szCs w:val="28"/>
        </w:rPr>
        <w:t>»</w:t>
      </w:r>
      <w:r w:rsidRPr="00187FDE">
        <w:rPr>
          <w:rFonts w:ascii="Times New Roman" w:hAnsi="Times New Roman" w:cs="Times New Roman"/>
          <w:bCs/>
          <w:color w:val="000000" w:themeColor="text1"/>
          <w:sz w:val="28"/>
          <w:szCs w:val="28"/>
        </w:rPr>
        <w:t>, проведение регионального этапа конкурса «Мой добрый бизнес».</w:t>
      </w:r>
    </w:p>
    <w:p w14:paraId="412016D7" w14:textId="6D750FFF"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xml:space="preserve">2) </w:t>
      </w:r>
      <w:r w:rsidR="00C23FE4" w:rsidRPr="00187FDE">
        <w:rPr>
          <w:rFonts w:ascii="Times New Roman" w:hAnsi="Times New Roman" w:cs="Times New Roman"/>
          <w:bCs/>
          <w:color w:val="000000" w:themeColor="text1"/>
          <w:sz w:val="28"/>
          <w:szCs w:val="28"/>
        </w:rPr>
        <w:t>п</w:t>
      </w:r>
      <w:r w:rsidRPr="00187FDE">
        <w:rPr>
          <w:rFonts w:ascii="Times New Roman" w:hAnsi="Times New Roman" w:cs="Times New Roman"/>
          <w:bCs/>
          <w:color w:val="000000" w:themeColor="text1"/>
          <w:sz w:val="28"/>
          <w:szCs w:val="28"/>
        </w:rPr>
        <w:t xml:space="preserve">о направлению </w:t>
      </w:r>
      <w:r w:rsidRPr="007562B3">
        <w:rPr>
          <w:rFonts w:ascii="Times New Roman" w:hAnsi="Times New Roman" w:cs="Times New Roman"/>
          <w:bCs/>
          <w:color w:val="000000" w:themeColor="text1"/>
          <w:sz w:val="28"/>
          <w:szCs w:val="28"/>
        </w:rPr>
        <w:t>«</w:t>
      </w:r>
      <w:r w:rsidR="007502D8" w:rsidRPr="007562B3">
        <w:rPr>
          <w:rFonts w:ascii="Times New Roman" w:hAnsi="Times New Roman" w:cs="Times New Roman"/>
          <w:bCs/>
          <w:color w:val="000000" w:themeColor="text1"/>
          <w:sz w:val="28"/>
          <w:szCs w:val="28"/>
        </w:rPr>
        <w:t>П</w:t>
      </w:r>
      <w:r w:rsidRPr="007562B3">
        <w:rPr>
          <w:rFonts w:ascii="Times New Roman" w:hAnsi="Times New Roman" w:cs="Times New Roman"/>
          <w:bCs/>
          <w:color w:val="000000" w:themeColor="text1"/>
          <w:sz w:val="28"/>
          <w:szCs w:val="28"/>
        </w:rPr>
        <w:t>оддержка самозанятых»</w:t>
      </w:r>
      <w:r w:rsidRPr="00187FDE">
        <w:rPr>
          <w:rFonts w:ascii="Times New Roman" w:hAnsi="Times New Roman" w:cs="Times New Roman"/>
          <w:bCs/>
          <w:color w:val="000000" w:themeColor="text1"/>
          <w:sz w:val="28"/>
          <w:szCs w:val="28"/>
        </w:rPr>
        <w:t xml:space="preserve"> реализуются следующие мероприятия:</w:t>
      </w:r>
    </w:p>
    <w:p w14:paraId="07190156" w14:textId="0A4C7B90"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xml:space="preserve">- тренинги </w:t>
      </w:r>
      <w:r w:rsidR="007502D8" w:rsidRPr="00187FDE">
        <w:rPr>
          <w:rFonts w:ascii="Times New Roman" w:hAnsi="Times New Roman" w:cs="Times New Roman"/>
          <w:bCs/>
          <w:color w:val="000000" w:themeColor="text1"/>
          <w:sz w:val="28"/>
          <w:szCs w:val="28"/>
        </w:rPr>
        <w:t>«Азбука предпринимателя», «Консультационная поддержка», «</w:t>
      </w:r>
      <w:r w:rsidRPr="00187FDE">
        <w:rPr>
          <w:rFonts w:ascii="Times New Roman" w:hAnsi="Times New Roman" w:cs="Times New Roman"/>
          <w:bCs/>
          <w:color w:val="000000" w:themeColor="text1"/>
          <w:sz w:val="28"/>
          <w:szCs w:val="28"/>
        </w:rPr>
        <w:t>Генерация бизнес идей</w:t>
      </w:r>
      <w:r w:rsidR="007502D8" w:rsidRPr="00187FDE">
        <w:rPr>
          <w:rFonts w:ascii="Times New Roman" w:hAnsi="Times New Roman" w:cs="Times New Roman"/>
          <w:bCs/>
          <w:color w:val="000000" w:themeColor="text1"/>
          <w:sz w:val="28"/>
          <w:szCs w:val="28"/>
        </w:rPr>
        <w:t>»,</w:t>
      </w:r>
      <w:r w:rsidRPr="00187FDE">
        <w:rPr>
          <w:rFonts w:ascii="Times New Roman" w:hAnsi="Times New Roman" w:cs="Times New Roman"/>
          <w:bCs/>
          <w:color w:val="000000" w:themeColor="text1"/>
          <w:sz w:val="28"/>
          <w:szCs w:val="28"/>
        </w:rPr>
        <w:t xml:space="preserve"> </w:t>
      </w:r>
      <w:r w:rsidR="007502D8" w:rsidRPr="00187FDE">
        <w:rPr>
          <w:rFonts w:ascii="Times New Roman" w:hAnsi="Times New Roman" w:cs="Times New Roman"/>
          <w:bCs/>
          <w:color w:val="000000" w:themeColor="text1"/>
          <w:sz w:val="28"/>
          <w:szCs w:val="28"/>
        </w:rPr>
        <w:t>«</w:t>
      </w:r>
      <w:r w:rsidRPr="00187FDE">
        <w:rPr>
          <w:rFonts w:ascii="Times New Roman" w:hAnsi="Times New Roman" w:cs="Times New Roman"/>
          <w:bCs/>
          <w:color w:val="000000" w:themeColor="text1"/>
          <w:sz w:val="28"/>
          <w:szCs w:val="28"/>
        </w:rPr>
        <w:t>Самозаня</w:t>
      </w:r>
      <w:r w:rsidR="007502D8" w:rsidRPr="00187FDE">
        <w:rPr>
          <w:rFonts w:ascii="Times New Roman" w:hAnsi="Times New Roman" w:cs="Times New Roman"/>
          <w:bCs/>
          <w:color w:val="000000" w:themeColor="text1"/>
          <w:sz w:val="28"/>
          <w:szCs w:val="28"/>
        </w:rPr>
        <w:t>тость: инструкция по применению»</w:t>
      </w:r>
      <w:r w:rsidRPr="00187FDE">
        <w:rPr>
          <w:rFonts w:ascii="Times New Roman" w:hAnsi="Times New Roman" w:cs="Times New Roman"/>
          <w:bCs/>
          <w:color w:val="000000" w:themeColor="text1"/>
          <w:sz w:val="28"/>
          <w:szCs w:val="28"/>
        </w:rPr>
        <w:t>;</w:t>
      </w:r>
    </w:p>
    <w:p w14:paraId="655501CD" w14:textId="77777777"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семинары по креативным индустриям, возможностям роста и повышению эффективности бизнеса, продвижению в соц. сетях и Интернете, маркировке рекламы, бухгалтерским аспектам ведения деятельности, первым продажам, созданию фото-контента;</w:t>
      </w:r>
    </w:p>
    <w:p w14:paraId="09331335" w14:textId="77777777"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мастер-класс для самозанятых по работе с нейросетями;</w:t>
      </w:r>
    </w:p>
    <w:p w14:paraId="077483CB" w14:textId="77777777"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конференции для самозанятых: ведущих деятельность в сфере красоты и по развитию эмоционального интеллекта;</w:t>
      </w:r>
    </w:p>
    <w:p w14:paraId="1BF0A451" w14:textId="77777777"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lastRenderedPageBreak/>
        <w:t>-  услуги по продвижению бизнеса в социальных сетях и размещению на электронно-торговых площадках.</w:t>
      </w:r>
    </w:p>
    <w:p w14:paraId="79DC7949" w14:textId="71FA87BC"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xml:space="preserve">3)   </w:t>
      </w:r>
      <w:r w:rsidR="007502D8" w:rsidRPr="00187FDE">
        <w:rPr>
          <w:rFonts w:ascii="Times New Roman" w:hAnsi="Times New Roman" w:cs="Times New Roman"/>
          <w:bCs/>
          <w:color w:val="000000" w:themeColor="text1"/>
          <w:sz w:val="28"/>
          <w:szCs w:val="28"/>
        </w:rPr>
        <w:t>по</w:t>
      </w:r>
      <w:r w:rsidRPr="00187FDE">
        <w:rPr>
          <w:rFonts w:ascii="Times New Roman" w:hAnsi="Times New Roman" w:cs="Times New Roman"/>
          <w:bCs/>
          <w:color w:val="000000" w:themeColor="text1"/>
          <w:sz w:val="28"/>
          <w:szCs w:val="28"/>
        </w:rPr>
        <w:t xml:space="preserve"> направлению </w:t>
      </w:r>
      <w:r w:rsidRPr="007562B3">
        <w:rPr>
          <w:rFonts w:ascii="Times New Roman" w:hAnsi="Times New Roman" w:cs="Times New Roman"/>
          <w:bCs/>
          <w:color w:val="000000" w:themeColor="text1"/>
          <w:sz w:val="28"/>
          <w:szCs w:val="28"/>
        </w:rPr>
        <w:t>«Обучение и консультации»</w:t>
      </w:r>
      <w:r w:rsidR="007502D8" w:rsidRPr="00187FDE">
        <w:rPr>
          <w:rFonts w:ascii="Times New Roman" w:hAnsi="Times New Roman" w:cs="Times New Roman"/>
          <w:bCs/>
          <w:color w:val="000000" w:themeColor="text1"/>
          <w:sz w:val="28"/>
          <w:szCs w:val="28"/>
        </w:rPr>
        <w:t xml:space="preserve"> проходят</w:t>
      </w:r>
      <w:r w:rsidRPr="00187FDE">
        <w:rPr>
          <w:rFonts w:ascii="Times New Roman" w:hAnsi="Times New Roman" w:cs="Times New Roman"/>
          <w:bCs/>
          <w:color w:val="000000" w:themeColor="text1"/>
          <w:sz w:val="28"/>
          <w:szCs w:val="28"/>
        </w:rPr>
        <w:t>:</w:t>
      </w:r>
    </w:p>
    <w:p w14:paraId="1A25D8C3" w14:textId="06388CAF"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форумы «Мой бизнес. День предпринимателя 2024», «Мой бизнес. Спецодежда 2024», «Мой бизнес. Курс 202</w:t>
      </w:r>
      <w:r w:rsidR="007562B3">
        <w:rPr>
          <w:rFonts w:ascii="Times New Roman" w:hAnsi="Times New Roman" w:cs="Times New Roman"/>
          <w:bCs/>
          <w:color w:val="000000" w:themeColor="text1"/>
          <w:sz w:val="28"/>
          <w:szCs w:val="28"/>
        </w:rPr>
        <w:t>5</w:t>
      </w:r>
      <w:r w:rsidRPr="00187FDE">
        <w:rPr>
          <w:rFonts w:ascii="Times New Roman" w:hAnsi="Times New Roman" w:cs="Times New Roman"/>
          <w:bCs/>
          <w:color w:val="000000" w:themeColor="text1"/>
          <w:sz w:val="28"/>
          <w:szCs w:val="28"/>
        </w:rPr>
        <w:t>»;</w:t>
      </w:r>
    </w:p>
    <w:p w14:paraId="38F97267" w14:textId="77777777"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семинары по темам: продвижение в социальных сетях, интернете и на радиостанциях, выход на маркетплейсы, маркетинг и продажи, юридические и бухгалтерские аспекты ведения бизнеса, актуальные изменения трудового законодательства, развитие инновационного бизнеса, маркировка рекламы, кадровые вопросы, автоматизация бизнес-процессов, получение государственной поддержки;</w:t>
      </w:r>
    </w:p>
    <w:p w14:paraId="54A6B0C9" w14:textId="68B104EE"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xml:space="preserve">- тренинги </w:t>
      </w:r>
      <w:r w:rsidR="007562B3">
        <w:rPr>
          <w:rFonts w:ascii="Times New Roman" w:hAnsi="Times New Roman" w:cs="Times New Roman"/>
          <w:bCs/>
          <w:color w:val="000000" w:themeColor="text1"/>
          <w:sz w:val="28"/>
          <w:szCs w:val="28"/>
        </w:rPr>
        <w:t>«</w:t>
      </w:r>
      <w:r w:rsidRPr="00187FDE">
        <w:rPr>
          <w:rFonts w:ascii="Times New Roman" w:hAnsi="Times New Roman" w:cs="Times New Roman"/>
          <w:bCs/>
          <w:color w:val="000000" w:themeColor="text1"/>
          <w:sz w:val="28"/>
          <w:szCs w:val="28"/>
        </w:rPr>
        <w:t>Корпораци</w:t>
      </w:r>
      <w:r w:rsidR="007562B3">
        <w:rPr>
          <w:rFonts w:ascii="Times New Roman" w:hAnsi="Times New Roman" w:cs="Times New Roman"/>
          <w:bCs/>
          <w:color w:val="000000" w:themeColor="text1"/>
          <w:sz w:val="28"/>
          <w:szCs w:val="28"/>
        </w:rPr>
        <w:t>я</w:t>
      </w:r>
      <w:r w:rsidRPr="00187FDE">
        <w:rPr>
          <w:rFonts w:ascii="Times New Roman" w:hAnsi="Times New Roman" w:cs="Times New Roman"/>
          <w:bCs/>
          <w:color w:val="000000" w:themeColor="text1"/>
          <w:sz w:val="28"/>
          <w:szCs w:val="28"/>
        </w:rPr>
        <w:t xml:space="preserve"> МСП</w:t>
      </w:r>
      <w:r w:rsidR="007562B3">
        <w:rPr>
          <w:rFonts w:ascii="Times New Roman" w:hAnsi="Times New Roman" w:cs="Times New Roman"/>
          <w:bCs/>
          <w:color w:val="000000" w:themeColor="text1"/>
          <w:sz w:val="28"/>
          <w:szCs w:val="28"/>
        </w:rPr>
        <w:t>»</w:t>
      </w:r>
      <w:r w:rsidRPr="00187FDE">
        <w:rPr>
          <w:rFonts w:ascii="Times New Roman" w:hAnsi="Times New Roman" w:cs="Times New Roman"/>
          <w:bCs/>
          <w:color w:val="000000" w:themeColor="text1"/>
          <w:sz w:val="28"/>
          <w:szCs w:val="28"/>
        </w:rPr>
        <w:t xml:space="preserve">: Азбука предпринимателя, Генерация бизнес-идеи, Школа предпринимательства, Самозанятость: инструкция по применению, </w:t>
      </w:r>
      <w:r w:rsidR="007562B3">
        <w:rPr>
          <w:rFonts w:ascii="Times New Roman" w:hAnsi="Times New Roman" w:cs="Times New Roman"/>
          <w:bCs/>
          <w:color w:val="000000" w:themeColor="text1"/>
          <w:sz w:val="28"/>
          <w:szCs w:val="28"/>
        </w:rPr>
        <w:t>к</w:t>
      </w:r>
      <w:r w:rsidRPr="00187FDE">
        <w:rPr>
          <w:rFonts w:ascii="Times New Roman" w:hAnsi="Times New Roman" w:cs="Times New Roman"/>
          <w:bCs/>
          <w:color w:val="000000" w:themeColor="text1"/>
          <w:sz w:val="28"/>
          <w:szCs w:val="28"/>
        </w:rPr>
        <w:t>онсультационная поддержка, Мама-предприниматель; обучающие тренинги по основам бережливого производства.</w:t>
      </w:r>
    </w:p>
    <w:p w14:paraId="21D2594D" w14:textId="025BCEA5" w:rsidR="00EE0783" w:rsidRPr="00187FDE" w:rsidRDefault="00EE0783" w:rsidP="00EE0783">
      <w:pPr>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xml:space="preserve">4)  </w:t>
      </w:r>
      <w:r w:rsidR="00291036" w:rsidRPr="00187FDE">
        <w:rPr>
          <w:rFonts w:ascii="Times New Roman" w:hAnsi="Times New Roman" w:cs="Times New Roman"/>
          <w:bCs/>
          <w:color w:val="000000" w:themeColor="text1"/>
          <w:sz w:val="28"/>
          <w:szCs w:val="28"/>
        </w:rPr>
        <w:t>в</w:t>
      </w:r>
      <w:r w:rsidRPr="00187FDE">
        <w:rPr>
          <w:rFonts w:ascii="Times New Roman" w:hAnsi="Times New Roman" w:cs="Times New Roman"/>
          <w:bCs/>
          <w:color w:val="000000" w:themeColor="text1"/>
          <w:sz w:val="28"/>
          <w:szCs w:val="28"/>
        </w:rPr>
        <w:t xml:space="preserve"> рамках поддержки деятельности предпринимателей в 2024 году стартовал проект </w:t>
      </w:r>
      <w:r w:rsidRPr="007562B3">
        <w:rPr>
          <w:rFonts w:ascii="Times New Roman" w:hAnsi="Times New Roman" w:cs="Times New Roman"/>
          <w:bCs/>
          <w:color w:val="000000" w:themeColor="text1"/>
          <w:sz w:val="28"/>
          <w:szCs w:val="28"/>
        </w:rPr>
        <w:t>«Креативное ПРОдвижение».</w:t>
      </w:r>
      <w:r w:rsidRPr="00187FDE">
        <w:rPr>
          <w:rFonts w:ascii="Times New Roman" w:hAnsi="Times New Roman" w:cs="Times New Roman"/>
          <w:bCs/>
          <w:color w:val="000000" w:themeColor="text1"/>
          <w:sz w:val="28"/>
          <w:szCs w:val="28"/>
        </w:rPr>
        <w:t xml:space="preserve"> Цель проекта – помочь предпринимателям региона найти свою уникальность и научиться применять креативные подходы для продвижения своего бизнеса.  В ходе проекта предприниматели: приняли участие в образовательных мероприятиях; получили квалифицированную поддержку от федеральных и региональных экспертов; нашли новых партнеров и клиентов; увеличили выручку компании; стали частью сообщества предпринимателей, готовых делиться своими знаниями и опытом.</w:t>
      </w:r>
    </w:p>
    <w:p w14:paraId="57F98DB3" w14:textId="46750811" w:rsidR="0030557A" w:rsidRPr="00187FDE" w:rsidRDefault="0030557A" w:rsidP="0030557A">
      <w:pPr>
        <w:shd w:val="clear" w:color="auto" w:fill="FFFFFF" w:themeFill="background1"/>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xml:space="preserve">5) </w:t>
      </w:r>
      <w:r w:rsidR="00291036" w:rsidRPr="00187FDE">
        <w:rPr>
          <w:rFonts w:ascii="Times New Roman" w:hAnsi="Times New Roman" w:cs="Times New Roman"/>
          <w:bCs/>
          <w:color w:val="000000" w:themeColor="text1"/>
          <w:sz w:val="28"/>
          <w:szCs w:val="28"/>
        </w:rPr>
        <w:t>п</w:t>
      </w:r>
      <w:r w:rsidRPr="00187FDE">
        <w:rPr>
          <w:rFonts w:ascii="Times New Roman" w:hAnsi="Times New Roman" w:cs="Times New Roman"/>
          <w:bCs/>
          <w:color w:val="000000" w:themeColor="text1"/>
          <w:sz w:val="28"/>
          <w:szCs w:val="28"/>
        </w:rPr>
        <w:t xml:space="preserve">о направлению </w:t>
      </w:r>
      <w:r w:rsidRPr="007562B3">
        <w:rPr>
          <w:rFonts w:ascii="Times New Roman" w:hAnsi="Times New Roman" w:cs="Times New Roman"/>
          <w:bCs/>
          <w:color w:val="000000" w:themeColor="text1"/>
          <w:sz w:val="28"/>
          <w:szCs w:val="28"/>
        </w:rPr>
        <w:t>«Увеличение продаж»</w:t>
      </w:r>
      <w:r w:rsidRPr="00187FDE">
        <w:rPr>
          <w:rFonts w:ascii="Times New Roman" w:hAnsi="Times New Roman" w:cs="Times New Roman"/>
          <w:bCs/>
          <w:color w:val="000000" w:themeColor="text1"/>
          <w:sz w:val="28"/>
          <w:szCs w:val="28"/>
        </w:rPr>
        <w:t xml:space="preserve"> были оказаны услуги для </w:t>
      </w:r>
      <w:r w:rsidR="00291036"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bCs/>
          <w:color w:val="000000" w:themeColor="text1"/>
          <w:sz w:val="28"/>
          <w:szCs w:val="28"/>
        </w:rPr>
        <w:t xml:space="preserve"> по продвижению в социальных сетях</w:t>
      </w:r>
      <w:r w:rsidR="007562B3">
        <w:rPr>
          <w:rFonts w:ascii="Times New Roman" w:hAnsi="Times New Roman" w:cs="Times New Roman"/>
          <w:bCs/>
          <w:color w:val="000000" w:themeColor="text1"/>
          <w:sz w:val="28"/>
          <w:szCs w:val="28"/>
        </w:rPr>
        <w:t xml:space="preserve">, </w:t>
      </w:r>
      <w:r w:rsidRPr="00187FDE">
        <w:rPr>
          <w:rFonts w:ascii="Times New Roman" w:hAnsi="Times New Roman" w:cs="Times New Roman"/>
          <w:bCs/>
          <w:color w:val="000000" w:themeColor="text1"/>
          <w:sz w:val="28"/>
          <w:szCs w:val="28"/>
        </w:rPr>
        <w:t xml:space="preserve">Интернете и на радиостанциях Ивановской области, </w:t>
      </w:r>
      <w:r w:rsidR="007562B3">
        <w:rPr>
          <w:rFonts w:ascii="Times New Roman" w:hAnsi="Times New Roman" w:cs="Times New Roman"/>
          <w:bCs/>
          <w:color w:val="000000" w:themeColor="text1"/>
          <w:sz w:val="28"/>
          <w:szCs w:val="28"/>
        </w:rPr>
        <w:t xml:space="preserve">по </w:t>
      </w:r>
      <w:r w:rsidRPr="00187FDE">
        <w:rPr>
          <w:rFonts w:ascii="Times New Roman" w:hAnsi="Times New Roman" w:cs="Times New Roman"/>
          <w:bCs/>
          <w:color w:val="000000" w:themeColor="text1"/>
          <w:sz w:val="28"/>
          <w:szCs w:val="28"/>
        </w:rPr>
        <w:t xml:space="preserve">публикации и продвижению вакансий на </w:t>
      </w:r>
      <w:r w:rsidR="007562B3" w:rsidRPr="00187FDE">
        <w:rPr>
          <w:rFonts w:ascii="Times New Roman" w:hAnsi="Times New Roman" w:cs="Times New Roman"/>
          <w:bCs/>
          <w:color w:val="000000" w:themeColor="text1"/>
          <w:sz w:val="28"/>
          <w:szCs w:val="28"/>
        </w:rPr>
        <w:t xml:space="preserve">платформе </w:t>
      </w:r>
      <w:r w:rsidRPr="00187FDE">
        <w:rPr>
          <w:rFonts w:ascii="Times New Roman" w:hAnsi="Times New Roman" w:cs="Times New Roman"/>
          <w:bCs/>
          <w:color w:val="000000" w:themeColor="text1"/>
          <w:sz w:val="28"/>
          <w:szCs w:val="28"/>
        </w:rPr>
        <w:t xml:space="preserve">Авито. </w:t>
      </w:r>
      <w:r w:rsidR="007562B3">
        <w:rPr>
          <w:rFonts w:ascii="Times New Roman" w:hAnsi="Times New Roman" w:cs="Times New Roman"/>
          <w:bCs/>
          <w:color w:val="000000" w:themeColor="text1"/>
          <w:sz w:val="28"/>
          <w:szCs w:val="28"/>
        </w:rPr>
        <w:t xml:space="preserve">Также по данному направлению </w:t>
      </w:r>
      <w:r w:rsidR="00291036" w:rsidRPr="00187FDE">
        <w:rPr>
          <w:rFonts w:ascii="Times New Roman" w:hAnsi="Times New Roman" w:cs="Times New Roman"/>
          <w:bCs/>
          <w:color w:val="000000" w:themeColor="text1"/>
          <w:sz w:val="28"/>
          <w:szCs w:val="28"/>
        </w:rPr>
        <w:t>осуществляется</w:t>
      </w:r>
      <w:r w:rsidRPr="00187FDE">
        <w:rPr>
          <w:rFonts w:ascii="Times New Roman" w:hAnsi="Times New Roman" w:cs="Times New Roman"/>
          <w:bCs/>
          <w:color w:val="000000" w:themeColor="text1"/>
          <w:sz w:val="28"/>
          <w:szCs w:val="28"/>
        </w:rPr>
        <w:t>:</w:t>
      </w:r>
    </w:p>
    <w:p w14:paraId="1BBDEE69" w14:textId="77777777" w:rsidR="0030557A" w:rsidRPr="00187FDE" w:rsidRDefault="0030557A" w:rsidP="0030557A">
      <w:pPr>
        <w:shd w:val="clear" w:color="auto" w:fill="FFFFFF" w:themeFill="background1"/>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продвижение на маркетплейсах;</w:t>
      </w:r>
    </w:p>
    <w:p w14:paraId="606FF893" w14:textId="77777777" w:rsidR="0030557A" w:rsidRPr="00187FDE" w:rsidRDefault="0030557A" w:rsidP="0030557A">
      <w:pPr>
        <w:shd w:val="clear" w:color="auto" w:fill="FFFFFF" w:themeFill="background1"/>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содействие в разработке программ модернизации, технического перевооружения и (или) развития производства;</w:t>
      </w:r>
    </w:p>
    <w:p w14:paraId="42A015B7" w14:textId="77777777" w:rsidR="0030557A" w:rsidRPr="00187FDE" w:rsidRDefault="0030557A" w:rsidP="0030557A">
      <w:pPr>
        <w:shd w:val="clear" w:color="auto" w:fill="FFFFFF" w:themeFill="background1"/>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разработка бизнес-плана;</w:t>
      </w:r>
    </w:p>
    <w:p w14:paraId="126DE00E" w14:textId="56EE436B" w:rsidR="0030557A" w:rsidRPr="0030557A" w:rsidRDefault="0030557A" w:rsidP="0030557A">
      <w:pPr>
        <w:shd w:val="clear" w:color="auto" w:fill="FFFFFF" w:themeFill="background1"/>
        <w:spacing w:line="276" w:lineRule="auto"/>
        <w:ind w:firstLine="709"/>
        <w:jc w:val="both"/>
        <w:rPr>
          <w:rFonts w:ascii="Times New Roman" w:hAnsi="Times New Roman" w:cs="Times New Roman"/>
          <w:bCs/>
          <w:color w:val="000000" w:themeColor="text1"/>
          <w:sz w:val="28"/>
          <w:szCs w:val="28"/>
        </w:rPr>
      </w:pPr>
      <w:r w:rsidRPr="00187FDE">
        <w:rPr>
          <w:rFonts w:ascii="Times New Roman" w:hAnsi="Times New Roman" w:cs="Times New Roman"/>
          <w:bCs/>
          <w:color w:val="000000" w:themeColor="text1"/>
          <w:sz w:val="28"/>
          <w:szCs w:val="28"/>
        </w:rPr>
        <w:t>- содействие в проведении сертификации, декларировании, аттестации/технические</w:t>
      </w:r>
      <w:r w:rsidRPr="0030557A">
        <w:rPr>
          <w:rFonts w:ascii="Times New Roman" w:hAnsi="Times New Roman" w:cs="Times New Roman"/>
          <w:bCs/>
          <w:color w:val="000000" w:themeColor="text1"/>
          <w:sz w:val="28"/>
          <w:szCs w:val="28"/>
        </w:rPr>
        <w:t xml:space="preserve"> условия/</w:t>
      </w:r>
      <w:r w:rsidR="007562B3">
        <w:rPr>
          <w:rFonts w:ascii="Times New Roman" w:hAnsi="Times New Roman" w:cs="Times New Roman"/>
          <w:bCs/>
          <w:color w:val="000000" w:themeColor="text1"/>
          <w:sz w:val="28"/>
          <w:szCs w:val="28"/>
        </w:rPr>
        <w:t xml:space="preserve"> с</w:t>
      </w:r>
      <w:r w:rsidRPr="0030557A">
        <w:rPr>
          <w:rFonts w:ascii="Times New Roman" w:hAnsi="Times New Roman" w:cs="Times New Roman"/>
          <w:bCs/>
          <w:color w:val="000000" w:themeColor="text1"/>
          <w:sz w:val="28"/>
          <w:szCs w:val="28"/>
        </w:rPr>
        <w:t>одействие в получении протокола испытаний на продукцию;</w:t>
      </w:r>
    </w:p>
    <w:p w14:paraId="1C393302" w14:textId="77777777" w:rsidR="0030557A" w:rsidRPr="0030557A" w:rsidRDefault="0030557A" w:rsidP="0030557A">
      <w:pPr>
        <w:shd w:val="clear" w:color="auto" w:fill="FFFFFF" w:themeFill="background1"/>
        <w:spacing w:line="276" w:lineRule="auto"/>
        <w:ind w:firstLine="709"/>
        <w:jc w:val="both"/>
        <w:rPr>
          <w:rFonts w:ascii="Times New Roman" w:hAnsi="Times New Roman" w:cs="Times New Roman"/>
          <w:bCs/>
          <w:color w:val="000000" w:themeColor="text1"/>
          <w:sz w:val="28"/>
          <w:szCs w:val="28"/>
        </w:rPr>
      </w:pPr>
      <w:r w:rsidRPr="0030557A">
        <w:rPr>
          <w:rFonts w:ascii="Times New Roman" w:hAnsi="Times New Roman" w:cs="Times New Roman"/>
          <w:bCs/>
          <w:color w:val="000000" w:themeColor="text1"/>
          <w:sz w:val="28"/>
          <w:szCs w:val="28"/>
        </w:rPr>
        <w:t>- содействие в регистрации товарного знака;</w:t>
      </w:r>
    </w:p>
    <w:p w14:paraId="596696DC" w14:textId="77777777" w:rsidR="0030557A" w:rsidRPr="0030557A" w:rsidRDefault="0030557A" w:rsidP="0030557A">
      <w:pPr>
        <w:shd w:val="clear" w:color="auto" w:fill="FFFFFF" w:themeFill="background1"/>
        <w:spacing w:line="276" w:lineRule="auto"/>
        <w:ind w:firstLine="709"/>
        <w:jc w:val="both"/>
        <w:rPr>
          <w:rFonts w:ascii="Times New Roman" w:hAnsi="Times New Roman" w:cs="Times New Roman"/>
          <w:bCs/>
          <w:color w:val="000000" w:themeColor="text1"/>
          <w:sz w:val="28"/>
          <w:szCs w:val="28"/>
        </w:rPr>
      </w:pPr>
      <w:r w:rsidRPr="0030557A">
        <w:rPr>
          <w:rFonts w:ascii="Times New Roman" w:hAnsi="Times New Roman" w:cs="Times New Roman"/>
          <w:bCs/>
          <w:color w:val="000000" w:themeColor="text1"/>
          <w:sz w:val="28"/>
          <w:szCs w:val="28"/>
        </w:rPr>
        <w:t>- содействие в регистрации Патентов (изобретение, полезная модель, промышленный образец).</w:t>
      </w:r>
    </w:p>
    <w:p w14:paraId="4FB66C88" w14:textId="05F38849" w:rsidR="0030557A" w:rsidRPr="0030557A" w:rsidRDefault="007562B3" w:rsidP="0030557A">
      <w:pPr>
        <w:shd w:val="clear" w:color="auto" w:fill="FFFFFF" w:themeFill="background1"/>
        <w:spacing w:line="276" w:lineRule="auto"/>
        <w:ind w:firstLine="709"/>
        <w:jc w:val="both"/>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lastRenderedPageBreak/>
        <w:t>6</w:t>
      </w:r>
      <w:r w:rsidR="0030557A" w:rsidRPr="0030557A">
        <w:rPr>
          <w:rFonts w:ascii="Times New Roman" w:hAnsi="Times New Roman" w:cs="Times New Roman"/>
          <w:bCs/>
          <w:color w:val="000000" w:themeColor="text1"/>
          <w:sz w:val="28"/>
          <w:szCs w:val="28"/>
        </w:rPr>
        <w:t xml:space="preserve">) </w:t>
      </w:r>
      <w:r w:rsidR="00291036">
        <w:rPr>
          <w:rFonts w:ascii="Times New Roman" w:hAnsi="Times New Roman" w:cs="Times New Roman"/>
          <w:bCs/>
          <w:color w:val="000000" w:themeColor="text1"/>
          <w:sz w:val="28"/>
          <w:szCs w:val="28"/>
        </w:rPr>
        <w:t>в</w:t>
      </w:r>
      <w:r w:rsidR="0030557A" w:rsidRPr="0030557A">
        <w:rPr>
          <w:rFonts w:ascii="Times New Roman" w:hAnsi="Times New Roman" w:cs="Times New Roman"/>
          <w:bCs/>
          <w:color w:val="000000" w:themeColor="text1"/>
          <w:sz w:val="28"/>
          <w:szCs w:val="28"/>
        </w:rPr>
        <w:t xml:space="preserve"> 2024 году от Фонда содействия инновациям ивановскими компаниями и стартапами получена грантовая поддержка в размере 74 млн рублей на реализацию 47 проектов, среди к</w:t>
      </w:r>
      <w:r w:rsidR="00291036">
        <w:rPr>
          <w:rFonts w:ascii="Times New Roman" w:hAnsi="Times New Roman" w:cs="Times New Roman"/>
          <w:bCs/>
          <w:color w:val="000000" w:themeColor="text1"/>
          <w:sz w:val="28"/>
          <w:szCs w:val="28"/>
        </w:rPr>
        <w:t>оторых 35 грантов по программе «</w:t>
      </w:r>
      <w:r w:rsidR="0030557A" w:rsidRPr="0030557A">
        <w:rPr>
          <w:rFonts w:ascii="Times New Roman" w:hAnsi="Times New Roman" w:cs="Times New Roman"/>
          <w:bCs/>
          <w:color w:val="000000" w:themeColor="text1"/>
          <w:sz w:val="28"/>
          <w:szCs w:val="28"/>
        </w:rPr>
        <w:t>Студенческий стартап</w:t>
      </w:r>
      <w:r w:rsidR="00291036">
        <w:rPr>
          <w:rFonts w:ascii="Times New Roman" w:hAnsi="Times New Roman" w:cs="Times New Roman"/>
          <w:bCs/>
          <w:color w:val="000000" w:themeColor="text1"/>
          <w:sz w:val="28"/>
          <w:szCs w:val="28"/>
        </w:rPr>
        <w:t>»</w:t>
      </w:r>
      <w:r w:rsidR="0030557A" w:rsidRPr="0030557A">
        <w:rPr>
          <w:rFonts w:ascii="Times New Roman" w:hAnsi="Times New Roman" w:cs="Times New Roman"/>
          <w:bCs/>
          <w:color w:val="000000" w:themeColor="text1"/>
          <w:sz w:val="28"/>
          <w:szCs w:val="28"/>
        </w:rPr>
        <w:t>.</w:t>
      </w:r>
    </w:p>
    <w:p w14:paraId="5A23CAE9" w14:textId="5DCAB410" w:rsidR="0030557A" w:rsidRPr="005B4581" w:rsidRDefault="00A82B3A" w:rsidP="00291036">
      <w:pPr>
        <w:shd w:val="clear" w:color="auto" w:fill="FFFFFF" w:themeFill="background1"/>
        <w:spacing w:line="276" w:lineRule="auto"/>
        <w:ind w:firstLine="709"/>
        <w:jc w:val="both"/>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7</w:t>
      </w:r>
      <w:r w:rsidR="0030557A" w:rsidRPr="005B4581">
        <w:rPr>
          <w:rFonts w:ascii="Times New Roman" w:hAnsi="Times New Roman" w:cs="Times New Roman"/>
          <w:bCs/>
          <w:color w:val="000000" w:themeColor="text1"/>
          <w:sz w:val="28"/>
          <w:szCs w:val="28"/>
        </w:rPr>
        <w:t xml:space="preserve">) Субъектами </w:t>
      </w:r>
      <w:r w:rsidR="00291036" w:rsidRPr="005B4581">
        <w:rPr>
          <w:rFonts w:ascii="Times New Roman" w:hAnsi="Times New Roman" w:cs="Times New Roman"/>
          <w:bCs/>
          <w:color w:val="000000" w:themeColor="text1"/>
          <w:sz w:val="28"/>
          <w:szCs w:val="28"/>
        </w:rPr>
        <w:t>МСП</w:t>
      </w:r>
      <w:r w:rsidR="0030557A" w:rsidRPr="005B4581">
        <w:rPr>
          <w:rFonts w:ascii="Times New Roman" w:hAnsi="Times New Roman" w:cs="Times New Roman"/>
          <w:bCs/>
          <w:color w:val="000000" w:themeColor="text1"/>
          <w:sz w:val="28"/>
          <w:szCs w:val="28"/>
        </w:rPr>
        <w:t xml:space="preserve"> Ивановской области при содействии Центра поддержки экспорта </w:t>
      </w:r>
      <w:r w:rsidR="00291036" w:rsidRPr="005B4581">
        <w:rPr>
          <w:rFonts w:ascii="Times New Roman" w:hAnsi="Times New Roman" w:cs="Times New Roman"/>
          <w:bCs/>
          <w:color w:val="000000" w:themeColor="text1"/>
          <w:sz w:val="28"/>
          <w:szCs w:val="28"/>
        </w:rPr>
        <w:t xml:space="preserve">Ивановской области </w:t>
      </w:r>
      <w:r w:rsidR="0030557A" w:rsidRPr="005B4581">
        <w:rPr>
          <w:rFonts w:ascii="Times New Roman" w:hAnsi="Times New Roman" w:cs="Times New Roman"/>
          <w:bCs/>
          <w:color w:val="000000" w:themeColor="text1"/>
          <w:sz w:val="28"/>
          <w:szCs w:val="28"/>
        </w:rPr>
        <w:t xml:space="preserve">(далее </w:t>
      </w:r>
      <w:r w:rsidR="00291036" w:rsidRPr="005B4581">
        <w:rPr>
          <w:rFonts w:ascii="Times New Roman" w:hAnsi="Times New Roman" w:cs="Times New Roman"/>
          <w:bCs/>
          <w:color w:val="000000" w:themeColor="text1"/>
          <w:sz w:val="28"/>
          <w:szCs w:val="28"/>
        </w:rPr>
        <w:t xml:space="preserve">– </w:t>
      </w:r>
      <w:r w:rsidR="0030557A" w:rsidRPr="005B4581">
        <w:rPr>
          <w:rFonts w:ascii="Times New Roman" w:hAnsi="Times New Roman" w:cs="Times New Roman"/>
          <w:bCs/>
          <w:color w:val="000000" w:themeColor="text1"/>
          <w:sz w:val="28"/>
          <w:szCs w:val="28"/>
        </w:rPr>
        <w:t>ЦПЭ</w:t>
      </w:r>
      <w:r w:rsidR="00291036" w:rsidRPr="005B4581">
        <w:rPr>
          <w:rFonts w:ascii="Times New Roman" w:hAnsi="Times New Roman" w:cs="Times New Roman"/>
          <w:bCs/>
          <w:color w:val="000000" w:themeColor="text1"/>
          <w:sz w:val="28"/>
          <w:szCs w:val="28"/>
        </w:rPr>
        <w:t xml:space="preserve"> Ивановской области</w:t>
      </w:r>
      <w:r w:rsidR="0030557A" w:rsidRPr="005B4581">
        <w:rPr>
          <w:rFonts w:ascii="Times New Roman" w:hAnsi="Times New Roman" w:cs="Times New Roman"/>
          <w:bCs/>
          <w:color w:val="000000" w:themeColor="text1"/>
          <w:sz w:val="28"/>
          <w:szCs w:val="28"/>
        </w:rPr>
        <w:t xml:space="preserve">) в 2024 году предоставлено 375 благодарственных писем от 53 </w:t>
      </w:r>
      <w:r w:rsidR="00291036" w:rsidRPr="005B4581">
        <w:rPr>
          <w:rFonts w:ascii="Times New Roman" w:eastAsia="Times New Roman" w:hAnsi="Times New Roman" w:cs="Times New Roman"/>
          <w:snapToGrid w:val="0"/>
          <w:color w:val="auto"/>
          <w:sz w:val="28"/>
          <w:szCs w:val="28"/>
        </w:rPr>
        <w:t>субъектов МСП</w:t>
      </w:r>
      <w:r w:rsidR="0030557A" w:rsidRPr="005B4581">
        <w:rPr>
          <w:rFonts w:ascii="Times New Roman" w:hAnsi="Times New Roman" w:cs="Times New Roman"/>
          <w:bCs/>
          <w:color w:val="000000" w:themeColor="text1"/>
          <w:sz w:val="28"/>
          <w:szCs w:val="28"/>
        </w:rPr>
        <w:t xml:space="preserve"> региона, из них 50 учтенных </w:t>
      </w:r>
      <w:r w:rsidR="00291036" w:rsidRPr="005B4581">
        <w:rPr>
          <w:rFonts w:ascii="Times New Roman" w:eastAsia="Times New Roman" w:hAnsi="Times New Roman" w:cs="Times New Roman"/>
          <w:snapToGrid w:val="0"/>
          <w:color w:val="auto"/>
          <w:sz w:val="28"/>
          <w:szCs w:val="28"/>
        </w:rPr>
        <w:t>субъектов МСП</w:t>
      </w:r>
      <w:r w:rsidR="0030557A" w:rsidRPr="005B4581">
        <w:rPr>
          <w:rFonts w:ascii="Times New Roman" w:hAnsi="Times New Roman" w:cs="Times New Roman"/>
          <w:bCs/>
          <w:color w:val="000000" w:themeColor="text1"/>
          <w:sz w:val="28"/>
          <w:szCs w:val="28"/>
        </w:rPr>
        <w:t xml:space="preserve"> (новых 10 </w:t>
      </w:r>
      <w:r w:rsidR="00291036" w:rsidRPr="005B4581">
        <w:rPr>
          <w:rFonts w:ascii="Times New Roman" w:eastAsia="Times New Roman" w:hAnsi="Times New Roman" w:cs="Times New Roman"/>
          <w:snapToGrid w:val="0"/>
          <w:color w:val="auto"/>
          <w:sz w:val="28"/>
          <w:szCs w:val="28"/>
        </w:rPr>
        <w:t>субъектов МСП</w:t>
      </w:r>
      <w:r w:rsidR="00291036" w:rsidRPr="005B4581">
        <w:rPr>
          <w:rFonts w:ascii="Times New Roman" w:hAnsi="Times New Roman" w:cs="Times New Roman"/>
          <w:bCs/>
          <w:color w:val="000000" w:themeColor="text1"/>
          <w:sz w:val="28"/>
          <w:szCs w:val="28"/>
        </w:rPr>
        <w:t xml:space="preserve"> и </w:t>
      </w:r>
      <w:r w:rsidR="0030557A" w:rsidRPr="005B4581">
        <w:rPr>
          <w:rFonts w:ascii="Times New Roman" w:hAnsi="Times New Roman" w:cs="Times New Roman"/>
          <w:bCs/>
          <w:color w:val="000000" w:themeColor="text1"/>
          <w:sz w:val="28"/>
          <w:szCs w:val="28"/>
        </w:rPr>
        <w:t xml:space="preserve">ранее заключавших контракты 40 </w:t>
      </w:r>
      <w:r w:rsidR="00291036" w:rsidRPr="005B4581">
        <w:rPr>
          <w:rFonts w:ascii="Times New Roman" w:eastAsia="Times New Roman" w:hAnsi="Times New Roman" w:cs="Times New Roman"/>
          <w:snapToGrid w:val="0"/>
          <w:color w:val="auto"/>
          <w:sz w:val="28"/>
          <w:szCs w:val="28"/>
        </w:rPr>
        <w:t>субъектов МСП</w:t>
      </w:r>
      <w:r w:rsidR="0030557A" w:rsidRPr="005B4581">
        <w:rPr>
          <w:rFonts w:ascii="Times New Roman" w:hAnsi="Times New Roman" w:cs="Times New Roman"/>
          <w:bCs/>
          <w:color w:val="000000" w:themeColor="text1"/>
          <w:sz w:val="28"/>
          <w:szCs w:val="28"/>
        </w:rPr>
        <w:t>). В настоящий момент по данным контрактам отгружено товаров (выполнено работ) на сумму 13,552 млн долларов США в 21 зарубежную страну (7 стран ЕАЭС и СНГ</w:t>
      </w:r>
      <w:r w:rsidR="00291036" w:rsidRPr="005B4581">
        <w:rPr>
          <w:rFonts w:ascii="Times New Roman" w:hAnsi="Times New Roman" w:cs="Times New Roman"/>
          <w:bCs/>
          <w:color w:val="000000" w:themeColor="text1"/>
          <w:sz w:val="28"/>
          <w:szCs w:val="28"/>
        </w:rPr>
        <w:t xml:space="preserve"> и</w:t>
      </w:r>
      <w:r w:rsidR="0030557A" w:rsidRPr="005B4581">
        <w:rPr>
          <w:rFonts w:ascii="Times New Roman" w:hAnsi="Times New Roman" w:cs="Times New Roman"/>
          <w:bCs/>
          <w:color w:val="000000" w:themeColor="text1"/>
          <w:sz w:val="28"/>
          <w:szCs w:val="28"/>
        </w:rPr>
        <w:t xml:space="preserve"> 14 стран дальнего зарубежья).</w:t>
      </w:r>
    </w:p>
    <w:p w14:paraId="78CE6EAB" w14:textId="2C8417C9" w:rsidR="0030557A" w:rsidRPr="0030557A" w:rsidRDefault="0030557A" w:rsidP="0030557A">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5B4581">
        <w:rPr>
          <w:rFonts w:ascii="Times New Roman" w:hAnsi="Times New Roman" w:cs="Times New Roman"/>
          <w:color w:val="000000" w:themeColor="text1"/>
          <w:sz w:val="28"/>
          <w:szCs w:val="28"/>
        </w:rPr>
        <w:t>В рамках популяризации</w:t>
      </w:r>
      <w:r w:rsidRPr="0030557A">
        <w:rPr>
          <w:rFonts w:ascii="Times New Roman" w:hAnsi="Times New Roman" w:cs="Times New Roman"/>
          <w:color w:val="000000" w:themeColor="text1"/>
          <w:sz w:val="28"/>
          <w:szCs w:val="28"/>
        </w:rPr>
        <w:t xml:space="preserve"> экспортной деятельности среди субъектов </w:t>
      </w:r>
      <w:r w:rsidR="00291036">
        <w:rPr>
          <w:rFonts w:ascii="Times New Roman" w:hAnsi="Times New Roman" w:cs="Times New Roman"/>
          <w:color w:val="000000" w:themeColor="text1"/>
          <w:sz w:val="28"/>
          <w:szCs w:val="28"/>
        </w:rPr>
        <w:t>МСП</w:t>
      </w:r>
      <w:r w:rsidRPr="0030557A">
        <w:rPr>
          <w:rFonts w:ascii="Times New Roman" w:hAnsi="Times New Roman" w:cs="Times New Roman"/>
          <w:color w:val="000000" w:themeColor="text1"/>
          <w:sz w:val="28"/>
          <w:szCs w:val="28"/>
        </w:rPr>
        <w:t xml:space="preserve"> ЦПЭ Ивановской области были организованы и проведены следующие мероприятия:</w:t>
      </w:r>
    </w:p>
    <w:p w14:paraId="2278883D" w14:textId="54692AD5" w:rsidR="0030557A" w:rsidRPr="00187FDE" w:rsidRDefault="0030557A" w:rsidP="007313EC">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30557A">
        <w:rPr>
          <w:rFonts w:ascii="Times New Roman" w:hAnsi="Times New Roman" w:cs="Times New Roman"/>
          <w:color w:val="000000" w:themeColor="text1"/>
          <w:sz w:val="28"/>
          <w:szCs w:val="28"/>
        </w:rPr>
        <w:t xml:space="preserve">- </w:t>
      </w:r>
      <w:r w:rsidR="007313EC" w:rsidRPr="00187FDE">
        <w:rPr>
          <w:rFonts w:ascii="Times New Roman" w:hAnsi="Times New Roman" w:cs="Times New Roman"/>
          <w:color w:val="000000" w:themeColor="text1"/>
          <w:sz w:val="28"/>
          <w:szCs w:val="28"/>
        </w:rPr>
        <w:t>к</w:t>
      </w:r>
      <w:r w:rsidRPr="00187FDE">
        <w:rPr>
          <w:rFonts w:ascii="Times New Roman" w:hAnsi="Times New Roman" w:cs="Times New Roman"/>
          <w:color w:val="000000" w:themeColor="text1"/>
          <w:sz w:val="28"/>
          <w:szCs w:val="28"/>
        </w:rPr>
        <w:t xml:space="preserve">руглый стол: </w:t>
      </w:r>
      <w:r w:rsidR="00291036"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НДС во внешнеэкономической деятельности. Новое в налоговом законодательстве</w:t>
      </w:r>
      <w:r w:rsidR="00291036"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 xml:space="preserve">, в котором приняло участие 21 организация Ивановской области, среди которых 5 предприятий </w:t>
      </w:r>
      <w:r w:rsidR="007313EC"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 xml:space="preserve"> </w:t>
      </w:r>
      <w:r w:rsidR="007313EC" w:rsidRPr="00187FDE">
        <w:rPr>
          <w:rFonts w:ascii="Times New Roman" w:hAnsi="Times New Roman" w:cs="Times New Roman"/>
          <w:color w:val="000000" w:themeColor="text1"/>
          <w:sz w:val="28"/>
          <w:szCs w:val="28"/>
        </w:rPr>
        <w:t xml:space="preserve">представители крупного бизнеса, </w:t>
      </w:r>
      <w:r w:rsidRPr="00187FDE">
        <w:rPr>
          <w:rFonts w:ascii="Times New Roman" w:hAnsi="Times New Roman" w:cs="Times New Roman"/>
          <w:color w:val="000000" w:themeColor="text1"/>
          <w:sz w:val="28"/>
          <w:szCs w:val="28"/>
        </w:rPr>
        <w:t xml:space="preserve">16 </w:t>
      </w:r>
      <w:r w:rsidR="007313EC" w:rsidRPr="00187FDE">
        <w:rPr>
          <w:rFonts w:ascii="Times New Roman" w:hAnsi="Times New Roman" w:cs="Times New Roman"/>
          <w:color w:val="000000" w:themeColor="text1"/>
          <w:sz w:val="28"/>
          <w:szCs w:val="28"/>
        </w:rPr>
        <w:t xml:space="preserve">- </w:t>
      </w:r>
      <w:r w:rsidRPr="00187FDE">
        <w:rPr>
          <w:rFonts w:ascii="Times New Roman" w:hAnsi="Times New Roman" w:cs="Times New Roman"/>
          <w:color w:val="000000" w:themeColor="text1"/>
          <w:sz w:val="28"/>
          <w:szCs w:val="28"/>
        </w:rPr>
        <w:t>субъектов МСП</w:t>
      </w:r>
      <w:r w:rsidR="007313EC" w:rsidRPr="00187FDE">
        <w:rPr>
          <w:rFonts w:ascii="Times New Roman" w:hAnsi="Times New Roman" w:cs="Times New Roman"/>
          <w:color w:val="000000" w:themeColor="text1"/>
          <w:sz w:val="28"/>
          <w:szCs w:val="28"/>
        </w:rPr>
        <w:t>;</w:t>
      </w:r>
    </w:p>
    <w:p w14:paraId="050F5837" w14:textId="51CE9BCF" w:rsidR="0030557A" w:rsidRPr="00187FDE" w:rsidRDefault="0030557A" w:rsidP="0030557A">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 </w:t>
      </w:r>
      <w:r w:rsidR="007313EC" w:rsidRPr="00187FDE">
        <w:rPr>
          <w:rFonts w:ascii="Times New Roman" w:hAnsi="Times New Roman" w:cs="Times New Roman"/>
          <w:color w:val="000000" w:themeColor="text1"/>
          <w:sz w:val="28"/>
          <w:szCs w:val="28"/>
        </w:rPr>
        <w:t>е</w:t>
      </w:r>
      <w:r w:rsidRPr="00187FDE">
        <w:rPr>
          <w:rFonts w:ascii="Times New Roman" w:hAnsi="Times New Roman" w:cs="Times New Roman"/>
          <w:color w:val="000000" w:themeColor="text1"/>
          <w:sz w:val="28"/>
          <w:szCs w:val="28"/>
        </w:rPr>
        <w:t xml:space="preserve">жегодный региональный конкурс «Экспортер года 2024», в котором приняли участие 50 </w:t>
      </w:r>
      <w:r w:rsidR="007313EC"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w:t>
      </w:r>
      <w:r w:rsidR="00A82B3A">
        <w:rPr>
          <w:rFonts w:ascii="Times New Roman" w:hAnsi="Times New Roman" w:cs="Times New Roman"/>
          <w:color w:val="000000" w:themeColor="text1"/>
          <w:sz w:val="28"/>
          <w:szCs w:val="28"/>
        </w:rPr>
        <w:t xml:space="preserve">Ивановской </w:t>
      </w:r>
      <w:r w:rsidRPr="00187FDE">
        <w:rPr>
          <w:rFonts w:ascii="Times New Roman" w:hAnsi="Times New Roman" w:cs="Times New Roman"/>
          <w:color w:val="000000" w:themeColor="text1"/>
          <w:sz w:val="28"/>
          <w:szCs w:val="28"/>
        </w:rPr>
        <w:t>области.</w:t>
      </w:r>
    </w:p>
    <w:p w14:paraId="38B7F778" w14:textId="02EF42ED" w:rsidR="0030557A" w:rsidRPr="00187FDE" w:rsidRDefault="0030557A" w:rsidP="0030557A">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ЦПЭ Ивановской области в период с 01.01.2024 по 27.12.2024 </w:t>
      </w:r>
      <w:r w:rsidR="00A82B3A">
        <w:rPr>
          <w:rFonts w:ascii="Times New Roman" w:hAnsi="Times New Roman" w:cs="Times New Roman"/>
          <w:color w:val="000000" w:themeColor="text1"/>
          <w:sz w:val="28"/>
          <w:szCs w:val="28"/>
        </w:rPr>
        <w:t>оказано 222 услуги для</w:t>
      </w:r>
      <w:r w:rsidRPr="00187FDE">
        <w:rPr>
          <w:rFonts w:ascii="Times New Roman" w:hAnsi="Times New Roman" w:cs="Times New Roman"/>
          <w:color w:val="000000" w:themeColor="text1"/>
          <w:sz w:val="28"/>
          <w:szCs w:val="28"/>
        </w:rPr>
        <w:t xml:space="preserve">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региона.</w:t>
      </w:r>
    </w:p>
    <w:p w14:paraId="1B4EF26E" w14:textId="1B6FC24C" w:rsidR="0030557A" w:rsidRPr="00187FDE" w:rsidRDefault="0030557A" w:rsidP="0030557A">
      <w:pPr>
        <w:shd w:val="clear" w:color="auto" w:fill="FFFFFF" w:themeFill="background1"/>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В 2024 году для 2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региона оказаны 2 комплексные услуги по сопровождению экспортного контракта, в состав которой входят: услуги по подготовке проекта экспортного контракта, услуги по сопровождению переговорного процесса с иностранным контрагентом (Германия, Узбекистан).</w:t>
      </w:r>
    </w:p>
    <w:p w14:paraId="6D622D5C" w14:textId="0AFBD582"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В ходе привлечения к услугам группы Российского экспортного центра ЦПЭ Ивановской области привлечено 62 уникальных </w:t>
      </w:r>
      <w:r w:rsidR="00401DF5" w:rsidRPr="00187FDE">
        <w:rPr>
          <w:rFonts w:ascii="Times New Roman" w:eastAsia="Times New Roman" w:hAnsi="Times New Roman" w:cs="Times New Roman"/>
          <w:snapToGrid w:val="0"/>
          <w:color w:val="auto"/>
          <w:sz w:val="28"/>
          <w:szCs w:val="28"/>
        </w:rPr>
        <w:t>субъекта МСП</w:t>
      </w:r>
      <w:r w:rsidRPr="00187FDE">
        <w:rPr>
          <w:rFonts w:ascii="Times New Roman" w:hAnsi="Times New Roman" w:cs="Times New Roman"/>
          <w:color w:val="000000" w:themeColor="text1"/>
          <w:sz w:val="28"/>
          <w:szCs w:val="28"/>
        </w:rPr>
        <w:t xml:space="preserve"> региона на 133 услуги, из них к подбору иностранных маркетплейсов привлечено 3 уникальных </w:t>
      </w:r>
      <w:r w:rsidR="00401DF5" w:rsidRPr="00187FDE">
        <w:rPr>
          <w:rFonts w:ascii="Times New Roman" w:eastAsia="Times New Roman" w:hAnsi="Times New Roman" w:cs="Times New Roman"/>
          <w:snapToGrid w:val="0"/>
          <w:color w:val="auto"/>
          <w:sz w:val="28"/>
          <w:szCs w:val="28"/>
        </w:rPr>
        <w:t>субъекта МСП</w:t>
      </w:r>
      <w:r w:rsidRPr="00187FDE">
        <w:rPr>
          <w:rFonts w:ascii="Times New Roman" w:hAnsi="Times New Roman" w:cs="Times New Roman"/>
          <w:color w:val="000000" w:themeColor="text1"/>
          <w:sz w:val="28"/>
          <w:szCs w:val="28"/>
        </w:rPr>
        <w:t xml:space="preserve"> региона по 3 заявкам; к 122 международным консультациям (Азербайджан, Киргизия, Армения, </w:t>
      </w:r>
      <w:r w:rsidR="00401DF5" w:rsidRPr="00187FDE">
        <w:rPr>
          <w:rFonts w:ascii="Times New Roman" w:hAnsi="Times New Roman" w:cs="Times New Roman"/>
          <w:color w:val="000000" w:themeColor="text1"/>
          <w:sz w:val="28"/>
          <w:szCs w:val="28"/>
        </w:rPr>
        <w:t>Б</w:t>
      </w:r>
      <w:r w:rsidRPr="00187FDE">
        <w:rPr>
          <w:rFonts w:ascii="Times New Roman" w:hAnsi="Times New Roman" w:cs="Times New Roman"/>
          <w:color w:val="000000" w:themeColor="text1"/>
          <w:sz w:val="28"/>
          <w:szCs w:val="28"/>
        </w:rPr>
        <w:t xml:space="preserve">еларусь, Узбекистан, Китай, Нигерия, Монголия, Индия, Казахстан, Турция, ОАЭ, Аргентина, Вьетнам, Иран, Эфиопия, Султанат Оман, ЮАР, Таджикистан, Саудовская Аравия, Гана, Таиланд, Африка, Марокко, Египет) привлечено 55 уникальных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к 4 консультациям по экспортной интернет-торговле привлечено 3 </w:t>
      </w:r>
      <w:r w:rsidR="00401DF5" w:rsidRPr="00187FDE">
        <w:rPr>
          <w:rFonts w:ascii="Times New Roman" w:eastAsia="Times New Roman" w:hAnsi="Times New Roman" w:cs="Times New Roman"/>
          <w:snapToGrid w:val="0"/>
          <w:color w:val="auto"/>
          <w:sz w:val="28"/>
          <w:szCs w:val="28"/>
        </w:rPr>
        <w:t>субъекта МСП</w:t>
      </w:r>
      <w:r w:rsidRPr="00187FDE">
        <w:rPr>
          <w:rFonts w:ascii="Times New Roman" w:hAnsi="Times New Roman" w:cs="Times New Roman"/>
          <w:color w:val="000000" w:themeColor="text1"/>
          <w:sz w:val="28"/>
          <w:szCs w:val="28"/>
        </w:rPr>
        <w:t xml:space="preserve">; к 2 услугам </w:t>
      </w:r>
      <w:r w:rsidR="00401DF5"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Документы. Сделано в России</w:t>
      </w:r>
      <w:r w:rsidR="00401DF5"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 xml:space="preserve"> привлечено 2 </w:t>
      </w:r>
      <w:r w:rsidR="00401DF5" w:rsidRPr="00187FDE">
        <w:rPr>
          <w:rFonts w:ascii="Times New Roman" w:eastAsia="Times New Roman" w:hAnsi="Times New Roman" w:cs="Times New Roman"/>
          <w:snapToGrid w:val="0"/>
          <w:color w:val="auto"/>
          <w:sz w:val="28"/>
          <w:szCs w:val="28"/>
        </w:rPr>
        <w:t>субъекта МСП</w:t>
      </w:r>
      <w:r w:rsidRPr="00187FDE">
        <w:rPr>
          <w:rFonts w:ascii="Times New Roman" w:hAnsi="Times New Roman" w:cs="Times New Roman"/>
          <w:color w:val="000000" w:themeColor="text1"/>
          <w:sz w:val="28"/>
          <w:szCs w:val="28"/>
        </w:rPr>
        <w:t xml:space="preserve">; к 1 услуге </w:t>
      </w:r>
      <w:r w:rsidR="00401DF5"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 xml:space="preserve">Отчет. Ежемесячный обзор экспорта </w:t>
      </w:r>
      <w:r w:rsidRPr="00187FDE">
        <w:rPr>
          <w:rFonts w:ascii="Times New Roman" w:hAnsi="Times New Roman" w:cs="Times New Roman"/>
          <w:color w:val="000000" w:themeColor="text1"/>
          <w:sz w:val="28"/>
          <w:szCs w:val="28"/>
        </w:rPr>
        <w:lastRenderedPageBreak/>
        <w:t>России</w:t>
      </w:r>
      <w:r w:rsidR="00A82B3A">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 xml:space="preserve"> привлечен 1 </w:t>
      </w:r>
      <w:r w:rsidR="00401DF5" w:rsidRPr="00187FDE">
        <w:rPr>
          <w:rFonts w:ascii="Times New Roman" w:eastAsia="Times New Roman" w:hAnsi="Times New Roman" w:cs="Times New Roman"/>
          <w:snapToGrid w:val="0"/>
          <w:color w:val="auto"/>
          <w:sz w:val="28"/>
          <w:szCs w:val="28"/>
        </w:rPr>
        <w:t>субъект МСП</w:t>
      </w:r>
      <w:r w:rsidRPr="00187FDE">
        <w:rPr>
          <w:rFonts w:ascii="Times New Roman" w:hAnsi="Times New Roman" w:cs="Times New Roman"/>
          <w:color w:val="000000" w:themeColor="text1"/>
          <w:sz w:val="28"/>
          <w:szCs w:val="28"/>
        </w:rPr>
        <w:t xml:space="preserve">; к 1 услуге </w:t>
      </w:r>
      <w:r w:rsidR="00401DF5"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Господдержка. Транспортировка товаров АПК</w:t>
      </w:r>
      <w:r w:rsidR="00401DF5"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 xml:space="preserve"> привлечен 1 </w:t>
      </w:r>
      <w:r w:rsidR="00401DF5" w:rsidRPr="00187FDE">
        <w:rPr>
          <w:rFonts w:ascii="Times New Roman" w:eastAsia="Times New Roman" w:hAnsi="Times New Roman" w:cs="Times New Roman"/>
          <w:snapToGrid w:val="0"/>
          <w:color w:val="auto"/>
          <w:sz w:val="28"/>
          <w:szCs w:val="28"/>
        </w:rPr>
        <w:t>субъект МСП</w:t>
      </w:r>
      <w:r w:rsidRPr="00187FDE">
        <w:rPr>
          <w:rFonts w:ascii="Times New Roman" w:hAnsi="Times New Roman" w:cs="Times New Roman"/>
          <w:color w:val="000000" w:themeColor="text1"/>
          <w:sz w:val="28"/>
          <w:szCs w:val="28"/>
        </w:rPr>
        <w:t>.</w:t>
      </w:r>
    </w:p>
    <w:p w14:paraId="6A731596" w14:textId="277F69C1"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ЦПЭ Ивановской области было организовано и проведено 6 информационно-консультационных мероприятия, на участие в которых было подано 404 заявки от 381 </w:t>
      </w:r>
      <w:r w:rsidR="00401DF5" w:rsidRPr="00187FDE">
        <w:rPr>
          <w:rFonts w:ascii="Times New Roman" w:eastAsia="Times New Roman" w:hAnsi="Times New Roman" w:cs="Times New Roman"/>
          <w:snapToGrid w:val="0"/>
          <w:color w:val="auto"/>
          <w:sz w:val="28"/>
          <w:szCs w:val="28"/>
        </w:rPr>
        <w:t>субъекта МСП</w:t>
      </w:r>
      <w:r w:rsidRPr="00187FDE">
        <w:rPr>
          <w:rFonts w:ascii="Times New Roman" w:hAnsi="Times New Roman" w:cs="Times New Roman"/>
          <w:color w:val="000000" w:themeColor="text1"/>
          <w:sz w:val="28"/>
          <w:szCs w:val="28"/>
        </w:rPr>
        <w:t xml:space="preserve"> области.</w:t>
      </w:r>
    </w:p>
    <w:p w14:paraId="5C0FFC60" w14:textId="1ACAFF4E"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ЦПЭ </w:t>
      </w:r>
      <w:r w:rsidR="00401DF5" w:rsidRPr="00187FDE">
        <w:rPr>
          <w:rFonts w:ascii="Times New Roman" w:hAnsi="Times New Roman" w:cs="Times New Roman"/>
          <w:color w:val="000000" w:themeColor="text1"/>
          <w:sz w:val="28"/>
          <w:szCs w:val="28"/>
        </w:rPr>
        <w:t xml:space="preserve">Ивановской области </w:t>
      </w:r>
      <w:r w:rsidRPr="00187FDE">
        <w:rPr>
          <w:rFonts w:ascii="Times New Roman" w:hAnsi="Times New Roman" w:cs="Times New Roman"/>
          <w:color w:val="000000" w:themeColor="text1"/>
          <w:sz w:val="28"/>
          <w:szCs w:val="28"/>
        </w:rPr>
        <w:t>организовал и провел 2 бизнес-миссии:</w:t>
      </w:r>
    </w:p>
    <w:p w14:paraId="6C51C364" w14:textId="4E7AC98C"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ab/>
        <w:t>во Вьетнам (</w:t>
      </w:r>
      <w:r w:rsidR="00401DF5" w:rsidRPr="00187FDE">
        <w:rPr>
          <w:rFonts w:ascii="Times New Roman" w:hAnsi="Times New Roman" w:cs="Times New Roman"/>
          <w:color w:val="000000" w:themeColor="text1"/>
          <w:sz w:val="28"/>
          <w:szCs w:val="28"/>
        </w:rPr>
        <w:t xml:space="preserve">г. </w:t>
      </w:r>
      <w:r w:rsidRPr="00187FDE">
        <w:rPr>
          <w:rFonts w:ascii="Times New Roman" w:hAnsi="Times New Roman" w:cs="Times New Roman"/>
          <w:color w:val="000000" w:themeColor="text1"/>
          <w:sz w:val="28"/>
          <w:szCs w:val="28"/>
        </w:rPr>
        <w:t xml:space="preserve">Хошимин) для 3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региона с товарами химической промышленности и с товарами АПК;</w:t>
      </w:r>
    </w:p>
    <w:p w14:paraId="17C1CF56" w14:textId="56187145"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w:t>
      </w:r>
      <w:r w:rsidRPr="00187FDE">
        <w:rPr>
          <w:rFonts w:ascii="Times New Roman" w:hAnsi="Times New Roman" w:cs="Times New Roman"/>
          <w:color w:val="000000" w:themeColor="text1"/>
          <w:sz w:val="28"/>
          <w:szCs w:val="28"/>
        </w:rPr>
        <w:tab/>
        <w:t>в Турцию (</w:t>
      </w:r>
      <w:r w:rsidR="00401DF5" w:rsidRPr="00187FDE">
        <w:rPr>
          <w:rFonts w:ascii="Times New Roman" w:hAnsi="Times New Roman" w:cs="Times New Roman"/>
          <w:color w:val="000000" w:themeColor="text1"/>
          <w:sz w:val="28"/>
          <w:szCs w:val="28"/>
        </w:rPr>
        <w:t xml:space="preserve">г. </w:t>
      </w:r>
      <w:r w:rsidRPr="00187FDE">
        <w:rPr>
          <w:rFonts w:ascii="Times New Roman" w:hAnsi="Times New Roman" w:cs="Times New Roman"/>
          <w:color w:val="000000" w:themeColor="text1"/>
          <w:sz w:val="28"/>
          <w:szCs w:val="28"/>
        </w:rPr>
        <w:t xml:space="preserve">Стамбул) для 3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региона с товарами химической и лесообрабатывающей промышленности.</w:t>
      </w:r>
    </w:p>
    <w:p w14:paraId="013BE166" w14:textId="420A1F70"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Для 23 </w:t>
      </w:r>
      <w:r w:rsidR="00401DF5" w:rsidRPr="00187FDE">
        <w:rPr>
          <w:rFonts w:ascii="Times New Roman" w:eastAsia="Times New Roman" w:hAnsi="Times New Roman" w:cs="Times New Roman"/>
          <w:snapToGrid w:val="0"/>
          <w:color w:val="auto"/>
          <w:sz w:val="28"/>
          <w:szCs w:val="28"/>
        </w:rPr>
        <w:t>субъектов МСП</w:t>
      </w:r>
      <w:r w:rsidR="00401DF5" w:rsidRPr="00187FDE">
        <w:rPr>
          <w:rFonts w:ascii="Times New Roman" w:hAnsi="Times New Roman" w:cs="Times New Roman"/>
          <w:color w:val="000000" w:themeColor="text1"/>
          <w:sz w:val="28"/>
          <w:szCs w:val="28"/>
        </w:rPr>
        <w:t xml:space="preserve"> </w:t>
      </w:r>
      <w:r w:rsidRPr="00187FDE">
        <w:rPr>
          <w:rFonts w:ascii="Times New Roman" w:hAnsi="Times New Roman" w:cs="Times New Roman"/>
          <w:color w:val="000000" w:themeColor="text1"/>
          <w:sz w:val="28"/>
          <w:szCs w:val="28"/>
        </w:rPr>
        <w:t>региона при содействии ЦПЭ была организована и проведена встреча с представителями делегации из Монголии на территории региона (товары сельскохозяйственной, химической, лесообрабатывающей и мебельной промышленности, промышленности строительных материалов, станкостроения, металлоконструкций и органические удобрения).</w:t>
      </w:r>
    </w:p>
    <w:p w14:paraId="7142C0A5" w14:textId="7A6A1FDD"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Для 8 уникальных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области оказано 37 услуг по содействию в организации и осуществлении транспортировки экспортной продукции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на внешние рынки (Казахстан, Киргизия,</w:t>
      </w:r>
      <w:r w:rsidR="00401DF5" w:rsidRPr="00187FDE">
        <w:rPr>
          <w:rFonts w:ascii="Times New Roman" w:hAnsi="Times New Roman" w:cs="Times New Roman"/>
          <w:color w:val="000000" w:themeColor="text1"/>
          <w:sz w:val="28"/>
          <w:szCs w:val="28"/>
        </w:rPr>
        <w:t xml:space="preserve"> </w:t>
      </w:r>
      <w:r w:rsidRPr="00187FDE">
        <w:rPr>
          <w:rFonts w:ascii="Times New Roman" w:hAnsi="Times New Roman" w:cs="Times New Roman"/>
          <w:color w:val="000000" w:themeColor="text1"/>
          <w:sz w:val="28"/>
          <w:szCs w:val="28"/>
        </w:rPr>
        <w:t>Беларусь, Узбекистан, Тунис).</w:t>
      </w:r>
    </w:p>
    <w:p w14:paraId="28E57BCC" w14:textId="2BE4228C"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Для 3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региона было оказано 3 услуги по содействию в поиске и подборе иностранного покупателя (страны СНГ, ЕАЭС и ДЗ).</w:t>
      </w:r>
    </w:p>
    <w:p w14:paraId="06CAF7E3" w14:textId="13ACFAD9"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Для 1 </w:t>
      </w:r>
      <w:r w:rsidR="00401DF5" w:rsidRPr="00187FDE">
        <w:rPr>
          <w:rFonts w:ascii="Times New Roman" w:eastAsia="Times New Roman" w:hAnsi="Times New Roman" w:cs="Times New Roman"/>
          <w:snapToGrid w:val="0"/>
          <w:color w:val="auto"/>
          <w:sz w:val="28"/>
          <w:szCs w:val="28"/>
        </w:rPr>
        <w:t>субъекта МСП</w:t>
      </w:r>
      <w:r w:rsidRPr="00187FDE">
        <w:rPr>
          <w:rFonts w:ascii="Times New Roman" w:hAnsi="Times New Roman" w:cs="Times New Roman"/>
          <w:color w:val="000000" w:themeColor="text1"/>
          <w:sz w:val="28"/>
          <w:szCs w:val="28"/>
        </w:rPr>
        <w:t xml:space="preserve"> региона была оказана 1 услуга по содействию в размещении субъектов МСП на международных электронных торговых площадках с товарами легкой промышленности (национальный магазин Amazon.com).</w:t>
      </w:r>
    </w:p>
    <w:p w14:paraId="33946A7A" w14:textId="63EF781C"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Для 20 уникальных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была оказана 1 услуга по актуализации каталога производителей ИО.</w:t>
      </w:r>
    </w:p>
    <w:p w14:paraId="5FC587D6" w14:textId="43115152" w:rsidR="0030557A" w:rsidRPr="00187FDE" w:rsidRDefault="0030557A" w:rsidP="0030557A">
      <w:pPr>
        <w:tabs>
          <w:tab w:val="left" w:pos="1276"/>
        </w:tabs>
        <w:spacing w:line="276" w:lineRule="auto"/>
        <w:ind w:firstLine="709"/>
        <w:jc w:val="both"/>
        <w:rPr>
          <w:rFonts w:ascii="Times New Roman" w:hAnsi="Times New Roman" w:cs="Times New Roman"/>
          <w:color w:val="000000" w:themeColor="text1"/>
          <w:sz w:val="28"/>
          <w:szCs w:val="28"/>
        </w:rPr>
      </w:pPr>
      <w:r w:rsidRPr="00187FDE">
        <w:rPr>
          <w:rFonts w:ascii="Times New Roman" w:hAnsi="Times New Roman" w:cs="Times New Roman"/>
          <w:color w:val="000000" w:themeColor="text1"/>
          <w:sz w:val="28"/>
          <w:szCs w:val="28"/>
        </w:rPr>
        <w:t xml:space="preserve">ЦПЭ Ивановской области оказана 1 комплексная услуга для 1 </w:t>
      </w:r>
      <w:r w:rsidR="00401DF5" w:rsidRPr="00187FDE">
        <w:rPr>
          <w:rFonts w:ascii="Times New Roman" w:eastAsia="Times New Roman" w:hAnsi="Times New Roman" w:cs="Times New Roman"/>
          <w:snapToGrid w:val="0"/>
          <w:color w:val="auto"/>
          <w:sz w:val="28"/>
          <w:szCs w:val="28"/>
        </w:rPr>
        <w:t>субъекта МСП</w:t>
      </w:r>
      <w:r w:rsidRPr="00187FDE">
        <w:rPr>
          <w:rFonts w:ascii="Times New Roman" w:hAnsi="Times New Roman" w:cs="Times New Roman"/>
          <w:color w:val="000000" w:themeColor="text1"/>
          <w:sz w:val="28"/>
          <w:szCs w:val="28"/>
        </w:rPr>
        <w:t xml:space="preserve"> по содействию в участии в комплексной акселерационной программе партнерской организации (Московская школа управления «Сколково»)</w:t>
      </w:r>
      <w:r w:rsidR="00A82B3A">
        <w:rPr>
          <w:rFonts w:ascii="Times New Roman" w:hAnsi="Times New Roman" w:cs="Times New Roman"/>
          <w:color w:val="000000" w:themeColor="text1"/>
          <w:sz w:val="28"/>
          <w:szCs w:val="28"/>
        </w:rPr>
        <w:t>.</w:t>
      </w:r>
    </w:p>
    <w:p w14:paraId="735BE821" w14:textId="70C030A5" w:rsidR="00A81DE6" w:rsidRPr="00187FDE" w:rsidRDefault="0030557A" w:rsidP="0030557A">
      <w:pPr>
        <w:tabs>
          <w:tab w:val="left" w:pos="1276"/>
        </w:tabs>
        <w:spacing w:line="276" w:lineRule="auto"/>
        <w:ind w:firstLine="709"/>
        <w:jc w:val="both"/>
        <w:rPr>
          <w:rFonts w:ascii="Times New Roman" w:eastAsia="Times New Roman" w:hAnsi="Times New Roman" w:cs="Times New Roman"/>
          <w:snapToGrid w:val="0"/>
          <w:color w:val="auto"/>
          <w:sz w:val="28"/>
          <w:szCs w:val="28"/>
        </w:rPr>
      </w:pPr>
      <w:r w:rsidRPr="00187FDE">
        <w:rPr>
          <w:rFonts w:ascii="Times New Roman" w:hAnsi="Times New Roman" w:cs="Times New Roman"/>
          <w:color w:val="000000" w:themeColor="text1"/>
          <w:sz w:val="28"/>
          <w:szCs w:val="28"/>
        </w:rPr>
        <w:t xml:space="preserve">ЦПЭ Ивановской области оказано 35 услуг по организации участия 64 уникальных </w:t>
      </w:r>
      <w:r w:rsidR="00401DF5" w:rsidRPr="00187FDE">
        <w:rPr>
          <w:rFonts w:ascii="Times New Roman" w:eastAsia="Times New Roman" w:hAnsi="Times New Roman" w:cs="Times New Roman"/>
          <w:snapToGrid w:val="0"/>
          <w:color w:val="auto"/>
          <w:sz w:val="28"/>
          <w:szCs w:val="28"/>
        </w:rPr>
        <w:t>субъектов МСП</w:t>
      </w:r>
      <w:r w:rsidRPr="00187FDE">
        <w:rPr>
          <w:rFonts w:ascii="Times New Roman" w:hAnsi="Times New Roman" w:cs="Times New Roman"/>
          <w:color w:val="000000" w:themeColor="text1"/>
          <w:sz w:val="28"/>
          <w:szCs w:val="28"/>
        </w:rPr>
        <w:t xml:space="preserve"> региона в 28 международных выставочно-ярмарочных и конгрессных мероприятиях, как на территории Российской Федерации (18 мероприятий), так и на территории иностранных государств (10 мероприятий) в составе коллективных и индивидуальных стендов.</w:t>
      </w:r>
    </w:p>
    <w:p w14:paraId="5F7BBEE2" w14:textId="77777777" w:rsidR="00A81DE6" w:rsidRPr="00A81DE6" w:rsidRDefault="00A81DE6" w:rsidP="00A81DE6">
      <w:pPr>
        <w:rPr>
          <w:highlight w:val="yellow"/>
          <w:lang w:val="ru"/>
        </w:rPr>
      </w:pPr>
      <w:bookmarkStart w:id="58" w:name="bookmark23"/>
    </w:p>
    <w:p w14:paraId="6BE21592" w14:textId="77777777" w:rsidR="00A82B3A" w:rsidRDefault="00A82B3A">
      <w:pPr>
        <w:rPr>
          <w:rFonts w:ascii="Times New Roman" w:eastAsia="Times New Roman" w:hAnsi="Times New Roman" w:cs="Times New Roman"/>
          <w:b/>
          <w:bCs/>
          <w:kern w:val="32"/>
          <w:sz w:val="28"/>
          <w:szCs w:val="28"/>
          <w:lang w:val="ru"/>
        </w:rPr>
      </w:pPr>
      <w:bookmarkStart w:id="59" w:name="_Toc161215750"/>
      <w:r>
        <w:rPr>
          <w:rFonts w:ascii="Times New Roman" w:hAnsi="Times New Roman"/>
          <w:sz w:val="28"/>
          <w:szCs w:val="28"/>
          <w:lang w:val="ru"/>
        </w:rPr>
        <w:br w:type="page"/>
      </w:r>
    </w:p>
    <w:p w14:paraId="3590988D" w14:textId="7750A54B" w:rsidR="006A241A" w:rsidRPr="00A81DE6" w:rsidRDefault="00580A90" w:rsidP="00A72893">
      <w:pPr>
        <w:pStyle w:val="1"/>
        <w:spacing w:before="0" w:after="0"/>
        <w:ind w:left="2880" w:firstLine="720"/>
        <w:contextualSpacing/>
        <w:rPr>
          <w:rFonts w:ascii="Times New Roman" w:hAnsi="Times New Roman"/>
          <w:b w:val="0"/>
          <w:bCs w:val="0"/>
          <w:sz w:val="28"/>
          <w:szCs w:val="28"/>
          <w:lang w:val="ru"/>
        </w:rPr>
      </w:pPr>
      <w:r w:rsidRPr="00A81DE6">
        <w:rPr>
          <w:rFonts w:ascii="Times New Roman" w:hAnsi="Times New Roman"/>
          <w:sz w:val="28"/>
          <w:szCs w:val="28"/>
          <w:lang w:val="ru"/>
        </w:rPr>
        <w:lastRenderedPageBreak/>
        <w:t>Пр</w:t>
      </w:r>
      <w:r w:rsidR="006A241A" w:rsidRPr="00A81DE6">
        <w:rPr>
          <w:rFonts w:ascii="Times New Roman" w:hAnsi="Times New Roman"/>
          <w:sz w:val="28"/>
          <w:szCs w:val="28"/>
          <w:lang w:val="ru"/>
        </w:rPr>
        <w:t>иложения</w:t>
      </w:r>
      <w:bookmarkEnd w:id="58"/>
      <w:bookmarkEnd w:id="59"/>
    </w:p>
    <w:p w14:paraId="07392E58" w14:textId="77777777" w:rsidR="006A241A" w:rsidRPr="009E352C" w:rsidRDefault="006A241A" w:rsidP="004757B8">
      <w:pPr>
        <w:spacing w:line="270" w:lineRule="exact"/>
        <w:ind w:firstLine="709"/>
        <w:contextualSpacing/>
        <w:jc w:val="both"/>
        <w:rPr>
          <w:rFonts w:ascii="Times New Roman" w:eastAsia="Times New Roman" w:hAnsi="Times New Roman" w:cs="Times New Roman"/>
          <w:b/>
          <w:bCs/>
          <w:sz w:val="28"/>
          <w:szCs w:val="28"/>
          <w:highlight w:val="yellow"/>
          <w:lang w:val="ru"/>
        </w:rPr>
      </w:pPr>
    </w:p>
    <w:p w14:paraId="37B3A6A2" w14:textId="6B7AB449" w:rsidR="006A241A" w:rsidRPr="002A1F95" w:rsidRDefault="004C4DEB" w:rsidP="00AB5FC7">
      <w:pPr>
        <w:numPr>
          <w:ilvl w:val="0"/>
          <w:numId w:val="6"/>
        </w:numPr>
        <w:tabs>
          <w:tab w:val="left" w:pos="1066"/>
        </w:tabs>
        <w:spacing w:line="276" w:lineRule="auto"/>
        <w:ind w:firstLine="709"/>
        <w:contextualSpacing/>
        <w:jc w:val="both"/>
        <w:rPr>
          <w:rFonts w:ascii="Times New Roman" w:eastAsia="Times New Roman" w:hAnsi="Times New Roman" w:cs="Times New Roman"/>
          <w:sz w:val="28"/>
          <w:szCs w:val="28"/>
          <w:lang w:val="ru"/>
        </w:rPr>
      </w:pPr>
      <w:hyperlink r:id="rId105" w:history="1">
        <w:r w:rsidR="006A241A" w:rsidRPr="004C4DEB">
          <w:rPr>
            <w:rStyle w:val="a3"/>
            <w:rFonts w:ascii="Times New Roman" w:eastAsia="Times New Roman" w:hAnsi="Times New Roman"/>
            <w:sz w:val="28"/>
            <w:szCs w:val="28"/>
            <w:lang w:val="ru"/>
          </w:rPr>
          <w:t>Копия документа</w:t>
        </w:r>
      </w:hyperlink>
      <w:r w:rsidR="006A241A" w:rsidRPr="002A1F95">
        <w:rPr>
          <w:rFonts w:ascii="Times New Roman" w:eastAsia="Times New Roman" w:hAnsi="Times New Roman" w:cs="Times New Roman"/>
          <w:sz w:val="28"/>
          <w:szCs w:val="28"/>
          <w:lang w:val="ru"/>
        </w:rPr>
        <w:t>, в соответствии с которым высшим должностным лицом (руководителем высшего исполнительного органа государственной власти) субъекта Российской Федерации принято решение о внедрении Стандарта.</w:t>
      </w:r>
    </w:p>
    <w:p w14:paraId="020C6554" w14:textId="1EF1B3DF" w:rsidR="006A241A" w:rsidRPr="004C4DEB" w:rsidRDefault="006A241A" w:rsidP="00B83CEE">
      <w:pPr>
        <w:numPr>
          <w:ilvl w:val="0"/>
          <w:numId w:val="6"/>
        </w:numPr>
        <w:tabs>
          <w:tab w:val="left" w:pos="1090"/>
        </w:tabs>
        <w:spacing w:line="276" w:lineRule="auto"/>
        <w:ind w:firstLine="709"/>
        <w:contextualSpacing/>
        <w:jc w:val="both"/>
        <w:rPr>
          <w:rFonts w:ascii="Times New Roman" w:eastAsia="Times New Roman" w:hAnsi="Times New Roman" w:cs="Times New Roman"/>
          <w:sz w:val="28"/>
          <w:szCs w:val="28"/>
          <w:lang w:val="ru"/>
        </w:rPr>
      </w:pPr>
      <w:r w:rsidRPr="004C4DEB">
        <w:rPr>
          <w:rFonts w:ascii="Times New Roman" w:eastAsia="Times New Roman" w:hAnsi="Times New Roman" w:cs="Times New Roman"/>
          <w:sz w:val="28"/>
          <w:szCs w:val="28"/>
          <w:lang w:val="ru"/>
        </w:rPr>
        <w:t xml:space="preserve">Копия заключенного (подписанного) соглашения (меморандума) между органами исполнительной власти субъекта Российской Федерации и органами местного самоуправления одного муниципального образования. В случае отсутствия электронных копий заключенных соглашений в информационно-телекоммуникационной сети </w:t>
      </w:r>
      <w:r w:rsidR="00B220DD" w:rsidRPr="004C4DEB">
        <w:rPr>
          <w:rFonts w:ascii="Times New Roman" w:eastAsia="Times New Roman" w:hAnsi="Times New Roman" w:cs="Times New Roman"/>
          <w:sz w:val="28"/>
          <w:szCs w:val="28"/>
          <w:lang w:val="ru"/>
        </w:rPr>
        <w:t>«</w:t>
      </w:r>
      <w:r w:rsidRPr="004C4DEB">
        <w:rPr>
          <w:rFonts w:ascii="Times New Roman" w:eastAsia="Times New Roman" w:hAnsi="Times New Roman" w:cs="Times New Roman"/>
          <w:sz w:val="28"/>
          <w:szCs w:val="28"/>
          <w:lang w:val="ru"/>
        </w:rPr>
        <w:t>Интернет</w:t>
      </w:r>
      <w:r w:rsidR="00B220DD" w:rsidRPr="004C4DEB">
        <w:rPr>
          <w:rFonts w:ascii="Times New Roman" w:eastAsia="Times New Roman" w:hAnsi="Times New Roman" w:cs="Times New Roman"/>
          <w:sz w:val="28"/>
          <w:szCs w:val="28"/>
          <w:lang w:val="ru"/>
        </w:rPr>
        <w:t>»</w:t>
      </w:r>
      <w:r w:rsidRPr="004C4DEB">
        <w:rPr>
          <w:rFonts w:ascii="Times New Roman" w:eastAsia="Times New Roman" w:hAnsi="Times New Roman" w:cs="Times New Roman"/>
          <w:sz w:val="28"/>
          <w:szCs w:val="28"/>
          <w:lang w:val="ru"/>
        </w:rPr>
        <w:t xml:space="preserve"> прилагаются </w:t>
      </w:r>
      <w:hyperlink r:id="rId106" w:history="1">
        <w:r w:rsidRPr="004C4DEB">
          <w:rPr>
            <w:rStyle w:val="a3"/>
            <w:rFonts w:ascii="Times New Roman" w:eastAsia="Times New Roman" w:hAnsi="Times New Roman"/>
            <w:sz w:val="28"/>
            <w:szCs w:val="28"/>
            <w:lang w:val="ru"/>
          </w:rPr>
          <w:t>копии соглашений с органами местного самоуправления всех муниципальных образований</w:t>
        </w:r>
      </w:hyperlink>
      <w:r w:rsidRPr="004C4DEB">
        <w:rPr>
          <w:rFonts w:ascii="Times New Roman" w:eastAsia="Times New Roman" w:hAnsi="Times New Roman" w:cs="Times New Roman"/>
          <w:sz w:val="28"/>
          <w:szCs w:val="28"/>
          <w:lang w:val="ru"/>
        </w:rPr>
        <w:t>.</w:t>
      </w:r>
    </w:p>
    <w:p w14:paraId="3097FE24" w14:textId="6BA60F3B" w:rsidR="006A241A" w:rsidRPr="00343C32" w:rsidRDefault="00343C32" w:rsidP="00B83CEE">
      <w:pPr>
        <w:numPr>
          <w:ilvl w:val="0"/>
          <w:numId w:val="6"/>
        </w:numPr>
        <w:tabs>
          <w:tab w:val="left" w:pos="1095"/>
        </w:tabs>
        <w:spacing w:line="276" w:lineRule="auto"/>
        <w:ind w:firstLine="709"/>
        <w:contextualSpacing/>
        <w:jc w:val="both"/>
        <w:rPr>
          <w:rFonts w:ascii="Times New Roman" w:eastAsia="Times New Roman" w:hAnsi="Times New Roman" w:cs="Times New Roman"/>
          <w:sz w:val="28"/>
          <w:szCs w:val="28"/>
          <w:lang w:val="ru"/>
        </w:rPr>
      </w:pPr>
      <w:hyperlink r:id="rId107" w:history="1">
        <w:r w:rsidRPr="004C4DEB">
          <w:rPr>
            <w:rStyle w:val="a3"/>
            <w:rFonts w:ascii="Times New Roman" w:eastAsia="Times New Roman" w:hAnsi="Times New Roman"/>
            <w:sz w:val="28"/>
            <w:szCs w:val="28"/>
            <w:lang w:val="ru"/>
          </w:rPr>
          <w:t>Копия документа</w:t>
        </w:r>
      </w:hyperlink>
      <w:r w:rsidR="006A241A" w:rsidRPr="00343C32">
        <w:rPr>
          <w:rFonts w:ascii="Times New Roman" w:eastAsia="Times New Roman" w:hAnsi="Times New Roman" w:cs="Times New Roman"/>
          <w:sz w:val="28"/>
          <w:szCs w:val="28"/>
          <w:lang w:val="ru"/>
        </w:rPr>
        <w:t>, в соответствии с которым в субъекте Российской Федерации назначен Уполномоченный орган</w:t>
      </w:r>
      <w:r w:rsidR="00B83CEE" w:rsidRPr="00343C32">
        <w:rPr>
          <w:rFonts w:ascii="Times New Roman" w:eastAsia="Times New Roman" w:hAnsi="Times New Roman" w:cs="Times New Roman"/>
          <w:sz w:val="28"/>
          <w:szCs w:val="28"/>
          <w:lang w:val="ru"/>
        </w:rPr>
        <w:t>.</w:t>
      </w:r>
    </w:p>
    <w:p w14:paraId="51FD6E84" w14:textId="795CE254" w:rsidR="006A241A" w:rsidRPr="002A1F95" w:rsidRDefault="00343C32" w:rsidP="00AB5FC7">
      <w:pPr>
        <w:numPr>
          <w:ilvl w:val="0"/>
          <w:numId w:val="6"/>
        </w:numPr>
        <w:tabs>
          <w:tab w:val="left" w:pos="1090"/>
        </w:tabs>
        <w:spacing w:line="276" w:lineRule="auto"/>
        <w:ind w:firstLine="709"/>
        <w:contextualSpacing/>
        <w:jc w:val="both"/>
        <w:rPr>
          <w:rFonts w:ascii="Times New Roman" w:eastAsia="Times New Roman" w:hAnsi="Times New Roman" w:cs="Times New Roman"/>
          <w:sz w:val="28"/>
          <w:szCs w:val="28"/>
          <w:lang w:val="ru"/>
        </w:rPr>
      </w:pPr>
      <w:hyperlink r:id="rId108" w:history="1">
        <w:r w:rsidR="006A241A" w:rsidRPr="00343C32">
          <w:rPr>
            <w:rStyle w:val="a3"/>
            <w:rFonts w:ascii="Times New Roman" w:eastAsia="Times New Roman" w:hAnsi="Times New Roman"/>
            <w:sz w:val="28"/>
            <w:szCs w:val="28"/>
            <w:lang w:val="ru"/>
          </w:rPr>
          <w:t>Копия положений структурных подразделений Уполномоченного органа</w:t>
        </w:r>
      </w:hyperlink>
      <w:r w:rsidR="006A241A" w:rsidRPr="002A1F95">
        <w:rPr>
          <w:rFonts w:ascii="Times New Roman" w:eastAsia="Times New Roman" w:hAnsi="Times New Roman" w:cs="Times New Roman"/>
          <w:sz w:val="28"/>
          <w:szCs w:val="28"/>
          <w:lang w:val="ru"/>
        </w:rPr>
        <w:t>, ответственных за координацию вопросов содействия развитию конкуренции.</w:t>
      </w:r>
    </w:p>
    <w:p w14:paraId="02859AB8" w14:textId="5090A530" w:rsidR="006A241A" w:rsidRPr="002A1F95" w:rsidRDefault="00F87A48" w:rsidP="00AB5FC7">
      <w:pPr>
        <w:numPr>
          <w:ilvl w:val="0"/>
          <w:numId w:val="6"/>
        </w:numPr>
        <w:tabs>
          <w:tab w:val="left" w:pos="366"/>
        </w:tabs>
        <w:spacing w:line="276" w:lineRule="auto"/>
        <w:ind w:firstLine="709"/>
        <w:contextualSpacing/>
        <w:jc w:val="both"/>
        <w:rPr>
          <w:rFonts w:ascii="Times New Roman" w:eastAsia="Times New Roman" w:hAnsi="Times New Roman" w:cs="Times New Roman"/>
          <w:sz w:val="28"/>
          <w:szCs w:val="28"/>
          <w:lang w:val="ru"/>
        </w:rPr>
      </w:pPr>
      <w:hyperlink r:id="rId109" w:history="1">
        <w:r w:rsidR="006A241A" w:rsidRPr="00F87A48">
          <w:rPr>
            <w:rStyle w:val="a3"/>
            <w:rFonts w:ascii="Times New Roman" w:eastAsia="Times New Roman" w:hAnsi="Times New Roman"/>
            <w:sz w:val="28"/>
            <w:szCs w:val="28"/>
            <w:lang w:val="ru"/>
          </w:rPr>
          <w:t>Копи</w:t>
        </w:r>
        <w:r w:rsidRPr="00F87A48">
          <w:rPr>
            <w:rStyle w:val="a3"/>
            <w:rFonts w:ascii="Times New Roman" w:eastAsia="Times New Roman" w:hAnsi="Times New Roman"/>
            <w:sz w:val="28"/>
            <w:szCs w:val="28"/>
          </w:rPr>
          <w:t>я</w:t>
        </w:r>
        <w:r w:rsidR="006A241A" w:rsidRPr="00F87A48">
          <w:rPr>
            <w:rStyle w:val="a3"/>
            <w:rFonts w:ascii="Times New Roman" w:eastAsia="Times New Roman" w:hAnsi="Times New Roman"/>
            <w:sz w:val="28"/>
            <w:szCs w:val="28"/>
            <w:lang w:val="ru"/>
          </w:rPr>
          <w:t xml:space="preserve"> документ</w:t>
        </w:r>
        <w:r w:rsidRPr="00F87A48">
          <w:rPr>
            <w:rStyle w:val="a3"/>
            <w:rFonts w:ascii="Times New Roman" w:eastAsia="Times New Roman" w:hAnsi="Times New Roman"/>
            <w:sz w:val="28"/>
            <w:szCs w:val="28"/>
            <w:lang w:val="ru"/>
          </w:rPr>
          <w:t>а</w:t>
        </w:r>
      </w:hyperlink>
      <w:r w:rsidR="006A241A" w:rsidRPr="002A1F95">
        <w:rPr>
          <w:rFonts w:ascii="Times New Roman" w:eastAsia="Times New Roman" w:hAnsi="Times New Roman" w:cs="Times New Roman"/>
          <w:sz w:val="28"/>
          <w:szCs w:val="28"/>
          <w:lang w:val="ru"/>
        </w:rPr>
        <w:t>, в соответствии с которым в субъекте Российской Федерации осуществляется (планируется осуществлять) формирование Рейтинга МО и утверждается система поощрений муниципальных образований.</w:t>
      </w:r>
    </w:p>
    <w:p w14:paraId="5A8D335F" w14:textId="044833D8" w:rsidR="006A241A" w:rsidRPr="002A1F95" w:rsidRDefault="00075F51" w:rsidP="00AB5FC7">
      <w:pPr>
        <w:numPr>
          <w:ilvl w:val="0"/>
          <w:numId w:val="6"/>
        </w:numPr>
        <w:tabs>
          <w:tab w:val="left" w:pos="370"/>
        </w:tabs>
        <w:spacing w:line="276" w:lineRule="auto"/>
        <w:ind w:firstLine="709"/>
        <w:contextualSpacing/>
        <w:jc w:val="both"/>
        <w:rPr>
          <w:rFonts w:ascii="Times New Roman" w:eastAsia="Times New Roman" w:hAnsi="Times New Roman" w:cs="Times New Roman"/>
          <w:sz w:val="28"/>
          <w:szCs w:val="28"/>
          <w:lang w:val="ru"/>
        </w:rPr>
      </w:pPr>
      <w:hyperlink r:id="rId110" w:history="1">
        <w:r w:rsidR="006A241A" w:rsidRPr="00075F51">
          <w:rPr>
            <w:rStyle w:val="a3"/>
            <w:rFonts w:ascii="Times New Roman" w:eastAsia="Times New Roman" w:hAnsi="Times New Roman"/>
            <w:sz w:val="28"/>
            <w:szCs w:val="28"/>
            <w:lang w:val="ru"/>
          </w:rPr>
          <w:t>Копия документа</w:t>
        </w:r>
      </w:hyperlink>
      <w:r w:rsidR="006A241A" w:rsidRPr="002A1F95">
        <w:rPr>
          <w:rFonts w:ascii="Times New Roman" w:eastAsia="Times New Roman" w:hAnsi="Times New Roman" w:cs="Times New Roman"/>
          <w:sz w:val="28"/>
          <w:szCs w:val="28"/>
          <w:lang w:val="ru"/>
        </w:rPr>
        <w:t>, в соответствии с которым в субъекте Российской Федерации назначен Коллегиальный орган и определен его состав.</w:t>
      </w:r>
    </w:p>
    <w:p w14:paraId="75F8BBFF" w14:textId="503E4273" w:rsidR="006A241A" w:rsidRPr="009B2551" w:rsidRDefault="009B2551" w:rsidP="006143B4">
      <w:pPr>
        <w:numPr>
          <w:ilvl w:val="0"/>
          <w:numId w:val="6"/>
        </w:numPr>
        <w:tabs>
          <w:tab w:val="left" w:pos="346"/>
        </w:tabs>
        <w:spacing w:line="276" w:lineRule="auto"/>
        <w:ind w:firstLine="709"/>
        <w:contextualSpacing/>
        <w:jc w:val="both"/>
        <w:rPr>
          <w:rFonts w:ascii="Times New Roman" w:eastAsia="Times New Roman" w:hAnsi="Times New Roman" w:cs="Times New Roman"/>
          <w:sz w:val="28"/>
          <w:szCs w:val="28"/>
          <w:lang w:val="ru"/>
        </w:rPr>
      </w:pPr>
      <w:hyperlink r:id="rId111" w:history="1">
        <w:r w:rsidR="006A241A" w:rsidRPr="009B2551">
          <w:rPr>
            <w:rStyle w:val="a3"/>
            <w:rFonts w:ascii="Times New Roman" w:eastAsia="Times New Roman" w:hAnsi="Times New Roman"/>
            <w:sz w:val="28"/>
            <w:szCs w:val="28"/>
            <w:lang w:val="ru"/>
          </w:rPr>
          <w:t>Копия протокольного решения</w:t>
        </w:r>
      </w:hyperlink>
      <w:r w:rsidR="006A241A" w:rsidRPr="009B2551">
        <w:rPr>
          <w:rFonts w:ascii="Times New Roman" w:eastAsia="Times New Roman" w:hAnsi="Times New Roman" w:cs="Times New Roman"/>
          <w:sz w:val="28"/>
          <w:szCs w:val="28"/>
          <w:lang w:val="ru"/>
        </w:rPr>
        <w:t xml:space="preserve"> Коллегиального органа, в соответствии с которым в субъекте Российской Федерации был одобрен проект перечня товарных рынков для содействия развитию конкуренции в субъекте Российской Федерации</w:t>
      </w:r>
      <w:bookmarkStart w:id="60" w:name="_Hlk130220992"/>
      <w:r w:rsidR="006A241A" w:rsidRPr="009B2551">
        <w:rPr>
          <w:rFonts w:ascii="Times New Roman" w:eastAsia="Times New Roman" w:hAnsi="Times New Roman" w:cs="Times New Roman"/>
          <w:sz w:val="28"/>
          <w:szCs w:val="28"/>
          <w:lang w:val="ru"/>
        </w:rPr>
        <w:t>.</w:t>
      </w:r>
    </w:p>
    <w:bookmarkEnd w:id="60"/>
    <w:p w14:paraId="62511979" w14:textId="1EB3784C" w:rsidR="006A241A" w:rsidRPr="009B2551" w:rsidRDefault="009B2551" w:rsidP="003F043A">
      <w:pPr>
        <w:numPr>
          <w:ilvl w:val="0"/>
          <w:numId w:val="6"/>
        </w:numPr>
        <w:tabs>
          <w:tab w:val="left" w:pos="346"/>
        </w:tabs>
        <w:spacing w:line="276" w:lineRule="auto"/>
        <w:ind w:firstLine="709"/>
        <w:contextualSpacing/>
        <w:jc w:val="both"/>
        <w:rPr>
          <w:rFonts w:ascii="Times New Roman" w:eastAsia="Times New Roman" w:hAnsi="Times New Roman" w:cs="Times New Roman"/>
          <w:sz w:val="28"/>
          <w:szCs w:val="28"/>
          <w:lang w:val="ru"/>
        </w:rPr>
      </w:pPr>
      <w:r w:rsidRPr="009B2551">
        <w:rPr>
          <w:rFonts w:ascii="Times New Roman" w:eastAsia="Times New Roman" w:hAnsi="Times New Roman" w:cs="Times New Roman"/>
          <w:sz w:val="28"/>
          <w:szCs w:val="28"/>
          <w:lang w:val="ru"/>
        </w:rPr>
        <w:fldChar w:fldCharType="begin"/>
      </w:r>
      <w:r w:rsidRPr="009B2551">
        <w:rPr>
          <w:rFonts w:ascii="Times New Roman" w:eastAsia="Times New Roman" w:hAnsi="Times New Roman" w:cs="Times New Roman"/>
          <w:sz w:val="28"/>
          <w:szCs w:val="28"/>
          <w:lang w:val="ru"/>
        </w:rPr>
        <w:instrText xml:space="preserve"> HYPERLINK "https://derit.ivanovoobl.ru/upload/medialibrary/d37/v6qjnvoijcalq9ypzdj3rupqqvvuwxmn/UG-33-09032016-red-15122021.pdf" </w:instrText>
      </w:r>
      <w:r>
        <w:rPr>
          <w:rFonts w:ascii="Times New Roman" w:eastAsia="Times New Roman" w:hAnsi="Times New Roman" w:cs="Times New Roman"/>
          <w:sz w:val="28"/>
          <w:szCs w:val="28"/>
          <w:lang w:val="ru"/>
        </w:rPr>
      </w:r>
      <w:r w:rsidRPr="009B2551">
        <w:rPr>
          <w:rFonts w:ascii="Times New Roman" w:eastAsia="Times New Roman" w:hAnsi="Times New Roman" w:cs="Times New Roman"/>
          <w:sz w:val="28"/>
          <w:szCs w:val="28"/>
          <w:lang w:val="ru"/>
        </w:rPr>
        <w:fldChar w:fldCharType="separate"/>
      </w:r>
      <w:r w:rsidR="006A241A" w:rsidRPr="009B2551">
        <w:rPr>
          <w:rStyle w:val="a3"/>
          <w:rFonts w:ascii="Times New Roman" w:eastAsia="Times New Roman" w:hAnsi="Times New Roman"/>
          <w:sz w:val="28"/>
          <w:szCs w:val="28"/>
          <w:lang w:val="ru"/>
        </w:rPr>
        <w:t>Копия документа</w:t>
      </w:r>
      <w:r w:rsidRPr="009B2551">
        <w:rPr>
          <w:rFonts w:ascii="Times New Roman" w:eastAsia="Times New Roman" w:hAnsi="Times New Roman" w:cs="Times New Roman"/>
          <w:sz w:val="28"/>
          <w:szCs w:val="28"/>
          <w:lang w:val="ru"/>
        </w:rPr>
        <w:fldChar w:fldCharType="end"/>
      </w:r>
      <w:r w:rsidR="006A241A" w:rsidRPr="009B2551">
        <w:rPr>
          <w:rFonts w:ascii="Times New Roman" w:eastAsia="Times New Roman" w:hAnsi="Times New Roman" w:cs="Times New Roman"/>
          <w:sz w:val="28"/>
          <w:szCs w:val="28"/>
          <w:lang w:val="ru"/>
        </w:rPr>
        <w:t>, в соответствии с которым в субъекте Российской Федерации утвержден перечень товарных рынков для содействия развитию конкуренции в субъекте Российской Федерации</w:t>
      </w:r>
      <w:r w:rsidR="003F043A" w:rsidRPr="009B2551">
        <w:rPr>
          <w:rFonts w:ascii="Times New Roman" w:eastAsia="Times New Roman" w:hAnsi="Times New Roman" w:cs="Times New Roman"/>
          <w:sz w:val="28"/>
          <w:szCs w:val="28"/>
          <w:lang w:val="ru"/>
        </w:rPr>
        <w:t>.</w:t>
      </w:r>
    </w:p>
    <w:p w14:paraId="4B877D77" w14:textId="0E19CB20" w:rsidR="006A241A" w:rsidRPr="002A1F95" w:rsidRDefault="009B2551" w:rsidP="00AB5FC7">
      <w:pPr>
        <w:numPr>
          <w:ilvl w:val="0"/>
          <w:numId w:val="6"/>
        </w:numPr>
        <w:tabs>
          <w:tab w:val="left" w:pos="346"/>
        </w:tabs>
        <w:spacing w:line="276" w:lineRule="auto"/>
        <w:ind w:firstLine="709"/>
        <w:contextualSpacing/>
        <w:jc w:val="both"/>
        <w:rPr>
          <w:rFonts w:ascii="Times New Roman" w:eastAsia="Times New Roman" w:hAnsi="Times New Roman" w:cs="Times New Roman"/>
          <w:sz w:val="28"/>
          <w:szCs w:val="28"/>
          <w:lang w:val="ru"/>
        </w:rPr>
      </w:pPr>
      <w:hyperlink r:id="rId112" w:history="1">
        <w:r w:rsidR="006A241A" w:rsidRPr="009B2551">
          <w:rPr>
            <w:rStyle w:val="a3"/>
            <w:rFonts w:ascii="Times New Roman" w:eastAsia="Times New Roman" w:hAnsi="Times New Roman"/>
            <w:sz w:val="28"/>
            <w:szCs w:val="28"/>
            <w:lang w:val="ru"/>
          </w:rPr>
          <w:t>Копия документа</w:t>
        </w:r>
      </w:hyperlink>
      <w:r w:rsidR="006A241A" w:rsidRPr="002A1F95">
        <w:rPr>
          <w:rFonts w:ascii="Times New Roman" w:eastAsia="Times New Roman" w:hAnsi="Times New Roman" w:cs="Times New Roman"/>
          <w:sz w:val="28"/>
          <w:szCs w:val="28"/>
          <w:lang w:val="ru"/>
        </w:rPr>
        <w:t xml:space="preserve">, в соответствии с которым в субъекте Российской Федерации утверждена </w:t>
      </w:r>
      <w:r w:rsidR="00B220DD" w:rsidRPr="002A1F95">
        <w:rPr>
          <w:rFonts w:ascii="Times New Roman" w:eastAsia="Times New Roman" w:hAnsi="Times New Roman" w:cs="Times New Roman"/>
          <w:sz w:val="28"/>
          <w:szCs w:val="28"/>
          <w:lang w:val="ru"/>
        </w:rPr>
        <w:t>«</w:t>
      </w:r>
      <w:r w:rsidR="006A241A" w:rsidRPr="002A1F95">
        <w:rPr>
          <w:rFonts w:ascii="Times New Roman" w:eastAsia="Times New Roman" w:hAnsi="Times New Roman" w:cs="Times New Roman"/>
          <w:sz w:val="28"/>
          <w:szCs w:val="28"/>
          <w:lang w:val="ru"/>
        </w:rPr>
        <w:t>дорожная карта</w:t>
      </w:r>
      <w:r w:rsidR="00B220DD" w:rsidRPr="002A1F95">
        <w:rPr>
          <w:rFonts w:ascii="Times New Roman" w:eastAsia="Times New Roman" w:hAnsi="Times New Roman" w:cs="Times New Roman"/>
          <w:sz w:val="28"/>
          <w:szCs w:val="28"/>
          <w:lang w:val="ru"/>
        </w:rPr>
        <w:t>»</w:t>
      </w:r>
      <w:r w:rsidR="006A241A" w:rsidRPr="002A1F95">
        <w:rPr>
          <w:rFonts w:ascii="Times New Roman" w:eastAsia="Times New Roman" w:hAnsi="Times New Roman" w:cs="Times New Roman"/>
          <w:sz w:val="28"/>
          <w:szCs w:val="28"/>
          <w:lang w:val="ru"/>
        </w:rPr>
        <w:t xml:space="preserve"> и копия утвержденной </w:t>
      </w:r>
      <w:r w:rsidR="00B220DD" w:rsidRPr="002A1F95">
        <w:rPr>
          <w:rFonts w:ascii="Times New Roman" w:eastAsia="Times New Roman" w:hAnsi="Times New Roman" w:cs="Times New Roman"/>
          <w:sz w:val="28"/>
          <w:szCs w:val="28"/>
          <w:lang w:val="ru"/>
        </w:rPr>
        <w:t>«</w:t>
      </w:r>
      <w:r w:rsidR="006A241A" w:rsidRPr="002A1F95">
        <w:rPr>
          <w:rFonts w:ascii="Times New Roman" w:eastAsia="Times New Roman" w:hAnsi="Times New Roman" w:cs="Times New Roman"/>
          <w:sz w:val="28"/>
          <w:szCs w:val="28"/>
          <w:lang w:val="ru"/>
        </w:rPr>
        <w:t>дорожной карты</w:t>
      </w:r>
      <w:r w:rsidR="00B220DD" w:rsidRPr="002A1F95">
        <w:rPr>
          <w:rFonts w:ascii="Times New Roman" w:eastAsia="Times New Roman" w:hAnsi="Times New Roman" w:cs="Times New Roman"/>
          <w:sz w:val="28"/>
          <w:szCs w:val="28"/>
          <w:lang w:val="ru"/>
        </w:rPr>
        <w:t>»</w:t>
      </w:r>
      <w:r w:rsidR="006A241A" w:rsidRPr="002A1F95">
        <w:rPr>
          <w:rFonts w:ascii="Times New Roman" w:eastAsia="Times New Roman" w:hAnsi="Times New Roman" w:cs="Times New Roman"/>
          <w:sz w:val="28"/>
          <w:szCs w:val="28"/>
          <w:lang w:val="ru"/>
        </w:rPr>
        <w:t xml:space="preserve"> (актуальная редакция, включающая в себя все внесенные на отчетную дату изменения).</w:t>
      </w:r>
    </w:p>
    <w:p w14:paraId="1249CC5C" w14:textId="68766BD3" w:rsidR="00B04B60" w:rsidRPr="002A1F95" w:rsidRDefault="00B04B60" w:rsidP="00AB5FC7">
      <w:pPr>
        <w:numPr>
          <w:ilvl w:val="0"/>
          <w:numId w:val="6"/>
        </w:numPr>
        <w:tabs>
          <w:tab w:val="left" w:pos="1354"/>
        </w:tabs>
        <w:spacing w:line="276" w:lineRule="auto"/>
        <w:ind w:firstLine="709"/>
        <w:contextualSpacing/>
        <w:jc w:val="both"/>
        <w:rPr>
          <w:rFonts w:ascii="Times New Roman" w:eastAsia="Times New Roman" w:hAnsi="Times New Roman" w:cs="Times New Roman"/>
          <w:sz w:val="28"/>
          <w:szCs w:val="28"/>
          <w:lang w:val="ru"/>
        </w:rPr>
      </w:pPr>
      <w:r w:rsidRPr="002A1F95">
        <w:rPr>
          <w:rFonts w:ascii="Times New Roman" w:eastAsia="Times New Roman" w:hAnsi="Times New Roman" w:cs="Times New Roman"/>
          <w:sz w:val="28"/>
          <w:szCs w:val="28"/>
          <w:lang w:val="ru"/>
        </w:rPr>
        <w:t xml:space="preserve">Реестр (перечень) хозяйствующих субъектов, доля участия Ивановской области или муниципального образования в которых составляет </w:t>
      </w:r>
      <w:r w:rsidRPr="002A1F95">
        <w:rPr>
          <w:rFonts w:ascii="Times New Roman" w:eastAsia="Times New Roman" w:hAnsi="Times New Roman" w:cs="Times New Roman"/>
          <w:sz w:val="28"/>
          <w:szCs w:val="28"/>
          <w:lang w:val="ru"/>
        </w:rPr>
        <w:lastRenderedPageBreak/>
        <w:t>50 и более процентов, осуществляющих свою деятельность на территории Ивановской области</w:t>
      </w:r>
      <w:r w:rsidR="00E1151F" w:rsidRPr="002A1F95">
        <w:rPr>
          <w:rFonts w:ascii="Times New Roman" w:eastAsia="Times New Roman" w:hAnsi="Times New Roman" w:cs="Times New Roman"/>
          <w:sz w:val="28"/>
          <w:szCs w:val="28"/>
          <w:lang w:val="ru"/>
        </w:rPr>
        <w:t>.</w:t>
      </w:r>
      <w:bookmarkStart w:id="61" w:name="_GoBack"/>
      <w:bookmarkEnd w:id="61"/>
    </w:p>
    <w:sectPr w:rsidR="00B04B60" w:rsidRPr="002A1F95" w:rsidSect="00580A90">
      <w:footnotePr>
        <w:numFmt w:val="upperRoman"/>
        <w:numRestart w:val="eachPage"/>
      </w:footnotePr>
      <w:pgSz w:w="11905" w:h="16837"/>
      <w:pgMar w:top="1134" w:right="850" w:bottom="1134" w:left="1701" w:header="0" w:footer="6"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F58525" w14:textId="77777777" w:rsidR="00343C32" w:rsidRDefault="00343C32">
      <w:pPr>
        <w:rPr>
          <w:color w:val="auto"/>
        </w:rPr>
      </w:pPr>
      <w:r>
        <w:rPr>
          <w:color w:val="auto"/>
        </w:rPr>
        <w:separator/>
      </w:r>
    </w:p>
  </w:endnote>
  <w:endnote w:type="continuationSeparator" w:id="0">
    <w:p w14:paraId="6193D7B8" w14:textId="77777777" w:rsidR="00343C32" w:rsidRDefault="00343C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temText-Regular">
    <w:altName w:val="Calibri"/>
    <w:panose1 w:val="00000000000000000000"/>
    <w:charset w:val="00"/>
    <w:family w:val="auto"/>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D97C88" w14:textId="77777777" w:rsidR="00343C32" w:rsidRDefault="00343C32">
      <w:pPr>
        <w:rPr>
          <w:color w:val="auto"/>
        </w:rPr>
      </w:pPr>
      <w:r>
        <w:rPr>
          <w:color w:val="auto"/>
        </w:rPr>
        <w:separator/>
      </w:r>
    </w:p>
  </w:footnote>
  <w:footnote w:type="continuationSeparator" w:id="0">
    <w:p w14:paraId="0A6A6DE5" w14:textId="77777777" w:rsidR="00343C32" w:rsidRDefault="00343C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ECEEC2" w14:textId="54230D4E" w:rsidR="00343C32" w:rsidRDefault="00343C32" w:rsidP="00DE0D72">
    <w:pPr>
      <w:pStyle w:val="a9"/>
      <w:framePr w:w="12252" w:h="139" w:wrap="none" w:vAnchor="text" w:hAnchor="page" w:x="1" w:y="605"/>
      <w:jc w:val="center"/>
    </w:pPr>
    <w:r w:rsidRPr="00BA52F5">
      <w:rPr>
        <w:rFonts w:ascii="Times New Roman" w:hAnsi="Times New Roman" w:cs="Times New Roman"/>
      </w:rPr>
      <w:fldChar w:fldCharType="begin"/>
    </w:r>
    <w:r w:rsidRPr="00BA52F5">
      <w:rPr>
        <w:rFonts w:ascii="Times New Roman" w:hAnsi="Times New Roman" w:cs="Times New Roman"/>
      </w:rPr>
      <w:instrText>PAGE   \* MERGEFORMAT</w:instrText>
    </w:r>
    <w:r w:rsidRPr="00BA52F5">
      <w:rPr>
        <w:rFonts w:ascii="Times New Roman" w:hAnsi="Times New Roman" w:cs="Times New Roman"/>
      </w:rPr>
      <w:fldChar w:fldCharType="separate"/>
    </w:r>
    <w:r w:rsidR="00B55FFB">
      <w:rPr>
        <w:rFonts w:ascii="Times New Roman" w:hAnsi="Times New Roman" w:cs="Times New Roman"/>
        <w:noProof/>
      </w:rPr>
      <w:t>178</w:t>
    </w:r>
    <w:r w:rsidRPr="00BA52F5">
      <w:rPr>
        <w:rFonts w:ascii="Times New Roman" w:hAnsi="Times New Roman" w:cs="Times New Roman"/>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7AAEE628"/>
    <w:lvl w:ilvl="0">
      <w:start w:val="1"/>
      <w:numFmt w:val="decimal"/>
      <w:lvlText w:val="1.%1."/>
      <w:lvlJc w:val="left"/>
      <w:rPr>
        <w:rFonts w:ascii="Times New Roman" w:hAnsi="Times New Roman" w:cs="Times New Roman"/>
        <w:b/>
        <w:bCs w:val="0"/>
        <w:i w:val="0"/>
        <w:iCs w:val="0"/>
        <w:smallCaps w:val="0"/>
        <w:strike w:val="0"/>
        <w:color w:val="000000"/>
        <w:spacing w:val="0"/>
        <w:w w:val="100"/>
        <w:position w:val="0"/>
        <w:sz w:val="27"/>
        <w:szCs w:val="27"/>
        <w:u w:val="none"/>
      </w:rPr>
    </w:lvl>
    <w:lvl w:ilvl="1">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nsid w:val="00000005"/>
    <w:multiLevelType w:val="multilevel"/>
    <w:tmpl w:val="601EF98E"/>
    <w:lvl w:ilvl="0">
      <w:start w:val="2"/>
      <w:numFmt w:val="decimal"/>
      <w:lvlText w:val="2.2.%1."/>
      <w:lvlJc w:val="left"/>
      <w:rPr>
        <w:rFonts w:ascii="Times New Roman" w:hAnsi="Times New Roman" w:cs="Times New Roman"/>
        <w:b/>
        <w:bCs w:val="0"/>
        <w:i w:val="0"/>
        <w:iCs w:val="0"/>
        <w:smallCaps w:val="0"/>
        <w:strike w:val="0"/>
        <w:color w:val="000000"/>
        <w:spacing w:val="0"/>
        <w:w w:val="100"/>
        <w:position w:val="0"/>
        <w:sz w:val="28"/>
        <w:szCs w:val="27"/>
        <w:u w:val="none"/>
      </w:rPr>
    </w:lvl>
    <w:lvl w:ilvl="1">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2"/>
      <w:numFmt w:val="decimal"/>
      <w:lvlText w:val="2.2.%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2">
    <w:nsid w:val="00000007"/>
    <w:multiLevelType w:val="multilevel"/>
    <w:tmpl w:val="43A0DC1E"/>
    <w:lvl w:ilvl="0">
      <w:start w:val="1"/>
      <w:numFmt w:val="decimal"/>
      <w:lvlText w:val="2.3.%1."/>
      <w:lvlJc w:val="left"/>
      <w:rPr>
        <w:rFonts w:ascii="Times New Roman" w:hAnsi="Times New Roman" w:cs="Times New Roman"/>
        <w:b/>
        <w:bCs w:val="0"/>
        <w:i w:val="0"/>
        <w:iCs w:val="0"/>
        <w:smallCaps w:val="0"/>
        <w:strike w:val="0"/>
        <w:color w:val="000000"/>
        <w:spacing w:val="0"/>
        <w:w w:val="100"/>
        <w:position w:val="0"/>
        <w:sz w:val="27"/>
        <w:szCs w:val="27"/>
        <w:u w:val="none"/>
      </w:rPr>
    </w:lvl>
    <w:lvl w:ilvl="1">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2.3.%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3">
    <w:nsid w:val="00000009"/>
    <w:multiLevelType w:val="multilevel"/>
    <w:tmpl w:val="6366A1E2"/>
    <w:lvl w:ilvl="0">
      <w:start w:val="4"/>
      <w:numFmt w:val="decimal"/>
      <w:lvlText w:val="2.%1."/>
      <w:lvlJc w:val="left"/>
      <w:rPr>
        <w:rFonts w:ascii="Times New Roman" w:hAnsi="Times New Roman" w:cs="Times New Roman"/>
        <w:b/>
        <w:bCs w:val="0"/>
        <w:i w:val="0"/>
        <w:iCs w:val="0"/>
        <w:smallCaps w:val="0"/>
        <w:strike w:val="0"/>
        <w:color w:val="000000"/>
        <w:spacing w:val="0"/>
        <w:w w:val="100"/>
        <w:position w:val="0"/>
        <w:sz w:val="28"/>
        <w:szCs w:val="27"/>
        <w:u w:val="none"/>
      </w:rPr>
    </w:lvl>
    <w:lvl w:ilvl="1">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4"/>
      <w:numFmt w:val="decimal"/>
      <w:lvlText w:val="2.%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4">
    <w:nsid w:val="06FF099E"/>
    <w:multiLevelType w:val="hybridMultilevel"/>
    <w:tmpl w:val="22B86C58"/>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AA33F28"/>
    <w:multiLevelType w:val="hybridMultilevel"/>
    <w:tmpl w:val="613466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D1510B1"/>
    <w:multiLevelType w:val="hybridMultilevel"/>
    <w:tmpl w:val="98EE7406"/>
    <w:lvl w:ilvl="0" w:tplc="6E8C5498">
      <w:start w:val="1"/>
      <w:numFmt w:val="bullet"/>
      <w:lvlText w:val=""/>
      <w:lvlJc w:val="left"/>
      <w:pPr>
        <w:ind w:left="1287" w:hanging="360"/>
      </w:pPr>
      <w:rPr>
        <w:rFonts w:ascii="Symbol" w:hAnsi="Symbol" w:hint="default"/>
        <w:sz w:val="22"/>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DC1580D"/>
    <w:multiLevelType w:val="hybridMultilevel"/>
    <w:tmpl w:val="3FBEC72C"/>
    <w:lvl w:ilvl="0" w:tplc="907C9192">
      <w:start w:val="1"/>
      <w:numFmt w:val="bullet"/>
      <w:lvlText w:val=""/>
      <w:lvlJc w:val="left"/>
      <w:pPr>
        <w:ind w:left="1571" w:hanging="360"/>
      </w:pPr>
      <w:rPr>
        <w:rFonts w:ascii="Symbol" w:hAnsi="Symbol" w:hint="default"/>
        <w:sz w:val="22"/>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153A06F3"/>
    <w:multiLevelType w:val="hybridMultilevel"/>
    <w:tmpl w:val="93D01A7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91E4DF3"/>
    <w:multiLevelType w:val="hybridMultilevel"/>
    <w:tmpl w:val="778A7398"/>
    <w:lvl w:ilvl="0" w:tplc="00D42B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AD75118"/>
    <w:multiLevelType w:val="hybridMultilevel"/>
    <w:tmpl w:val="83A0F5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EC47D9D"/>
    <w:multiLevelType w:val="hybridMultilevel"/>
    <w:tmpl w:val="863076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F472030"/>
    <w:multiLevelType w:val="hybridMultilevel"/>
    <w:tmpl w:val="28500B72"/>
    <w:lvl w:ilvl="0" w:tplc="E4D093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0883B42"/>
    <w:multiLevelType w:val="hybridMultilevel"/>
    <w:tmpl w:val="0AA6D29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1CF277A"/>
    <w:multiLevelType w:val="hybridMultilevel"/>
    <w:tmpl w:val="A2123EF6"/>
    <w:lvl w:ilvl="0" w:tplc="F3BE64DE">
      <w:start w:val="1"/>
      <w:numFmt w:val="bullet"/>
      <w:lvlText w:val=""/>
      <w:lvlJc w:val="left"/>
      <w:pPr>
        <w:ind w:left="1429" w:hanging="360"/>
      </w:pPr>
      <w:rPr>
        <w:rFonts w:ascii="Symbol" w:hAnsi="Symbol" w:hint="default"/>
        <w:sz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48B2C66"/>
    <w:multiLevelType w:val="hybridMultilevel"/>
    <w:tmpl w:val="1160CBF4"/>
    <w:lvl w:ilvl="0" w:tplc="00D42BB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nsid w:val="27B46285"/>
    <w:multiLevelType w:val="multilevel"/>
    <w:tmpl w:val="514E9626"/>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eastAsia="Arial Unicode MS" w:hint="default"/>
        <w:b/>
        <w:i/>
      </w:rPr>
    </w:lvl>
    <w:lvl w:ilvl="2">
      <w:start w:val="9"/>
      <w:numFmt w:val="decimal"/>
      <w:isLgl/>
      <w:lvlText w:val="%1.%2.%3."/>
      <w:lvlJc w:val="left"/>
      <w:pPr>
        <w:ind w:left="1854" w:hanging="720"/>
      </w:pPr>
      <w:rPr>
        <w:rFonts w:eastAsia="Arial Unicode MS" w:hint="default"/>
        <w:b/>
        <w:i w:val="0"/>
      </w:rPr>
    </w:lvl>
    <w:lvl w:ilvl="3">
      <w:start w:val="1"/>
      <w:numFmt w:val="decimal"/>
      <w:isLgl/>
      <w:lvlText w:val="%1.%2.%3.%4."/>
      <w:lvlJc w:val="left"/>
      <w:pPr>
        <w:ind w:left="1789" w:hanging="1080"/>
      </w:pPr>
      <w:rPr>
        <w:rFonts w:eastAsia="Arial Unicode MS" w:hint="default"/>
        <w:b/>
        <w:i/>
      </w:rPr>
    </w:lvl>
    <w:lvl w:ilvl="4">
      <w:start w:val="1"/>
      <w:numFmt w:val="decimal"/>
      <w:isLgl/>
      <w:lvlText w:val="%1.%2.%3.%4.%5."/>
      <w:lvlJc w:val="left"/>
      <w:pPr>
        <w:ind w:left="1789" w:hanging="1080"/>
      </w:pPr>
      <w:rPr>
        <w:rFonts w:eastAsia="Arial Unicode MS" w:hint="default"/>
        <w:b/>
        <w:i/>
      </w:rPr>
    </w:lvl>
    <w:lvl w:ilvl="5">
      <w:start w:val="1"/>
      <w:numFmt w:val="decimal"/>
      <w:isLgl/>
      <w:lvlText w:val="%1.%2.%3.%4.%5.%6."/>
      <w:lvlJc w:val="left"/>
      <w:pPr>
        <w:ind w:left="2149" w:hanging="1440"/>
      </w:pPr>
      <w:rPr>
        <w:rFonts w:eastAsia="Arial Unicode MS" w:hint="default"/>
        <w:b/>
        <w:i/>
      </w:rPr>
    </w:lvl>
    <w:lvl w:ilvl="6">
      <w:start w:val="1"/>
      <w:numFmt w:val="decimal"/>
      <w:isLgl/>
      <w:lvlText w:val="%1.%2.%3.%4.%5.%6.%7."/>
      <w:lvlJc w:val="left"/>
      <w:pPr>
        <w:ind w:left="2509" w:hanging="1800"/>
      </w:pPr>
      <w:rPr>
        <w:rFonts w:eastAsia="Arial Unicode MS" w:hint="default"/>
        <w:b/>
        <w:i/>
      </w:rPr>
    </w:lvl>
    <w:lvl w:ilvl="7">
      <w:start w:val="1"/>
      <w:numFmt w:val="decimal"/>
      <w:isLgl/>
      <w:lvlText w:val="%1.%2.%3.%4.%5.%6.%7.%8."/>
      <w:lvlJc w:val="left"/>
      <w:pPr>
        <w:ind w:left="2509" w:hanging="1800"/>
      </w:pPr>
      <w:rPr>
        <w:rFonts w:eastAsia="Arial Unicode MS" w:hint="default"/>
        <w:b/>
        <w:i/>
      </w:rPr>
    </w:lvl>
    <w:lvl w:ilvl="8">
      <w:start w:val="1"/>
      <w:numFmt w:val="decimal"/>
      <w:isLgl/>
      <w:lvlText w:val="%1.%2.%3.%4.%5.%6.%7.%8.%9."/>
      <w:lvlJc w:val="left"/>
      <w:pPr>
        <w:ind w:left="2869" w:hanging="2160"/>
      </w:pPr>
      <w:rPr>
        <w:rFonts w:eastAsia="Arial Unicode MS" w:hint="default"/>
        <w:b/>
        <w:i/>
      </w:rPr>
    </w:lvl>
  </w:abstractNum>
  <w:abstractNum w:abstractNumId="17">
    <w:nsid w:val="2DE847C2"/>
    <w:multiLevelType w:val="hybridMultilevel"/>
    <w:tmpl w:val="C40C9C2C"/>
    <w:lvl w:ilvl="0" w:tplc="E4D093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01F503A"/>
    <w:multiLevelType w:val="hybridMultilevel"/>
    <w:tmpl w:val="24DC61AE"/>
    <w:lvl w:ilvl="0" w:tplc="E4D093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BF564F7"/>
    <w:multiLevelType w:val="hybridMultilevel"/>
    <w:tmpl w:val="4B36D6D4"/>
    <w:lvl w:ilvl="0" w:tplc="00D42BB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3ED7053A"/>
    <w:multiLevelType w:val="hybridMultilevel"/>
    <w:tmpl w:val="5C34A9F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F6247F7"/>
    <w:multiLevelType w:val="hybridMultilevel"/>
    <w:tmpl w:val="2B2800BC"/>
    <w:lvl w:ilvl="0" w:tplc="00D42BB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2">
    <w:nsid w:val="4E4F6122"/>
    <w:multiLevelType w:val="hybridMultilevel"/>
    <w:tmpl w:val="2594F55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4F26334A"/>
    <w:multiLevelType w:val="hybridMultilevel"/>
    <w:tmpl w:val="C1FC5A2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FD01A42"/>
    <w:multiLevelType w:val="multilevel"/>
    <w:tmpl w:val="FDC402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3C0310D"/>
    <w:multiLevelType w:val="hybridMultilevel"/>
    <w:tmpl w:val="0ED07EE4"/>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54C71E26"/>
    <w:multiLevelType w:val="hybridMultilevel"/>
    <w:tmpl w:val="21A285B2"/>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27">
    <w:nsid w:val="5831290C"/>
    <w:multiLevelType w:val="hybridMultilevel"/>
    <w:tmpl w:val="F01A967E"/>
    <w:lvl w:ilvl="0" w:tplc="00D42BB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F975D57"/>
    <w:multiLevelType w:val="hybridMultilevel"/>
    <w:tmpl w:val="186890EA"/>
    <w:lvl w:ilvl="0" w:tplc="E0E09A06">
      <w:start w:val="1"/>
      <w:numFmt w:val="bullet"/>
      <w:lvlText w:val=""/>
      <w:lvlJc w:val="left"/>
      <w:pPr>
        <w:ind w:left="1080" w:hanging="360"/>
      </w:pPr>
      <w:rPr>
        <w:rFonts w:ascii="Symbol" w:hAnsi="Symbol" w:hint="default"/>
        <w:sz w:val="22"/>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5FB733CE"/>
    <w:multiLevelType w:val="hybridMultilevel"/>
    <w:tmpl w:val="50AA1D94"/>
    <w:lvl w:ilvl="0" w:tplc="00D42B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5B3520E"/>
    <w:multiLevelType w:val="hybridMultilevel"/>
    <w:tmpl w:val="88DCEBE2"/>
    <w:lvl w:ilvl="0" w:tplc="C8E238A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62B4A97"/>
    <w:multiLevelType w:val="multilevel"/>
    <w:tmpl w:val="93BADAB0"/>
    <w:lvl w:ilvl="0">
      <w:start w:val="2"/>
      <w:numFmt w:val="decimal"/>
      <w:lvlText w:val="%1."/>
      <w:lvlJc w:val="left"/>
      <w:pPr>
        <w:ind w:left="810" w:hanging="810"/>
      </w:pPr>
      <w:rPr>
        <w:rFonts w:eastAsia="Arial Unicode MS" w:hint="default"/>
        <w:b/>
      </w:rPr>
    </w:lvl>
    <w:lvl w:ilvl="1">
      <w:start w:val="3"/>
      <w:numFmt w:val="decimal"/>
      <w:lvlText w:val="%1.%2."/>
      <w:lvlJc w:val="left"/>
      <w:pPr>
        <w:ind w:left="1164" w:hanging="810"/>
      </w:pPr>
      <w:rPr>
        <w:rFonts w:eastAsia="Arial Unicode MS" w:hint="default"/>
        <w:b/>
      </w:rPr>
    </w:lvl>
    <w:lvl w:ilvl="2">
      <w:start w:val="10"/>
      <w:numFmt w:val="decimal"/>
      <w:lvlText w:val="%1.%2.%3."/>
      <w:lvlJc w:val="left"/>
      <w:pPr>
        <w:ind w:left="1661" w:hanging="810"/>
      </w:pPr>
      <w:rPr>
        <w:rFonts w:eastAsia="Arial Unicode MS" w:hint="default"/>
        <w:b/>
      </w:rPr>
    </w:lvl>
    <w:lvl w:ilvl="3">
      <w:start w:val="1"/>
      <w:numFmt w:val="decimal"/>
      <w:lvlText w:val="%1.%2.%3.%4."/>
      <w:lvlJc w:val="left"/>
      <w:pPr>
        <w:ind w:left="2142" w:hanging="1080"/>
      </w:pPr>
      <w:rPr>
        <w:rFonts w:eastAsia="Arial Unicode MS" w:hint="default"/>
        <w:b/>
      </w:rPr>
    </w:lvl>
    <w:lvl w:ilvl="4">
      <w:start w:val="1"/>
      <w:numFmt w:val="decimal"/>
      <w:lvlText w:val="%1.%2.%3.%4.%5."/>
      <w:lvlJc w:val="left"/>
      <w:pPr>
        <w:ind w:left="2496" w:hanging="1080"/>
      </w:pPr>
      <w:rPr>
        <w:rFonts w:eastAsia="Arial Unicode MS" w:hint="default"/>
        <w:b/>
      </w:rPr>
    </w:lvl>
    <w:lvl w:ilvl="5">
      <w:start w:val="1"/>
      <w:numFmt w:val="decimal"/>
      <w:lvlText w:val="%1.%2.%3.%4.%5.%6."/>
      <w:lvlJc w:val="left"/>
      <w:pPr>
        <w:ind w:left="3210" w:hanging="1440"/>
      </w:pPr>
      <w:rPr>
        <w:rFonts w:eastAsia="Arial Unicode MS" w:hint="default"/>
        <w:b/>
      </w:rPr>
    </w:lvl>
    <w:lvl w:ilvl="6">
      <w:start w:val="1"/>
      <w:numFmt w:val="decimal"/>
      <w:lvlText w:val="%1.%2.%3.%4.%5.%6.%7."/>
      <w:lvlJc w:val="left"/>
      <w:pPr>
        <w:ind w:left="3924" w:hanging="1800"/>
      </w:pPr>
      <w:rPr>
        <w:rFonts w:eastAsia="Arial Unicode MS" w:hint="default"/>
        <w:b/>
      </w:rPr>
    </w:lvl>
    <w:lvl w:ilvl="7">
      <w:start w:val="1"/>
      <w:numFmt w:val="decimal"/>
      <w:lvlText w:val="%1.%2.%3.%4.%5.%6.%7.%8."/>
      <w:lvlJc w:val="left"/>
      <w:pPr>
        <w:ind w:left="4278" w:hanging="1800"/>
      </w:pPr>
      <w:rPr>
        <w:rFonts w:eastAsia="Arial Unicode MS" w:hint="default"/>
        <w:b/>
      </w:rPr>
    </w:lvl>
    <w:lvl w:ilvl="8">
      <w:start w:val="1"/>
      <w:numFmt w:val="decimal"/>
      <w:lvlText w:val="%1.%2.%3.%4.%5.%6.%7.%8.%9."/>
      <w:lvlJc w:val="left"/>
      <w:pPr>
        <w:ind w:left="4992" w:hanging="2160"/>
      </w:pPr>
      <w:rPr>
        <w:rFonts w:eastAsia="Arial Unicode MS" w:hint="default"/>
        <w:b/>
      </w:rPr>
    </w:lvl>
  </w:abstractNum>
  <w:abstractNum w:abstractNumId="32">
    <w:nsid w:val="665358EC"/>
    <w:multiLevelType w:val="hybridMultilevel"/>
    <w:tmpl w:val="3182AE9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C571892"/>
    <w:multiLevelType w:val="hybridMultilevel"/>
    <w:tmpl w:val="8446E784"/>
    <w:lvl w:ilvl="0" w:tplc="E4D093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FFD1121"/>
    <w:multiLevelType w:val="hybridMultilevel"/>
    <w:tmpl w:val="81C8612C"/>
    <w:lvl w:ilvl="0" w:tplc="00D42B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8436B6B"/>
    <w:multiLevelType w:val="hybridMultilevel"/>
    <w:tmpl w:val="66AA16AA"/>
    <w:lvl w:ilvl="0" w:tplc="00D42B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7D712B35"/>
    <w:multiLevelType w:val="hybridMultilevel"/>
    <w:tmpl w:val="7B12D6B6"/>
    <w:lvl w:ilvl="0" w:tplc="E4D093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2"/>
  </w:num>
  <w:num w:numId="6">
    <w:abstractNumId w:val="24"/>
  </w:num>
  <w:num w:numId="7">
    <w:abstractNumId w:val="28"/>
  </w:num>
  <w:num w:numId="8">
    <w:abstractNumId w:val="6"/>
  </w:num>
  <w:num w:numId="9">
    <w:abstractNumId w:val="36"/>
  </w:num>
  <w:num w:numId="10">
    <w:abstractNumId w:val="16"/>
  </w:num>
  <w:num w:numId="11">
    <w:abstractNumId w:val="31"/>
  </w:num>
  <w:num w:numId="12">
    <w:abstractNumId w:val="33"/>
  </w:num>
  <w:num w:numId="13">
    <w:abstractNumId w:val="18"/>
  </w:num>
  <w:num w:numId="14">
    <w:abstractNumId w:val="25"/>
  </w:num>
  <w:num w:numId="15">
    <w:abstractNumId w:val="23"/>
  </w:num>
  <w:num w:numId="16">
    <w:abstractNumId w:val="8"/>
  </w:num>
  <w:num w:numId="17">
    <w:abstractNumId w:val="27"/>
  </w:num>
  <w:num w:numId="18">
    <w:abstractNumId w:val="13"/>
  </w:num>
  <w:num w:numId="19">
    <w:abstractNumId w:val="34"/>
  </w:num>
  <w:num w:numId="20">
    <w:abstractNumId w:val="10"/>
  </w:num>
  <w:num w:numId="21">
    <w:abstractNumId w:val="15"/>
  </w:num>
  <w:num w:numId="22">
    <w:abstractNumId w:val="21"/>
  </w:num>
  <w:num w:numId="23">
    <w:abstractNumId w:val="19"/>
  </w:num>
  <w:num w:numId="24">
    <w:abstractNumId w:val="35"/>
  </w:num>
  <w:num w:numId="25">
    <w:abstractNumId w:val="7"/>
  </w:num>
  <w:num w:numId="26">
    <w:abstractNumId w:val="4"/>
  </w:num>
  <w:num w:numId="27">
    <w:abstractNumId w:val="14"/>
  </w:num>
  <w:num w:numId="28">
    <w:abstractNumId w:val="32"/>
  </w:num>
  <w:num w:numId="29">
    <w:abstractNumId w:val="11"/>
  </w:num>
  <w:num w:numId="30">
    <w:abstractNumId w:val="29"/>
  </w:num>
  <w:num w:numId="31">
    <w:abstractNumId w:val="5"/>
  </w:num>
  <w:num w:numId="32">
    <w:abstractNumId w:val="20"/>
  </w:num>
  <w:num w:numId="33">
    <w:abstractNumId w:val="9"/>
  </w:num>
  <w:num w:numId="34">
    <w:abstractNumId w:val="17"/>
  </w:num>
  <w:num w:numId="35">
    <w:abstractNumId w:val="30"/>
  </w:num>
  <w:num w:numId="36">
    <w:abstractNumId w:val="26"/>
  </w:num>
  <w:num w:numId="37">
    <w:abstractNumId w:val="1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defaultTabStop w:val="720"/>
  <w:drawingGridHorizontalSpacing w:val="181"/>
  <w:drawingGridVerticalSpacing w:val="181"/>
  <w:doNotShadeFormData/>
  <w:characterSpacingControl w:val="compressPunctuation"/>
  <w:doNotValidateAgainstSchema/>
  <w:doNotDemarcateInvalidXml/>
  <w:footnotePr>
    <w:numFmt w:val="upperRoman"/>
    <w:numRestart w:val="eachPage"/>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1331"/>
    <w:rsid w:val="0000023E"/>
    <w:rsid w:val="000006C1"/>
    <w:rsid w:val="00000B0D"/>
    <w:rsid w:val="00001905"/>
    <w:rsid w:val="00003580"/>
    <w:rsid w:val="00004FCB"/>
    <w:rsid w:val="00006BA5"/>
    <w:rsid w:val="00011A18"/>
    <w:rsid w:val="00012383"/>
    <w:rsid w:val="00012675"/>
    <w:rsid w:val="0001296D"/>
    <w:rsid w:val="00012B13"/>
    <w:rsid w:val="000132AD"/>
    <w:rsid w:val="000139C0"/>
    <w:rsid w:val="00013FCC"/>
    <w:rsid w:val="0001472A"/>
    <w:rsid w:val="00015353"/>
    <w:rsid w:val="00015F86"/>
    <w:rsid w:val="000166D0"/>
    <w:rsid w:val="00016F73"/>
    <w:rsid w:val="000171CC"/>
    <w:rsid w:val="000174B6"/>
    <w:rsid w:val="00020461"/>
    <w:rsid w:val="00020CBE"/>
    <w:rsid w:val="00020CD2"/>
    <w:rsid w:val="00021A4D"/>
    <w:rsid w:val="00022863"/>
    <w:rsid w:val="00022CE1"/>
    <w:rsid w:val="00022FEE"/>
    <w:rsid w:val="0002362B"/>
    <w:rsid w:val="000251A7"/>
    <w:rsid w:val="0003089A"/>
    <w:rsid w:val="00031DC2"/>
    <w:rsid w:val="000321F1"/>
    <w:rsid w:val="00032986"/>
    <w:rsid w:val="00034589"/>
    <w:rsid w:val="000362BC"/>
    <w:rsid w:val="000377B5"/>
    <w:rsid w:val="0004000C"/>
    <w:rsid w:val="00042138"/>
    <w:rsid w:val="00042790"/>
    <w:rsid w:val="0004298F"/>
    <w:rsid w:val="00047CB4"/>
    <w:rsid w:val="00051F0E"/>
    <w:rsid w:val="00052549"/>
    <w:rsid w:val="0005310E"/>
    <w:rsid w:val="00053729"/>
    <w:rsid w:val="00053840"/>
    <w:rsid w:val="00054529"/>
    <w:rsid w:val="000557A6"/>
    <w:rsid w:val="000572FD"/>
    <w:rsid w:val="0005774E"/>
    <w:rsid w:val="00057A55"/>
    <w:rsid w:val="00057E7C"/>
    <w:rsid w:val="00060008"/>
    <w:rsid w:val="0006026F"/>
    <w:rsid w:val="000602B5"/>
    <w:rsid w:val="00060D74"/>
    <w:rsid w:val="00060F61"/>
    <w:rsid w:val="00062594"/>
    <w:rsid w:val="00062673"/>
    <w:rsid w:val="00062CF6"/>
    <w:rsid w:val="00063B60"/>
    <w:rsid w:val="0006417B"/>
    <w:rsid w:val="000669C8"/>
    <w:rsid w:val="00066E74"/>
    <w:rsid w:val="000670B4"/>
    <w:rsid w:val="0006785D"/>
    <w:rsid w:val="00067C4A"/>
    <w:rsid w:val="000744FB"/>
    <w:rsid w:val="00075F51"/>
    <w:rsid w:val="00076558"/>
    <w:rsid w:val="00076F32"/>
    <w:rsid w:val="0007708E"/>
    <w:rsid w:val="0007750D"/>
    <w:rsid w:val="00080102"/>
    <w:rsid w:val="00082D82"/>
    <w:rsid w:val="00082E0D"/>
    <w:rsid w:val="00084E4B"/>
    <w:rsid w:val="00085FDC"/>
    <w:rsid w:val="00086348"/>
    <w:rsid w:val="00086543"/>
    <w:rsid w:val="00091044"/>
    <w:rsid w:val="0009131D"/>
    <w:rsid w:val="00091CE7"/>
    <w:rsid w:val="00093754"/>
    <w:rsid w:val="00094443"/>
    <w:rsid w:val="00094471"/>
    <w:rsid w:val="000962FB"/>
    <w:rsid w:val="00096726"/>
    <w:rsid w:val="00097E1E"/>
    <w:rsid w:val="000A093D"/>
    <w:rsid w:val="000A1D6E"/>
    <w:rsid w:val="000A24F5"/>
    <w:rsid w:val="000A3111"/>
    <w:rsid w:val="000A41C2"/>
    <w:rsid w:val="000B0209"/>
    <w:rsid w:val="000B0B6C"/>
    <w:rsid w:val="000B0DED"/>
    <w:rsid w:val="000B1BBB"/>
    <w:rsid w:val="000B2280"/>
    <w:rsid w:val="000B426C"/>
    <w:rsid w:val="000B4C4A"/>
    <w:rsid w:val="000B52EB"/>
    <w:rsid w:val="000B6CC9"/>
    <w:rsid w:val="000C0288"/>
    <w:rsid w:val="000C2BDC"/>
    <w:rsid w:val="000C4945"/>
    <w:rsid w:val="000C6090"/>
    <w:rsid w:val="000C702E"/>
    <w:rsid w:val="000C7194"/>
    <w:rsid w:val="000C7AE8"/>
    <w:rsid w:val="000D043E"/>
    <w:rsid w:val="000D0F6B"/>
    <w:rsid w:val="000D18CC"/>
    <w:rsid w:val="000D1CDE"/>
    <w:rsid w:val="000D33EA"/>
    <w:rsid w:val="000D41F3"/>
    <w:rsid w:val="000D46D8"/>
    <w:rsid w:val="000D5F64"/>
    <w:rsid w:val="000E2920"/>
    <w:rsid w:val="000E2CCF"/>
    <w:rsid w:val="000E3384"/>
    <w:rsid w:val="000E5A91"/>
    <w:rsid w:val="000E5B52"/>
    <w:rsid w:val="000E71B2"/>
    <w:rsid w:val="000E771C"/>
    <w:rsid w:val="000E7A80"/>
    <w:rsid w:val="000F036A"/>
    <w:rsid w:val="000F0386"/>
    <w:rsid w:val="000F244A"/>
    <w:rsid w:val="000F28FE"/>
    <w:rsid w:val="000F3CFB"/>
    <w:rsid w:val="000F3D78"/>
    <w:rsid w:val="000F42A6"/>
    <w:rsid w:val="000F7C62"/>
    <w:rsid w:val="00101EA6"/>
    <w:rsid w:val="001028D7"/>
    <w:rsid w:val="00102BC6"/>
    <w:rsid w:val="00103898"/>
    <w:rsid w:val="00103F25"/>
    <w:rsid w:val="0010466D"/>
    <w:rsid w:val="0010543D"/>
    <w:rsid w:val="00105B20"/>
    <w:rsid w:val="001102D8"/>
    <w:rsid w:val="00110D6D"/>
    <w:rsid w:val="0011432F"/>
    <w:rsid w:val="00114A1E"/>
    <w:rsid w:val="0011632D"/>
    <w:rsid w:val="00116731"/>
    <w:rsid w:val="001168C7"/>
    <w:rsid w:val="00116DA3"/>
    <w:rsid w:val="00117809"/>
    <w:rsid w:val="001215EC"/>
    <w:rsid w:val="0012554F"/>
    <w:rsid w:val="00126BE6"/>
    <w:rsid w:val="00127018"/>
    <w:rsid w:val="0012718B"/>
    <w:rsid w:val="0012735E"/>
    <w:rsid w:val="001276F2"/>
    <w:rsid w:val="00130A7A"/>
    <w:rsid w:val="0013297C"/>
    <w:rsid w:val="001374AD"/>
    <w:rsid w:val="001409CA"/>
    <w:rsid w:val="0014299C"/>
    <w:rsid w:val="00143313"/>
    <w:rsid w:val="0014454A"/>
    <w:rsid w:val="00144E7E"/>
    <w:rsid w:val="00145A5B"/>
    <w:rsid w:val="00145EB4"/>
    <w:rsid w:val="001508B9"/>
    <w:rsid w:val="0015092A"/>
    <w:rsid w:val="001530F8"/>
    <w:rsid w:val="00155C22"/>
    <w:rsid w:val="001571B9"/>
    <w:rsid w:val="0015725D"/>
    <w:rsid w:val="00157C90"/>
    <w:rsid w:val="00157EEA"/>
    <w:rsid w:val="00161395"/>
    <w:rsid w:val="001616FC"/>
    <w:rsid w:val="00165393"/>
    <w:rsid w:val="00166086"/>
    <w:rsid w:val="001674F0"/>
    <w:rsid w:val="00167C34"/>
    <w:rsid w:val="00167D87"/>
    <w:rsid w:val="001700E7"/>
    <w:rsid w:val="00171F7A"/>
    <w:rsid w:val="00172773"/>
    <w:rsid w:val="00172F1F"/>
    <w:rsid w:val="001748E7"/>
    <w:rsid w:val="00176712"/>
    <w:rsid w:val="001777BC"/>
    <w:rsid w:val="001777DA"/>
    <w:rsid w:val="00180AD2"/>
    <w:rsid w:val="00181346"/>
    <w:rsid w:val="0018220D"/>
    <w:rsid w:val="001827DF"/>
    <w:rsid w:val="001832E7"/>
    <w:rsid w:val="00183E94"/>
    <w:rsid w:val="00183F6E"/>
    <w:rsid w:val="0018488B"/>
    <w:rsid w:val="00184E35"/>
    <w:rsid w:val="00185BA2"/>
    <w:rsid w:val="001865EF"/>
    <w:rsid w:val="001872DA"/>
    <w:rsid w:val="00187FDE"/>
    <w:rsid w:val="0019097C"/>
    <w:rsid w:val="0019143B"/>
    <w:rsid w:val="00192B47"/>
    <w:rsid w:val="001953F7"/>
    <w:rsid w:val="00196232"/>
    <w:rsid w:val="00197064"/>
    <w:rsid w:val="001A0032"/>
    <w:rsid w:val="001A21C0"/>
    <w:rsid w:val="001A2F2C"/>
    <w:rsid w:val="001A3137"/>
    <w:rsid w:val="001A3511"/>
    <w:rsid w:val="001A36BA"/>
    <w:rsid w:val="001A4873"/>
    <w:rsid w:val="001A58D3"/>
    <w:rsid w:val="001A6ADB"/>
    <w:rsid w:val="001B04B0"/>
    <w:rsid w:val="001B1713"/>
    <w:rsid w:val="001B2C08"/>
    <w:rsid w:val="001B2F64"/>
    <w:rsid w:val="001B527C"/>
    <w:rsid w:val="001B545F"/>
    <w:rsid w:val="001B6E8D"/>
    <w:rsid w:val="001B6FEB"/>
    <w:rsid w:val="001B7B6B"/>
    <w:rsid w:val="001C0862"/>
    <w:rsid w:val="001C3E3C"/>
    <w:rsid w:val="001C442E"/>
    <w:rsid w:val="001C496D"/>
    <w:rsid w:val="001D06B4"/>
    <w:rsid w:val="001D0CD8"/>
    <w:rsid w:val="001D1140"/>
    <w:rsid w:val="001D3EA1"/>
    <w:rsid w:val="001D449D"/>
    <w:rsid w:val="001D4A98"/>
    <w:rsid w:val="001D4DA4"/>
    <w:rsid w:val="001D5031"/>
    <w:rsid w:val="001D6539"/>
    <w:rsid w:val="001D75DD"/>
    <w:rsid w:val="001E01BD"/>
    <w:rsid w:val="001E1117"/>
    <w:rsid w:val="001E1406"/>
    <w:rsid w:val="001E30F0"/>
    <w:rsid w:val="001E3722"/>
    <w:rsid w:val="001E3FB9"/>
    <w:rsid w:val="001E426F"/>
    <w:rsid w:val="001E4BAC"/>
    <w:rsid w:val="001E4F21"/>
    <w:rsid w:val="001E7DBC"/>
    <w:rsid w:val="001F0741"/>
    <w:rsid w:val="001F0DBE"/>
    <w:rsid w:val="001F18A3"/>
    <w:rsid w:val="001F1D4C"/>
    <w:rsid w:val="001F238B"/>
    <w:rsid w:val="001F37C8"/>
    <w:rsid w:val="001F4655"/>
    <w:rsid w:val="001F48FC"/>
    <w:rsid w:val="001F5A86"/>
    <w:rsid w:val="001F6265"/>
    <w:rsid w:val="001F7B75"/>
    <w:rsid w:val="001F7FE6"/>
    <w:rsid w:val="002000B2"/>
    <w:rsid w:val="00201A24"/>
    <w:rsid w:val="002023E6"/>
    <w:rsid w:val="00203591"/>
    <w:rsid w:val="00204320"/>
    <w:rsid w:val="0020511B"/>
    <w:rsid w:val="00205B48"/>
    <w:rsid w:val="00205B94"/>
    <w:rsid w:val="002108C6"/>
    <w:rsid w:val="00213C58"/>
    <w:rsid w:val="002149B2"/>
    <w:rsid w:val="0021562D"/>
    <w:rsid w:val="00220E53"/>
    <w:rsid w:val="0022134F"/>
    <w:rsid w:val="00222429"/>
    <w:rsid w:val="0022263B"/>
    <w:rsid w:val="00223697"/>
    <w:rsid w:val="00223D0B"/>
    <w:rsid w:val="00224B40"/>
    <w:rsid w:val="00225830"/>
    <w:rsid w:val="00225EB6"/>
    <w:rsid w:val="00226B00"/>
    <w:rsid w:val="00226CEF"/>
    <w:rsid w:val="00227B1B"/>
    <w:rsid w:val="002311F8"/>
    <w:rsid w:val="00231AF3"/>
    <w:rsid w:val="00234FC0"/>
    <w:rsid w:val="00235A17"/>
    <w:rsid w:val="00235C8D"/>
    <w:rsid w:val="002373C1"/>
    <w:rsid w:val="00241331"/>
    <w:rsid w:val="002416C1"/>
    <w:rsid w:val="00241A98"/>
    <w:rsid w:val="0024247B"/>
    <w:rsid w:val="00247E23"/>
    <w:rsid w:val="0025122D"/>
    <w:rsid w:val="002518BA"/>
    <w:rsid w:val="00253191"/>
    <w:rsid w:val="0025328A"/>
    <w:rsid w:val="00254319"/>
    <w:rsid w:val="00255855"/>
    <w:rsid w:val="00255A1E"/>
    <w:rsid w:val="002564DB"/>
    <w:rsid w:val="00256BC7"/>
    <w:rsid w:val="0026163B"/>
    <w:rsid w:val="00263AF3"/>
    <w:rsid w:val="0026442B"/>
    <w:rsid w:val="00264765"/>
    <w:rsid w:val="00264B64"/>
    <w:rsid w:val="00266379"/>
    <w:rsid w:val="00266476"/>
    <w:rsid w:val="00267F99"/>
    <w:rsid w:val="002708EF"/>
    <w:rsid w:val="0027251E"/>
    <w:rsid w:val="00275559"/>
    <w:rsid w:val="002756DD"/>
    <w:rsid w:val="00275D14"/>
    <w:rsid w:val="00276159"/>
    <w:rsid w:val="0027639B"/>
    <w:rsid w:val="00277234"/>
    <w:rsid w:val="002778AF"/>
    <w:rsid w:val="00277A6A"/>
    <w:rsid w:val="0028070F"/>
    <w:rsid w:val="00281528"/>
    <w:rsid w:val="00283770"/>
    <w:rsid w:val="00285A3B"/>
    <w:rsid w:val="002873F6"/>
    <w:rsid w:val="0029019B"/>
    <w:rsid w:val="00290565"/>
    <w:rsid w:val="00291036"/>
    <w:rsid w:val="00292CE3"/>
    <w:rsid w:val="00294007"/>
    <w:rsid w:val="00294D99"/>
    <w:rsid w:val="00295BE1"/>
    <w:rsid w:val="0029649C"/>
    <w:rsid w:val="0029656F"/>
    <w:rsid w:val="00296CF7"/>
    <w:rsid w:val="002A031D"/>
    <w:rsid w:val="002A0595"/>
    <w:rsid w:val="002A11C3"/>
    <w:rsid w:val="002A11FB"/>
    <w:rsid w:val="002A1F95"/>
    <w:rsid w:val="002A2562"/>
    <w:rsid w:val="002A4E5E"/>
    <w:rsid w:val="002A5510"/>
    <w:rsid w:val="002B00FA"/>
    <w:rsid w:val="002B0D2C"/>
    <w:rsid w:val="002B2714"/>
    <w:rsid w:val="002B3412"/>
    <w:rsid w:val="002B4AC8"/>
    <w:rsid w:val="002B776A"/>
    <w:rsid w:val="002C189C"/>
    <w:rsid w:val="002C1CB9"/>
    <w:rsid w:val="002C2629"/>
    <w:rsid w:val="002C3393"/>
    <w:rsid w:val="002C3ECF"/>
    <w:rsid w:val="002C780B"/>
    <w:rsid w:val="002D1570"/>
    <w:rsid w:val="002D15F6"/>
    <w:rsid w:val="002D26B3"/>
    <w:rsid w:val="002D27D7"/>
    <w:rsid w:val="002D38C9"/>
    <w:rsid w:val="002D7835"/>
    <w:rsid w:val="002D79C6"/>
    <w:rsid w:val="002E1030"/>
    <w:rsid w:val="002E1547"/>
    <w:rsid w:val="002E1686"/>
    <w:rsid w:val="002E1BE0"/>
    <w:rsid w:val="002E2A54"/>
    <w:rsid w:val="002E2E04"/>
    <w:rsid w:val="002E632E"/>
    <w:rsid w:val="002E7126"/>
    <w:rsid w:val="002E732C"/>
    <w:rsid w:val="002E74A7"/>
    <w:rsid w:val="002E79AB"/>
    <w:rsid w:val="002F08CD"/>
    <w:rsid w:val="002F1EEC"/>
    <w:rsid w:val="002F33B0"/>
    <w:rsid w:val="002F33CC"/>
    <w:rsid w:val="002F3778"/>
    <w:rsid w:val="002F5BDD"/>
    <w:rsid w:val="002F7D0B"/>
    <w:rsid w:val="00301EC9"/>
    <w:rsid w:val="003030FF"/>
    <w:rsid w:val="003046F3"/>
    <w:rsid w:val="00304E41"/>
    <w:rsid w:val="0030557A"/>
    <w:rsid w:val="00306299"/>
    <w:rsid w:val="003074F2"/>
    <w:rsid w:val="003078DB"/>
    <w:rsid w:val="003103A5"/>
    <w:rsid w:val="00311FBB"/>
    <w:rsid w:val="003122A1"/>
    <w:rsid w:val="00312A04"/>
    <w:rsid w:val="003130B8"/>
    <w:rsid w:val="00314CB8"/>
    <w:rsid w:val="00316772"/>
    <w:rsid w:val="003220D1"/>
    <w:rsid w:val="003223E1"/>
    <w:rsid w:val="003244F1"/>
    <w:rsid w:val="003245F5"/>
    <w:rsid w:val="003249A1"/>
    <w:rsid w:val="0032582D"/>
    <w:rsid w:val="00325859"/>
    <w:rsid w:val="00325AB9"/>
    <w:rsid w:val="00325E3E"/>
    <w:rsid w:val="003267B2"/>
    <w:rsid w:val="003271E2"/>
    <w:rsid w:val="00327285"/>
    <w:rsid w:val="00330F2B"/>
    <w:rsid w:val="003331A0"/>
    <w:rsid w:val="00333371"/>
    <w:rsid w:val="00334B77"/>
    <w:rsid w:val="00334F56"/>
    <w:rsid w:val="00335DEA"/>
    <w:rsid w:val="0034121D"/>
    <w:rsid w:val="00341510"/>
    <w:rsid w:val="00342721"/>
    <w:rsid w:val="00343C32"/>
    <w:rsid w:val="00352421"/>
    <w:rsid w:val="00355639"/>
    <w:rsid w:val="00356DEB"/>
    <w:rsid w:val="00360F1C"/>
    <w:rsid w:val="003627AA"/>
    <w:rsid w:val="003644CD"/>
    <w:rsid w:val="00364D71"/>
    <w:rsid w:val="00365F1D"/>
    <w:rsid w:val="003661FC"/>
    <w:rsid w:val="00366209"/>
    <w:rsid w:val="00366C38"/>
    <w:rsid w:val="0036732A"/>
    <w:rsid w:val="00370EFE"/>
    <w:rsid w:val="003714A9"/>
    <w:rsid w:val="00373092"/>
    <w:rsid w:val="0037323A"/>
    <w:rsid w:val="0037550F"/>
    <w:rsid w:val="00376495"/>
    <w:rsid w:val="0038055F"/>
    <w:rsid w:val="003806D2"/>
    <w:rsid w:val="0038170E"/>
    <w:rsid w:val="00383B04"/>
    <w:rsid w:val="0038446B"/>
    <w:rsid w:val="00387BC1"/>
    <w:rsid w:val="00387E02"/>
    <w:rsid w:val="00391992"/>
    <w:rsid w:val="00391F51"/>
    <w:rsid w:val="003921BD"/>
    <w:rsid w:val="00393040"/>
    <w:rsid w:val="00393432"/>
    <w:rsid w:val="0039537C"/>
    <w:rsid w:val="0039562C"/>
    <w:rsid w:val="00396928"/>
    <w:rsid w:val="00396B72"/>
    <w:rsid w:val="003974D4"/>
    <w:rsid w:val="00397765"/>
    <w:rsid w:val="003A2CD5"/>
    <w:rsid w:val="003A3002"/>
    <w:rsid w:val="003A42CF"/>
    <w:rsid w:val="003A5D5D"/>
    <w:rsid w:val="003A7F32"/>
    <w:rsid w:val="003B255C"/>
    <w:rsid w:val="003B33DE"/>
    <w:rsid w:val="003B3704"/>
    <w:rsid w:val="003B470C"/>
    <w:rsid w:val="003B498D"/>
    <w:rsid w:val="003B56FB"/>
    <w:rsid w:val="003B67C0"/>
    <w:rsid w:val="003B6D62"/>
    <w:rsid w:val="003B7300"/>
    <w:rsid w:val="003B7733"/>
    <w:rsid w:val="003B7D79"/>
    <w:rsid w:val="003C1159"/>
    <w:rsid w:val="003C18F4"/>
    <w:rsid w:val="003C1B8B"/>
    <w:rsid w:val="003C1C55"/>
    <w:rsid w:val="003C41FC"/>
    <w:rsid w:val="003C42BA"/>
    <w:rsid w:val="003C472B"/>
    <w:rsid w:val="003C60B6"/>
    <w:rsid w:val="003C61C7"/>
    <w:rsid w:val="003C737E"/>
    <w:rsid w:val="003D0CFE"/>
    <w:rsid w:val="003D10F8"/>
    <w:rsid w:val="003D31DF"/>
    <w:rsid w:val="003D44C5"/>
    <w:rsid w:val="003D48CC"/>
    <w:rsid w:val="003D65CE"/>
    <w:rsid w:val="003D7AD1"/>
    <w:rsid w:val="003E0830"/>
    <w:rsid w:val="003E0AC9"/>
    <w:rsid w:val="003E134E"/>
    <w:rsid w:val="003E232A"/>
    <w:rsid w:val="003E2C52"/>
    <w:rsid w:val="003E3055"/>
    <w:rsid w:val="003E3634"/>
    <w:rsid w:val="003E4D02"/>
    <w:rsid w:val="003E5B81"/>
    <w:rsid w:val="003E792C"/>
    <w:rsid w:val="003E7B55"/>
    <w:rsid w:val="003F043A"/>
    <w:rsid w:val="003F0BBF"/>
    <w:rsid w:val="003F18D9"/>
    <w:rsid w:val="00401427"/>
    <w:rsid w:val="0040148D"/>
    <w:rsid w:val="00401DF5"/>
    <w:rsid w:val="00402492"/>
    <w:rsid w:val="00402C4B"/>
    <w:rsid w:val="00403E21"/>
    <w:rsid w:val="0040536B"/>
    <w:rsid w:val="004053E7"/>
    <w:rsid w:val="0040572C"/>
    <w:rsid w:val="00406414"/>
    <w:rsid w:val="0041110F"/>
    <w:rsid w:val="00411473"/>
    <w:rsid w:val="00413002"/>
    <w:rsid w:val="00413ED5"/>
    <w:rsid w:val="0041489C"/>
    <w:rsid w:val="00415063"/>
    <w:rsid w:val="00416EDF"/>
    <w:rsid w:val="00420D7F"/>
    <w:rsid w:val="0042120B"/>
    <w:rsid w:val="0042143A"/>
    <w:rsid w:val="0042330E"/>
    <w:rsid w:val="00423CE7"/>
    <w:rsid w:val="004243B2"/>
    <w:rsid w:val="00424930"/>
    <w:rsid w:val="00424C67"/>
    <w:rsid w:val="0042644E"/>
    <w:rsid w:val="004307EA"/>
    <w:rsid w:val="00432618"/>
    <w:rsid w:val="00433A3A"/>
    <w:rsid w:val="00434559"/>
    <w:rsid w:val="00434665"/>
    <w:rsid w:val="004356C2"/>
    <w:rsid w:val="00436729"/>
    <w:rsid w:val="00437A7A"/>
    <w:rsid w:val="00437CC9"/>
    <w:rsid w:val="00437FF0"/>
    <w:rsid w:val="004411A3"/>
    <w:rsid w:val="00442382"/>
    <w:rsid w:val="00442608"/>
    <w:rsid w:val="0044271E"/>
    <w:rsid w:val="00442A9C"/>
    <w:rsid w:val="00442C60"/>
    <w:rsid w:val="00444024"/>
    <w:rsid w:val="00451D6A"/>
    <w:rsid w:val="00452CD5"/>
    <w:rsid w:val="004530B2"/>
    <w:rsid w:val="004540D7"/>
    <w:rsid w:val="0045555B"/>
    <w:rsid w:val="00455C7F"/>
    <w:rsid w:val="004571B9"/>
    <w:rsid w:val="00460246"/>
    <w:rsid w:val="00460C5D"/>
    <w:rsid w:val="00461C88"/>
    <w:rsid w:val="00462FB3"/>
    <w:rsid w:val="00466582"/>
    <w:rsid w:val="004673DD"/>
    <w:rsid w:val="00472A5A"/>
    <w:rsid w:val="00472CF1"/>
    <w:rsid w:val="00473D07"/>
    <w:rsid w:val="00474607"/>
    <w:rsid w:val="00474B7B"/>
    <w:rsid w:val="004757B8"/>
    <w:rsid w:val="004765C7"/>
    <w:rsid w:val="004778F6"/>
    <w:rsid w:val="00477A3D"/>
    <w:rsid w:val="004805C5"/>
    <w:rsid w:val="0048093C"/>
    <w:rsid w:val="00481704"/>
    <w:rsid w:val="00482F6E"/>
    <w:rsid w:val="00483173"/>
    <w:rsid w:val="00483F60"/>
    <w:rsid w:val="00484223"/>
    <w:rsid w:val="004843AE"/>
    <w:rsid w:val="00486BD3"/>
    <w:rsid w:val="00490445"/>
    <w:rsid w:val="004924C9"/>
    <w:rsid w:val="00493EE9"/>
    <w:rsid w:val="00495D9E"/>
    <w:rsid w:val="00496E40"/>
    <w:rsid w:val="004A098D"/>
    <w:rsid w:val="004A0FCC"/>
    <w:rsid w:val="004A1786"/>
    <w:rsid w:val="004A1FAB"/>
    <w:rsid w:val="004A350D"/>
    <w:rsid w:val="004A3B73"/>
    <w:rsid w:val="004A4876"/>
    <w:rsid w:val="004A4BEA"/>
    <w:rsid w:val="004A57E4"/>
    <w:rsid w:val="004A6AC7"/>
    <w:rsid w:val="004A769D"/>
    <w:rsid w:val="004B0DB1"/>
    <w:rsid w:val="004B3558"/>
    <w:rsid w:val="004B3F96"/>
    <w:rsid w:val="004B571A"/>
    <w:rsid w:val="004B5FBA"/>
    <w:rsid w:val="004B62BB"/>
    <w:rsid w:val="004B64FD"/>
    <w:rsid w:val="004B79B1"/>
    <w:rsid w:val="004B79D9"/>
    <w:rsid w:val="004C0566"/>
    <w:rsid w:val="004C058F"/>
    <w:rsid w:val="004C1203"/>
    <w:rsid w:val="004C1661"/>
    <w:rsid w:val="004C1FD0"/>
    <w:rsid w:val="004C220E"/>
    <w:rsid w:val="004C325B"/>
    <w:rsid w:val="004C4613"/>
    <w:rsid w:val="004C4DEB"/>
    <w:rsid w:val="004C5652"/>
    <w:rsid w:val="004C6912"/>
    <w:rsid w:val="004C7753"/>
    <w:rsid w:val="004C7C01"/>
    <w:rsid w:val="004D0B46"/>
    <w:rsid w:val="004D1164"/>
    <w:rsid w:val="004D2618"/>
    <w:rsid w:val="004D3F08"/>
    <w:rsid w:val="004D4A87"/>
    <w:rsid w:val="004D5D6A"/>
    <w:rsid w:val="004D641A"/>
    <w:rsid w:val="004D76AD"/>
    <w:rsid w:val="004D77E9"/>
    <w:rsid w:val="004D7DAC"/>
    <w:rsid w:val="004E1583"/>
    <w:rsid w:val="004E1D14"/>
    <w:rsid w:val="004E1D24"/>
    <w:rsid w:val="004E2B76"/>
    <w:rsid w:val="004E4D83"/>
    <w:rsid w:val="004E4DD3"/>
    <w:rsid w:val="004E572C"/>
    <w:rsid w:val="004E57CA"/>
    <w:rsid w:val="004E694A"/>
    <w:rsid w:val="004F2D25"/>
    <w:rsid w:val="004F3C08"/>
    <w:rsid w:val="004F4366"/>
    <w:rsid w:val="004F5492"/>
    <w:rsid w:val="004F5E82"/>
    <w:rsid w:val="0050036A"/>
    <w:rsid w:val="005009FE"/>
    <w:rsid w:val="00501009"/>
    <w:rsid w:val="0050167A"/>
    <w:rsid w:val="00501785"/>
    <w:rsid w:val="0050230E"/>
    <w:rsid w:val="00502344"/>
    <w:rsid w:val="00502B68"/>
    <w:rsid w:val="00503B0C"/>
    <w:rsid w:val="00503FF6"/>
    <w:rsid w:val="0050456B"/>
    <w:rsid w:val="005054A4"/>
    <w:rsid w:val="005063C6"/>
    <w:rsid w:val="005107EC"/>
    <w:rsid w:val="005151DF"/>
    <w:rsid w:val="005169FE"/>
    <w:rsid w:val="00516C5C"/>
    <w:rsid w:val="005204B1"/>
    <w:rsid w:val="00520A8B"/>
    <w:rsid w:val="005228AF"/>
    <w:rsid w:val="00522E81"/>
    <w:rsid w:val="00523329"/>
    <w:rsid w:val="00523A6E"/>
    <w:rsid w:val="00524238"/>
    <w:rsid w:val="0052456B"/>
    <w:rsid w:val="00525051"/>
    <w:rsid w:val="00526A04"/>
    <w:rsid w:val="00526C92"/>
    <w:rsid w:val="00527A52"/>
    <w:rsid w:val="00527B04"/>
    <w:rsid w:val="00527EA2"/>
    <w:rsid w:val="00531E76"/>
    <w:rsid w:val="00532112"/>
    <w:rsid w:val="00534009"/>
    <w:rsid w:val="00534D7E"/>
    <w:rsid w:val="00535062"/>
    <w:rsid w:val="005352BC"/>
    <w:rsid w:val="005356EB"/>
    <w:rsid w:val="005402FD"/>
    <w:rsid w:val="005405FB"/>
    <w:rsid w:val="005406D9"/>
    <w:rsid w:val="00541539"/>
    <w:rsid w:val="00545B27"/>
    <w:rsid w:val="00545C8A"/>
    <w:rsid w:val="00546270"/>
    <w:rsid w:val="00546965"/>
    <w:rsid w:val="005512BF"/>
    <w:rsid w:val="0055137E"/>
    <w:rsid w:val="00552281"/>
    <w:rsid w:val="00552362"/>
    <w:rsid w:val="00552B8D"/>
    <w:rsid w:val="005542F2"/>
    <w:rsid w:val="00554B71"/>
    <w:rsid w:val="005577E4"/>
    <w:rsid w:val="00557CC0"/>
    <w:rsid w:val="005610AB"/>
    <w:rsid w:val="005612A3"/>
    <w:rsid w:val="00562DB4"/>
    <w:rsid w:val="00562E0B"/>
    <w:rsid w:val="00563DF1"/>
    <w:rsid w:val="005645E6"/>
    <w:rsid w:val="005646D3"/>
    <w:rsid w:val="0056524D"/>
    <w:rsid w:val="00566A0D"/>
    <w:rsid w:val="00567C1A"/>
    <w:rsid w:val="005702B9"/>
    <w:rsid w:val="00570E55"/>
    <w:rsid w:val="0057756E"/>
    <w:rsid w:val="00580A90"/>
    <w:rsid w:val="00581474"/>
    <w:rsid w:val="00582ADF"/>
    <w:rsid w:val="005831BF"/>
    <w:rsid w:val="00583B19"/>
    <w:rsid w:val="00584215"/>
    <w:rsid w:val="005845F7"/>
    <w:rsid w:val="00585116"/>
    <w:rsid w:val="005875F4"/>
    <w:rsid w:val="00587B1F"/>
    <w:rsid w:val="005902E0"/>
    <w:rsid w:val="005919B0"/>
    <w:rsid w:val="00591AF5"/>
    <w:rsid w:val="00592932"/>
    <w:rsid w:val="005964B4"/>
    <w:rsid w:val="005A0873"/>
    <w:rsid w:val="005A1DEE"/>
    <w:rsid w:val="005A26EF"/>
    <w:rsid w:val="005A3C12"/>
    <w:rsid w:val="005A4133"/>
    <w:rsid w:val="005A500A"/>
    <w:rsid w:val="005A5F36"/>
    <w:rsid w:val="005A64D5"/>
    <w:rsid w:val="005B0ACD"/>
    <w:rsid w:val="005B25A2"/>
    <w:rsid w:val="005B2DCA"/>
    <w:rsid w:val="005B3F2C"/>
    <w:rsid w:val="005B41DE"/>
    <w:rsid w:val="005B4581"/>
    <w:rsid w:val="005B4A51"/>
    <w:rsid w:val="005B5B7D"/>
    <w:rsid w:val="005B5DA4"/>
    <w:rsid w:val="005B665F"/>
    <w:rsid w:val="005B73E2"/>
    <w:rsid w:val="005B777D"/>
    <w:rsid w:val="005B7806"/>
    <w:rsid w:val="005C0400"/>
    <w:rsid w:val="005C0F75"/>
    <w:rsid w:val="005C15F0"/>
    <w:rsid w:val="005C1A0A"/>
    <w:rsid w:val="005C1A19"/>
    <w:rsid w:val="005C6462"/>
    <w:rsid w:val="005C7B07"/>
    <w:rsid w:val="005D1138"/>
    <w:rsid w:val="005D142A"/>
    <w:rsid w:val="005D2BBD"/>
    <w:rsid w:val="005D330A"/>
    <w:rsid w:val="005D3FCA"/>
    <w:rsid w:val="005D526B"/>
    <w:rsid w:val="005D5625"/>
    <w:rsid w:val="005D5813"/>
    <w:rsid w:val="005E36CE"/>
    <w:rsid w:val="005E58F1"/>
    <w:rsid w:val="005E5AA1"/>
    <w:rsid w:val="005E5CA9"/>
    <w:rsid w:val="005E682D"/>
    <w:rsid w:val="005E6A66"/>
    <w:rsid w:val="005E6E31"/>
    <w:rsid w:val="005F0481"/>
    <w:rsid w:val="005F04FE"/>
    <w:rsid w:val="005F0FDF"/>
    <w:rsid w:val="005F2CBE"/>
    <w:rsid w:val="005F2EDB"/>
    <w:rsid w:val="005F4836"/>
    <w:rsid w:val="005F53E5"/>
    <w:rsid w:val="005F6696"/>
    <w:rsid w:val="005F69DA"/>
    <w:rsid w:val="005F7AF1"/>
    <w:rsid w:val="00600852"/>
    <w:rsid w:val="00600E07"/>
    <w:rsid w:val="00601158"/>
    <w:rsid w:val="00602791"/>
    <w:rsid w:val="006032E5"/>
    <w:rsid w:val="00603DDD"/>
    <w:rsid w:val="0060496C"/>
    <w:rsid w:val="0060508B"/>
    <w:rsid w:val="0060614C"/>
    <w:rsid w:val="006070CC"/>
    <w:rsid w:val="006100E3"/>
    <w:rsid w:val="00610AAE"/>
    <w:rsid w:val="00610B04"/>
    <w:rsid w:val="00611799"/>
    <w:rsid w:val="00611C9B"/>
    <w:rsid w:val="00612CC1"/>
    <w:rsid w:val="00613320"/>
    <w:rsid w:val="006134F3"/>
    <w:rsid w:val="006135ED"/>
    <w:rsid w:val="00614328"/>
    <w:rsid w:val="006143B4"/>
    <w:rsid w:val="00614B98"/>
    <w:rsid w:val="00614FC5"/>
    <w:rsid w:val="00615586"/>
    <w:rsid w:val="006155A7"/>
    <w:rsid w:val="00615894"/>
    <w:rsid w:val="00616A6C"/>
    <w:rsid w:val="00620066"/>
    <w:rsid w:val="00621732"/>
    <w:rsid w:val="00621B80"/>
    <w:rsid w:val="0062208F"/>
    <w:rsid w:val="00623E74"/>
    <w:rsid w:val="00627627"/>
    <w:rsid w:val="006315B1"/>
    <w:rsid w:val="006321E9"/>
    <w:rsid w:val="00632FBD"/>
    <w:rsid w:val="006334AC"/>
    <w:rsid w:val="00633E92"/>
    <w:rsid w:val="006342AC"/>
    <w:rsid w:val="00634DB9"/>
    <w:rsid w:val="00637A0E"/>
    <w:rsid w:val="00640789"/>
    <w:rsid w:val="00640792"/>
    <w:rsid w:val="00641225"/>
    <w:rsid w:val="006416EC"/>
    <w:rsid w:val="00642879"/>
    <w:rsid w:val="0064531A"/>
    <w:rsid w:val="00645A07"/>
    <w:rsid w:val="00645EC7"/>
    <w:rsid w:val="00646355"/>
    <w:rsid w:val="0065291D"/>
    <w:rsid w:val="006532B2"/>
    <w:rsid w:val="006533F5"/>
    <w:rsid w:val="00653805"/>
    <w:rsid w:val="006544E3"/>
    <w:rsid w:val="00656116"/>
    <w:rsid w:val="00656911"/>
    <w:rsid w:val="00656B45"/>
    <w:rsid w:val="00656D19"/>
    <w:rsid w:val="0065771F"/>
    <w:rsid w:val="00660C67"/>
    <w:rsid w:val="00660CB3"/>
    <w:rsid w:val="00662B7C"/>
    <w:rsid w:val="00664B1D"/>
    <w:rsid w:val="00664CF8"/>
    <w:rsid w:val="0066550C"/>
    <w:rsid w:val="006664AE"/>
    <w:rsid w:val="00666847"/>
    <w:rsid w:val="00666D7D"/>
    <w:rsid w:val="0066775F"/>
    <w:rsid w:val="00667A15"/>
    <w:rsid w:val="00670339"/>
    <w:rsid w:val="00670A1F"/>
    <w:rsid w:val="00670EB0"/>
    <w:rsid w:val="00670F5D"/>
    <w:rsid w:val="006711E4"/>
    <w:rsid w:val="00672A84"/>
    <w:rsid w:val="0067686E"/>
    <w:rsid w:val="00681B36"/>
    <w:rsid w:val="00682B0F"/>
    <w:rsid w:val="006853AA"/>
    <w:rsid w:val="00685DD7"/>
    <w:rsid w:val="006874FB"/>
    <w:rsid w:val="006875D4"/>
    <w:rsid w:val="00690E60"/>
    <w:rsid w:val="00692214"/>
    <w:rsid w:val="006941EC"/>
    <w:rsid w:val="00694224"/>
    <w:rsid w:val="00695D9B"/>
    <w:rsid w:val="00696A8E"/>
    <w:rsid w:val="00696C28"/>
    <w:rsid w:val="00697667"/>
    <w:rsid w:val="006A1937"/>
    <w:rsid w:val="006A1E44"/>
    <w:rsid w:val="006A1ED7"/>
    <w:rsid w:val="006A241A"/>
    <w:rsid w:val="006A4B40"/>
    <w:rsid w:val="006A5A5C"/>
    <w:rsid w:val="006A5AA1"/>
    <w:rsid w:val="006A70D3"/>
    <w:rsid w:val="006A7BD4"/>
    <w:rsid w:val="006B0D19"/>
    <w:rsid w:val="006B135A"/>
    <w:rsid w:val="006B17C7"/>
    <w:rsid w:val="006B404A"/>
    <w:rsid w:val="006B5845"/>
    <w:rsid w:val="006B76A7"/>
    <w:rsid w:val="006C0FE9"/>
    <w:rsid w:val="006C1689"/>
    <w:rsid w:val="006C1B82"/>
    <w:rsid w:val="006C261B"/>
    <w:rsid w:val="006C31FD"/>
    <w:rsid w:val="006C3BA6"/>
    <w:rsid w:val="006C3C28"/>
    <w:rsid w:val="006C3DD6"/>
    <w:rsid w:val="006C622E"/>
    <w:rsid w:val="006C717E"/>
    <w:rsid w:val="006C745E"/>
    <w:rsid w:val="006C7ADD"/>
    <w:rsid w:val="006D02CB"/>
    <w:rsid w:val="006D094E"/>
    <w:rsid w:val="006D16FD"/>
    <w:rsid w:val="006D2325"/>
    <w:rsid w:val="006D2F68"/>
    <w:rsid w:val="006D34BF"/>
    <w:rsid w:val="006D4891"/>
    <w:rsid w:val="006D5B8C"/>
    <w:rsid w:val="006D5BB2"/>
    <w:rsid w:val="006D667A"/>
    <w:rsid w:val="006E0E64"/>
    <w:rsid w:val="006E33B5"/>
    <w:rsid w:val="006E6AF0"/>
    <w:rsid w:val="006F0D20"/>
    <w:rsid w:val="006F1092"/>
    <w:rsid w:val="006F358A"/>
    <w:rsid w:val="006F3C38"/>
    <w:rsid w:val="006F5955"/>
    <w:rsid w:val="006F6932"/>
    <w:rsid w:val="006F6A97"/>
    <w:rsid w:val="006F723C"/>
    <w:rsid w:val="006F75E8"/>
    <w:rsid w:val="006F7CB5"/>
    <w:rsid w:val="00700385"/>
    <w:rsid w:val="00701202"/>
    <w:rsid w:val="007013BC"/>
    <w:rsid w:val="00701511"/>
    <w:rsid w:val="00702467"/>
    <w:rsid w:val="00702E2B"/>
    <w:rsid w:val="0070458B"/>
    <w:rsid w:val="00706088"/>
    <w:rsid w:val="00706150"/>
    <w:rsid w:val="007061F2"/>
    <w:rsid w:val="00706F37"/>
    <w:rsid w:val="007101FB"/>
    <w:rsid w:val="00710351"/>
    <w:rsid w:val="00710F36"/>
    <w:rsid w:val="00712767"/>
    <w:rsid w:val="0071294C"/>
    <w:rsid w:val="0071403C"/>
    <w:rsid w:val="00716022"/>
    <w:rsid w:val="00716ABE"/>
    <w:rsid w:val="00721841"/>
    <w:rsid w:val="00722267"/>
    <w:rsid w:val="00722813"/>
    <w:rsid w:val="00723871"/>
    <w:rsid w:val="00724179"/>
    <w:rsid w:val="0072422A"/>
    <w:rsid w:val="00725A8F"/>
    <w:rsid w:val="00725C5C"/>
    <w:rsid w:val="00726BA7"/>
    <w:rsid w:val="00727BA2"/>
    <w:rsid w:val="00730896"/>
    <w:rsid w:val="00730ACE"/>
    <w:rsid w:val="007313EC"/>
    <w:rsid w:val="007347A4"/>
    <w:rsid w:val="00735463"/>
    <w:rsid w:val="00740723"/>
    <w:rsid w:val="00741CF1"/>
    <w:rsid w:val="00743CED"/>
    <w:rsid w:val="00743D41"/>
    <w:rsid w:val="007440C9"/>
    <w:rsid w:val="00745126"/>
    <w:rsid w:val="00746AA0"/>
    <w:rsid w:val="00746D23"/>
    <w:rsid w:val="007502D8"/>
    <w:rsid w:val="007508EC"/>
    <w:rsid w:val="0075113E"/>
    <w:rsid w:val="00751774"/>
    <w:rsid w:val="007521E5"/>
    <w:rsid w:val="00753684"/>
    <w:rsid w:val="00753854"/>
    <w:rsid w:val="00754ADF"/>
    <w:rsid w:val="00754FCA"/>
    <w:rsid w:val="00755303"/>
    <w:rsid w:val="007562B3"/>
    <w:rsid w:val="00756EFB"/>
    <w:rsid w:val="0075700E"/>
    <w:rsid w:val="00757184"/>
    <w:rsid w:val="007577F4"/>
    <w:rsid w:val="00760C49"/>
    <w:rsid w:val="00761679"/>
    <w:rsid w:val="00762D20"/>
    <w:rsid w:val="00762EB0"/>
    <w:rsid w:val="00764A7C"/>
    <w:rsid w:val="007650B0"/>
    <w:rsid w:val="00766C6F"/>
    <w:rsid w:val="00766EE4"/>
    <w:rsid w:val="00766F5C"/>
    <w:rsid w:val="007676DC"/>
    <w:rsid w:val="00767F72"/>
    <w:rsid w:val="00770816"/>
    <w:rsid w:val="0077153A"/>
    <w:rsid w:val="0077531B"/>
    <w:rsid w:val="00776073"/>
    <w:rsid w:val="00777123"/>
    <w:rsid w:val="00780064"/>
    <w:rsid w:val="00782C7F"/>
    <w:rsid w:val="00782E44"/>
    <w:rsid w:val="007841E0"/>
    <w:rsid w:val="00784A2F"/>
    <w:rsid w:val="007852D9"/>
    <w:rsid w:val="007854C9"/>
    <w:rsid w:val="00787556"/>
    <w:rsid w:val="0079093C"/>
    <w:rsid w:val="007918ED"/>
    <w:rsid w:val="00791AF6"/>
    <w:rsid w:val="007922F5"/>
    <w:rsid w:val="00792C37"/>
    <w:rsid w:val="0079431A"/>
    <w:rsid w:val="00794827"/>
    <w:rsid w:val="007950CA"/>
    <w:rsid w:val="00795FE8"/>
    <w:rsid w:val="007970D2"/>
    <w:rsid w:val="007A0DBA"/>
    <w:rsid w:val="007A0F55"/>
    <w:rsid w:val="007A1E54"/>
    <w:rsid w:val="007A21C3"/>
    <w:rsid w:val="007A2684"/>
    <w:rsid w:val="007A3CD7"/>
    <w:rsid w:val="007A40AD"/>
    <w:rsid w:val="007A426D"/>
    <w:rsid w:val="007A54D4"/>
    <w:rsid w:val="007A56D9"/>
    <w:rsid w:val="007B0444"/>
    <w:rsid w:val="007B04DE"/>
    <w:rsid w:val="007B051C"/>
    <w:rsid w:val="007B0BEE"/>
    <w:rsid w:val="007B0FD6"/>
    <w:rsid w:val="007B17B9"/>
    <w:rsid w:val="007B4ED5"/>
    <w:rsid w:val="007B5836"/>
    <w:rsid w:val="007B68E6"/>
    <w:rsid w:val="007B7C6A"/>
    <w:rsid w:val="007C1A69"/>
    <w:rsid w:val="007C2198"/>
    <w:rsid w:val="007C5E52"/>
    <w:rsid w:val="007D1CBA"/>
    <w:rsid w:val="007D2417"/>
    <w:rsid w:val="007D4802"/>
    <w:rsid w:val="007D4B3C"/>
    <w:rsid w:val="007D5CFA"/>
    <w:rsid w:val="007D6D90"/>
    <w:rsid w:val="007E114E"/>
    <w:rsid w:val="007E26F4"/>
    <w:rsid w:val="007E3B42"/>
    <w:rsid w:val="007E4A6E"/>
    <w:rsid w:val="007E5061"/>
    <w:rsid w:val="007E5646"/>
    <w:rsid w:val="007E611D"/>
    <w:rsid w:val="007E6221"/>
    <w:rsid w:val="007E654D"/>
    <w:rsid w:val="007E6C28"/>
    <w:rsid w:val="007F0A30"/>
    <w:rsid w:val="007F4A29"/>
    <w:rsid w:val="007F637D"/>
    <w:rsid w:val="007F7117"/>
    <w:rsid w:val="007F759A"/>
    <w:rsid w:val="00800C7F"/>
    <w:rsid w:val="008015FB"/>
    <w:rsid w:val="0080285B"/>
    <w:rsid w:val="008030B7"/>
    <w:rsid w:val="008033E1"/>
    <w:rsid w:val="008045C9"/>
    <w:rsid w:val="008046EC"/>
    <w:rsid w:val="00804BF1"/>
    <w:rsid w:val="0080521D"/>
    <w:rsid w:val="008055E9"/>
    <w:rsid w:val="00805C65"/>
    <w:rsid w:val="00805FC4"/>
    <w:rsid w:val="00806098"/>
    <w:rsid w:val="00807C28"/>
    <w:rsid w:val="00811C3C"/>
    <w:rsid w:val="00812A47"/>
    <w:rsid w:val="008141AC"/>
    <w:rsid w:val="008148BB"/>
    <w:rsid w:val="0081520C"/>
    <w:rsid w:val="008207E6"/>
    <w:rsid w:val="00824272"/>
    <w:rsid w:val="0082639F"/>
    <w:rsid w:val="00827113"/>
    <w:rsid w:val="00827871"/>
    <w:rsid w:val="0083013C"/>
    <w:rsid w:val="00830918"/>
    <w:rsid w:val="00830BBF"/>
    <w:rsid w:val="008317B0"/>
    <w:rsid w:val="0083199C"/>
    <w:rsid w:val="00831DF8"/>
    <w:rsid w:val="008320BF"/>
    <w:rsid w:val="00832484"/>
    <w:rsid w:val="00832704"/>
    <w:rsid w:val="00832768"/>
    <w:rsid w:val="008330AC"/>
    <w:rsid w:val="00834FC5"/>
    <w:rsid w:val="00836972"/>
    <w:rsid w:val="00836CA3"/>
    <w:rsid w:val="00840025"/>
    <w:rsid w:val="00840103"/>
    <w:rsid w:val="00841B59"/>
    <w:rsid w:val="00842C3F"/>
    <w:rsid w:val="00842E5C"/>
    <w:rsid w:val="00845131"/>
    <w:rsid w:val="008469CC"/>
    <w:rsid w:val="00847D39"/>
    <w:rsid w:val="00850521"/>
    <w:rsid w:val="00851AB4"/>
    <w:rsid w:val="00851B98"/>
    <w:rsid w:val="008521DC"/>
    <w:rsid w:val="00854278"/>
    <w:rsid w:val="00855E95"/>
    <w:rsid w:val="00856068"/>
    <w:rsid w:val="00856682"/>
    <w:rsid w:val="00856C21"/>
    <w:rsid w:val="00856F24"/>
    <w:rsid w:val="008609E0"/>
    <w:rsid w:val="008634B9"/>
    <w:rsid w:val="00863B17"/>
    <w:rsid w:val="008648C8"/>
    <w:rsid w:val="00866175"/>
    <w:rsid w:val="00867EC8"/>
    <w:rsid w:val="00871165"/>
    <w:rsid w:val="0087235D"/>
    <w:rsid w:val="008742F7"/>
    <w:rsid w:val="008744E3"/>
    <w:rsid w:val="0087465A"/>
    <w:rsid w:val="008754A8"/>
    <w:rsid w:val="008770B6"/>
    <w:rsid w:val="0087716A"/>
    <w:rsid w:val="00877B05"/>
    <w:rsid w:val="008813DB"/>
    <w:rsid w:val="008815C9"/>
    <w:rsid w:val="00881DC6"/>
    <w:rsid w:val="008824D9"/>
    <w:rsid w:val="00884905"/>
    <w:rsid w:val="00890896"/>
    <w:rsid w:val="00890F80"/>
    <w:rsid w:val="00891316"/>
    <w:rsid w:val="00894066"/>
    <w:rsid w:val="008947CA"/>
    <w:rsid w:val="00894AE2"/>
    <w:rsid w:val="00894D37"/>
    <w:rsid w:val="008954D6"/>
    <w:rsid w:val="008967DF"/>
    <w:rsid w:val="008969F6"/>
    <w:rsid w:val="00897BE9"/>
    <w:rsid w:val="00897ED3"/>
    <w:rsid w:val="008A3B17"/>
    <w:rsid w:val="008A45B6"/>
    <w:rsid w:val="008A4F31"/>
    <w:rsid w:val="008A562C"/>
    <w:rsid w:val="008A6DCB"/>
    <w:rsid w:val="008A7416"/>
    <w:rsid w:val="008A7430"/>
    <w:rsid w:val="008A7D62"/>
    <w:rsid w:val="008B00AB"/>
    <w:rsid w:val="008B0252"/>
    <w:rsid w:val="008B0349"/>
    <w:rsid w:val="008B0876"/>
    <w:rsid w:val="008B10C2"/>
    <w:rsid w:val="008B18D2"/>
    <w:rsid w:val="008B199D"/>
    <w:rsid w:val="008B1CD9"/>
    <w:rsid w:val="008B28F8"/>
    <w:rsid w:val="008B2DD5"/>
    <w:rsid w:val="008B33C2"/>
    <w:rsid w:val="008B50AF"/>
    <w:rsid w:val="008B5164"/>
    <w:rsid w:val="008B6475"/>
    <w:rsid w:val="008B6BD4"/>
    <w:rsid w:val="008B7D5A"/>
    <w:rsid w:val="008C1884"/>
    <w:rsid w:val="008C2DA9"/>
    <w:rsid w:val="008C37FB"/>
    <w:rsid w:val="008C44D3"/>
    <w:rsid w:val="008C4866"/>
    <w:rsid w:val="008C5573"/>
    <w:rsid w:val="008C6FC6"/>
    <w:rsid w:val="008D2171"/>
    <w:rsid w:val="008D350A"/>
    <w:rsid w:val="008D4136"/>
    <w:rsid w:val="008D4374"/>
    <w:rsid w:val="008D4D13"/>
    <w:rsid w:val="008D50E9"/>
    <w:rsid w:val="008D5AA4"/>
    <w:rsid w:val="008D646F"/>
    <w:rsid w:val="008D78B8"/>
    <w:rsid w:val="008E0161"/>
    <w:rsid w:val="008E16A9"/>
    <w:rsid w:val="008E5B75"/>
    <w:rsid w:val="008E5EC5"/>
    <w:rsid w:val="008E6561"/>
    <w:rsid w:val="008E6D5B"/>
    <w:rsid w:val="008E7934"/>
    <w:rsid w:val="008E7ADA"/>
    <w:rsid w:val="008F000A"/>
    <w:rsid w:val="008F0E0B"/>
    <w:rsid w:val="008F1260"/>
    <w:rsid w:val="008F12A8"/>
    <w:rsid w:val="008F190C"/>
    <w:rsid w:val="008F1AF4"/>
    <w:rsid w:val="008F3A20"/>
    <w:rsid w:val="008F45F5"/>
    <w:rsid w:val="008F4E89"/>
    <w:rsid w:val="008F5582"/>
    <w:rsid w:val="008F67A5"/>
    <w:rsid w:val="008F78B5"/>
    <w:rsid w:val="009033A8"/>
    <w:rsid w:val="009038FF"/>
    <w:rsid w:val="009047A6"/>
    <w:rsid w:val="009059BC"/>
    <w:rsid w:val="00906707"/>
    <w:rsid w:val="00910550"/>
    <w:rsid w:val="00913226"/>
    <w:rsid w:val="009132DA"/>
    <w:rsid w:val="00915106"/>
    <w:rsid w:val="009178C9"/>
    <w:rsid w:val="00917A80"/>
    <w:rsid w:val="009201C6"/>
    <w:rsid w:val="00920AC0"/>
    <w:rsid w:val="00920B0B"/>
    <w:rsid w:val="00920C7B"/>
    <w:rsid w:val="00921EAB"/>
    <w:rsid w:val="00922F37"/>
    <w:rsid w:val="00924477"/>
    <w:rsid w:val="00925105"/>
    <w:rsid w:val="009251BA"/>
    <w:rsid w:val="009256DF"/>
    <w:rsid w:val="00926038"/>
    <w:rsid w:val="0092759F"/>
    <w:rsid w:val="009276C9"/>
    <w:rsid w:val="00930361"/>
    <w:rsid w:val="00930E12"/>
    <w:rsid w:val="00931EC8"/>
    <w:rsid w:val="009336EB"/>
    <w:rsid w:val="009338F8"/>
    <w:rsid w:val="00933CCE"/>
    <w:rsid w:val="009355F5"/>
    <w:rsid w:val="00936118"/>
    <w:rsid w:val="009400D1"/>
    <w:rsid w:val="00940840"/>
    <w:rsid w:val="0094113C"/>
    <w:rsid w:val="009415D2"/>
    <w:rsid w:val="0094165F"/>
    <w:rsid w:val="0094360D"/>
    <w:rsid w:val="00943FF9"/>
    <w:rsid w:val="0094431B"/>
    <w:rsid w:val="0094661A"/>
    <w:rsid w:val="009474C7"/>
    <w:rsid w:val="00950F36"/>
    <w:rsid w:val="0095148A"/>
    <w:rsid w:val="00951A42"/>
    <w:rsid w:val="00951E73"/>
    <w:rsid w:val="00952DE6"/>
    <w:rsid w:val="009534A7"/>
    <w:rsid w:val="009538E9"/>
    <w:rsid w:val="009541F2"/>
    <w:rsid w:val="00954836"/>
    <w:rsid w:val="00955925"/>
    <w:rsid w:val="00957602"/>
    <w:rsid w:val="00957B5E"/>
    <w:rsid w:val="00957BB7"/>
    <w:rsid w:val="00961619"/>
    <w:rsid w:val="009637EF"/>
    <w:rsid w:val="0096533E"/>
    <w:rsid w:val="0097317B"/>
    <w:rsid w:val="0097345D"/>
    <w:rsid w:val="00973EF0"/>
    <w:rsid w:val="0097452F"/>
    <w:rsid w:val="009748C2"/>
    <w:rsid w:val="009759D9"/>
    <w:rsid w:val="00975AF0"/>
    <w:rsid w:val="00976C2B"/>
    <w:rsid w:val="0098006F"/>
    <w:rsid w:val="00983298"/>
    <w:rsid w:val="00983F64"/>
    <w:rsid w:val="00985814"/>
    <w:rsid w:val="00987A7D"/>
    <w:rsid w:val="009906A2"/>
    <w:rsid w:val="00990F82"/>
    <w:rsid w:val="00991206"/>
    <w:rsid w:val="00992480"/>
    <w:rsid w:val="00992743"/>
    <w:rsid w:val="00992EA0"/>
    <w:rsid w:val="00993668"/>
    <w:rsid w:val="009946C6"/>
    <w:rsid w:val="00995E58"/>
    <w:rsid w:val="00997606"/>
    <w:rsid w:val="00997884"/>
    <w:rsid w:val="00997DF9"/>
    <w:rsid w:val="009A3C07"/>
    <w:rsid w:val="009A5BC1"/>
    <w:rsid w:val="009A7C91"/>
    <w:rsid w:val="009B05F0"/>
    <w:rsid w:val="009B12A0"/>
    <w:rsid w:val="009B2419"/>
    <w:rsid w:val="009B2551"/>
    <w:rsid w:val="009B442A"/>
    <w:rsid w:val="009B4B32"/>
    <w:rsid w:val="009B4FC8"/>
    <w:rsid w:val="009B66B1"/>
    <w:rsid w:val="009B68B1"/>
    <w:rsid w:val="009B6AF1"/>
    <w:rsid w:val="009B6E5E"/>
    <w:rsid w:val="009B6EDA"/>
    <w:rsid w:val="009B7635"/>
    <w:rsid w:val="009C11DE"/>
    <w:rsid w:val="009C3320"/>
    <w:rsid w:val="009C478F"/>
    <w:rsid w:val="009C5A17"/>
    <w:rsid w:val="009C62C7"/>
    <w:rsid w:val="009C6721"/>
    <w:rsid w:val="009D01AE"/>
    <w:rsid w:val="009D0ACA"/>
    <w:rsid w:val="009D1F4C"/>
    <w:rsid w:val="009D4434"/>
    <w:rsid w:val="009D5AC3"/>
    <w:rsid w:val="009D6100"/>
    <w:rsid w:val="009D61E0"/>
    <w:rsid w:val="009D6518"/>
    <w:rsid w:val="009D6AFC"/>
    <w:rsid w:val="009E0723"/>
    <w:rsid w:val="009E1E17"/>
    <w:rsid w:val="009E1F4D"/>
    <w:rsid w:val="009E352C"/>
    <w:rsid w:val="009E40F1"/>
    <w:rsid w:val="009E44D4"/>
    <w:rsid w:val="009E57CD"/>
    <w:rsid w:val="009E6589"/>
    <w:rsid w:val="009F05C6"/>
    <w:rsid w:val="009F2483"/>
    <w:rsid w:val="009F2522"/>
    <w:rsid w:val="009F2B14"/>
    <w:rsid w:val="009F3449"/>
    <w:rsid w:val="009F3A7E"/>
    <w:rsid w:val="009F40D6"/>
    <w:rsid w:val="009F430A"/>
    <w:rsid w:val="009F50F8"/>
    <w:rsid w:val="009F58D2"/>
    <w:rsid w:val="009F5E09"/>
    <w:rsid w:val="009F5ED0"/>
    <w:rsid w:val="009F704F"/>
    <w:rsid w:val="009F736D"/>
    <w:rsid w:val="00A00527"/>
    <w:rsid w:val="00A018A5"/>
    <w:rsid w:val="00A018AA"/>
    <w:rsid w:val="00A031F0"/>
    <w:rsid w:val="00A03A64"/>
    <w:rsid w:val="00A03FF7"/>
    <w:rsid w:val="00A05178"/>
    <w:rsid w:val="00A05BDA"/>
    <w:rsid w:val="00A06A6B"/>
    <w:rsid w:val="00A070C0"/>
    <w:rsid w:val="00A077D1"/>
    <w:rsid w:val="00A10A58"/>
    <w:rsid w:val="00A10BA2"/>
    <w:rsid w:val="00A10F7A"/>
    <w:rsid w:val="00A12D60"/>
    <w:rsid w:val="00A12ECD"/>
    <w:rsid w:val="00A14C14"/>
    <w:rsid w:val="00A155EE"/>
    <w:rsid w:val="00A1568D"/>
    <w:rsid w:val="00A1593D"/>
    <w:rsid w:val="00A15F42"/>
    <w:rsid w:val="00A1649C"/>
    <w:rsid w:val="00A17FDA"/>
    <w:rsid w:val="00A210FF"/>
    <w:rsid w:val="00A2248C"/>
    <w:rsid w:val="00A231D8"/>
    <w:rsid w:val="00A26227"/>
    <w:rsid w:val="00A305A2"/>
    <w:rsid w:val="00A315FA"/>
    <w:rsid w:val="00A32349"/>
    <w:rsid w:val="00A344EC"/>
    <w:rsid w:val="00A346D9"/>
    <w:rsid w:val="00A34F71"/>
    <w:rsid w:val="00A35B94"/>
    <w:rsid w:val="00A35BD1"/>
    <w:rsid w:val="00A363A6"/>
    <w:rsid w:val="00A367DC"/>
    <w:rsid w:val="00A3746C"/>
    <w:rsid w:val="00A374B1"/>
    <w:rsid w:val="00A416E2"/>
    <w:rsid w:val="00A42236"/>
    <w:rsid w:val="00A426C8"/>
    <w:rsid w:val="00A4376B"/>
    <w:rsid w:val="00A43883"/>
    <w:rsid w:val="00A43C98"/>
    <w:rsid w:val="00A43EF6"/>
    <w:rsid w:val="00A44166"/>
    <w:rsid w:val="00A44DE6"/>
    <w:rsid w:val="00A45854"/>
    <w:rsid w:val="00A45D6E"/>
    <w:rsid w:val="00A46139"/>
    <w:rsid w:val="00A46679"/>
    <w:rsid w:val="00A52CA5"/>
    <w:rsid w:val="00A52CB7"/>
    <w:rsid w:val="00A53ABA"/>
    <w:rsid w:val="00A53B14"/>
    <w:rsid w:val="00A546BB"/>
    <w:rsid w:val="00A564B3"/>
    <w:rsid w:val="00A568A0"/>
    <w:rsid w:val="00A57713"/>
    <w:rsid w:val="00A61BA2"/>
    <w:rsid w:val="00A649AD"/>
    <w:rsid w:val="00A65532"/>
    <w:rsid w:val="00A6584A"/>
    <w:rsid w:val="00A65D7B"/>
    <w:rsid w:val="00A72893"/>
    <w:rsid w:val="00A738BD"/>
    <w:rsid w:val="00A73D59"/>
    <w:rsid w:val="00A73F85"/>
    <w:rsid w:val="00A74A53"/>
    <w:rsid w:val="00A773C8"/>
    <w:rsid w:val="00A81DE6"/>
    <w:rsid w:val="00A82023"/>
    <w:rsid w:val="00A82B3A"/>
    <w:rsid w:val="00A82C04"/>
    <w:rsid w:val="00A83416"/>
    <w:rsid w:val="00A858F1"/>
    <w:rsid w:val="00A86309"/>
    <w:rsid w:val="00A8641D"/>
    <w:rsid w:val="00A86A6C"/>
    <w:rsid w:val="00A90CDC"/>
    <w:rsid w:val="00A912E4"/>
    <w:rsid w:val="00A91424"/>
    <w:rsid w:val="00A9310B"/>
    <w:rsid w:val="00A94069"/>
    <w:rsid w:val="00A94B41"/>
    <w:rsid w:val="00AA0220"/>
    <w:rsid w:val="00AA1063"/>
    <w:rsid w:val="00AA1D51"/>
    <w:rsid w:val="00AA22BD"/>
    <w:rsid w:val="00AA2C71"/>
    <w:rsid w:val="00AA5E0F"/>
    <w:rsid w:val="00AA616F"/>
    <w:rsid w:val="00AA6B2B"/>
    <w:rsid w:val="00AB051D"/>
    <w:rsid w:val="00AB154A"/>
    <w:rsid w:val="00AB2823"/>
    <w:rsid w:val="00AB2854"/>
    <w:rsid w:val="00AB2B73"/>
    <w:rsid w:val="00AB581B"/>
    <w:rsid w:val="00AB586E"/>
    <w:rsid w:val="00AB5FC7"/>
    <w:rsid w:val="00AC13DE"/>
    <w:rsid w:val="00AC2609"/>
    <w:rsid w:val="00AC4F4A"/>
    <w:rsid w:val="00AC715B"/>
    <w:rsid w:val="00AC7D74"/>
    <w:rsid w:val="00AD0015"/>
    <w:rsid w:val="00AD0781"/>
    <w:rsid w:val="00AD0E87"/>
    <w:rsid w:val="00AD1C75"/>
    <w:rsid w:val="00AD2C80"/>
    <w:rsid w:val="00AD657E"/>
    <w:rsid w:val="00AD7DE3"/>
    <w:rsid w:val="00AE1032"/>
    <w:rsid w:val="00AE1EC7"/>
    <w:rsid w:val="00AE2541"/>
    <w:rsid w:val="00AE4E2A"/>
    <w:rsid w:val="00AE581E"/>
    <w:rsid w:val="00AE5CB8"/>
    <w:rsid w:val="00AF1D47"/>
    <w:rsid w:val="00AF368E"/>
    <w:rsid w:val="00AF452B"/>
    <w:rsid w:val="00AF4838"/>
    <w:rsid w:val="00AF621A"/>
    <w:rsid w:val="00AF6F5F"/>
    <w:rsid w:val="00AF73B4"/>
    <w:rsid w:val="00AF761E"/>
    <w:rsid w:val="00AF7C81"/>
    <w:rsid w:val="00B005F4"/>
    <w:rsid w:val="00B00801"/>
    <w:rsid w:val="00B0092A"/>
    <w:rsid w:val="00B0153F"/>
    <w:rsid w:val="00B0160E"/>
    <w:rsid w:val="00B03D2A"/>
    <w:rsid w:val="00B0425A"/>
    <w:rsid w:val="00B04B60"/>
    <w:rsid w:val="00B05477"/>
    <w:rsid w:val="00B05BF7"/>
    <w:rsid w:val="00B060F6"/>
    <w:rsid w:val="00B06B1D"/>
    <w:rsid w:val="00B07678"/>
    <w:rsid w:val="00B11A40"/>
    <w:rsid w:val="00B11B70"/>
    <w:rsid w:val="00B11EDE"/>
    <w:rsid w:val="00B12B81"/>
    <w:rsid w:val="00B1316F"/>
    <w:rsid w:val="00B15514"/>
    <w:rsid w:val="00B161FE"/>
    <w:rsid w:val="00B17D08"/>
    <w:rsid w:val="00B20033"/>
    <w:rsid w:val="00B2126B"/>
    <w:rsid w:val="00B212DD"/>
    <w:rsid w:val="00B21E8F"/>
    <w:rsid w:val="00B220DD"/>
    <w:rsid w:val="00B22134"/>
    <w:rsid w:val="00B22426"/>
    <w:rsid w:val="00B23DF2"/>
    <w:rsid w:val="00B268FD"/>
    <w:rsid w:val="00B26C53"/>
    <w:rsid w:val="00B31A3E"/>
    <w:rsid w:val="00B3375D"/>
    <w:rsid w:val="00B34577"/>
    <w:rsid w:val="00B3500E"/>
    <w:rsid w:val="00B3671F"/>
    <w:rsid w:val="00B36770"/>
    <w:rsid w:val="00B37709"/>
    <w:rsid w:val="00B37CD1"/>
    <w:rsid w:val="00B40793"/>
    <w:rsid w:val="00B40E9D"/>
    <w:rsid w:val="00B4312D"/>
    <w:rsid w:val="00B43AF3"/>
    <w:rsid w:val="00B44439"/>
    <w:rsid w:val="00B44786"/>
    <w:rsid w:val="00B46FEA"/>
    <w:rsid w:val="00B47316"/>
    <w:rsid w:val="00B502FF"/>
    <w:rsid w:val="00B5080F"/>
    <w:rsid w:val="00B50D69"/>
    <w:rsid w:val="00B51710"/>
    <w:rsid w:val="00B51CA9"/>
    <w:rsid w:val="00B55F59"/>
    <w:rsid w:val="00B55FFB"/>
    <w:rsid w:val="00B57248"/>
    <w:rsid w:val="00B57C39"/>
    <w:rsid w:val="00B604BB"/>
    <w:rsid w:val="00B635F3"/>
    <w:rsid w:val="00B66369"/>
    <w:rsid w:val="00B66D6C"/>
    <w:rsid w:val="00B67B1B"/>
    <w:rsid w:val="00B70269"/>
    <w:rsid w:val="00B70F57"/>
    <w:rsid w:val="00B713CF"/>
    <w:rsid w:val="00B726CA"/>
    <w:rsid w:val="00B74809"/>
    <w:rsid w:val="00B74C59"/>
    <w:rsid w:val="00B7573E"/>
    <w:rsid w:val="00B76195"/>
    <w:rsid w:val="00B771EA"/>
    <w:rsid w:val="00B772EC"/>
    <w:rsid w:val="00B7766B"/>
    <w:rsid w:val="00B82F68"/>
    <w:rsid w:val="00B8303E"/>
    <w:rsid w:val="00B8366E"/>
    <w:rsid w:val="00B83CEE"/>
    <w:rsid w:val="00B840B9"/>
    <w:rsid w:val="00B841D2"/>
    <w:rsid w:val="00B84E1F"/>
    <w:rsid w:val="00B92C05"/>
    <w:rsid w:val="00B92C70"/>
    <w:rsid w:val="00B94699"/>
    <w:rsid w:val="00B9499E"/>
    <w:rsid w:val="00B96B2D"/>
    <w:rsid w:val="00B96E32"/>
    <w:rsid w:val="00BA2F2A"/>
    <w:rsid w:val="00BA40B5"/>
    <w:rsid w:val="00BA4A71"/>
    <w:rsid w:val="00BA52F5"/>
    <w:rsid w:val="00BA74EE"/>
    <w:rsid w:val="00BA7699"/>
    <w:rsid w:val="00BA792B"/>
    <w:rsid w:val="00BB063F"/>
    <w:rsid w:val="00BB0A37"/>
    <w:rsid w:val="00BB3392"/>
    <w:rsid w:val="00BB5162"/>
    <w:rsid w:val="00BB5929"/>
    <w:rsid w:val="00BB7C5D"/>
    <w:rsid w:val="00BC0E4B"/>
    <w:rsid w:val="00BC2444"/>
    <w:rsid w:val="00BC2A7B"/>
    <w:rsid w:val="00BC2D26"/>
    <w:rsid w:val="00BC503A"/>
    <w:rsid w:val="00BC5629"/>
    <w:rsid w:val="00BC5E08"/>
    <w:rsid w:val="00BC5EAD"/>
    <w:rsid w:val="00BC5FFF"/>
    <w:rsid w:val="00BC680C"/>
    <w:rsid w:val="00BD1CC9"/>
    <w:rsid w:val="00BD1F9B"/>
    <w:rsid w:val="00BD37E1"/>
    <w:rsid w:val="00BD493D"/>
    <w:rsid w:val="00BD51B0"/>
    <w:rsid w:val="00BD5229"/>
    <w:rsid w:val="00BD63BD"/>
    <w:rsid w:val="00BD6E98"/>
    <w:rsid w:val="00BD73E4"/>
    <w:rsid w:val="00BD78EE"/>
    <w:rsid w:val="00BE04FA"/>
    <w:rsid w:val="00BE0CC4"/>
    <w:rsid w:val="00BE11B5"/>
    <w:rsid w:val="00BE22D3"/>
    <w:rsid w:val="00BE5058"/>
    <w:rsid w:val="00BE567E"/>
    <w:rsid w:val="00BE6616"/>
    <w:rsid w:val="00BE69E9"/>
    <w:rsid w:val="00BE713B"/>
    <w:rsid w:val="00BE7FA7"/>
    <w:rsid w:val="00BF12B6"/>
    <w:rsid w:val="00BF1E0A"/>
    <w:rsid w:val="00BF3237"/>
    <w:rsid w:val="00BF349C"/>
    <w:rsid w:val="00BF3BF3"/>
    <w:rsid w:val="00BF3C30"/>
    <w:rsid w:val="00BF51DA"/>
    <w:rsid w:val="00BF561A"/>
    <w:rsid w:val="00BF5DE4"/>
    <w:rsid w:val="00BF64A2"/>
    <w:rsid w:val="00BF6E2C"/>
    <w:rsid w:val="00BF7258"/>
    <w:rsid w:val="00BF7EC1"/>
    <w:rsid w:val="00C00931"/>
    <w:rsid w:val="00C00982"/>
    <w:rsid w:val="00C01397"/>
    <w:rsid w:val="00C04A6B"/>
    <w:rsid w:val="00C057DB"/>
    <w:rsid w:val="00C0698F"/>
    <w:rsid w:val="00C06CC0"/>
    <w:rsid w:val="00C0789F"/>
    <w:rsid w:val="00C10D31"/>
    <w:rsid w:val="00C10EBB"/>
    <w:rsid w:val="00C125B7"/>
    <w:rsid w:val="00C14AEA"/>
    <w:rsid w:val="00C14CBE"/>
    <w:rsid w:val="00C17204"/>
    <w:rsid w:val="00C22958"/>
    <w:rsid w:val="00C2368C"/>
    <w:rsid w:val="00C23FE4"/>
    <w:rsid w:val="00C243A7"/>
    <w:rsid w:val="00C25144"/>
    <w:rsid w:val="00C2626C"/>
    <w:rsid w:val="00C26CDD"/>
    <w:rsid w:val="00C2749D"/>
    <w:rsid w:val="00C27726"/>
    <w:rsid w:val="00C27918"/>
    <w:rsid w:val="00C30213"/>
    <w:rsid w:val="00C31287"/>
    <w:rsid w:val="00C32351"/>
    <w:rsid w:val="00C325A3"/>
    <w:rsid w:val="00C32A00"/>
    <w:rsid w:val="00C34C13"/>
    <w:rsid w:val="00C35767"/>
    <w:rsid w:val="00C36062"/>
    <w:rsid w:val="00C3779C"/>
    <w:rsid w:val="00C37D79"/>
    <w:rsid w:val="00C40A2C"/>
    <w:rsid w:val="00C40BDA"/>
    <w:rsid w:val="00C41A42"/>
    <w:rsid w:val="00C429CA"/>
    <w:rsid w:val="00C45A05"/>
    <w:rsid w:val="00C45F8E"/>
    <w:rsid w:val="00C468BA"/>
    <w:rsid w:val="00C46A66"/>
    <w:rsid w:val="00C50AC1"/>
    <w:rsid w:val="00C52B9A"/>
    <w:rsid w:val="00C52DF5"/>
    <w:rsid w:val="00C531AB"/>
    <w:rsid w:val="00C5521A"/>
    <w:rsid w:val="00C55EEA"/>
    <w:rsid w:val="00C57CB2"/>
    <w:rsid w:val="00C61CE1"/>
    <w:rsid w:val="00C62EE7"/>
    <w:rsid w:val="00C633D7"/>
    <w:rsid w:val="00C64D46"/>
    <w:rsid w:val="00C675D0"/>
    <w:rsid w:val="00C6780C"/>
    <w:rsid w:val="00C706F3"/>
    <w:rsid w:val="00C7166D"/>
    <w:rsid w:val="00C71D5C"/>
    <w:rsid w:val="00C72BD5"/>
    <w:rsid w:val="00C72D0F"/>
    <w:rsid w:val="00C72EF9"/>
    <w:rsid w:val="00C732F9"/>
    <w:rsid w:val="00C738B3"/>
    <w:rsid w:val="00C7396C"/>
    <w:rsid w:val="00C7405B"/>
    <w:rsid w:val="00C75381"/>
    <w:rsid w:val="00C76B5B"/>
    <w:rsid w:val="00C81C82"/>
    <w:rsid w:val="00C843E1"/>
    <w:rsid w:val="00C86606"/>
    <w:rsid w:val="00C872E7"/>
    <w:rsid w:val="00C872EE"/>
    <w:rsid w:val="00C90AA1"/>
    <w:rsid w:val="00C94C2D"/>
    <w:rsid w:val="00C97E35"/>
    <w:rsid w:val="00CA0DC6"/>
    <w:rsid w:val="00CA1915"/>
    <w:rsid w:val="00CA24A2"/>
    <w:rsid w:val="00CA40D9"/>
    <w:rsid w:val="00CA4A13"/>
    <w:rsid w:val="00CA64E7"/>
    <w:rsid w:val="00CB06A2"/>
    <w:rsid w:val="00CB25E3"/>
    <w:rsid w:val="00CB2D19"/>
    <w:rsid w:val="00CB484B"/>
    <w:rsid w:val="00CB4ABB"/>
    <w:rsid w:val="00CB4BA4"/>
    <w:rsid w:val="00CB6485"/>
    <w:rsid w:val="00CC0643"/>
    <w:rsid w:val="00CC116D"/>
    <w:rsid w:val="00CC1265"/>
    <w:rsid w:val="00CC17E2"/>
    <w:rsid w:val="00CC1865"/>
    <w:rsid w:val="00CC2F4A"/>
    <w:rsid w:val="00CC5CBE"/>
    <w:rsid w:val="00CC5DF5"/>
    <w:rsid w:val="00CC63BB"/>
    <w:rsid w:val="00CC7788"/>
    <w:rsid w:val="00CD28F0"/>
    <w:rsid w:val="00CD2F62"/>
    <w:rsid w:val="00CD5B9B"/>
    <w:rsid w:val="00CD6472"/>
    <w:rsid w:val="00CD6DAD"/>
    <w:rsid w:val="00CD6E36"/>
    <w:rsid w:val="00CD794F"/>
    <w:rsid w:val="00CD7AF9"/>
    <w:rsid w:val="00CE0576"/>
    <w:rsid w:val="00CE0CC9"/>
    <w:rsid w:val="00CE1D19"/>
    <w:rsid w:val="00CE2F12"/>
    <w:rsid w:val="00CE30FE"/>
    <w:rsid w:val="00CE32E5"/>
    <w:rsid w:val="00CE62E2"/>
    <w:rsid w:val="00CE680B"/>
    <w:rsid w:val="00CE7571"/>
    <w:rsid w:val="00CE7E69"/>
    <w:rsid w:val="00CF1200"/>
    <w:rsid w:val="00CF17EA"/>
    <w:rsid w:val="00CF18DD"/>
    <w:rsid w:val="00CF2204"/>
    <w:rsid w:val="00CF236D"/>
    <w:rsid w:val="00CF23DF"/>
    <w:rsid w:val="00CF431A"/>
    <w:rsid w:val="00CF4DAD"/>
    <w:rsid w:val="00CF624B"/>
    <w:rsid w:val="00CF647B"/>
    <w:rsid w:val="00CF682C"/>
    <w:rsid w:val="00CF6AE4"/>
    <w:rsid w:val="00CF6E56"/>
    <w:rsid w:val="00CF7B01"/>
    <w:rsid w:val="00CF7CE3"/>
    <w:rsid w:val="00D01FC3"/>
    <w:rsid w:val="00D0258B"/>
    <w:rsid w:val="00D030DF"/>
    <w:rsid w:val="00D03167"/>
    <w:rsid w:val="00D05692"/>
    <w:rsid w:val="00D06566"/>
    <w:rsid w:val="00D06BBF"/>
    <w:rsid w:val="00D07176"/>
    <w:rsid w:val="00D0727D"/>
    <w:rsid w:val="00D07B49"/>
    <w:rsid w:val="00D1224C"/>
    <w:rsid w:val="00D15CA0"/>
    <w:rsid w:val="00D17914"/>
    <w:rsid w:val="00D213AE"/>
    <w:rsid w:val="00D214B9"/>
    <w:rsid w:val="00D2188F"/>
    <w:rsid w:val="00D21D43"/>
    <w:rsid w:val="00D21F40"/>
    <w:rsid w:val="00D224C6"/>
    <w:rsid w:val="00D24456"/>
    <w:rsid w:val="00D2485E"/>
    <w:rsid w:val="00D30A54"/>
    <w:rsid w:val="00D30AED"/>
    <w:rsid w:val="00D30D40"/>
    <w:rsid w:val="00D3104D"/>
    <w:rsid w:val="00D31150"/>
    <w:rsid w:val="00D328D4"/>
    <w:rsid w:val="00D329F8"/>
    <w:rsid w:val="00D32CAA"/>
    <w:rsid w:val="00D33E10"/>
    <w:rsid w:val="00D34205"/>
    <w:rsid w:val="00D343B5"/>
    <w:rsid w:val="00D347D6"/>
    <w:rsid w:val="00D348A6"/>
    <w:rsid w:val="00D354FB"/>
    <w:rsid w:val="00D36AB4"/>
    <w:rsid w:val="00D376F7"/>
    <w:rsid w:val="00D40C13"/>
    <w:rsid w:val="00D42C56"/>
    <w:rsid w:val="00D433B4"/>
    <w:rsid w:val="00D43560"/>
    <w:rsid w:val="00D4407C"/>
    <w:rsid w:val="00D443E2"/>
    <w:rsid w:val="00D465FB"/>
    <w:rsid w:val="00D50C3E"/>
    <w:rsid w:val="00D51593"/>
    <w:rsid w:val="00D5315A"/>
    <w:rsid w:val="00D60E5A"/>
    <w:rsid w:val="00D61941"/>
    <w:rsid w:val="00D61E7C"/>
    <w:rsid w:val="00D6212F"/>
    <w:rsid w:val="00D63DFF"/>
    <w:rsid w:val="00D64F78"/>
    <w:rsid w:val="00D65395"/>
    <w:rsid w:val="00D655CF"/>
    <w:rsid w:val="00D65692"/>
    <w:rsid w:val="00D659B2"/>
    <w:rsid w:val="00D67946"/>
    <w:rsid w:val="00D67C60"/>
    <w:rsid w:val="00D72721"/>
    <w:rsid w:val="00D74D8D"/>
    <w:rsid w:val="00D75F43"/>
    <w:rsid w:val="00D768A0"/>
    <w:rsid w:val="00D7726E"/>
    <w:rsid w:val="00D7785E"/>
    <w:rsid w:val="00D77E4C"/>
    <w:rsid w:val="00D803A2"/>
    <w:rsid w:val="00D8078C"/>
    <w:rsid w:val="00D81D74"/>
    <w:rsid w:val="00D81E88"/>
    <w:rsid w:val="00D81F7D"/>
    <w:rsid w:val="00D8468C"/>
    <w:rsid w:val="00D8520E"/>
    <w:rsid w:val="00D858E1"/>
    <w:rsid w:val="00D85907"/>
    <w:rsid w:val="00D85EC6"/>
    <w:rsid w:val="00D8688C"/>
    <w:rsid w:val="00D86F30"/>
    <w:rsid w:val="00D87DEC"/>
    <w:rsid w:val="00D87F0F"/>
    <w:rsid w:val="00D91C7F"/>
    <w:rsid w:val="00D935B2"/>
    <w:rsid w:val="00D9373B"/>
    <w:rsid w:val="00D939B2"/>
    <w:rsid w:val="00D959AA"/>
    <w:rsid w:val="00D97C7B"/>
    <w:rsid w:val="00DA035B"/>
    <w:rsid w:val="00DA3024"/>
    <w:rsid w:val="00DA310C"/>
    <w:rsid w:val="00DA4A81"/>
    <w:rsid w:val="00DA4CE7"/>
    <w:rsid w:val="00DA63AA"/>
    <w:rsid w:val="00DA645C"/>
    <w:rsid w:val="00DA6C16"/>
    <w:rsid w:val="00DA77EA"/>
    <w:rsid w:val="00DA7990"/>
    <w:rsid w:val="00DB077E"/>
    <w:rsid w:val="00DB1477"/>
    <w:rsid w:val="00DB23C6"/>
    <w:rsid w:val="00DB337D"/>
    <w:rsid w:val="00DB5088"/>
    <w:rsid w:val="00DB5434"/>
    <w:rsid w:val="00DB602F"/>
    <w:rsid w:val="00DB7493"/>
    <w:rsid w:val="00DC0196"/>
    <w:rsid w:val="00DC0718"/>
    <w:rsid w:val="00DC0FDF"/>
    <w:rsid w:val="00DC1DEA"/>
    <w:rsid w:val="00DC23F3"/>
    <w:rsid w:val="00DC24B1"/>
    <w:rsid w:val="00DC2CF4"/>
    <w:rsid w:val="00DC33F1"/>
    <w:rsid w:val="00DC370F"/>
    <w:rsid w:val="00DC4365"/>
    <w:rsid w:val="00DC5DD3"/>
    <w:rsid w:val="00DC6851"/>
    <w:rsid w:val="00DC6CD1"/>
    <w:rsid w:val="00DC6F5C"/>
    <w:rsid w:val="00DD1E4A"/>
    <w:rsid w:val="00DD2E49"/>
    <w:rsid w:val="00DD3070"/>
    <w:rsid w:val="00DD500B"/>
    <w:rsid w:val="00DD7C8B"/>
    <w:rsid w:val="00DE0D72"/>
    <w:rsid w:val="00DE1917"/>
    <w:rsid w:val="00DE22DD"/>
    <w:rsid w:val="00DE389D"/>
    <w:rsid w:val="00DE47C5"/>
    <w:rsid w:val="00DE4913"/>
    <w:rsid w:val="00DE5BF0"/>
    <w:rsid w:val="00DE7380"/>
    <w:rsid w:val="00DF1550"/>
    <w:rsid w:val="00DF15B2"/>
    <w:rsid w:val="00DF1711"/>
    <w:rsid w:val="00DF1FC6"/>
    <w:rsid w:val="00DF2D08"/>
    <w:rsid w:val="00DF3D4E"/>
    <w:rsid w:val="00DF4455"/>
    <w:rsid w:val="00DF5345"/>
    <w:rsid w:val="00DF5598"/>
    <w:rsid w:val="00DF625F"/>
    <w:rsid w:val="00E01A1D"/>
    <w:rsid w:val="00E01D77"/>
    <w:rsid w:val="00E04142"/>
    <w:rsid w:val="00E102D6"/>
    <w:rsid w:val="00E1151F"/>
    <w:rsid w:val="00E129BE"/>
    <w:rsid w:val="00E1377D"/>
    <w:rsid w:val="00E13BAA"/>
    <w:rsid w:val="00E14B11"/>
    <w:rsid w:val="00E150F4"/>
    <w:rsid w:val="00E15193"/>
    <w:rsid w:val="00E15A4E"/>
    <w:rsid w:val="00E16AA6"/>
    <w:rsid w:val="00E16E93"/>
    <w:rsid w:val="00E17A8D"/>
    <w:rsid w:val="00E205DD"/>
    <w:rsid w:val="00E212ED"/>
    <w:rsid w:val="00E21917"/>
    <w:rsid w:val="00E22DEF"/>
    <w:rsid w:val="00E22EC6"/>
    <w:rsid w:val="00E23524"/>
    <w:rsid w:val="00E24233"/>
    <w:rsid w:val="00E2424F"/>
    <w:rsid w:val="00E24C55"/>
    <w:rsid w:val="00E24FB9"/>
    <w:rsid w:val="00E263E0"/>
    <w:rsid w:val="00E277C5"/>
    <w:rsid w:val="00E279AF"/>
    <w:rsid w:val="00E30556"/>
    <w:rsid w:val="00E35588"/>
    <w:rsid w:val="00E3669B"/>
    <w:rsid w:val="00E37DD8"/>
    <w:rsid w:val="00E4036E"/>
    <w:rsid w:val="00E4095F"/>
    <w:rsid w:val="00E418F5"/>
    <w:rsid w:val="00E4202F"/>
    <w:rsid w:val="00E42B43"/>
    <w:rsid w:val="00E43E4E"/>
    <w:rsid w:val="00E443C6"/>
    <w:rsid w:val="00E4575F"/>
    <w:rsid w:val="00E46384"/>
    <w:rsid w:val="00E46455"/>
    <w:rsid w:val="00E467FC"/>
    <w:rsid w:val="00E46A3E"/>
    <w:rsid w:val="00E5336D"/>
    <w:rsid w:val="00E55281"/>
    <w:rsid w:val="00E553D9"/>
    <w:rsid w:val="00E5586D"/>
    <w:rsid w:val="00E56B5C"/>
    <w:rsid w:val="00E56CCD"/>
    <w:rsid w:val="00E60206"/>
    <w:rsid w:val="00E61204"/>
    <w:rsid w:val="00E622A7"/>
    <w:rsid w:val="00E62EDD"/>
    <w:rsid w:val="00E62F14"/>
    <w:rsid w:val="00E64663"/>
    <w:rsid w:val="00E6557C"/>
    <w:rsid w:val="00E6587A"/>
    <w:rsid w:val="00E661B3"/>
    <w:rsid w:val="00E66299"/>
    <w:rsid w:val="00E66CB4"/>
    <w:rsid w:val="00E6760C"/>
    <w:rsid w:val="00E70855"/>
    <w:rsid w:val="00E70FE7"/>
    <w:rsid w:val="00E722C0"/>
    <w:rsid w:val="00E72DD5"/>
    <w:rsid w:val="00E758F5"/>
    <w:rsid w:val="00E75B71"/>
    <w:rsid w:val="00E76A4E"/>
    <w:rsid w:val="00E77650"/>
    <w:rsid w:val="00E81A2A"/>
    <w:rsid w:val="00E838A4"/>
    <w:rsid w:val="00E840A2"/>
    <w:rsid w:val="00E851D8"/>
    <w:rsid w:val="00E86483"/>
    <w:rsid w:val="00E87EEC"/>
    <w:rsid w:val="00E902F2"/>
    <w:rsid w:val="00E92E78"/>
    <w:rsid w:val="00E9409D"/>
    <w:rsid w:val="00E94121"/>
    <w:rsid w:val="00E94E9A"/>
    <w:rsid w:val="00E9540B"/>
    <w:rsid w:val="00E957C5"/>
    <w:rsid w:val="00E964EB"/>
    <w:rsid w:val="00E9665A"/>
    <w:rsid w:val="00E97603"/>
    <w:rsid w:val="00EA0623"/>
    <w:rsid w:val="00EA0AD1"/>
    <w:rsid w:val="00EA1832"/>
    <w:rsid w:val="00EA19F3"/>
    <w:rsid w:val="00EA390E"/>
    <w:rsid w:val="00EA449D"/>
    <w:rsid w:val="00EA4909"/>
    <w:rsid w:val="00EA57BE"/>
    <w:rsid w:val="00EA5AE7"/>
    <w:rsid w:val="00EA7515"/>
    <w:rsid w:val="00EB000D"/>
    <w:rsid w:val="00EB04AD"/>
    <w:rsid w:val="00EB1A6C"/>
    <w:rsid w:val="00EB33EC"/>
    <w:rsid w:val="00EB3471"/>
    <w:rsid w:val="00EB35CC"/>
    <w:rsid w:val="00EB368C"/>
    <w:rsid w:val="00EB45AC"/>
    <w:rsid w:val="00EB47E0"/>
    <w:rsid w:val="00EB6CDC"/>
    <w:rsid w:val="00EB76E1"/>
    <w:rsid w:val="00EC158B"/>
    <w:rsid w:val="00EC1BD1"/>
    <w:rsid w:val="00EC256D"/>
    <w:rsid w:val="00EC27D9"/>
    <w:rsid w:val="00EC296E"/>
    <w:rsid w:val="00EC3325"/>
    <w:rsid w:val="00EC415A"/>
    <w:rsid w:val="00ED02AA"/>
    <w:rsid w:val="00ED0DAC"/>
    <w:rsid w:val="00ED1FCF"/>
    <w:rsid w:val="00ED2D72"/>
    <w:rsid w:val="00ED399B"/>
    <w:rsid w:val="00ED4BBC"/>
    <w:rsid w:val="00ED4FD6"/>
    <w:rsid w:val="00ED7615"/>
    <w:rsid w:val="00EE0783"/>
    <w:rsid w:val="00EE29E5"/>
    <w:rsid w:val="00EE3180"/>
    <w:rsid w:val="00EE3F72"/>
    <w:rsid w:val="00EE4D1C"/>
    <w:rsid w:val="00EE5271"/>
    <w:rsid w:val="00EE6063"/>
    <w:rsid w:val="00EE6C7B"/>
    <w:rsid w:val="00EE6DA4"/>
    <w:rsid w:val="00EE78A7"/>
    <w:rsid w:val="00EE7B10"/>
    <w:rsid w:val="00EE7B5C"/>
    <w:rsid w:val="00EF19A9"/>
    <w:rsid w:val="00EF1EB2"/>
    <w:rsid w:val="00EF2549"/>
    <w:rsid w:val="00EF2570"/>
    <w:rsid w:val="00EF55A0"/>
    <w:rsid w:val="00EF7ABD"/>
    <w:rsid w:val="00EF7B87"/>
    <w:rsid w:val="00F023CF"/>
    <w:rsid w:val="00F02D06"/>
    <w:rsid w:val="00F03365"/>
    <w:rsid w:val="00F03EEA"/>
    <w:rsid w:val="00F04221"/>
    <w:rsid w:val="00F06C58"/>
    <w:rsid w:val="00F07051"/>
    <w:rsid w:val="00F07D1F"/>
    <w:rsid w:val="00F128A0"/>
    <w:rsid w:val="00F12A3A"/>
    <w:rsid w:val="00F1363E"/>
    <w:rsid w:val="00F154C2"/>
    <w:rsid w:val="00F15968"/>
    <w:rsid w:val="00F1677B"/>
    <w:rsid w:val="00F17235"/>
    <w:rsid w:val="00F17506"/>
    <w:rsid w:val="00F177AA"/>
    <w:rsid w:val="00F203BC"/>
    <w:rsid w:val="00F205AE"/>
    <w:rsid w:val="00F207F7"/>
    <w:rsid w:val="00F208B1"/>
    <w:rsid w:val="00F246FE"/>
    <w:rsid w:val="00F24F43"/>
    <w:rsid w:val="00F250D9"/>
    <w:rsid w:val="00F25BF2"/>
    <w:rsid w:val="00F267C0"/>
    <w:rsid w:val="00F30FB3"/>
    <w:rsid w:val="00F34642"/>
    <w:rsid w:val="00F3667E"/>
    <w:rsid w:val="00F368FA"/>
    <w:rsid w:val="00F3781F"/>
    <w:rsid w:val="00F40384"/>
    <w:rsid w:val="00F415B2"/>
    <w:rsid w:val="00F41765"/>
    <w:rsid w:val="00F43D6D"/>
    <w:rsid w:val="00F4621B"/>
    <w:rsid w:val="00F462AD"/>
    <w:rsid w:val="00F4771E"/>
    <w:rsid w:val="00F50C36"/>
    <w:rsid w:val="00F516B1"/>
    <w:rsid w:val="00F5231C"/>
    <w:rsid w:val="00F53725"/>
    <w:rsid w:val="00F539A6"/>
    <w:rsid w:val="00F54A2C"/>
    <w:rsid w:val="00F554E1"/>
    <w:rsid w:val="00F555E0"/>
    <w:rsid w:val="00F56586"/>
    <w:rsid w:val="00F569C7"/>
    <w:rsid w:val="00F57790"/>
    <w:rsid w:val="00F57950"/>
    <w:rsid w:val="00F62052"/>
    <w:rsid w:val="00F62148"/>
    <w:rsid w:val="00F63A73"/>
    <w:rsid w:val="00F63CFD"/>
    <w:rsid w:val="00F6404F"/>
    <w:rsid w:val="00F642CC"/>
    <w:rsid w:val="00F64B85"/>
    <w:rsid w:val="00F658BC"/>
    <w:rsid w:val="00F6627C"/>
    <w:rsid w:val="00F671C8"/>
    <w:rsid w:val="00F70E15"/>
    <w:rsid w:val="00F72F2F"/>
    <w:rsid w:val="00F7540D"/>
    <w:rsid w:val="00F76473"/>
    <w:rsid w:val="00F76A0E"/>
    <w:rsid w:val="00F77A70"/>
    <w:rsid w:val="00F84F48"/>
    <w:rsid w:val="00F856E1"/>
    <w:rsid w:val="00F85C62"/>
    <w:rsid w:val="00F87750"/>
    <w:rsid w:val="00F87A48"/>
    <w:rsid w:val="00F9190C"/>
    <w:rsid w:val="00F9197E"/>
    <w:rsid w:val="00F91F46"/>
    <w:rsid w:val="00F93146"/>
    <w:rsid w:val="00FA0775"/>
    <w:rsid w:val="00FA68FE"/>
    <w:rsid w:val="00FA76CD"/>
    <w:rsid w:val="00FB0281"/>
    <w:rsid w:val="00FB04F3"/>
    <w:rsid w:val="00FB0504"/>
    <w:rsid w:val="00FB10F6"/>
    <w:rsid w:val="00FB5DF0"/>
    <w:rsid w:val="00FB5E6D"/>
    <w:rsid w:val="00FB5FE3"/>
    <w:rsid w:val="00FB6642"/>
    <w:rsid w:val="00FB7572"/>
    <w:rsid w:val="00FB7EAF"/>
    <w:rsid w:val="00FC0D25"/>
    <w:rsid w:val="00FC102B"/>
    <w:rsid w:val="00FC1601"/>
    <w:rsid w:val="00FC2A74"/>
    <w:rsid w:val="00FC2EB7"/>
    <w:rsid w:val="00FC55A6"/>
    <w:rsid w:val="00FC77E7"/>
    <w:rsid w:val="00FC7E5E"/>
    <w:rsid w:val="00FD0475"/>
    <w:rsid w:val="00FD1806"/>
    <w:rsid w:val="00FD185F"/>
    <w:rsid w:val="00FD2AD9"/>
    <w:rsid w:val="00FD67A9"/>
    <w:rsid w:val="00FD6988"/>
    <w:rsid w:val="00FE050A"/>
    <w:rsid w:val="00FE1219"/>
    <w:rsid w:val="00FE143B"/>
    <w:rsid w:val="00FE3DC6"/>
    <w:rsid w:val="00FE4FA4"/>
    <w:rsid w:val="00FE5200"/>
    <w:rsid w:val="00FE62B7"/>
    <w:rsid w:val="00FE79C8"/>
    <w:rsid w:val="00FF08F5"/>
    <w:rsid w:val="00FF32D1"/>
    <w:rsid w:val="00FF33AB"/>
    <w:rsid w:val="00FF35CB"/>
    <w:rsid w:val="00FF44CC"/>
    <w:rsid w:val="00FF4795"/>
    <w:rsid w:val="00FF4FD7"/>
    <w:rsid w:val="00FF5056"/>
    <w:rsid w:val="00FF63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A1436C5"/>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46D8"/>
    <w:rPr>
      <w:rFonts w:cs="Arial Unicode MS"/>
      <w:color w:val="000000"/>
      <w:sz w:val="24"/>
      <w:szCs w:val="24"/>
    </w:rPr>
  </w:style>
  <w:style w:type="paragraph" w:styleId="1">
    <w:name w:val="heading 1"/>
    <w:basedOn w:val="a"/>
    <w:next w:val="a"/>
    <w:link w:val="10"/>
    <w:uiPriority w:val="9"/>
    <w:qFormat/>
    <w:rsid w:val="00241331"/>
    <w:pPr>
      <w:keepNext/>
      <w:spacing w:before="240" w:after="60"/>
      <w:outlineLvl w:val="0"/>
    </w:pPr>
    <w:rPr>
      <w:rFonts w:ascii="Cambria" w:eastAsia="Times New Roman" w:hAnsi="Cambria" w:cs="Times New Roman"/>
      <w:b/>
      <w:bCs/>
      <w:kern w:val="32"/>
      <w:sz w:val="32"/>
      <w:szCs w:val="32"/>
    </w:rPr>
  </w:style>
  <w:style w:type="paragraph" w:styleId="2">
    <w:name w:val="heading 2"/>
    <w:basedOn w:val="a"/>
    <w:next w:val="a"/>
    <w:link w:val="20"/>
    <w:uiPriority w:val="9"/>
    <w:semiHidden/>
    <w:unhideWhenUsed/>
    <w:qFormat/>
    <w:rsid w:val="00D347D6"/>
    <w:pPr>
      <w:keepNext/>
      <w:spacing w:before="240" w:after="60"/>
      <w:outlineLvl w:val="1"/>
    </w:pPr>
    <w:rPr>
      <w:rFonts w:asciiTheme="majorHAnsi" w:eastAsiaTheme="majorEastAsia" w:hAnsiTheme="majorHAnsi" w:cstheme="majorBidi"/>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locked/>
    <w:rsid w:val="00241331"/>
    <w:rPr>
      <w:rFonts w:ascii="Cambria" w:eastAsia="Times New Roman" w:hAnsi="Cambria" w:cs="Times New Roman"/>
      <w:b/>
      <w:bCs/>
      <w:color w:val="000000"/>
      <w:kern w:val="32"/>
      <w:sz w:val="32"/>
      <w:szCs w:val="32"/>
    </w:rPr>
  </w:style>
  <w:style w:type="character" w:styleId="a3">
    <w:name w:val="Hyperlink"/>
    <w:uiPriority w:val="99"/>
    <w:rPr>
      <w:rFonts w:cs="Times New Roman"/>
      <w:color w:val="0066CC"/>
      <w:u w:val="single"/>
    </w:rPr>
  </w:style>
  <w:style w:type="character" w:customStyle="1" w:styleId="a4">
    <w:name w:val="Сноска_"/>
    <w:link w:val="a5"/>
    <w:locked/>
    <w:rPr>
      <w:rFonts w:ascii="Times New Roman" w:hAnsi="Times New Roman" w:cs="Times New Roman"/>
      <w:spacing w:val="0"/>
      <w:sz w:val="19"/>
      <w:szCs w:val="19"/>
    </w:rPr>
  </w:style>
  <w:style w:type="character" w:customStyle="1" w:styleId="100">
    <w:name w:val="Основной текст (10)_"/>
    <w:link w:val="101"/>
    <w:uiPriority w:val="99"/>
    <w:locked/>
    <w:rPr>
      <w:rFonts w:ascii="Calibri" w:hAnsi="Calibri" w:cs="Calibri"/>
      <w:spacing w:val="0"/>
      <w:sz w:val="21"/>
      <w:szCs w:val="21"/>
    </w:rPr>
  </w:style>
  <w:style w:type="character" w:customStyle="1" w:styleId="11">
    <w:name w:val="Заголовок №1_"/>
    <w:link w:val="12"/>
    <w:uiPriority w:val="99"/>
    <w:locked/>
    <w:rPr>
      <w:rFonts w:ascii="Times New Roman" w:hAnsi="Times New Roman" w:cs="Times New Roman"/>
      <w:b/>
      <w:bCs/>
      <w:spacing w:val="0"/>
      <w:sz w:val="31"/>
      <w:szCs w:val="31"/>
    </w:rPr>
  </w:style>
  <w:style w:type="character" w:customStyle="1" w:styleId="14">
    <w:name w:val="Основной текст (14)_"/>
    <w:link w:val="140"/>
    <w:uiPriority w:val="99"/>
    <w:locked/>
    <w:rPr>
      <w:rFonts w:ascii="Times New Roman" w:hAnsi="Times New Roman" w:cs="Times New Roman"/>
      <w:b/>
      <w:bCs/>
      <w:spacing w:val="0"/>
      <w:sz w:val="27"/>
      <w:szCs w:val="27"/>
    </w:rPr>
  </w:style>
  <w:style w:type="character" w:customStyle="1" w:styleId="21">
    <w:name w:val="Заголовок №2_"/>
    <w:link w:val="22"/>
    <w:uiPriority w:val="99"/>
    <w:locked/>
    <w:rPr>
      <w:rFonts w:ascii="Times New Roman" w:hAnsi="Times New Roman" w:cs="Times New Roman"/>
      <w:sz w:val="27"/>
      <w:szCs w:val="27"/>
    </w:rPr>
  </w:style>
  <w:style w:type="character" w:customStyle="1" w:styleId="15">
    <w:name w:val="Основной текст (15)_"/>
    <w:link w:val="151"/>
    <w:uiPriority w:val="99"/>
    <w:locked/>
    <w:rPr>
      <w:rFonts w:ascii="Times New Roman" w:hAnsi="Times New Roman" w:cs="Times New Roman"/>
      <w:i/>
      <w:iCs/>
      <w:spacing w:val="0"/>
      <w:sz w:val="27"/>
      <w:szCs w:val="27"/>
    </w:rPr>
  </w:style>
  <w:style w:type="character" w:customStyle="1" w:styleId="a6">
    <w:name w:val="Колонтитул_"/>
    <w:link w:val="a7"/>
    <w:uiPriority w:val="99"/>
    <w:locked/>
    <w:rPr>
      <w:rFonts w:ascii="Times New Roman" w:hAnsi="Times New Roman" w:cs="Times New Roman"/>
      <w:sz w:val="20"/>
      <w:szCs w:val="20"/>
    </w:rPr>
  </w:style>
  <w:style w:type="character" w:customStyle="1" w:styleId="Calibri">
    <w:name w:val="Колонтитул + Calibri"/>
    <w:aliases w:val="10,5 pt"/>
    <w:uiPriority w:val="99"/>
    <w:rPr>
      <w:rFonts w:ascii="Calibri" w:hAnsi="Calibri" w:cs="Calibri"/>
      <w:spacing w:val="0"/>
      <w:sz w:val="21"/>
      <w:szCs w:val="21"/>
    </w:rPr>
  </w:style>
  <w:style w:type="character" w:customStyle="1" w:styleId="4">
    <w:name w:val="Основной текст (4)_"/>
    <w:link w:val="40"/>
    <w:uiPriority w:val="99"/>
    <w:locked/>
    <w:rPr>
      <w:rFonts w:ascii="Times New Roman" w:hAnsi="Times New Roman" w:cs="Times New Roman"/>
      <w:sz w:val="27"/>
      <w:szCs w:val="27"/>
    </w:rPr>
  </w:style>
  <w:style w:type="character" w:customStyle="1" w:styleId="150">
    <w:name w:val="Основной текст (15) + Не курсив"/>
    <w:uiPriority w:val="99"/>
    <w:rPr>
      <w:rFonts w:ascii="Times New Roman" w:hAnsi="Times New Roman" w:cs="Times New Roman"/>
      <w:i w:val="0"/>
      <w:iCs w:val="0"/>
      <w:noProof/>
      <w:spacing w:val="0"/>
      <w:sz w:val="27"/>
      <w:szCs w:val="27"/>
    </w:rPr>
  </w:style>
  <w:style w:type="character" w:customStyle="1" w:styleId="152">
    <w:name w:val="Основной текст (15)"/>
    <w:uiPriority w:val="99"/>
    <w:rPr>
      <w:rFonts w:ascii="Times New Roman" w:hAnsi="Times New Roman" w:cs="Times New Roman"/>
      <w:i/>
      <w:iCs/>
      <w:spacing w:val="0"/>
      <w:sz w:val="27"/>
      <w:szCs w:val="27"/>
      <w:u w:val="single"/>
    </w:rPr>
  </w:style>
  <w:style w:type="character" w:customStyle="1" w:styleId="1520">
    <w:name w:val="Основной текст (15)2"/>
    <w:uiPriority w:val="99"/>
    <w:rPr>
      <w:rFonts w:ascii="Times New Roman" w:hAnsi="Times New Roman" w:cs="Times New Roman"/>
      <w:i/>
      <w:iCs/>
      <w:spacing w:val="0"/>
      <w:sz w:val="27"/>
      <w:szCs w:val="27"/>
      <w:u w:val="single"/>
    </w:rPr>
  </w:style>
  <w:style w:type="paragraph" w:customStyle="1" w:styleId="a5">
    <w:name w:val="Сноска"/>
    <w:basedOn w:val="a"/>
    <w:link w:val="a4"/>
    <w:pPr>
      <w:shd w:val="clear" w:color="auto" w:fill="FFFFFF"/>
      <w:spacing w:line="245" w:lineRule="exact"/>
      <w:jc w:val="both"/>
    </w:pPr>
    <w:rPr>
      <w:rFonts w:ascii="Times New Roman" w:hAnsi="Times New Roman" w:cs="Times New Roman"/>
      <w:color w:val="auto"/>
      <w:sz w:val="19"/>
      <w:szCs w:val="19"/>
    </w:rPr>
  </w:style>
  <w:style w:type="paragraph" w:customStyle="1" w:styleId="101">
    <w:name w:val="Основной текст (10)"/>
    <w:basedOn w:val="a"/>
    <w:link w:val="100"/>
    <w:uiPriority w:val="99"/>
    <w:pPr>
      <w:shd w:val="clear" w:color="auto" w:fill="FFFFFF"/>
      <w:spacing w:line="240" w:lineRule="atLeast"/>
      <w:jc w:val="both"/>
    </w:pPr>
    <w:rPr>
      <w:rFonts w:ascii="Calibri" w:hAnsi="Calibri" w:cs="Calibri"/>
      <w:color w:val="auto"/>
      <w:sz w:val="21"/>
      <w:szCs w:val="21"/>
    </w:rPr>
  </w:style>
  <w:style w:type="paragraph" w:customStyle="1" w:styleId="12">
    <w:name w:val="Заголовок №1"/>
    <w:basedOn w:val="a"/>
    <w:link w:val="11"/>
    <w:uiPriority w:val="99"/>
    <w:pPr>
      <w:shd w:val="clear" w:color="auto" w:fill="FFFFFF"/>
      <w:spacing w:before="180" w:line="398" w:lineRule="exact"/>
      <w:jc w:val="right"/>
      <w:outlineLvl w:val="0"/>
    </w:pPr>
    <w:rPr>
      <w:rFonts w:ascii="Times New Roman" w:hAnsi="Times New Roman" w:cs="Times New Roman"/>
      <w:b/>
      <w:bCs/>
      <w:color w:val="auto"/>
      <w:sz w:val="31"/>
      <w:szCs w:val="31"/>
    </w:rPr>
  </w:style>
  <w:style w:type="paragraph" w:customStyle="1" w:styleId="140">
    <w:name w:val="Основной текст (14)"/>
    <w:basedOn w:val="a"/>
    <w:link w:val="14"/>
    <w:uiPriority w:val="99"/>
    <w:pPr>
      <w:shd w:val="clear" w:color="auto" w:fill="FFFFFF"/>
      <w:spacing w:before="60" w:after="60" w:line="326" w:lineRule="exact"/>
      <w:ind w:hanging="360"/>
      <w:jc w:val="right"/>
    </w:pPr>
    <w:rPr>
      <w:rFonts w:ascii="Times New Roman" w:hAnsi="Times New Roman" w:cs="Times New Roman"/>
      <w:b/>
      <w:bCs/>
      <w:color w:val="auto"/>
      <w:sz w:val="27"/>
      <w:szCs w:val="27"/>
    </w:rPr>
  </w:style>
  <w:style w:type="paragraph" w:customStyle="1" w:styleId="22">
    <w:name w:val="Заголовок №2"/>
    <w:basedOn w:val="a"/>
    <w:link w:val="21"/>
    <w:uiPriority w:val="99"/>
    <w:pPr>
      <w:shd w:val="clear" w:color="auto" w:fill="FFFFFF"/>
      <w:spacing w:before="60" w:after="60" w:line="322" w:lineRule="exact"/>
      <w:ind w:firstLine="700"/>
      <w:jc w:val="both"/>
      <w:outlineLvl w:val="1"/>
    </w:pPr>
    <w:rPr>
      <w:rFonts w:ascii="Times New Roman" w:hAnsi="Times New Roman" w:cs="Times New Roman"/>
      <w:color w:val="auto"/>
      <w:sz w:val="27"/>
      <w:szCs w:val="27"/>
    </w:rPr>
  </w:style>
  <w:style w:type="paragraph" w:customStyle="1" w:styleId="151">
    <w:name w:val="Основной текст (15)1"/>
    <w:basedOn w:val="a"/>
    <w:link w:val="15"/>
    <w:pPr>
      <w:shd w:val="clear" w:color="auto" w:fill="FFFFFF"/>
      <w:spacing w:before="60" w:after="360" w:line="322" w:lineRule="exact"/>
      <w:jc w:val="both"/>
    </w:pPr>
    <w:rPr>
      <w:rFonts w:ascii="Times New Roman" w:hAnsi="Times New Roman" w:cs="Times New Roman"/>
      <w:i/>
      <w:iCs/>
      <w:color w:val="auto"/>
      <w:sz w:val="27"/>
      <w:szCs w:val="27"/>
    </w:rPr>
  </w:style>
  <w:style w:type="paragraph" w:customStyle="1" w:styleId="a7">
    <w:name w:val="Колонтитул"/>
    <w:basedOn w:val="a"/>
    <w:link w:val="a6"/>
    <w:uiPriority w:val="99"/>
    <w:pPr>
      <w:shd w:val="clear" w:color="auto" w:fill="FFFFFF"/>
    </w:pPr>
    <w:rPr>
      <w:rFonts w:ascii="Times New Roman" w:hAnsi="Times New Roman" w:cs="Times New Roman"/>
      <w:color w:val="auto"/>
      <w:sz w:val="20"/>
      <w:szCs w:val="20"/>
    </w:rPr>
  </w:style>
  <w:style w:type="paragraph" w:customStyle="1" w:styleId="40">
    <w:name w:val="Основной текст (4)"/>
    <w:basedOn w:val="a"/>
    <w:link w:val="4"/>
    <w:uiPriority w:val="99"/>
    <w:pPr>
      <w:shd w:val="clear" w:color="auto" w:fill="FFFFFF"/>
      <w:spacing w:line="322" w:lineRule="exact"/>
      <w:ind w:hanging="360"/>
      <w:jc w:val="center"/>
    </w:pPr>
    <w:rPr>
      <w:rFonts w:ascii="Times New Roman" w:hAnsi="Times New Roman" w:cs="Times New Roman"/>
      <w:color w:val="auto"/>
      <w:sz w:val="27"/>
      <w:szCs w:val="27"/>
    </w:rPr>
  </w:style>
  <w:style w:type="paragraph" w:styleId="a8">
    <w:name w:val="TOC Heading"/>
    <w:basedOn w:val="1"/>
    <w:next w:val="a"/>
    <w:uiPriority w:val="39"/>
    <w:semiHidden/>
    <w:unhideWhenUsed/>
    <w:qFormat/>
    <w:rsid w:val="00241331"/>
    <w:pPr>
      <w:keepLines/>
      <w:spacing w:before="480" w:after="0" w:line="276" w:lineRule="auto"/>
      <w:outlineLvl w:val="9"/>
    </w:pPr>
    <w:rPr>
      <w:color w:val="365F91"/>
      <w:kern w:val="0"/>
      <w:sz w:val="28"/>
      <w:szCs w:val="28"/>
    </w:rPr>
  </w:style>
  <w:style w:type="paragraph" w:styleId="13">
    <w:name w:val="toc 1"/>
    <w:basedOn w:val="a"/>
    <w:next w:val="a"/>
    <w:autoRedefine/>
    <w:uiPriority w:val="39"/>
    <w:unhideWhenUsed/>
    <w:rsid w:val="00241331"/>
  </w:style>
  <w:style w:type="paragraph" w:styleId="23">
    <w:name w:val="toc 2"/>
    <w:basedOn w:val="a"/>
    <w:next w:val="a"/>
    <w:autoRedefine/>
    <w:uiPriority w:val="39"/>
    <w:unhideWhenUsed/>
    <w:rsid w:val="00241331"/>
    <w:pPr>
      <w:ind w:left="240"/>
    </w:pPr>
  </w:style>
  <w:style w:type="paragraph" w:styleId="3">
    <w:name w:val="toc 3"/>
    <w:basedOn w:val="a"/>
    <w:next w:val="a"/>
    <w:autoRedefine/>
    <w:uiPriority w:val="39"/>
    <w:unhideWhenUsed/>
    <w:rsid w:val="00241331"/>
    <w:pPr>
      <w:ind w:left="480"/>
    </w:pPr>
  </w:style>
  <w:style w:type="paragraph" w:styleId="a9">
    <w:name w:val="header"/>
    <w:basedOn w:val="a"/>
    <w:link w:val="aa"/>
    <w:uiPriority w:val="99"/>
    <w:unhideWhenUsed/>
    <w:rsid w:val="00241331"/>
    <w:pPr>
      <w:tabs>
        <w:tab w:val="center" w:pos="4677"/>
        <w:tab w:val="right" w:pos="9355"/>
      </w:tabs>
    </w:pPr>
  </w:style>
  <w:style w:type="character" w:customStyle="1" w:styleId="aa">
    <w:name w:val="Верхний колонтитул Знак"/>
    <w:link w:val="a9"/>
    <w:uiPriority w:val="99"/>
    <w:locked/>
    <w:rsid w:val="00241331"/>
    <w:rPr>
      <w:rFonts w:cs="Arial Unicode MS"/>
      <w:color w:val="000000"/>
    </w:rPr>
  </w:style>
  <w:style w:type="paragraph" w:styleId="ab">
    <w:name w:val="footer"/>
    <w:basedOn w:val="a"/>
    <w:link w:val="ac"/>
    <w:uiPriority w:val="99"/>
    <w:unhideWhenUsed/>
    <w:rsid w:val="00241331"/>
    <w:pPr>
      <w:tabs>
        <w:tab w:val="center" w:pos="4677"/>
        <w:tab w:val="right" w:pos="9355"/>
      </w:tabs>
    </w:pPr>
  </w:style>
  <w:style w:type="character" w:customStyle="1" w:styleId="ac">
    <w:name w:val="Нижний колонтитул Знак"/>
    <w:link w:val="ab"/>
    <w:uiPriority w:val="99"/>
    <w:locked/>
    <w:rsid w:val="00241331"/>
    <w:rPr>
      <w:rFonts w:cs="Arial Unicode MS"/>
      <w:color w:val="000000"/>
    </w:rPr>
  </w:style>
  <w:style w:type="paragraph" w:customStyle="1" w:styleId="ConsPlusNormal">
    <w:name w:val="ConsPlusNormal"/>
    <w:rsid w:val="003A7F32"/>
    <w:pPr>
      <w:autoSpaceDE w:val="0"/>
      <w:autoSpaceDN w:val="0"/>
      <w:adjustRightInd w:val="0"/>
    </w:pPr>
    <w:rPr>
      <w:rFonts w:ascii="Times New Roman" w:hAnsi="Times New Roman"/>
      <w:sz w:val="24"/>
      <w:szCs w:val="24"/>
    </w:rPr>
  </w:style>
  <w:style w:type="paragraph" w:styleId="ad">
    <w:name w:val="List Paragraph"/>
    <w:aliases w:val="ПАРАГРАФ,Bullet List,FooterText,numbered,Table-Normal,RSHB_Table-Normal,Paragraphe de liste1,lp1,number,SL_Абзац списка,Нумерованый список,СпБезКС,Akapit z listą BS,Bullets,Numbered List Paragraph,References,Numbered Paragraph,Абзац списк"/>
    <w:basedOn w:val="a"/>
    <w:link w:val="ae"/>
    <w:uiPriority w:val="34"/>
    <w:qFormat/>
    <w:rsid w:val="00AE4E2A"/>
    <w:pPr>
      <w:ind w:left="708"/>
    </w:pPr>
  </w:style>
  <w:style w:type="character" w:customStyle="1" w:styleId="af">
    <w:name w:val="Основной текст_"/>
    <w:link w:val="24"/>
    <w:locked/>
    <w:rsid w:val="00E851D8"/>
    <w:rPr>
      <w:rFonts w:ascii="Times New Roman" w:hAnsi="Times New Roman"/>
      <w:sz w:val="27"/>
      <w:shd w:val="clear" w:color="auto" w:fill="FFFFFF"/>
    </w:rPr>
  </w:style>
  <w:style w:type="paragraph" w:customStyle="1" w:styleId="24">
    <w:name w:val="Основной текст2"/>
    <w:basedOn w:val="a"/>
    <w:link w:val="af"/>
    <w:rsid w:val="00E851D8"/>
    <w:pPr>
      <w:shd w:val="clear" w:color="auto" w:fill="FFFFFF"/>
      <w:spacing w:before="240" w:line="299" w:lineRule="exact"/>
    </w:pPr>
    <w:rPr>
      <w:rFonts w:ascii="Times New Roman" w:hAnsi="Times New Roman" w:cs="Times New Roman"/>
      <w:color w:val="auto"/>
      <w:sz w:val="27"/>
      <w:szCs w:val="27"/>
    </w:rPr>
  </w:style>
  <w:style w:type="paragraph" w:styleId="af0">
    <w:name w:val="Balloon Text"/>
    <w:basedOn w:val="a"/>
    <w:link w:val="af1"/>
    <w:uiPriority w:val="99"/>
    <w:semiHidden/>
    <w:unhideWhenUsed/>
    <w:rsid w:val="00012B13"/>
    <w:rPr>
      <w:rFonts w:ascii="Tahoma" w:hAnsi="Tahoma" w:cs="Tahoma"/>
      <w:sz w:val="16"/>
      <w:szCs w:val="16"/>
    </w:rPr>
  </w:style>
  <w:style w:type="character" w:customStyle="1" w:styleId="af1">
    <w:name w:val="Текст выноски Знак"/>
    <w:link w:val="af0"/>
    <w:uiPriority w:val="99"/>
    <w:semiHidden/>
    <w:locked/>
    <w:rsid w:val="00012B13"/>
    <w:rPr>
      <w:rFonts w:ascii="Tahoma" w:hAnsi="Tahoma" w:cs="Tahoma"/>
      <w:color w:val="000000"/>
      <w:sz w:val="16"/>
      <w:szCs w:val="16"/>
    </w:rPr>
  </w:style>
  <w:style w:type="character" w:customStyle="1" w:styleId="af2">
    <w:name w:val="Подпись к таблице_"/>
    <w:link w:val="af3"/>
    <w:locked/>
    <w:rsid w:val="005151DF"/>
    <w:rPr>
      <w:rFonts w:ascii="Times New Roman" w:hAnsi="Times New Roman"/>
      <w:sz w:val="27"/>
      <w:shd w:val="clear" w:color="auto" w:fill="FFFFFF"/>
    </w:rPr>
  </w:style>
  <w:style w:type="character" w:customStyle="1" w:styleId="7">
    <w:name w:val="Основной текст (7)"/>
    <w:rsid w:val="005151DF"/>
    <w:rPr>
      <w:rFonts w:ascii="Times New Roman" w:hAnsi="Times New Roman"/>
      <w:spacing w:val="0"/>
      <w:sz w:val="19"/>
    </w:rPr>
  </w:style>
  <w:style w:type="paragraph" w:customStyle="1" w:styleId="8">
    <w:name w:val="Основной текст8"/>
    <w:basedOn w:val="a"/>
    <w:rsid w:val="005151DF"/>
    <w:pPr>
      <w:shd w:val="clear" w:color="auto" w:fill="FFFFFF"/>
      <w:spacing w:before="360" w:after="300" w:line="322" w:lineRule="exact"/>
    </w:pPr>
    <w:rPr>
      <w:rFonts w:ascii="Times New Roman" w:hAnsi="Times New Roman" w:cs="Times New Roman"/>
      <w:color w:val="auto"/>
      <w:sz w:val="27"/>
      <w:szCs w:val="27"/>
      <w:lang w:val="ru"/>
    </w:rPr>
  </w:style>
  <w:style w:type="paragraph" w:customStyle="1" w:styleId="af3">
    <w:name w:val="Подпись к таблице"/>
    <w:basedOn w:val="a"/>
    <w:link w:val="af2"/>
    <w:rsid w:val="005151DF"/>
    <w:pPr>
      <w:shd w:val="clear" w:color="auto" w:fill="FFFFFF"/>
      <w:spacing w:line="240" w:lineRule="atLeast"/>
    </w:pPr>
    <w:rPr>
      <w:rFonts w:ascii="Times New Roman" w:hAnsi="Times New Roman" w:cs="Times New Roman"/>
      <w:color w:val="auto"/>
      <w:sz w:val="27"/>
      <w:szCs w:val="27"/>
    </w:rPr>
  </w:style>
  <w:style w:type="character" w:customStyle="1" w:styleId="25">
    <w:name w:val="Сноска (2)_"/>
    <w:link w:val="26"/>
    <w:locked/>
    <w:rsid w:val="00116DA3"/>
    <w:rPr>
      <w:rFonts w:ascii="Times New Roman" w:hAnsi="Times New Roman"/>
      <w:sz w:val="19"/>
      <w:shd w:val="clear" w:color="auto" w:fill="FFFFFF"/>
      <w:lang w:val="en-US" w:eastAsia="x-none"/>
    </w:rPr>
  </w:style>
  <w:style w:type="character" w:customStyle="1" w:styleId="24pt">
    <w:name w:val="Сноска (2) + 4 pt"/>
    <w:rsid w:val="00116DA3"/>
    <w:rPr>
      <w:rFonts w:ascii="Times New Roman" w:hAnsi="Times New Roman"/>
      <w:spacing w:val="0"/>
      <w:sz w:val="8"/>
      <w:lang w:val="en-US" w:eastAsia="x-none"/>
    </w:rPr>
  </w:style>
  <w:style w:type="character" w:customStyle="1" w:styleId="5">
    <w:name w:val="Основной текст (5)_"/>
    <w:link w:val="50"/>
    <w:locked/>
    <w:rsid w:val="00116DA3"/>
    <w:rPr>
      <w:rFonts w:ascii="Times New Roman" w:hAnsi="Times New Roman"/>
      <w:sz w:val="15"/>
      <w:shd w:val="clear" w:color="auto" w:fill="FFFFFF"/>
    </w:rPr>
  </w:style>
  <w:style w:type="paragraph" w:customStyle="1" w:styleId="26">
    <w:name w:val="Сноска (2)"/>
    <w:basedOn w:val="a"/>
    <w:link w:val="25"/>
    <w:rsid w:val="00116DA3"/>
    <w:pPr>
      <w:shd w:val="clear" w:color="auto" w:fill="FFFFFF"/>
      <w:spacing w:line="240" w:lineRule="atLeast"/>
    </w:pPr>
    <w:rPr>
      <w:rFonts w:ascii="Times New Roman" w:hAnsi="Times New Roman" w:cs="Times New Roman"/>
      <w:color w:val="auto"/>
      <w:sz w:val="19"/>
      <w:szCs w:val="19"/>
      <w:lang w:val="en-US"/>
    </w:rPr>
  </w:style>
  <w:style w:type="paragraph" w:customStyle="1" w:styleId="50">
    <w:name w:val="Основной текст (5)"/>
    <w:basedOn w:val="a"/>
    <w:link w:val="5"/>
    <w:rsid w:val="00116DA3"/>
    <w:pPr>
      <w:shd w:val="clear" w:color="auto" w:fill="FFFFFF"/>
      <w:spacing w:before="4260" w:line="182" w:lineRule="exact"/>
    </w:pPr>
    <w:rPr>
      <w:rFonts w:ascii="Times New Roman" w:hAnsi="Times New Roman" w:cs="Times New Roman"/>
      <w:color w:val="auto"/>
      <w:sz w:val="15"/>
      <w:szCs w:val="15"/>
    </w:rPr>
  </w:style>
  <w:style w:type="paragraph" w:styleId="af4">
    <w:name w:val="No Spacing"/>
    <w:uiPriority w:val="1"/>
    <w:qFormat/>
    <w:rsid w:val="0050456B"/>
    <w:rPr>
      <w:rFonts w:ascii="Calibri" w:eastAsia="Times New Roman" w:hAnsi="Calibri"/>
      <w:sz w:val="22"/>
      <w:szCs w:val="22"/>
    </w:rPr>
  </w:style>
  <w:style w:type="paragraph" w:styleId="af5">
    <w:name w:val="footnote text"/>
    <w:basedOn w:val="a"/>
    <w:link w:val="af6"/>
    <w:uiPriority w:val="99"/>
    <w:unhideWhenUsed/>
    <w:rsid w:val="00C0789F"/>
    <w:rPr>
      <w:sz w:val="20"/>
      <w:szCs w:val="20"/>
    </w:rPr>
  </w:style>
  <w:style w:type="character" w:customStyle="1" w:styleId="af6">
    <w:name w:val="Текст сноски Знак"/>
    <w:basedOn w:val="a0"/>
    <w:link w:val="af5"/>
    <w:uiPriority w:val="99"/>
    <w:rsid w:val="00C0789F"/>
    <w:rPr>
      <w:rFonts w:cs="Arial Unicode MS"/>
      <w:color w:val="000000"/>
    </w:rPr>
  </w:style>
  <w:style w:type="character" w:styleId="af7">
    <w:name w:val="footnote reference"/>
    <w:basedOn w:val="a0"/>
    <w:uiPriority w:val="99"/>
    <w:semiHidden/>
    <w:unhideWhenUsed/>
    <w:rsid w:val="00C0789F"/>
    <w:rPr>
      <w:vertAlign w:val="superscript"/>
    </w:rPr>
  </w:style>
  <w:style w:type="table" w:styleId="af8">
    <w:name w:val="Table Grid"/>
    <w:basedOn w:val="a1"/>
    <w:uiPriority w:val="39"/>
    <w:rsid w:val="00D347D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D347D6"/>
    <w:rPr>
      <w:rFonts w:asciiTheme="majorHAnsi" w:eastAsiaTheme="majorEastAsia" w:hAnsiTheme="majorHAnsi" w:cstheme="majorBidi"/>
      <w:b/>
      <w:bCs/>
      <w:i/>
      <w:iCs/>
      <w:color w:val="000000"/>
      <w:sz w:val="28"/>
      <w:szCs w:val="28"/>
    </w:rPr>
  </w:style>
  <w:style w:type="paragraph" w:styleId="af9">
    <w:name w:val="Normal (Web)"/>
    <w:basedOn w:val="a"/>
    <w:uiPriority w:val="99"/>
    <w:rsid w:val="006544E3"/>
    <w:pPr>
      <w:spacing w:before="100" w:beforeAutospacing="1" w:after="100" w:afterAutospacing="1"/>
    </w:pPr>
    <w:rPr>
      <w:rFonts w:ascii="Times New Roman" w:eastAsia="Times New Roman" w:hAnsi="Times New Roman" w:cs="Times New Roman"/>
      <w:color w:val="auto"/>
    </w:rPr>
  </w:style>
  <w:style w:type="character" w:styleId="afa">
    <w:name w:val="FollowedHyperlink"/>
    <w:basedOn w:val="a0"/>
    <w:uiPriority w:val="99"/>
    <w:semiHidden/>
    <w:unhideWhenUsed/>
    <w:rsid w:val="00951E73"/>
    <w:rPr>
      <w:color w:val="FCC77E" w:themeColor="followedHyperlink"/>
      <w:u w:val="single"/>
    </w:rPr>
  </w:style>
  <w:style w:type="character" w:customStyle="1" w:styleId="30">
    <w:name w:val="Основной текст (3)_"/>
    <w:rsid w:val="00DC6851"/>
    <w:rPr>
      <w:rFonts w:ascii="Times New Roman" w:eastAsia="Times New Roman" w:hAnsi="Times New Roman" w:cs="Times New Roman"/>
      <w:b w:val="0"/>
      <w:bCs w:val="0"/>
      <w:i w:val="0"/>
      <w:iCs w:val="0"/>
      <w:smallCaps w:val="0"/>
      <w:strike w:val="0"/>
      <w:spacing w:val="0"/>
      <w:sz w:val="28"/>
      <w:szCs w:val="28"/>
    </w:rPr>
  </w:style>
  <w:style w:type="character" w:customStyle="1" w:styleId="31">
    <w:name w:val="Основной текст (3)"/>
    <w:rsid w:val="00DC6851"/>
  </w:style>
  <w:style w:type="paragraph" w:customStyle="1" w:styleId="Default">
    <w:name w:val="Default"/>
    <w:rsid w:val="00304E41"/>
    <w:pPr>
      <w:autoSpaceDE w:val="0"/>
      <w:autoSpaceDN w:val="0"/>
      <w:adjustRightInd w:val="0"/>
    </w:pPr>
    <w:rPr>
      <w:rFonts w:ascii="Times New Roman" w:eastAsia="Calibri" w:hAnsi="Times New Roman"/>
      <w:color w:val="000000"/>
      <w:sz w:val="24"/>
      <w:szCs w:val="24"/>
      <w:lang w:eastAsia="en-US"/>
    </w:rPr>
  </w:style>
  <w:style w:type="table" w:customStyle="1" w:styleId="16">
    <w:name w:val="Сетка таблицы1"/>
    <w:basedOn w:val="a1"/>
    <w:next w:val="af8"/>
    <w:uiPriority w:val="39"/>
    <w:rsid w:val="00FE12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Plain Text"/>
    <w:basedOn w:val="a"/>
    <w:link w:val="afc"/>
    <w:uiPriority w:val="99"/>
    <w:semiHidden/>
    <w:unhideWhenUsed/>
    <w:rsid w:val="00A86A6C"/>
    <w:rPr>
      <w:rFonts w:ascii="Courier New" w:eastAsia="Times New Roman" w:hAnsi="Courier New" w:cs="Times New Roman"/>
      <w:color w:val="auto"/>
      <w:sz w:val="20"/>
      <w:szCs w:val="20"/>
    </w:rPr>
  </w:style>
  <w:style w:type="character" w:customStyle="1" w:styleId="afc">
    <w:name w:val="Текст Знак"/>
    <w:basedOn w:val="a0"/>
    <w:link w:val="afb"/>
    <w:uiPriority w:val="99"/>
    <w:semiHidden/>
    <w:rsid w:val="00A86A6C"/>
    <w:rPr>
      <w:rFonts w:ascii="Courier New" w:eastAsia="Times New Roman" w:hAnsi="Courier New"/>
    </w:rPr>
  </w:style>
  <w:style w:type="character" w:customStyle="1" w:styleId="apple-converted-space">
    <w:name w:val="apple-converted-space"/>
    <w:rsid w:val="00A86A6C"/>
  </w:style>
  <w:style w:type="character" w:styleId="afd">
    <w:name w:val="Strong"/>
    <w:link w:val="17"/>
    <w:qFormat/>
    <w:rsid w:val="00A86A6C"/>
    <w:rPr>
      <w:b/>
      <w:bCs/>
    </w:rPr>
  </w:style>
  <w:style w:type="character" w:customStyle="1" w:styleId="fontstyle01">
    <w:name w:val="fontstyle01"/>
    <w:basedOn w:val="a0"/>
    <w:rsid w:val="007650B0"/>
    <w:rPr>
      <w:rFonts w:ascii="StemText-Regular" w:hAnsi="StemText-Regular" w:hint="default"/>
      <w:b w:val="0"/>
      <w:bCs w:val="0"/>
      <w:i w:val="0"/>
      <w:iCs w:val="0"/>
      <w:color w:val="231F20"/>
      <w:sz w:val="20"/>
      <w:szCs w:val="20"/>
    </w:rPr>
  </w:style>
  <w:style w:type="character" w:styleId="afe">
    <w:name w:val="annotation reference"/>
    <w:basedOn w:val="a0"/>
    <w:uiPriority w:val="99"/>
    <w:semiHidden/>
    <w:unhideWhenUsed/>
    <w:rsid w:val="007650B0"/>
    <w:rPr>
      <w:sz w:val="16"/>
      <w:szCs w:val="16"/>
    </w:rPr>
  </w:style>
  <w:style w:type="paragraph" w:styleId="aff">
    <w:name w:val="annotation text"/>
    <w:basedOn w:val="a"/>
    <w:link w:val="aff0"/>
    <w:uiPriority w:val="99"/>
    <w:semiHidden/>
    <w:unhideWhenUsed/>
    <w:rsid w:val="007650B0"/>
    <w:rPr>
      <w:sz w:val="20"/>
      <w:szCs w:val="20"/>
    </w:rPr>
  </w:style>
  <w:style w:type="character" w:customStyle="1" w:styleId="aff0">
    <w:name w:val="Текст примечания Знак"/>
    <w:basedOn w:val="a0"/>
    <w:link w:val="aff"/>
    <w:uiPriority w:val="99"/>
    <w:semiHidden/>
    <w:rsid w:val="007650B0"/>
    <w:rPr>
      <w:rFonts w:cs="Arial Unicode MS"/>
      <w:color w:val="000000"/>
    </w:rPr>
  </w:style>
  <w:style w:type="paragraph" w:styleId="aff1">
    <w:name w:val="annotation subject"/>
    <w:basedOn w:val="aff"/>
    <w:next w:val="aff"/>
    <w:link w:val="aff2"/>
    <w:uiPriority w:val="99"/>
    <w:semiHidden/>
    <w:unhideWhenUsed/>
    <w:rsid w:val="007650B0"/>
    <w:rPr>
      <w:b/>
      <w:bCs/>
    </w:rPr>
  </w:style>
  <w:style w:type="character" w:customStyle="1" w:styleId="aff2">
    <w:name w:val="Тема примечания Знак"/>
    <w:basedOn w:val="aff0"/>
    <w:link w:val="aff1"/>
    <w:uiPriority w:val="99"/>
    <w:semiHidden/>
    <w:rsid w:val="007650B0"/>
    <w:rPr>
      <w:rFonts w:cs="Arial Unicode MS"/>
      <w:b/>
      <w:bCs/>
      <w:color w:val="000000"/>
    </w:rPr>
  </w:style>
  <w:style w:type="numbering" w:customStyle="1" w:styleId="18">
    <w:name w:val="Нет списка1"/>
    <w:next w:val="a2"/>
    <w:uiPriority w:val="99"/>
    <w:semiHidden/>
    <w:unhideWhenUsed/>
    <w:rsid w:val="00A1568D"/>
  </w:style>
  <w:style w:type="paragraph" w:customStyle="1" w:styleId="msonormal0">
    <w:name w:val="msonormal"/>
    <w:basedOn w:val="a"/>
    <w:rsid w:val="00A1568D"/>
    <w:pPr>
      <w:spacing w:before="100" w:beforeAutospacing="1" w:after="100" w:afterAutospacing="1"/>
    </w:pPr>
    <w:rPr>
      <w:rFonts w:ascii="Times New Roman" w:eastAsia="Times New Roman" w:hAnsi="Times New Roman" w:cs="Times New Roman"/>
      <w:color w:val="auto"/>
    </w:rPr>
  </w:style>
  <w:style w:type="paragraph" w:customStyle="1" w:styleId="xl525">
    <w:name w:val="xl525"/>
    <w:basedOn w:val="a"/>
    <w:rsid w:val="00A1568D"/>
    <w:pPr>
      <w:spacing w:before="100" w:beforeAutospacing="1" w:after="100" w:afterAutospacing="1"/>
    </w:pPr>
    <w:rPr>
      <w:rFonts w:ascii="Times New Roman" w:eastAsia="Times New Roman" w:hAnsi="Times New Roman" w:cs="Times New Roman"/>
      <w:sz w:val="28"/>
      <w:szCs w:val="28"/>
    </w:rPr>
  </w:style>
  <w:style w:type="paragraph" w:customStyle="1" w:styleId="xl526">
    <w:name w:val="xl526"/>
    <w:basedOn w:val="a"/>
    <w:rsid w:val="00A1568D"/>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rPr>
  </w:style>
  <w:style w:type="paragraph" w:customStyle="1" w:styleId="xl527">
    <w:name w:val="xl527"/>
    <w:basedOn w:val="a"/>
    <w:rsid w:val="00A1568D"/>
    <w:pPr>
      <w:pBdr>
        <w:top w:val="single" w:sz="4" w:space="0" w:color="auto"/>
        <w:left w:val="single" w:sz="4" w:space="0" w:color="auto"/>
        <w:right w:val="single" w:sz="4" w:space="0" w:color="auto"/>
      </w:pBdr>
      <w:shd w:val="clear" w:color="000000" w:fill="33CCCC"/>
      <w:spacing w:before="100" w:beforeAutospacing="1" w:after="100" w:afterAutospacing="1"/>
      <w:jc w:val="center"/>
      <w:textAlignment w:val="center"/>
    </w:pPr>
    <w:rPr>
      <w:rFonts w:ascii="Times New Roman" w:eastAsia="Times New Roman" w:hAnsi="Times New Roman" w:cs="Times New Roman"/>
      <w:sz w:val="28"/>
      <w:szCs w:val="28"/>
    </w:rPr>
  </w:style>
  <w:style w:type="paragraph" w:customStyle="1" w:styleId="xl528">
    <w:name w:val="xl528"/>
    <w:basedOn w:val="a"/>
    <w:rsid w:val="00A1568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8"/>
      <w:szCs w:val="28"/>
    </w:rPr>
  </w:style>
  <w:style w:type="paragraph" w:customStyle="1" w:styleId="xl529">
    <w:name w:val="xl529"/>
    <w:basedOn w:val="a"/>
    <w:rsid w:val="00A1568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8"/>
      <w:szCs w:val="28"/>
    </w:rPr>
  </w:style>
  <w:style w:type="paragraph" w:customStyle="1" w:styleId="xl530">
    <w:name w:val="xl530"/>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8"/>
      <w:szCs w:val="28"/>
    </w:rPr>
  </w:style>
  <w:style w:type="paragraph" w:customStyle="1" w:styleId="xl531">
    <w:name w:val="xl531"/>
    <w:basedOn w:val="a"/>
    <w:rsid w:val="00A1568D"/>
    <w:pPr>
      <w:pBdr>
        <w:top w:val="single" w:sz="4" w:space="0" w:color="auto"/>
        <w:left w:val="single" w:sz="4" w:space="0" w:color="auto"/>
        <w:bottom w:val="single" w:sz="4" w:space="0" w:color="auto"/>
        <w:right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2">
    <w:name w:val="xl532"/>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8"/>
      <w:szCs w:val="28"/>
    </w:rPr>
  </w:style>
  <w:style w:type="paragraph" w:customStyle="1" w:styleId="xl533">
    <w:name w:val="xl533"/>
    <w:basedOn w:val="a"/>
    <w:rsid w:val="00A1568D"/>
    <w:pPr>
      <w:pBdr>
        <w:top w:val="single" w:sz="4" w:space="0" w:color="auto"/>
        <w:left w:val="single" w:sz="4" w:space="0" w:color="auto"/>
        <w:bottom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4">
    <w:name w:val="xl534"/>
    <w:basedOn w:val="a"/>
    <w:rsid w:val="00A1568D"/>
    <w:pPr>
      <w:pBdr>
        <w:top w:val="single" w:sz="4" w:space="0" w:color="auto"/>
        <w:left w:val="single" w:sz="4" w:space="0" w:color="auto"/>
        <w:bottom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5">
    <w:name w:val="xl535"/>
    <w:basedOn w:val="a"/>
    <w:rsid w:val="00A1568D"/>
    <w:pPr>
      <w:pBdr>
        <w:top w:val="single" w:sz="4" w:space="0" w:color="auto"/>
        <w:left w:val="single" w:sz="4" w:space="0" w:color="auto"/>
        <w:bottom w:val="single" w:sz="4" w:space="0" w:color="auto"/>
        <w:right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6">
    <w:name w:val="xl536"/>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8"/>
      <w:szCs w:val="28"/>
    </w:rPr>
  </w:style>
  <w:style w:type="paragraph" w:customStyle="1" w:styleId="xl537">
    <w:name w:val="xl537"/>
    <w:basedOn w:val="a"/>
    <w:rsid w:val="00A1568D"/>
    <w:pPr>
      <w:shd w:val="clear" w:color="000000" w:fill="33CCCC"/>
      <w:spacing w:before="100" w:beforeAutospacing="1" w:after="100" w:afterAutospacing="1"/>
    </w:pPr>
    <w:rPr>
      <w:rFonts w:ascii="Times New Roman" w:eastAsia="Times New Roman" w:hAnsi="Times New Roman" w:cs="Times New Roman"/>
      <w:sz w:val="28"/>
      <w:szCs w:val="28"/>
    </w:rPr>
  </w:style>
  <w:style w:type="paragraph" w:customStyle="1" w:styleId="xl538">
    <w:name w:val="xl538"/>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6"/>
      <w:szCs w:val="26"/>
    </w:rPr>
  </w:style>
  <w:style w:type="paragraph" w:customStyle="1" w:styleId="xl539">
    <w:name w:val="xl539"/>
    <w:basedOn w:val="a"/>
    <w:rsid w:val="00A1568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rPr>
  </w:style>
  <w:style w:type="paragraph" w:customStyle="1" w:styleId="xl540">
    <w:name w:val="xl540"/>
    <w:basedOn w:val="a"/>
    <w:rsid w:val="00A1568D"/>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rPr>
  </w:style>
  <w:style w:type="paragraph" w:styleId="HTML">
    <w:name w:val="HTML Preformatted"/>
    <w:basedOn w:val="a"/>
    <w:link w:val="HTML0"/>
    <w:uiPriority w:val="99"/>
    <w:semiHidden/>
    <w:unhideWhenUsed/>
    <w:rsid w:val="00074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auto"/>
      <w:sz w:val="20"/>
      <w:szCs w:val="20"/>
    </w:rPr>
  </w:style>
  <w:style w:type="character" w:customStyle="1" w:styleId="HTML0">
    <w:name w:val="Стандартный HTML Знак"/>
    <w:basedOn w:val="a0"/>
    <w:link w:val="HTML"/>
    <w:uiPriority w:val="99"/>
    <w:semiHidden/>
    <w:rsid w:val="000744FB"/>
    <w:rPr>
      <w:rFonts w:ascii="Courier New" w:eastAsiaTheme="minorHAnsi" w:hAnsi="Courier New" w:cs="Courier New"/>
    </w:rPr>
  </w:style>
  <w:style w:type="character" w:customStyle="1" w:styleId="27">
    <w:name w:val="Основной текст (2)_"/>
    <w:basedOn w:val="a0"/>
    <w:link w:val="28"/>
    <w:locked/>
    <w:rsid w:val="000744FB"/>
    <w:rPr>
      <w:rFonts w:ascii="Times New Roman" w:eastAsia="Times New Roman" w:hAnsi="Times New Roman"/>
      <w:sz w:val="28"/>
      <w:szCs w:val="28"/>
      <w:shd w:val="clear" w:color="auto" w:fill="FFFFFF"/>
    </w:rPr>
  </w:style>
  <w:style w:type="paragraph" w:customStyle="1" w:styleId="28">
    <w:name w:val="Основной текст (2)"/>
    <w:basedOn w:val="a"/>
    <w:link w:val="27"/>
    <w:rsid w:val="000744FB"/>
    <w:pPr>
      <w:widowControl w:val="0"/>
      <w:shd w:val="clear" w:color="auto" w:fill="FFFFFF"/>
      <w:spacing w:line="317" w:lineRule="exact"/>
      <w:jc w:val="both"/>
    </w:pPr>
    <w:rPr>
      <w:rFonts w:ascii="Times New Roman" w:eastAsia="Times New Roman" w:hAnsi="Times New Roman" w:cs="Times New Roman"/>
      <w:color w:val="auto"/>
      <w:sz w:val="28"/>
      <w:szCs w:val="28"/>
    </w:rPr>
  </w:style>
  <w:style w:type="character" w:customStyle="1" w:styleId="19">
    <w:name w:val="Неразрешенное упоминание1"/>
    <w:basedOn w:val="a0"/>
    <w:uiPriority w:val="99"/>
    <w:semiHidden/>
    <w:unhideWhenUsed/>
    <w:rsid w:val="00127018"/>
    <w:rPr>
      <w:color w:val="605E5C"/>
      <w:shd w:val="clear" w:color="auto" w:fill="E1DFDD"/>
    </w:rPr>
  </w:style>
  <w:style w:type="paragraph" w:customStyle="1" w:styleId="s16">
    <w:name w:val="s_16"/>
    <w:basedOn w:val="a"/>
    <w:rsid w:val="00CF17EA"/>
    <w:pPr>
      <w:spacing w:before="100" w:beforeAutospacing="1" w:after="100" w:afterAutospacing="1"/>
    </w:pPr>
    <w:rPr>
      <w:rFonts w:ascii="Times New Roman" w:eastAsia="Times New Roman" w:hAnsi="Times New Roman" w:cs="Times New Roman"/>
      <w:color w:val="auto"/>
    </w:rPr>
  </w:style>
  <w:style w:type="paragraph" w:customStyle="1" w:styleId="ConsPlusNonformat">
    <w:name w:val="ConsPlusNonformat"/>
    <w:uiPriority w:val="99"/>
    <w:rsid w:val="00482F6E"/>
    <w:pPr>
      <w:widowControl w:val="0"/>
      <w:autoSpaceDE w:val="0"/>
      <w:autoSpaceDN w:val="0"/>
      <w:adjustRightInd w:val="0"/>
    </w:pPr>
    <w:rPr>
      <w:rFonts w:ascii="Courier New" w:eastAsiaTheme="minorEastAsia" w:hAnsi="Courier New" w:cs="Courier New"/>
    </w:rPr>
  </w:style>
  <w:style w:type="paragraph" w:customStyle="1" w:styleId="ConsPlusTitle">
    <w:name w:val="ConsPlusTitle"/>
    <w:uiPriority w:val="99"/>
    <w:rsid w:val="00482F6E"/>
    <w:pPr>
      <w:widowControl w:val="0"/>
      <w:autoSpaceDE w:val="0"/>
      <w:autoSpaceDN w:val="0"/>
      <w:adjustRightInd w:val="0"/>
    </w:pPr>
    <w:rPr>
      <w:rFonts w:ascii="Arial" w:eastAsiaTheme="minorEastAsia" w:hAnsi="Arial" w:cs="Arial"/>
      <w:b/>
      <w:bCs/>
      <w:sz w:val="16"/>
      <w:szCs w:val="16"/>
    </w:rPr>
  </w:style>
  <w:style w:type="paragraph" w:customStyle="1" w:styleId="ConsPlusCell">
    <w:name w:val="ConsPlusCell"/>
    <w:uiPriority w:val="99"/>
    <w:rsid w:val="00482F6E"/>
    <w:pPr>
      <w:widowControl w:val="0"/>
      <w:autoSpaceDE w:val="0"/>
      <w:autoSpaceDN w:val="0"/>
      <w:adjustRightInd w:val="0"/>
    </w:pPr>
    <w:rPr>
      <w:rFonts w:ascii="Courier New" w:eastAsiaTheme="minorEastAsia" w:hAnsi="Courier New" w:cs="Courier New"/>
    </w:rPr>
  </w:style>
  <w:style w:type="paragraph" w:customStyle="1" w:styleId="ConsPlusDocList">
    <w:name w:val="ConsPlusDocList"/>
    <w:uiPriority w:val="99"/>
    <w:rsid w:val="00482F6E"/>
    <w:pPr>
      <w:widowControl w:val="0"/>
      <w:autoSpaceDE w:val="0"/>
      <w:autoSpaceDN w:val="0"/>
      <w:adjustRightInd w:val="0"/>
    </w:pPr>
    <w:rPr>
      <w:rFonts w:ascii="Courier New" w:eastAsiaTheme="minorEastAsia" w:hAnsi="Courier New" w:cs="Courier New"/>
      <w:sz w:val="16"/>
      <w:szCs w:val="16"/>
    </w:rPr>
  </w:style>
  <w:style w:type="paragraph" w:customStyle="1" w:styleId="ConsPlusTitlePage">
    <w:name w:val="ConsPlusTitlePage"/>
    <w:uiPriority w:val="99"/>
    <w:rsid w:val="00482F6E"/>
    <w:pPr>
      <w:widowControl w:val="0"/>
      <w:autoSpaceDE w:val="0"/>
      <w:autoSpaceDN w:val="0"/>
      <w:adjustRightInd w:val="0"/>
    </w:pPr>
    <w:rPr>
      <w:rFonts w:ascii="Tahoma" w:eastAsiaTheme="minorEastAsia" w:hAnsi="Tahoma" w:cs="Tahoma"/>
      <w:sz w:val="16"/>
      <w:szCs w:val="16"/>
    </w:rPr>
  </w:style>
  <w:style w:type="paragraph" w:customStyle="1" w:styleId="ConsPlusJurTerm">
    <w:name w:val="ConsPlusJurTerm"/>
    <w:uiPriority w:val="99"/>
    <w:rsid w:val="00482F6E"/>
    <w:pPr>
      <w:widowControl w:val="0"/>
      <w:autoSpaceDE w:val="0"/>
      <w:autoSpaceDN w:val="0"/>
      <w:adjustRightInd w:val="0"/>
    </w:pPr>
    <w:rPr>
      <w:rFonts w:ascii="Tahoma" w:eastAsiaTheme="minorEastAsia" w:hAnsi="Tahoma" w:cs="Tahoma"/>
      <w:sz w:val="26"/>
      <w:szCs w:val="26"/>
    </w:rPr>
  </w:style>
  <w:style w:type="paragraph" w:customStyle="1" w:styleId="ConsPlusTextList">
    <w:name w:val="ConsPlusTextList"/>
    <w:uiPriority w:val="99"/>
    <w:rsid w:val="00482F6E"/>
    <w:pPr>
      <w:widowControl w:val="0"/>
      <w:autoSpaceDE w:val="0"/>
      <w:autoSpaceDN w:val="0"/>
      <w:adjustRightInd w:val="0"/>
    </w:pPr>
    <w:rPr>
      <w:rFonts w:ascii="Arial" w:eastAsiaTheme="minorEastAsia" w:hAnsi="Arial" w:cs="Arial"/>
    </w:rPr>
  </w:style>
  <w:style w:type="paragraph" w:customStyle="1" w:styleId="ConsPlusTextList1">
    <w:name w:val="ConsPlusTextList1"/>
    <w:uiPriority w:val="99"/>
    <w:rsid w:val="00482F6E"/>
    <w:pPr>
      <w:widowControl w:val="0"/>
      <w:autoSpaceDE w:val="0"/>
      <w:autoSpaceDN w:val="0"/>
      <w:adjustRightInd w:val="0"/>
    </w:pPr>
    <w:rPr>
      <w:rFonts w:ascii="Arial" w:eastAsiaTheme="minorEastAsia" w:hAnsi="Arial" w:cs="Arial"/>
    </w:rPr>
  </w:style>
  <w:style w:type="character" w:customStyle="1" w:styleId="29">
    <w:name w:val="Неразрешенное упоминание2"/>
    <w:basedOn w:val="a0"/>
    <w:uiPriority w:val="99"/>
    <w:semiHidden/>
    <w:unhideWhenUsed/>
    <w:rsid w:val="00482F6E"/>
    <w:rPr>
      <w:rFonts w:cs="Times New Roman"/>
      <w:color w:val="605E5C"/>
      <w:shd w:val="clear" w:color="auto" w:fill="E1DFDD"/>
    </w:rPr>
  </w:style>
  <w:style w:type="character" w:customStyle="1" w:styleId="32">
    <w:name w:val="Неразрешенное упоминание3"/>
    <w:basedOn w:val="a0"/>
    <w:uiPriority w:val="99"/>
    <w:semiHidden/>
    <w:unhideWhenUsed/>
    <w:rsid w:val="009E352C"/>
    <w:rPr>
      <w:color w:val="605E5C"/>
      <w:shd w:val="clear" w:color="auto" w:fill="E1DFDD"/>
    </w:rPr>
  </w:style>
  <w:style w:type="paragraph" w:customStyle="1" w:styleId="1a">
    <w:name w:val="1"/>
    <w:basedOn w:val="a"/>
    <w:rsid w:val="007F4A29"/>
    <w:pPr>
      <w:spacing w:before="100" w:beforeAutospacing="1" w:after="100" w:afterAutospacing="1"/>
    </w:pPr>
    <w:rPr>
      <w:rFonts w:ascii="Tahoma" w:eastAsia="Times New Roman" w:hAnsi="Tahoma" w:cs="Times New Roman"/>
      <w:color w:val="auto"/>
      <w:sz w:val="20"/>
      <w:szCs w:val="20"/>
      <w:lang w:val="en-US" w:eastAsia="en-US"/>
    </w:rPr>
  </w:style>
  <w:style w:type="character" w:customStyle="1" w:styleId="ae">
    <w:name w:val="Абзац списка Знак"/>
    <w:aliases w:val="ПАРАГРАФ Знак,Bullet List Знак,FooterText Знак,numbered Знак,Table-Normal Знак,RSHB_Table-Normal Знак,Paragraphe de liste1 Знак,lp1 Знак,number Знак,SL_Абзац списка Знак,Нумерованый список Знак,СпБезКС Знак,Akapit z listą BS Знак"/>
    <w:link w:val="ad"/>
    <w:uiPriority w:val="34"/>
    <w:locked/>
    <w:rsid w:val="00C52B9A"/>
    <w:rPr>
      <w:rFonts w:cs="Arial Unicode MS"/>
      <w:color w:val="000000"/>
      <w:sz w:val="24"/>
      <w:szCs w:val="24"/>
    </w:rPr>
  </w:style>
  <w:style w:type="character" w:customStyle="1" w:styleId="1b">
    <w:name w:val="Обычный1"/>
    <w:rsid w:val="00DD500B"/>
    <w:rPr>
      <w:color w:val="000000"/>
      <w:sz w:val="24"/>
    </w:rPr>
  </w:style>
  <w:style w:type="paragraph" w:customStyle="1" w:styleId="17">
    <w:name w:val="Строгий1"/>
    <w:link w:val="afd"/>
    <w:rsid w:val="00053729"/>
    <w:rPr>
      <w:b/>
      <w:bCs/>
    </w:rPr>
  </w:style>
  <w:style w:type="paragraph" w:customStyle="1" w:styleId="aff3">
    <w:name w:val="Нормальный (таблица)"/>
    <w:basedOn w:val="a"/>
    <w:next w:val="a"/>
    <w:uiPriority w:val="99"/>
    <w:rsid w:val="001B2C08"/>
    <w:pPr>
      <w:widowControl w:val="0"/>
      <w:autoSpaceDE w:val="0"/>
      <w:autoSpaceDN w:val="0"/>
      <w:adjustRightInd w:val="0"/>
      <w:jc w:val="both"/>
    </w:pPr>
    <w:rPr>
      <w:rFonts w:ascii="Arial" w:eastAsiaTheme="minorEastAsia" w:hAnsi="Arial" w:cs="Arial"/>
      <w:color w:val="auto"/>
    </w:rPr>
  </w:style>
  <w:style w:type="character" w:customStyle="1" w:styleId="41">
    <w:name w:val="Неразрешенное упоминание4"/>
    <w:basedOn w:val="a0"/>
    <w:uiPriority w:val="99"/>
    <w:semiHidden/>
    <w:unhideWhenUsed/>
    <w:rsid w:val="006C3BA6"/>
    <w:rPr>
      <w:rFonts w:cs="Times New Roman"/>
      <w:color w:val="605E5C"/>
      <w:shd w:val="clear" w:color="auto" w:fill="E1DFDD"/>
    </w:rPr>
  </w:style>
  <w:style w:type="character" w:customStyle="1" w:styleId="UnresolvedMention">
    <w:name w:val="Unresolved Mention"/>
    <w:basedOn w:val="a0"/>
    <w:uiPriority w:val="99"/>
    <w:semiHidden/>
    <w:unhideWhenUsed/>
    <w:rsid w:val="0052456B"/>
    <w:rPr>
      <w:rFonts w:cs="Times New Roman"/>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46D8"/>
    <w:rPr>
      <w:rFonts w:cs="Arial Unicode MS"/>
      <w:color w:val="000000"/>
      <w:sz w:val="24"/>
      <w:szCs w:val="24"/>
    </w:rPr>
  </w:style>
  <w:style w:type="paragraph" w:styleId="1">
    <w:name w:val="heading 1"/>
    <w:basedOn w:val="a"/>
    <w:next w:val="a"/>
    <w:link w:val="10"/>
    <w:uiPriority w:val="9"/>
    <w:qFormat/>
    <w:rsid w:val="00241331"/>
    <w:pPr>
      <w:keepNext/>
      <w:spacing w:before="240" w:after="60"/>
      <w:outlineLvl w:val="0"/>
    </w:pPr>
    <w:rPr>
      <w:rFonts w:ascii="Cambria" w:eastAsia="Times New Roman" w:hAnsi="Cambria" w:cs="Times New Roman"/>
      <w:b/>
      <w:bCs/>
      <w:kern w:val="32"/>
      <w:sz w:val="32"/>
      <w:szCs w:val="32"/>
    </w:rPr>
  </w:style>
  <w:style w:type="paragraph" w:styleId="2">
    <w:name w:val="heading 2"/>
    <w:basedOn w:val="a"/>
    <w:next w:val="a"/>
    <w:link w:val="20"/>
    <w:uiPriority w:val="9"/>
    <w:semiHidden/>
    <w:unhideWhenUsed/>
    <w:qFormat/>
    <w:rsid w:val="00D347D6"/>
    <w:pPr>
      <w:keepNext/>
      <w:spacing w:before="240" w:after="60"/>
      <w:outlineLvl w:val="1"/>
    </w:pPr>
    <w:rPr>
      <w:rFonts w:asciiTheme="majorHAnsi" w:eastAsiaTheme="majorEastAsia" w:hAnsiTheme="majorHAnsi" w:cstheme="majorBidi"/>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locked/>
    <w:rsid w:val="00241331"/>
    <w:rPr>
      <w:rFonts w:ascii="Cambria" w:eastAsia="Times New Roman" w:hAnsi="Cambria" w:cs="Times New Roman"/>
      <w:b/>
      <w:bCs/>
      <w:color w:val="000000"/>
      <w:kern w:val="32"/>
      <w:sz w:val="32"/>
      <w:szCs w:val="32"/>
    </w:rPr>
  </w:style>
  <w:style w:type="character" w:styleId="a3">
    <w:name w:val="Hyperlink"/>
    <w:uiPriority w:val="99"/>
    <w:rPr>
      <w:rFonts w:cs="Times New Roman"/>
      <w:color w:val="0066CC"/>
      <w:u w:val="single"/>
    </w:rPr>
  </w:style>
  <w:style w:type="character" w:customStyle="1" w:styleId="a4">
    <w:name w:val="Сноска_"/>
    <w:link w:val="a5"/>
    <w:locked/>
    <w:rPr>
      <w:rFonts w:ascii="Times New Roman" w:hAnsi="Times New Roman" w:cs="Times New Roman"/>
      <w:spacing w:val="0"/>
      <w:sz w:val="19"/>
      <w:szCs w:val="19"/>
    </w:rPr>
  </w:style>
  <w:style w:type="character" w:customStyle="1" w:styleId="100">
    <w:name w:val="Основной текст (10)_"/>
    <w:link w:val="101"/>
    <w:uiPriority w:val="99"/>
    <w:locked/>
    <w:rPr>
      <w:rFonts w:ascii="Calibri" w:hAnsi="Calibri" w:cs="Calibri"/>
      <w:spacing w:val="0"/>
      <w:sz w:val="21"/>
      <w:szCs w:val="21"/>
    </w:rPr>
  </w:style>
  <w:style w:type="character" w:customStyle="1" w:styleId="11">
    <w:name w:val="Заголовок №1_"/>
    <w:link w:val="12"/>
    <w:uiPriority w:val="99"/>
    <w:locked/>
    <w:rPr>
      <w:rFonts w:ascii="Times New Roman" w:hAnsi="Times New Roman" w:cs="Times New Roman"/>
      <w:b/>
      <w:bCs/>
      <w:spacing w:val="0"/>
      <w:sz w:val="31"/>
      <w:szCs w:val="31"/>
    </w:rPr>
  </w:style>
  <w:style w:type="character" w:customStyle="1" w:styleId="14">
    <w:name w:val="Основной текст (14)_"/>
    <w:link w:val="140"/>
    <w:uiPriority w:val="99"/>
    <w:locked/>
    <w:rPr>
      <w:rFonts w:ascii="Times New Roman" w:hAnsi="Times New Roman" w:cs="Times New Roman"/>
      <w:b/>
      <w:bCs/>
      <w:spacing w:val="0"/>
      <w:sz w:val="27"/>
      <w:szCs w:val="27"/>
    </w:rPr>
  </w:style>
  <w:style w:type="character" w:customStyle="1" w:styleId="21">
    <w:name w:val="Заголовок №2_"/>
    <w:link w:val="22"/>
    <w:uiPriority w:val="99"/>
    <w:locked/>
    <w:rPr>
      <w:rFonts w:ascii="Times New Roman" w:hAnsi="Times New Roman" w:cs="Times New Roman"/>
      <w:sz w:val="27"/>
      <w:szCs w:val="27"/>
    </w:rPr>
  </w:style>
  <w:style w:type="character" w:customStyle="1" w:styleId="15">
    <w:name w:val="Основной текст (15)_"/>
    <w:link w:val="151"/>
    <w:uiPriority w:val="99"/>
    <w:locked/>
    <w:rPr>
      <w:rFonts w:ascii="Times New Roman" w:hAnsi="Times New Roman" w:cs="Times New Roman"/>
      <w:i/>
      <w:iCs/>
      <w:spacing w:val="0"/>
      <w:sz w:val="27"/>
      <w:szCs w:val="27"/>
    </w:rPr>
  </w:style>
  <w:style w:type="character" w:customStyle="1" w:styleId="a6">
    <w:name w:val="Колонтитул_"/>
    <w:link w:val="a7"/>
    <w:uiPriority w:val="99"/>
    <w:locked/>
    <w:rPr>
      <w:rFonts w:ascii="Times New Roman" w:hAnsi="Times New Roman" w:cs="Times New Roman"/>
      <w:sz w:val="20"/>
      <w:szCs w:val="20"/>
    </w:rPr>
  </w:style>
  <w:style w:type="character" w:customStyle="1" w:styleId="Calibri">
    <w:name w:val="Колонтитул + Calibri"/>
    <w:aliases w:val="10,5 pt"/>
    <w:uiPriority w:val="99"/>
    <w:rPr>
      <w:rFonts w:ascii="Calibri" w:hAnsi="Calibri" w:cs="Calibri"/>
      <w:spacing w:val="0"/>
      <w:sz w:val="21"/>
      <w:szCs w:val="21"/>
    </w:rPr>
  </w:style>
  <w:style w:type="character" w:customStyle="1" w:styleId="4">
    <w:name w:val="Основной текст (4)_"/>
    <w:link w:val="40"/>
    <w:uiPriority w:val="99"/>
    <w:locked/>
    <w:rPr>
      <w:rFonts w:ascii="Times New Roman" w:hAnsi="Times New Roman" w:cs="Times New Roman"/>
      <w:sz w:val="27"/>
      <w:szCs w:val="27"/>
    </w:rPr>
  </w:style>
  <w:style w:type="character" w:customStyle="1" w:styleId="150">
    <w:name w:val="Основной текст (15) + Не курсив"/>
    <w:uiPriority w:val="99"/>
    <w:rPr>
      <w:rFonts w:ascii="Times New Roman" w:hAnsi="Times New Roman" w:cs="Times New Roman"/>
      <w:i w:val="0"/>
      <w:iCs w:val="0"/>
      <w:noProof/>
      <w:spacing w:val="0"/>
      <w:sz w:val="27"/>
      <w:szCs w:val="27"/>
    </w:rPr>
  </w:style>
  <w:style w:type="character" w:customStyle="1" w:styleId="152">
    <w:name w:val="Основной текст (15)"/>
    <w:uiPriority w:val="99"/>
    <w:rPr>
      <w:rFonts w:ascii="Times New Roman" w:hAnsi="Times New Roman" w:cs="Times New Roman"/>
      <w:i/>
      <w:iCs/>
      <w:spacing w:val="0"/>
      <w:sz w:val="27"/>
      <w:szCs w:val="27"/>
      <w:u w:val="single"/>
    </w:rPr>
  </w:style>
  <w:style w:type="character" w:customStyle="1" w:styleId="1520">
    <w:name w:val="Основной текст (15)2"/>
    <w:uiPriority w:val="99"/>
    <w:rPr>
      <w:rFonts w:ascii="Times New Roman" w:hAnsi="Times New Roman" w:cs="Times New Roman"/>
      <w:i/>
      <w:iCs/>
      <w:spacing w:val="0"/>
      <w:sz w:val="27"/>
      <w:szCs w:val="27"/>
      <w:u w:val="single"/>
    </w:rPr>
  </w:style>
  <w:style w:type="paragraph" w:customStyle="1" w:styleId="a5">
    <w:name w:val="Сноска"/>
    <w:basedOn w:val="a"/>
    <w:link w:val="a4"/>
    <w:pPr>
      <w:shd w:val="clear" w:color="auto" w:fill="FFFFFF"/>
      <w:spacing w:line="245" w:lineRule="exact"/>
      <w:jc w:val="both"/>
    </w:pPr>
    <w:rPr>
      <w:rFonts w:ascii="Times New Roman" w:hAnsi="Times New Roman" w:cs="Times New Roman"/>
      <w:color w:val="auto"/>
      <w:sz w:val="19"/>
      <w:szCs w:val="19"/>
    </w:rPr>
  </w:style>
  <w:style w:type="paragraph" w:customStyle="1" w:styleId="101">
    <w:name w:val="Основной текст (10)"/>
    <w:basedOn w:val="a"/>
    <w:link w:val="100"/>
    <w:uiPriority w:val="99"/>
    <w:pPr>
      <w:shd w:val="clear" w:color="auto" w:fill="FFFFFF"/>
      <w:spacing w:line="240" w:lineRule="atLeast"/>
      <w:jc w:val="both"/>
    </w:pPr>
    <w:rPr>
      <w:rFonts w:ascii="Calibri" w:hAnsi="Calibri" w:cs="Calibri"/>
      <w:color w:val="auto"/>
      <w:sz w:val="21"/>
      <w:szCs w:val="21"/>
    </w:rPr>
  </w:style>
  <w:style w:type="paragraph" w:customStyle="1" w:styleId="12">
    <w:name w:val="Заголовок №1"/>
    <w:basedOn w:val="a"/>
    <w:link w:val="11"/>
    <w:uiPriority w:val="99"/>
    <w:pPr>
      <w:shd w:val="clear" w:color="auto" w:fill="FFFFFF"/>
      <w:spacing w:before="180" w:line="398" w:lineRule="exact"/>
      <w:jc w:val="right"/>
      <w:outlineLvl w:val="0"/>
    </w:pPr>
    <w:rPr>
      <w:rFonts w:ascii="Times New Roman" w:hAnsi="Times New Roman" w:cs="Times New Roman"/>
      <w:b/>
      <w:bCs/>
      <w:color w:val="auto"/>
      <w:sz w:val="31"/>
      <w:szCs w:val="31"/>
    </w:rPr>
  </w:style>
  <w:style w:type="paragraph" w:customStyle="1" w:styleId="140">
    <w:name w:val="Основной текст (14)"/>
    <w:basedOn w:val="a"/>
    <w:link w:val="14"/>
    <w:uiPriority w:val="99"/>
    <w:pPr>
      <w:shd w:val="clear" w:color="auto" w:fill="FFFFFF"/>
      <w:spacing w:before="60" w:after="60" w:line="326" w:lineRule="exact"/>
      <w:ind w:hanging="360"/>
      <w:jc w:val="right"/>
    </w:pPr>
    <w:rPr>
      <w:rFonts w:ascii="Times New Roman" w:hAnsi="Times New Roman" w:cs="Times New Roman"/>
      <w:b/>
      <w:bCs/>
      <w:color w:val="auto"/>
      <w:sz w:val="27"/>
      <w:szCs w:val="27"/>
    </w:rPr>
  </w:style>
  <w:style w:type="paragraph" w:customStyle="1" w:styleId="22">
    <w:name w:val="Заголовок №2"/>
    <w:basedOn w:val="a"/>
    <w:link w:val="21"/>
    <w:uiPriority w:val="99"/>
    <w:pPr>
      <w:shd w:val="clear" w:color="auto" w:fill="FFFFFF"/>
      <w:spacing w:before="60" w:after="60" w:line="322" w:lineRule="exact"/>
      <w:ind w:firstLine="700"/>
      <w:jc w:val="both"/>
      <w:outlineLvl w:val="1"/>
    </w:pPr>
    <w:rPr>
      <w:rFonts w:ascii="Times New Roman" w:hAnsi="Times New Roman" w:cs="Times New Roman"/>
      <w:color w:val="auto"/>
      <w:sz w:val="27"/>
      <w:szCs w:val="27"/>
    </w:rPr>
  </w:style>
  <w:style w:type="paragraph" w:customStyle="1" w:styleId="151">
    <w:name w:val="Основной текст (15)1"/>
    <w:basedOn w:val="a"/>
    <w:link w:val="15"/>
    <w:pPr>
      <w:shd w:val="clear" w:color="auto" w:fill="FFFFFF"/>
      <w:spacing w:before="60" w:after="360" w:line="322" w:lineRule="exact"/>
      <w:jc w:val="both"/>
    </w:pPr>
    <w:rPr>
      <w:rFonts w:ascii="Times New Roman" w:hAnsi="Times New Roman" w:cs="Times New Roman"/>
      <w:i/>
      <w:iCs/>
      <w:color w:val="auto"/>
      <w:sz w:val="27"/>
      <w:szCs w:val="27"/>
    </w:rPr>
  </w:style>
  <w:style w:type="paragraph" w:customStyle="1" w:styleId="a7">
    <w:name w:val="Колонтитул"/>
    <w:basedOn w:val="a"/>
    <w:link w:val="a6"/>
    <w:uiPriority w:val="99"/>
    <w:pPr>
      <w:shd w:val="clear" w:color="auto" w:fill="FFFFFF"/>
    </w:pPr>
    <w:rPr>
      <w:rFonts w:ascii="Times New Roman" w:hAnsi="Times New Roman" w:cs="Times New Roman"/>
      <w:color w:val="auto"/>
      <w:sz w:val="20"/>
      <w:szCs w:val="20"/>
    </w:rPr>
  </w:style>
  <w:style w:type="paragraph" w:customStyle="1" w:styleId="40">
    <w:name w:val="Основной текст (4)"/>
    <w:basedOn w:val="a"/>
    <w:link w:val="4"/>
    <w:uiPriority w:val="99"/>
    <w:pPr>
      <w:shd w:val="clear" w:color="auto" w:fill="FFFFFF"/>
      <w:spacing w:line="322" w:lineRule="exact"/>
      <w:ind w:hanging="360"/>
      <w:jc w:val="center"/>
    </w:pPr>
    <w:rPr>
      <w:rFonts w:ascii="Times New Roman" w:hAnsi="Times New Roman" w:cs="Times New Roman"/>
      <w:color w:val="auto"/>
      <w:sz w:val="27"/>
      <w:szCs w:val="27"/>
    </w:rPr>
  </w:style>
  <w:style w:type="paragraph" w:styleId="a8">
    <w:name w:val="TOC Heading"/>
    <w:basedOn w:val="1"/>
    <w:next w:val="a"/>
    <w:uiPriority w:val="39"/>
    <w:semiHidden/>
    <w:unhideWhenUsed/>
    <w:qFormat/>
    <w:rsid w:val="00241331"/>
    <w:pPr>
      <w:keepLines/>
      <w:spacing w:before="480" w:after="0" w:line="276" w:lineRule="auto"/>
      <w:outlineLvl w:val="9"/>
    </w:pPr>
    <w:rPr>
      <w:color w:val="365F91"/>
      <w:kern w:val="0"/>
      <w:sz w:val="28"/>
      <w:szCs w:val="28"/>
    </w:rPr>
  </w:style>
  <w:style w:type="paragraph" w:styleId="13">
    <w:name w:val="toc 1"/>
    <w:basedOn w:val="a"/>
    <w:next w:val="a"/>
    <w:autoRedefine/>
    <w:uiPriority w:val="39"/>
    <w:unhideWhenUsed/>
    <w:rsid w:val="00241331"/>
  </w:style>
  <w:style w:type="paragraph" w:styleId="23">
    <w:name w:val="toc 2"/>
    <w:basedOn w:val="a"/>
    <w:next w:val="a"/>
    <w:autoRedefine/>
    <w:uiPriority w:val="39"/>
    <w:unhideWhenUsed/>
    <w:rsid w:val="00241331"/>
    <w:pPr>
      <w:ind w:left="240"/>
    </w:pPr>
  </w:style>
  <w:style w:type="paragraph" w:styleId="3">
    <w:name w:val="toc 3"/>
    <w:basedOn w:val="a"/>
    <w:next w:val="a"/>
    <w:autoRedefine/>
    <w:uiPriority w:val="39"/>
    <w:unhideWhenUsed/>
    <w:rsid w:val="00241331"/>
    <w:pPr>
      <w:ind w:left="480"/>
    </w:pPr>
  </w:style>
  <w:style w:type="paragraph" w:styleId="a9">
    <w:name w:val="header"/>
    <w:basedOn w:val="a"/>
    <w:link w:val="aa"/>
    <w:uiPriority w:val="99"/>
    <w:unhideWhenUsed/>
    <w:rsid w:val="00241331"/>
    <w:pPr>
      <w:tabs>
        <w:tab w:val="center" w:pos="4677"/>
        <w:tab w:val="right" w:pos="9355"/>
      </w:tabs>
    </w:pPr>
  </w:style>
  <w:style w:type="character" w:customStyle="1" w:styleId="aa">
    <w:name w:val="Верхний колонтитул Знак"/>
    <w:link w:val="a9"/>
    <w:uiPriority w:val="99"/>
    <w:locked/>
    <w:rsid w:val="00241331"/>
    <w:rPr>
      <w:rFonts w:cs="Arial Unicode MS"/>
      <w:color w:val="000000"/>
    </w:rPr>
  </w:style>
  <w:style w:type="paragraph" w:styleId="ab">
    <w:name w:val="footer"/>
    <w:basedOn w:val="a"/>
    <w:link w:val="ac"/>
    <w:uiPriority w:val="99"/>
    <w:unhideWhenUsed/>
    <w:rsid w:val="00241331"/>
    <w:pPr>
      <w:tabs>
        <w:tab w:val="center" w:pos="4677"/>
        <w:tab w:val="right" w:pos="9355"/>
      </w:tabs>
    </w:pPr>
  </w:style>
  <w:style w:type="character" w:customStyle="1" w:styleId="ac">
    <w:name w:val="Нижний колонтитул Знак"/>
    <w:link w:val="ab"/>
    <w:uiPriority w:val="99"/>
    <w:locked/>
    <w:rsid w:val="00241331"/>
    <w:rPr>
      <w:rFonts w:cs="Arial Unicode MS"/>
      <w:color w:val="000000"/>
    </w:rPr>
  </w:style>
  <w:style w:type="paragraph" w:customStyle="1" w:styleId="ConsPlusNormal">
    <w:name w:val="ConsPlusNormal"/>
    <w:rsid w:val="003A7F32"/>
    <w:pPr>
      <w:autoSpaceDE w:val="0"/>
      <w:autoSpaceDN w:val="0"/>
      <w:adjustRightInd w:val="0"/>
    </w:pPr>
    <w:rPr>
      <w:rFonts w:ascii="Times New Roman" w:hAnsi="Times New Roman"/>
      <w:sz w:val="24"/>
      <w:szCs w:val="24"/>
    </w:rPr>
  </w:style>
  <w:style w:type="paragraph" w:styleId="ad">
    <w:name w:val="List Paragraph"/>
    <w:aliases w:val="ПАРАГРАФ,Bullet List,FooterText,numbered,Table-Normal,RSHB_Table-Normal,Paragraphe de liste1,lp1,number,SL_Абзац списка,Нумерованый список,СпБезКС,Akapit z listą BS,Bullets,Numbered List Paragraph,References,Numbered Paragraph,Абзац списк"/>
    <w:basedOn w:val="a"/>
    <w:link w:val="ae"/>
    <w:uiPriority w:val="34"/>
    <w:qFormat/>
    <w:rsid w:val="00AE4E2A"/>
    <w:pPr>
      <w:ind w:left="708"/>
    </w:pPr>
  </w:style>
  <w:style w:type="character" w:customStyle="1" w:styleId="af">
    <w:name w:val="Основной текст_"/>
    <w:link w:val="24"/>
    <w:locked/>
    <w:rsid w:val="00E851D8"/>
    <w:rPr>
      <w:rFonts w:ascii="Times New Roman" w:hAnsi="Times New Roman"/>
      <w:sz w:val="27"/>
      <w:shd w:val="clear" w:color="auto" w:fill="FFFFFF"/>
    </w:rPr>
  </w:style>
  <w:style w:type="paragraph" w:customStyle="1" w:styleId="24">
    <w:name w:val="Основной текст2"/>
    <w:basedOn w:val="a"/>
    <w:link w:val="af"/>
    <w:rsid w:val="00E851D8"/>
    <w:pPr>
      <w:shd w:val="clear" w:color="auto" w:fill="FFFFFF"/>
      <w:spacing w:before="240" w:line="299" w:lineRule="exact"/>
    </w:pPr>
    <w:rPr>
      <w:rFonts w:ascii="Times New Roman" w:hAnsi="Times New Roman" w:cs="Times New Roman"/>
      <w:color w:val="auto"/>
      <w:sz w:val="27"/>
      <w:szCs w:val="27"/>
    </w:rPr>
  </w:style>
  <w:style w:type="paragraph" w:styleId="af0">
    <w:name w:val="Balloon Text"/>
    <w:basedOn w:val="a"/>
    <w:link w:val="af1"/>
    <w:uiPriority w:val="99"/>
    <w:semiHidden/>
    <w:unhideWhenUsed/>
    <w:rsid w:val="00012B13"/>
    <w:rPr>
      <w:rFonts w:ascii="Tahoma" w:hAnsi="Tahoma" w:cs="Tahoma"/>
      <w:sz w:val="16"/>
      <w:szCs w:val="16"/>
    </w:rPr>
  </w:style>
  <w:style w:type="character" w:customStyle="1" w:styleId="af1">
    <w:name w:val="Текст выноски Знак"/>
    <w:link w:val="af0"/>
    <w:uiPriority w:val="99"/>
    <w:semiHidden/>
    <w:locked/>
    <w:rsid w:val="00012B13"/>
    <w:rPr>
      <w:rFonts w:ascii="Tahoma" w:hAnsi="Tahoma" w:cs="Tahoma"/>
      <w:color w:val="000000"/>
      <w:sz w:val="16"/>
      <w:szCs w:val="16"/>
    </w:rPr>
  </w:style>
  <w:style w:type="character" w:customStyle="1" w:styleId="af2">
    <w:name w:val="Подпись к таблице_"/>
    <w:link w:val="af3"/>
    <w:locked/>
    <w:rsid w:val="005151DF"/>
    <w:rPr>
      <w:rFonts w:ascii="Times New Roman" w:hAnsi="Times New Roman"/>
      <w:sz w:val="27"/>
      <w:shd w:val="clear" w:color="auto" w:fill="FFFFFF"/>
    </w:rPr>
  </w:style>
  <w:style w:type="character" w:customStyle="1" w:styleId="7">
    <w:name w:val="Основной текст (7)"/>
    <w:rsid w:val="005151DF"/>
    <w:rPr>
      <w:rFonts w:ascii="Times New Roman" w:hAnsi="Times New Roman"/>
      <w:spacing w:val="0"/>
      <w:sz w:val="19"/>
    </w:rPr>
  </w:style>
  <w:style w:type="paragraph" w:customStyle="1" w:styleId="8">
    <w:name w:val="Основной текст8"/>
    <w:basedOn w:val="a"/>
    <w:rsid w:val="005151DF"/>
    <w:pPr>
      <w:shd w:val="clear" w:color="auto" w:fill="FFFFFF"/>
      <w:spacing w:before="360" w:after="300" w:line="322" w:lineRule="exact"/>
    </w:pPr>
    <w:rPr>
      <w:rFonts w:ascii="Times New Roman" w:hAnsi="Times New Roman" w:cs="Times New Roman"/>
      <w:color w:val="auto"/>
      <w:sz w:val="27"/>
      <w:szCs w:val="27"/>
      <w:lang w:val="ru"/>
    </w:rPr>
  </w:style>
  <w:style w:type="paragraph" w:customStyle="1" w:styleId="af3">
    <w:name w:val="Подпись к таблице"/>
    <w:basedOn w:val="a"/>
    <w:link w:val="af2"/>
    <w:rsid w:val="005151DF"/>
    <w:pPr>
      <w:shd w:val="clear" w:color="auto" w:fill="FFFFFF"/>
      <w:spacing w:line="240" w:lineRule="atLeast"/>
    </w:pPr>
    <w:rPr>
      <w:rFonts w:ascii="Times New Roman" w:hAnsi="Times New Roman" w:cs="Times New Roman"/>
      <w:color w:val="auto"/>
      <w:sz w:val="27"/>
      <w:szCs w:val="27"/>
    </w:rPr>
  </w:style>
  <w:style w:type="character" w:customStyle="1" w:styleId="25">
    <w:name w:val="Сноска (2)_"/>
    <w:link w:val="26"/>
    <w:locked/>
    <w:rsid w:val="00116DA3"/>
    <w:rPr>
      <w:rFonts w:ascii="Times New Roman" w:hAnsi="Times New Roman"/>
      <w:sz w:val="19"/>
      <w:shd w:val="clear" w:color="auto" w:fill="FFFFFF"/>
      <w:lang w:val="en-US" w:eastAsia="x-none"/>
    </w:rPr>
  </w:style>
  <w:style w:type="character" w:customStyle="1" w:styleId="24pt">
    <w:name w:val="Сноска (2) + 4 pt"/>
    <w:rsid w:val="00116DA3"/>
    <w:rPr>
      <w:rFonts w:ascii="Times New Roman" w:hAnsi="Times New Roman"/>
      <w:spacing w:val="0"/>
      <w:sz w:val="8"/>
      <w:lang w:val="en-US" w:eastAsia="x-none"/>
    </w:rPr>
  </w:style>
  <w:style w:type="character" w:customStyle="1" w:styleId="5">
    <w:name w:val="Основной текст (5)_"/>
    <w:link w:val="50"/>
    <w:locked/>
    <w:rsid w:val="00116DA3"/>
    <w:rPr>
      <w:rFonts w:ascii="Times New Roman" w:hAnsi="Times New Roman"/>
      <w:sz w:val="15"/>
      <w:shd w:val="clear" w:color="auto" w:fill="FFFFFF"/>
    </w:rPr>
  </w:style>
  <w:style w:type="paragraph" w:customStyle="1" w:styleId="26">
    <w:name w:val="Сноска (2)"/>
    <w:basedOn w:val="a"/>
    <w:link w:val="25"/>
    <w:rsid w:val="00116DA3"/>
    <w:pPr>
      <w:shd w:val="clear" w:color="auto" w:fill="FFFFFF"/>
      <w:spacing w:line="240" w:lineRule="atLeast"/>
    </w:pPr>
    <w:rPr>
      <w:rFonts w:ascii="Times New Roman" w:hAnsi="Times New Roman" w:cs="Times New Roman"/>
      <w:color w:val="auto"/>
      <w:sz w:val="19"/>
      <w:szCs w:val="19"/>
      <w:lang w:val="en-US"/>
    </w:rPr>
  </w:style>
  <w:style w:type="paragraph" w:customStyle="1" w:styleId="50">
    <w:name w:val="Основной текст (5)"/>
    <w:basedOn w:val="a"/>
    <w:link w:val="5"/>
    <w:rsid w:val="00116DA3"/>
    <w:pPr>
      <w:shd w:val="clear" w:color="auto" w:fill="FFFFFF"/>
      <w:spacing w:before="4260" w:line="182" w:lineRule="exact"/>
    </w:pPr>
    <w:rPr>
      <w:rFonts w:ascii="Times New Roman" w:hAnsi="Times New Roman" w:cs="Times New Roman"/>
      <w:color w:val="auto"/>
      <w:sz w:val="15"/>
      <w:szCs w:val="15"/>
    </w:rPr>
  </w:style>
  <w:style w:type="paragraph" w:styleId="af4">
    <w:name w:val="No Spacing"/>
    <w:uiPriority w:val="1"/>
    <w:qFormat/>
    <w:rsid w:val="0050456B"/>
    <w:rPr>
      <w:rFonts w:ascii="Calibri" w:eastAsia="Times New Roman" w:hAnsi="Calibri"/>
      <w:sz w:val="22"/>
      <w:szCs w:val="22"/>
    </w:rPr>
  </w:style>
  <w:style w:type="paragraph" w:styleId="af5">
    <w:name w:val="footnote text"/>
    <w:basedOn w:val="a"/>
    <w:link w:val="af6"/>
    <w:uiPriority w:val="99"/>
    <w:unhideWhenUsed/>
    <w:rsid w:val="00C0789F"/>
    <w:rPr>
      <w:sz w:val="20"/>
      <w:szCs w:val="20"/>
    </w:rPr>
  </w:style>
  <w:style w:type="character" w:customStyle="1" w:styleId="af6">
    <w:name w:val="Текст сноски Знак"/>
    <w:basedOn w:val="a0"/>
    <w:link w:val="af5"/>
    <w:uiPriority w:val="99"/>
    <w:rsid w:val="00C0789F"/>
    <w:rPr>
      <w:rFonts w:cs="Arial Unicode MS"/>
      <w:color w:val="000000"/>
    </w:rPr>
  </w:style>
  <w:style w:type="character" w:styleId="af7">
    <w:name w:val="footnote reference"/>
    <w:basedOn w:val="a0"/>
    <w:uiPriority w:val="99"/>
    <w:semiHidden/>
    <w:unhideWhenUsed/>
    <w:rsid w:val="00C0789F"/>
    <w:rPr>
      <w:vertAlign w:val="superscript"/>
    </w:rPr>
  </w:style>
  <w:style w:type="table" w:styleId="af8">
    <w:name w:val="Table Grid"/>
    <w:basedOn w:val="a1"/>
    <w:uiPriority w:val="39"/>
    <w:rsid w:val="00D347D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D347D6"/>
    <w:rPr>
      <w:rFonts w:asciiTheme="majorHAnsi" w:eastAsiaTheme="majorEastAsia" w:hAnsiTheme="majorHAnsi" w:cstheme="majorBidi"/>
      <w:b/>
      <w:bCs/>
      <w:i/>
      <w:iCs/>
      <w:color w:val="000000"/>
      <w:sz w:val="28"/>
      <w:szCs w:val="28"/>
    </w:rPr>
  </w:style>
  <w:style w:type="paragraph" w:styleId="af9">
    <w:name w:val="Normal (Web)"/>
    <w:basedOn w:val="a"/>
    <w:uiPriority w:val="99"/>
    <w:rsid w:val="006544E3"/>
    <w:pPr>
      <w:spacing w:before="100" w:beforeAutospacing="1" w:after="100" w:afterAutospacing="1"/>
    </w:pPr>
    <w:rPr>
      <w:rFonts w:ascii="Times New Roman" w:eastAsia="Times New Roman" w:hAnsi="Times New Roman" w:cs="Times New Roman"/>
      <w:color w:val="auto"/>
    </w:rPr>
  </w:style>
  <w:style w:type="character" w:styleId="afa">
    <w:name w:val="FollowedHyperlink"/>
    <w:basedOn w:val="a0"/>
    <w:uiPriority w:val="99"/>
    <w:semiHidden/>
    <w:unhideWhenUsed/>
    <w:rsid w:val="00951E73"/>
    <w:rPr>
      <w:color w:val="FCC77E" w:themeColor="followedHyperlink"/>
      <w:u w:val="single"/>
    </w:rPr>
  </w:style>
  <w:style w:type="character" w:customStyle="1" w:styleId="30">
    <w:name w:val="Основной текст (3)_"/>
    <w:rsid w:val="00DC6851"/>
    <w:rPr>
      <w:rFonts w:ascii="Times New Roman" w:eastAsia="Times New Roman" w:hAnsi="Times New Roman" w:cs="Times New Roman"/>
      <w:b w:val="0"/>
      <w:bCs w:val="0"/>
      <w:i w:val="0"/>
      <w:iCs w:val="0"/>
      <w:smallCaps w:val="0"/>
      <w:strike w:val="0"/>
      <w:spacing w:val="0"/>
      <w:sz w:val="28"/>
      <w:szCs w:val="28"/>
    </w:rPr>
  </w:style>
  <w:style w:type="character" w:customStyle="1" w:styleId="31">
    <w:name w:val="Основной текст (3)"/>
    <w:rsid w:val="00DC6851"/>
  </w:style>
  <w:style w:type="paragraph" w:customStyle="1" w:styleId="Default">
    <w:name w:val="Default"/>
    <w:rsid w:val="00304E41"/>
    <w:pPr>
      <w:autoSpaceDE w:val="0"/>
      <w:autoSpaceDN w:val="0"/>
      <w:adjustRightInd w:val="0"/>
    </w:pPr>
    <w:rPr>
      <w:rFonts w:ascii="Times New Roman" w:eastAsia="Calibri" w:hAnsi="Times New Roman"/>
      <w:color w:val="000000"/>
      <w:sz w:val="24"/>
      <w:szCs w:val="24"/>
      <w:lang w:eastAsia="en-US"/>
    </w:rPr>
  </w:style>
  <w:style w:type="table" w:customStyle="1" w:styleId="16">
    <w:name w:val="Сетка таблицы1"/>
    <w:basedOn w:val="a1"/>
    <w:next w:val="af8"/>
    <w:uiPriority w:val="39"/>
    <w:rsid w:val="00FE12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Plain Text"/>
    <w:basedOn w:val="a"/>
    <w:link w:val="afc"/>
    <w:uiPriority w:val="99"/>
    <w:semiHidden/>
    <w:unhideWhenUsed/>
    <w:rsid w:val="00A86A6C"/>
    <w:rPr>
      <w:rFonts w:ascii="Courier New" w:eastAsia="Times New Roman" w:hAnsi="Courier New" w:cs="Times New Roman"/>
      <w:color w:val="auto"/>
      <w:sz w:val="20"/>
      <w:szCs w:val="20"/>
    </w:rPr>
  </w:style>
  <w:style w:type="character" w:customStyle="1" w:styleId="afc">
    <w:name w:val="Текст Знак"/>
    <w:basedOn w:val="a0"/>
    <w:link w:val="afb"/>
    <w:uiPriority w:val="99"/>
    <w:semiHidden/>
    <w:rsid w:val="00A86A6C"/>
    <w:rPr>
      <w:rFonts w:ascii="Courier New" w:eastAsia="Times New Roman" w:hAnsi="Courier New"/>
    </w:rPr>
  </w:style>
  <w:style w:type="character" w:customStyle="1" w:styleId="apple-converted-space">
    <w:name w:val="apple-converted-space"/>
    <w:rsid w:val="00A86A6C"/>
  </w:style>
  <w:style w:type="character" w:styleId="afd">
    <w:name w:val="Strong"/>
    <w:link w:val="17"/>
    <w:qFormat/>
    <w:rsid w:val="00A86A6C"/>
    <w:rPr>
      <w:b/>
      <w:bCs/>
    </w:rPr>
  </w:style>
  <w:style w:type="character" w:customStyle="1" w:styleId="fontstyle01">
    <w:name w:val="fontstyle01"/>
    <w:basedOn w:val="a0"/>
    <w:rsid w:val="007650B0"/>
    <w:rPr>
      <w:rFonts w:ascii="StemText-Regular" w:hAnsi="StemText-Regular" w:hint="default"/>
      <w:b w:val="0"/>
      <w:bCs w:val="0"/>
      <w:i w:val="0"/>
      <w:iCs w:val="0"/>
      <w:color w:val="231F20"/>
      <w:sz w:val="20"/>
      <w:szCs w:val="20"/>
    </w:rPr>
  </w:style>
  <w:style w:type="character" w:styleId="afe">
    <w:name w:val="annotation reference"/>
    <w:basedOn w:val="a0"/>
    <w:uiPriority w:val="99"/>
    <w:semiHidden/>
    <w:unhideWhenUsed/>
    <w:rsid w:val="007650B0"/>
    <w:rPr>
      <w:sz w:val="16"/>
      <w:szCs w:val="16"/>
    </w:rPr>
  </w:style>
  <w:style w:type="paragraph" w:styleId="aff">
    <w:name w:val="annotation text"/>
    <w:basedOn w:val="a"/>
    <w:link w:val="aff0"/>
    <w:uiPriority w:val="99"/>
    <w:semiHidden/>
    <w:unhideWhenUsed/>
    <w:rsid w:val="007650B0"/>
    <w:rPr>
      <w:sz w:val="20"/>
      <w:szCs w:val="20"/>
    </w:rPr>
  </w:style>
  <w:style w:type="character" w:customStyle="1" w:styleId="aff0">
    <w:name w:val="Текст примечания Знак"/>
    <w:basedOn w:val="a0"/>
    <w:link w:val="aff"/>
    <w:uiPriority w:val="99"/>
    <w:semiHidden/>
    <w:rsid w:val="007650B0"/>
    <w:rPr>
      <w:rFonts w:cs="Arial Unicode MS"/>
      <w:color w:val="000000"/>
    </w:rPr>
  </w:style>
  <w:style w:type="paragraph" w:styleId="aff1">
    <w:name w:val="annotation subject"/>
    <w:basedOn w:val="aff"/>
    <w:next w:val="aff"/>
    <w:link w:val="aff2"/>
    <w:uiPriority w:val="99"/>
    <w:semiHidden/>
    <w:unhideWhenUsed/>
    <w:rsid w:val="007650B0"/>
    <w:rPr>
      <w:b/>
      <w:bCs/>
    </w:rPr>
  </w:style>
  <w:style w:type="character" w:customStyle="1" w:styleId="aff2">
    <w:name w:val="Тема примечания Знак"/>
    <w:basedOn w:val="aff0"/>
    <w:link w:val="aff1"/>
    <w:uiPriority w:val="99"/>
    <w:semiHidden/>
    <w:rsid w:val="007650B0"/>
    <w:rPr>
      <w:rFonts w:cs="Arial Unicode MS"/>
      <w:b/>
      <w:bCs/>
      <w:color w:val="000000"/>
    </w:rPr>
  </w:style>
  <w:style w:type="numbering" w:customStyle="1" w:styleId="18">
    <w:name w:val="Нет списка1"/>
    <w:next w:val="a2"/>
    <w:uiPriority w:val="99"/>
    <w:semiHidden/>
    <w:unhideWhenUsed/>
    <w:rsid w:val="00A1568D"/>
  </w:style>
  <w:style w:type="paragraph" w:customStyle="1" w:styleId="msonormal0">
    <w:name w:val="msonormal"/>
    <w:basedOn w:val="a"/>
    <w:rsid w:val="00A1568D"/>
    <w:pPr>
      <w:spacing w:before="100" w:beforeAutospacing="1" w:after="100" w:afterAutospacing="1"/>
    </w:pPr>
    <w:rPr>
      <w:rFonts w:ascii="Times New Roman" w:eastAsia="Times New Roman" w:hAnsi="Times New Roman" w:cs="Times New Roman"/>
      <w:color w:val="auto"/>
    </w:rPr>
  </w:style>
  <w:style w:type="paragraph" w:customStyle="1" w:styleId="xl525">
    <w:name w:val="xl525"/>
    <w:basedOn w:val="a"/>
    <w:rsid w:val="00A1568D"/>
    <w:pPr>
      <w:spacing w:before="100" w:beforeAutospacing="1" w:after="100" w:afterAutospacing="1"/>
    </w:pPr>
    <w:rPr>
      <w:rFonts w:ascii="Times New Roman" w:eastAsia="Times New Roman" w:hAnsi="Times New Roman" w:cs="Times New Roman"/>
      <w:sz w:val="28"/>
      <w:szCs w:val="28"/>
    </w:rPr>
  </w:style>
  <w:style w:type="paragraph" w:customStyle="1" w:styleId="xl526">
    <w:name w:val="xl526"/>
    <w:basedOn w:val="a"/>
    <w:rsid w:val="00A1568D"/>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rPr>
  </w:style>
  <w:style w:type="paragraph" w:customStyle="1" w:styleId="xl527">
    <w:name w:val="xl527"/>
    <w:basedOn w:val="a"/>
    <w:rsid w:val="00A1568D"/>
    <w:pPr>
      <w:pBdr>
        <w:top w:val="single" w:sz="4" w:space="0" w:color="auto"/>
        <w:left w:val="single" w:sz="4" w:space="0" w:color="auto"/>
        <w:right w:val="single" w:sz="4" w:space="0" w:color="auto"/>
      </w:pBdr>
      <w:shd w:val="clear" w:color="000000" w:fill="33CCCC"/>
      <w:spacing w:before="100" w:beforeAutospacing="1" w:after="100" w:afterAutospacing="1"/>
      <w:jc w:val="center"/>
      <w:textAlignment w:val="center"/>
    </w:pPr>
    <w:rPr>
      <w:rFonts w:ascii="Times New Roman" w:eastAsia="Times New Roman" w:hAnsi="Times New Roman" w:cs="Times New Roman"/>
      <w:sz w:val="28"/>
      <w:szCs w:val="28"/>
    </w:rPr>
  </w:style>
  <w:style w:type="paragraph" w:customStyle="1" w:styleId="xl528">
    <w:name w:val="xl528"/>
    <w:basedOn w:val="a"/>
    <w:rsid w:val="00A1568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8"/>
      <w:szCs w:val="28"/>
    </w:rPr>
  </w:style>
  <w:style w:type="paragraph" w:customStyle="1" w:styleId="xl529">
    <w:name w:val="xl529"/>
    <w:basedOn w:val="a"/>
    <w:rsid w:val="00A1568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8"/>
      <w:szCs w:val="28"/>
    </w:rPr>
  </w:style>
  <w:style w:type="paragraph" w:customStyle="1" w:styleId="xl530">
    <w:name w:val="xl530"/>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8"/>
      <w:szCs w:val="28"/>
    </w:rPr>
  </w:style>
  <w:style w:type="paragraph" w:customStyle="1" w:styleId="xl531">
    <w:name w:val="xl531"/>
    <w:basedOn w:val="a"/>
    <w:rsid w:val="00A1568D"/>
    <w:pPr>
      <w:pBdr>
        <w:top w:val="single" w:sz="4" w:space="0" w:color="auto"/>
        <w:left w:val="single" w:sz="4" w:space="0" w:color="auto"/>
        <w:bottom w:val="single" w:sz="4" w:space="0" w:color="auto"/>
        <w:right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2">
    <w:name w:val="xl532"/>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8"/>
      <w:szCs w:val="28"/>
    </w:rPr>
  </w:style>
  <w:style w:type="paragraph" w:customStyle="1" w:styleId="xl533">
    <w:name w:val="xl533"/>
    <w:basedOn w:val="a"/>
    <w:rsid w:val="00A1568D"/>
    <w:pPr>
      <w:pBdr>
        <w:top w:val="single" w:sz="4" w:space="0" w:color="auto"/>
        <w:left w:val="single" w:sz="4" w:space="0" w:color="auto"/>
        <w:bottom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4">
    <w:name w:val="xl534"/>
    <w:basedOn w:val="a"/>
    <w:rsid w:val="00A1568D"/>
    <w:pPr>
      <w:pBdr>
        <w:top w:val="single" w:sz="4" w:space="0" w:color="auto"/>
        <w:left w:val="single" w:sz="4" w:space="0" w:color="auto"/>
        <w:bottom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5">
    <w:name w:val="xl535"/>
    <w:basedOn w:val="a"/>
    <w:rsid w:val="00A1568D"/>
    <w:pPr>
      <w:pBdr>
        <w:top w:val="single" w:sz="4" w:space="0" w:color="auto"/>
        <w:left w:val="single" w:sz="4" w:space="0" w:color="auto"/>
        <w:bottom w:val="single" w:sz="4" w:space="0" w:color="auto"/>
        <w:right w:val="single" w:sz="4" w:space="0" w:color="auto"/>
      </w:pBdr>
      <w:shd w:val="clear" w:color="000000" w:fill="33CCCC"/>
      <w:spacing w:before="100" w:beforeAutospacing="1" w:after="100" w:afterAutospacing="1"/>
      <w:jc w:val="center"/>
    </w:pPr>
    <w:rPr>
      <w:rFonts w:ascii="Times New Roman" w:eastAsia="Times New Roman" w:hAnsi="Times New Roman" w:cs="Times New Roman"/>
      <w:sz w:val="28"/>
      <w:szCs w:val="28"/>
    </w:rPr>
  </w:style>
  <w:style w:type="paragraph" w:customStyle="1" w:styleId="xl536">
    <w:name w:val="xl536"/>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8"/>
      <w:szCs w:val="28"/>
    </w:rPr>
  </w:style>
  <w:style w:type="paragraph" w:customStyle="1" w:styleId="xl537">
    <w:name w:val="xl537"/>
    <w:basedOn w:val="a"/>
    <w:rsid w:val="00A1568D"/>
    <w:pPr>
      <w:shd w:val="clear" w:color="000000" w:fill="33CCCC"/>
      <w:spacing w:before="100" w:beforeAutospacing="1" w:after="100" w:afterAutospacing="1"/>
    </w:pPr>
    <w:rPr>
      <w:rFonts w:ascii="Times New Roman" w:eastAsia="Times New Roman" w:hAnsi="Times New Roman" w:cs="Times New Roman"/>
      <w:sz w:val="28"/>
      <w:szCs w:val="28"/>
    </w:rPr>
  </w:style>
  <w:style w:type="paragraph" w:customStyle="1" w:styleId="xl538">
    <w:name w:val="xl538"/>
    <w:basedOn w:val="a"/>
    <w:rsid w:val="00A15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6"/>
      <w:szCs w:val="26"/>
    </w:rPr>
  </w:style>
  <w:style w:type="paragraph" w:customStyle="1" w:styleId="xl539">
    <w:name w:val="xl539"/>
    <w:basedOn w:val="a"/>
    <w:rsid w:val="00A1568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rPr>
  </w:style>
  <w:style w:type="paragraph" w:customStyle="1" w:styleId="xl540">
    <w:name w:val="xl540"/>
    <w:basedOn w:val="a"/>
    <w:rsid w:val="00A1568D"/>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rPr>
  </w:style>
  <w:style w:type="paragraph" w:styleId="HTML">
    <w:name w:val="HTML Preformatted"/>
    <w:basedOn w:val="a"/>
    <w:link w:val="HTML0"/>
    <w:uiPriority w:val="99"/>
    <w:semiHidden/>
    <w:unhideWhenUsed/>
    <w:rsid w:val="00074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auto"/>
      <w:sz w:val="20"/>
      <w:szCs w:val="20"/>
    </w:rPr>
  </w:style>
  <w:style w:type="character" w:customStyle="1" w:styleId="HTML0">
    <w:name w:val="Стандартный HTML Знак"/>
    <w:basedOn w:val="a0"/>
    <w:link w:val="HTML"/>
    <w:uiPriority w:val="99"/>
    <w:semiHidden/>
    <w:rsid w:val="000744FB"/>
    <w:rPr>
      <w:rFonts w:ascii="Courier New" w:eastAsiaTheme="minorHAnsi" w:hAnsi="Courier New" w:cs="Courier New"/>
    </w:rPr>
  </w:style>
  <w:style w:type="character" w:customStyle="1" w:styleId="27">
    <w:name w:val="Основной текст (2)_"/>
    <w:basedOn w:val="a0"/>
    <w:link w:val="28"/>
    <w:locked/>
    <w:rsid w:val="000744FB"/>
    <w:rPr>
      <w:rFonts w:ascii="Times New Roman" w:eastAsia="Times New Roman" w:hAnsi="Times New Roman"/>
      <w:sz w:val="28"/>
      <w:szCs w:val="28"/>
      <w:shd w:val="clear" w:color="auto" w:fill="FFFFFF"/>
    </w:rPr>
  </w:style>
  <w:style w:type="paragraph" w:customStyle="1" w:styleId="28">
    <w:name w:val="Основной текст (2)"/>
    <w:basedOn w:val="a"/>
    <w:link w:val="27"/>
    <w:rsid w:val="000744FB"/>
    <w:pPr>
      <w:widowControl w:val="0"/>
      <w:shd w:val="clear" w:color="auto" w:fill="FFFFFF"/>
      <w:spacing w:line="317" w:lineRule="exact"/>
      <w:jc w:val="both"/>
    </w:pPr>
    <w:rPr>
      <w:rFonts w:ascii="Times New Roman" w:eastAsia="Times New Roman" w:hAnsi="Times New Roman" w:cs="Times New Roman"/>
      <w:color w:val="auto"/>
      <w:sz w:val="28"/>
      <w:szCs w:val="28"/>
    </w:rPr>
  </w:style>
  <w:style w:type="character" w:customStyle="1" w:styleId="19">
    <w:name w:val="Неразрешенное упоминание1"/>
    <w:basedOn w:val="a0"/>
    <w:uiPriority w:val="99"/>
    <w:semiHidden/>
    <w:unhideWhenUsed/>
    <w:rsid w:val="00127018"/>
    <w:rPr>
      <w:color w:val="605E5C"/>
      <w:shd w:val="clear" w:color="auto" w:fill="E1DFDD"/>
    </w:rPr>
  </w:style>
  <w:style w:type="paragraph" w:customStyle="1" w:styleId="s16">
    <w:name w:val="s_16"/>
    <w:basedOn w:val="a"/>
    <w:rsid w:val="00CF17EA"/>
    <w:pPr>
      <w:spacing w:before="100" w:beforeAutospacing="1" w:after="100" w:afterAutospacing="1"/>
    </w:pPr>
    <w:rPr>
      <w:rFonts w:ascii="Times New Roman" w:eastAsia="Times New Roman" w:hAnsi="Times New Roman" w:cs="Times New Roman"/>
      <w:color w:val="auto"/>
    </w:rPr>
  </w:style>
  <w:style w:type="paragraph" w:customStyle="1" w:styleId="ConsPlusNonformat">
    <w:name w:val="ConsPlusNonformat"/>
    <w:uiPriority w:val="99"/>
    <w:rsid w:val="00482F6E"/>
    <w:pPr>
      <w:widowControl w:val="0"/>
      <w:autoSpaceDE w:val="0"/>
      <w:autoSpaceDN w:val="0"/>
      <w:adjustRightInd w:val="0"/>
    </w:pPr>
    <w:rPr>
      <w:rFonts w:ascii="Courier New" w:eastAsiaTheme="minorEastAsia" w:hAnsi="Courier New" w:cs="Courier New"/>
    </w:rPr>
  </w:style>
  <w:style w:type="paragraph" w:customStyle="1" w:styleId="ConsPlusTitle">
    <w:name w:val="ConsPlusTitle"/>
    <w:uiPriority w:val="99"/>
    <w:rsid w:val="00482F6E"/>
    <w:pPr>
      <w:widowControl w:val="0"/>
      <w:autoSpaceDE w:val="0"/>
      <w:autoSpaceDN w:val="0"/>
      <w:adjustRightInd w:val="0"/>
    </w:pPr>
    <w:rPr>
      <w:rFonts w:ascii="Arial" w:eastAsiaTheme="minorEastAsia" w:hAnsi="Arial" w:cs="Arial"/>
      <w:b/>
      <w:bCs/>
      <w:sz w:val="16"/>
      <w:szCs w:val="16"/>
    </w:rPr>
  </w:style>
  <w:style w:type="paragraph" w:customStyle="1" w:styleId="ConsPlusCell">
    <w:name w:val="ConsPlusCell"/>
    <w:uiPriority w:val="99"/>
    <w:rsid w:val="00482F6E"/>
    <w:pPr>
      <w:widowControl w:val="0"/>
      <w:autoSpaceDE w:val="0"/>
      <w:autoSpaceDN w:val="0"/>
      <w:adjustRightInd w:val="0"/>
    </w:pPr>
    <w:rPr>
      <w:rFonts w:ascii="Courier New" w:eastAsiaTheme="minorEastAsia" w:hAnsi="Courier New" w:cs="Courier New"/>
    </w:rPr>
  </w:style>
  <w:style w:type="paragraph" w:customStyle="1" w:styleId="ConsPlusDocList">
    <w:name w:val="ConsPlusDocList"/>
    <w:uiPriority w:val="99"/>
    <w:rsid w:val="00482F6E"/>
    <w:pPr>
      <w:widowControl w:val="0"/>
      <w:autoSpaceDE w:val="0"/>
      <w:autoSpaceDN w:val="0"/>
      <w:adjustRightInd w:val="0"/>
    </w:pPr>
    <w:rPr>
      <w:rFonts w:ascii="Courier New" w:eastAsiaTheme="minorEastAsia" w:hAnsi="Courier New" w:cs="Courier New"/>
      <w:sz w:val="16"/>
      <w:szCs w:val="16"/>
    </w:rPr>
  </w:style>
  <w:style w:type="paragraph" w:customStyle="1" w:styleId="ConsPlusTitlePage">
    <w:name w:val="ConsPlusTitlePage"/>
    <w:uiPriority w:val="99"/>
    <w:rsid w:val="00482F6E"/>
    <w:pPr>
      <w:widowControl w:val="0"/>
      <w:autoSpaceDE w:val="0"/>
      <w:autoSpaceDN w:val="0"/>
      <w:adjustRightInd w:val="0"/>
    </w:pPr>
    <w:rPr>
      <w:rFonts w:ascii="Tahoma" w:eastAsiaTheme="minorEastAsia" w:hAnsi="Tahoma" w:cs="Tahoma"/>
      <w:sz w:val="16"/>
      <w:szCs w:val="16"/>
    </w:rPr>
  </w:style>
  <w:style w:type="paragraph" w:customStyle="1" w:styleId="ConsPlusJurTerm">
    <w:name w:val="ConsPlusJurTerm"/>
    <w:uiPriority w:val="99"/>
    <w:rsid w:val="00482F6E"/>
    <w:pPr>
      <w:widowControl w:val="0"/>
      <w:autoSpaceDE w:val="0"/>
      <w:autoSpaceDN w:val="0"/>
      <w:adjustRightInd w:val="0"/>
    </w:pPr>
    <w:rPr>
      <w:rFonts w:ascii="Tahoma" w:eastAsiaTheme="minorEastAsia" w:hAnsi="Tahoma" w:cs="Tahoma"/>
      <w:sz w:val="26"/>
      <w:szCs w:val="26"/>
    </w:rPr>
  </w:style>
  <w:style w:type="paragraph" w:customStyle="1" w:styleId="ConsPlusTextList">
    <w:name w:val="ConsPlusTextList"/>
    <w:uiPriority w:val="99"/>
    <w:rsid w:val="00482F6E"/>
    <w:pPr>
      <w:widowControl w:val="0"/>
      <w:autoSpaceDE w:val="0"/>
      <w:autoSpaceDN w:val="0"/>
      <w:adjustRightInd w:val="0"/>
    </w:pPr>
    <w:rPr>
      <w:rFonts w:ascii="Arial" w:eastAsiaTheme="minorEastAsia" w:hAnsi="Arial" w:cs="Arial"/>
    </w:rPr>
  </w:style>
  <w:style w:type="paragraph" w:customStyle="1" w:styleId="ConsPlusTextList1">
    <w:name w:val="ConsPlusTextList1"/>
    <w:uiPriority w:val="99"/>
    <w:rsid w:val="00482F6E"/>
    <w:pPr>
      <w:widowControl w:val="0"/>
      <w:autoSpaceDE w:val="0"/>
      <w:autoSpaceDN w:val="0"/>
      <w:adjustRightInd w:val="0"/>
    </w:pPr>
    <w:rPr>
      <w:rFonts w:ascii="Arial" w:eastAsiaTheme="minorEastAsia" w:hAnsi="Arial" w:cs="Arial"/>
    </w:rPr>
  </w:style>
  <w:style w:type="character" w:customStyle="1" w:styleId="29">
    <w:name w:val="Неразрешенное упоминание2"/>
    <w:basedOn w:val="a0"/>
    <w:uiPriority w:val="99"/>
    <w:semiHidden/>
    <w:unhideWhenUsed/>
    <w:rsid w:val="00482F6E"/>
    <w:rPr>
      <w:rFonts w:cs="Times New Roman"/>
      <w:color w:val="605E5C"/>
      <w:shd w:val="clear" w:color="auto" w:fill="E1DFDD"/>
    </w:rPr>
  </w:style>
  <w:style w:type="character" w:customStyle="1" w:styleId="32">
    <w:name w:val="Неразрешенное упоминание3"/>
    <w:basedOn w:val="a0"/>
    <w:uiPriority w:val="99"/>
    <w:semiHidden/>
    <w:unhideWhenUsed/>
    <w:rsid w:val="009E352C"/>
    <w:rPr>
      <w:color w:val="605E5C"/>
      <w:shd w:val="clear" w:color="auto" w:fill="E1DFDD"/>
    </w:rPr>
  </w:style>
  <w:style w:type="paragraph" w:customStyle="1" w:styleId="1a">
    <w:name w:val="1"/>
    <w:basedOn w:val="a"/>
    <w:rsid w:val="007F4A29"/>
    <w:pPr>
      <w:spacing w:before="100" w:beforeAutospacing="1" w:after="100" w:afterAutospacing="1"/>
    </w:pPr>
    <w:rPr>
      <w:rFonts w:ascii="Tahoma" w:eastAsia="Times New Roman" w:hAnsi="Tahoma" w:cs="Times New Roman"/>
      <w:color w:val="auto"/>
      <w:sz w:val="20"/>
      <w:szCs w:val="20"/>
      <w:lang w:val="en-US" w:eastAsia="en-US"/>
    </w:rPr>
  </w:style>
  <w:style w:type="character" w:customStyle="1" w:styleId="ae">
    <w:name w:val="Абзац списка Знак"/>
    <w:aliases w:val="ПАРАГРАФ Знак,Bullet List Знак,FooterText Знак,numbered Знак,Table-Normal Знак,RSHB_Table-Normal Знак,Paragraphe de liste1 Знак,lp1 Знак,number Знак,SL_Абзац списка Знак,Нумерованый список Знак,СпБезКС Знак,Akapit z listą BS Знак"/>
    <w:link w:val="ad"/>
    <w:uiPriority w:val="34"/>
    <w:locked/>
    <w:rsid w:val="00C52B9A"/>
    <w:rPr>
      <w:rFonts w:cs="Arial Unicode MS"/>
      <w:color w:val="000000"/>
      <w:sz w:val="24"/>
      <w:szCs w:val="24"/>
    </w:rPr>
  </w:style>
  <w:style w:type="character" w:customStyle="1" w:styleId="1b">
    <w:name w:val="Обычный1"/>
    <w:rsid w:val="00DD500B"/>
    <w:rPr>
      <w:color w:val="000000"/>
      <w:sz w:val="24"/>
    </w:rPr>
  </w:style>
  <w:style w:type="paragraph" w:customStyle="1" w:styleId="17">
    <w:name w:val="Строгий1"/>
    <w:link w:val="afd"/>
    <w:rsid w:val="00053729"/>
    <w:rPr>
      <w:b/>
      <w:bCs/>
    </w:rPr>
  </w:style>
  <w:style w:type="paragraph" w:customStyle="1" w:styleId="aff3">
    <w:name w:val="Нормальный (таблица)"/>
    <w:basedOn w:val="a"/>
    <w:next w:val="a"/>
    <w:uiPriority w:val="99"/>
    <w:rsid w:val="001B2C08"/>
    <w:pPr>
      <w:widowControl w:val="0"/>
      <w:autoSpaceDE w:val="0"/>
      <w:autoSpaceDN w:val="0"/>
      <w:adjustRightInd w:val="0"/>
      <w:jc w:val="both"/>
    </w:pPr>
    <w:rPr>
      <w:rFonts w:ascii="Arial" w:eastAsiaTheme="minorEastAsia" w:hAnsi="Arial" w:cs="Arial"/>
      <w:color w:val="auto"/>
    </w:rPr>
  </w:style>
  <w:style w:type="character" w:customStyle="1" w:styleId="41">
    <w:name w:val="Неразрешенное упоминание4"/>
    <w:basedOn w:val="a0"/>
    <w:uiPriority w:val="99"/>
    <w:semiHidden/>
    <w:unhideWhenUsed/>
    <w:rsid w:val="006C3BA6"/>
    <w:rPr>
      <w:rFonts w:cs="Times New Roman"/>
      <w:color w:val="605E5C"/>
      <w:shd w:val="clear" w:color="auto" w:fill="E1DFDD"/>
    </w:rPr>
  </w:style>
  <w:style w:type="character" w:customStyle="1" w:styleId="UnresolvedMention">
    <w:name w:val="Unresolved Mention"/>
    <w:basedOn w:val="a0"/>
    <w:uiPriority w:val="99"/>
    <w:semiHidden/>
    <w:unhideWhenUsed/>
    <w:rsid w:val="0052456B"/>
    <w:rPr>
      <w:rFonts w:cs="Times New Roman"/>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651061">
      <w:bodyDiv w:val="1"/>
      <w:marLeft w:val="0"/>
      <w:marRight w:val="0"/>
      <w:marTop w:val="0"/>
      <w:marBottom w:val="0"/>
      <w:divBdr>
        <w:top w:val="none" w:sz="0" w:space="0" w:color="auto"/>
        <w:left w:val="none" w:sz="0" w:space="0" w:color="auto"/>
        <w:bottom w:val="none" w:sz="0" w:space="0" w:color="auto"/>
        <w:right w:val="none" w:sz="0" w:space="0" w:color="auto"/>
      </w:divBdr>
    </w:div>
    <w:div w:id="112792285">
      <w:bodyDiv w:val="1"/>
      <w:marLeft w:val="0"/>
      <w:marRight w:val="0"/>
      <w:marTop w:val="0"/>
      <w:marBottom w:val="0"/>
      <w:divBdr>
        <w:top w:val="none" w:sz="0" w:space="0" w:color="auto"/>
        <w:left w:val="none" w:sz="0" w:space="0" w:color="auto"/>
        <w:bottom w:val="none" w:sz="0" w:space="0" w:color="auto"/>
        <w:right w:val="none" w:sz="0" w:space="0" w:color="auto"/>
      </w:divBdr>
    </w:div>
    <w:div w:id="120543245">
      <w:bodyDiv w:val="1"/>
      <w:marLeft w:val="0"/>
      <w:marRight w:val="0"/>
      <w:marTop w:val="0"/>
      <w:marBottom w:val="0"/>
      <w:divBdr>
        <w:top w:val="none" w:sz="0" w:space="0" w:color="auto"/>
        <w:left w:val="none" w:sz="0" w:space="0" w:color="auto"/>
        <w:bottom w:val="none" w:sz="0" w:space="0" w:color="auto"/>
        <w:right w:val="none" w:sz="0" w:space="0" w:color="auto"/>
      </w:divBdr>
    </w:div>
    <w:div w:id="122701721">
      <w:bodyDiv w:val="1"/>
      <w:marLeft w:val="0"/>
      <w:marRight w:val="0"/>
      <w:marTop w:val="0"/>
      <w:marBottom w:val="0"/>
      <w:divBdr>
        <w:top w:val="none" w:sz="0" w:space="0" w:color="auto"/>
        <w:left w:val="none" w:sz="0" w:space="0" w:color="auto"/>
        <w:bottom w:val="none" w:sz="0" w:space="0" w:color="auto"/>
        <w:right w:val="none" w:sz="0" w:space="0" w:color="auto"/>
      </w:divBdr>
    </w:div>
    <w:div w:id="146214314">
      <w:bodyDiv w:val="1"/>
      <w:marLeft w:val="0"/>
      <w:marRight w:val="0"/>
      <w:marTop w:val="0"/>
      <w:marBottom w:val="0"/>
      <w:divBdr>
        <w:top w:val="none" w:sz="0" w:space="0" w:color="auto"/>
        <w:left w:val="none" w:sz="0" w:space="0" w:color="auto"/>
        <w:bottom w:val="none" w:sz="0" w:space="0" w:color="auto"/>
        <w:right w:val="none" w:sz="0" w:space="0" w:color="auto"/>
      </w:divBdr>
    </w:div>
    <w:div w:id="148328932">
      <w:bodyDiv w:val="1"/>
      <w:marLeft w:val="0"/>
      <w:marRight w:val="0"/>
      <w:marTop w:val="0"/>
      <w:marBottom w:val="0"/>
      <w:divBdr>
        <w:top w:val="none" w:sz="0" w:space="0" w:color="auto"/>
        <w:left w:val="none" w:sz="0" w:space="0" w:color="auto"/>
        <w:bottom w:val="none" w:sz="0" w:space="0" w:color="auto"/>
        <w:right w:val="none" w:sz="0" w:space="0" w:color="auto"/>
      </w:divBdr>
    </w:div>
    <w:div w:id="164637090">
      <w:bodyDiv w:val="1"/>
      <w:marLeft w:val="0"/>
      <w:marRight w:val="0"/>
      <w:marTop w:val="0"/>
      <w:marBottom w:val="0"/>
      <w:divBdr>
        <w:top w:val="none" w:sz="0" w:space="0" w:color="auto"/>
        <w:left w:val="none" w:sz="0" w:space="0" w:color="auto"/>
        <w:bottom w:val="none" w:sz="0" w:space="0" w:color="auto"/>
        <w:right w:val="none" w:sz="0" w:space="0" w:color="auto"/>
      </w:divBdr>
    </w:div>
    <w:div w:id="164830413">
      <w:bodyDiv w:val="1"/>
      <w:marLeft w:val="0"/>
      <w:marRight w:val="0"/>
      <w:marTop w:val="0"/>
      <w:marBottom w:val="0"/>
      <w:divBdr>
        <w:top w:val="none" w:sz="0" w:space="0" w:color="auto"/>
        <w:left w:val="none" w:sz="0" w:space="0" w:color="auto"/>
        <w:bottom w:val="none" w:sz="0" w:space="0" w:color="auto"/>
        <w:right w:val="none" w:sz="0" w:space="0" w:color="auto"/>
      </w:divBdr>
    </w:div>
    <w:div w:id="188491221">
      <w:bodyDiv w:val="1"/>
      <w:marLeft w:val="0"/>
      <w:marRight w:val="0"/>
      <w:marTop w:val="0"/>
      <w:marBottom w:val="0"/>
      <w:divBdr>
        <w:top w:val="none" w:sz="0" w:space="0" w:color="auto"/>
        <w:left w:val="none" w:sz="0" w:space="0" w:color="auto"/>
        <w:bottom w:val="none" w:sz="0" w:space="0" w:color="auto"/>
        <w:right w:val="none" w:sz="0" w:space="0" w:color="auto"/>
      </w:divBdr>
    </w:div>
    <w:div w:id="196626615">
      <w:bodyDiv w:val="1"/>
      <w:marLeft w:val="0"/>
      <w:marRight w:val="0"/>
      <w:marTop w:val="0"/>
      <w:marBottom w:val="0"/>
      <w:divBdr>
        <w:top w:val="none" w:sz="0" w:space="0" w:color="auto"/>
        <w:left w:val="none" w:sz="0" w:space="0" w:color="auto"/>
        <w:bottom w:val="none" w:sz="0" w:space="0" w:color="auto"/>
        <w:right w:val="none" w:sz="0" w:space="0" w:color="auto"/>
      </w:divBdr>
    </w:div>
    <w:div w:id="211305759">
      <w:bodyDiv w:val="1"/>
      <w:marLeft w:val="0"/>
      <w:marRight w:val="0"/>
      <w:marTop w:val="0"/>
      <w:marBottom w:val="0"/>
      <w:divBdr>
        <w:top w:val="none" w:sz="0" w:space="0" w:color="auto"/>
        <w:left w:val="none" w:sz="0" w:space="0" w:color="auto"/>
        <w:bottom w:val="none" w:sz="0" w:space="0" w:color="auto"/>
        <w:right w:val="none" w:sz="0" w:space="0" w:color="auto"/>
      </w:divBdr>
    </w:div>
    <w:div w:id="279066491">
      <w:bodyDiv w:val="1"/>
      <w:marLeft w:val="0"/>
      <w:marRight w:val="0"/>
      <w:marTop w:val="0"/>
      <w:marBottom w:val="0"/>
      <w:divBdr>
        <w:top w:val="none" w:sz="0" w:space="0" w:color="auto"/>
        <w:left w:val="none" w:sz="0" w:space="0" w:color="auto"/>
        <w:bottom w:val="none" w:sz="0" w:space="0" w:color="auto"/>
        <w:right w:val="none" w:sz="0" w:space="0" w:color="auto"/>
      </w:divBdr>
    </w:div>
    <w:div w:id="294264330">
      <w:bodyDiv w:val="1"/>
      <w:marLeft w:val="0"/>
      <w:marRight w:val="0"/>
      <w:marTop w:val="0"/>
      <w:marBottom w:val="0"/>
      <w:divBdr>
        <w:top w:val="none" w:sz="0" w:space="0" w:color="auto"/>
        <w:left w:val="none" w:sz="0" w:space="0" w:color="auto"/>
        <w:bottom w:val="none" w:sz="0" w:space="0" w:color="auto"/>
        <w:right w:val="none" w:sz="0" w:space="0" w:color="auto"/>
      </w:divBdr>
    </w:div>
    <w:div w:id="323703344">
      <w:bodyDiv w:val="1"/>
      <w:marLeft w:val="0"/>
      <w:marRight w:val="0"/>
      <w:marTop w:val="0"/>
      <w:marBottom w:val="0"/>
      <w:divBdr>
        <w:top w:val="none" w:sz="0" w:space="0" w:color="auto"/>
        <w:left w:val="none" w:sz="0" w:space="0" w:color="auto"/>
        <w:bottom w:val="none" w:sz="0" w:space="0" w:color="auto"/>
        <w:right w:val="none" w:sz="0" w:space="0" w:color="auto"/>
      </w:divBdr>
    </w:div>
    <w:div w:id="345985410">
      <w:bodyDiv w:val="1"/>
      <w:marLeft w:val="0"/>
      <w:marRight w:val="0"/>
      <w:marTop w:val="0"/>
      <w:marBottom w:val="0"/>
      <w:divBdr>
        <w:top w:val="none" w:sz="0" w:space="0" w:color="auto"/>
        <w:left w:val="none" w:sz="0" w:space="0" w:color="auto"/>
        <w:bottom w:val="none" w:sz="0" w:space="0" w:color="auto"/>
        <w:right w:val="none" w:sz="0" w:space="0" w:color="auto"/>
      </w:divBdr>
    </w:div>
    <w:div w:id="358556691">
      <w:bodyDiv w:val="1"/>
      <w:marLeft w:val="0"/>
      <w:marRight w:val="0"/>
      <w:marTop w:val="0"/>
      <w:marBottom w:val="0"/>
      <w:divBdr>
        <w:top w:val="none" w:sz="0" w:space="0" w:color="auto"/>
        <w:left w:val="none" w:sz="0" w:space="0" w:color="auto"/>
        <w:bottom w:val="none" w:sz="0" w:space="0" w:color="auto"/>
        <w:right w:val="none" w:sz="0" w:space="0" w:color="auto"/>
      </w:divBdr>
    </w:div>
    <w:div w:id="362101450">
      <w:bodyDiv w:val="1"/>
      <w:marLeft w:val="0"/>
      <w:marRight w:val="0"/>
      <w:marTop w:val="0"/>
      <w:marBottom w:val="0"/>
      <w:divBdr>
        <w:top w:val="none" w:sz="0" w:space="0" w:color="auto"/>
        <w:left w:val="none" w:sz="0" w:space="0" w:color="auto"/>
        <w:bottom w:val="none" w:sz="0" w:space="0" w:color="auto"/>
        <w:right w:val="none" w:sz="0" w:space="0" w:color="auto"/>
      </w:divBdr>
    </w:div>
    <w:div w:id="380138260">
      <w:bodyDiv w:val="1"/>
      <w:marLeft w:val="0"/>
      <w:marRight w:val="0"/>
      <w:marTop w:val="0"/>
      <w:marBottom w:val="0"/>
      <w:divBdr>
        <w:top w:val="none" w:sz="0" w:space="0" w:color="auto"/>
        <w:left w:val="none" w:sz="0" w:space="0" w:color="auto"/>
        <w:bottom w:val="none" w:sz="0" w:space="0" w:color="auto"/>
        <w:right w:val="none" w:sz="0" w:space="0" w:color="auto"/>
      </w:divBdr>
    </w:div>
    <w:div w:id="411705703">
      <w:bodyDiv w:val="1"/>
      <w:marLeft w:val="0"/>
      <w:marRight w:val="0"/>
      <w:marTop w:val="0"/>
      <w:marBottom w:val="0"/>
      <w:divBdr>
        <w:top w:val="none" w:sz="0" w:space="0" w:color="auto"/>
        <w:left w:val="none" w:sz="0" w:space="0" w:color="auto"/>
        <w:bottom w:val="none" w:sz="0" w:space="0" w:color="auto"/>
        <w:right w:val="none" w:sz="0" w:space="0" w:color="auto"/>
      </w:divBdr>
    </w:div>
    <w:div w:id="419060028">
      <w:bodyDiv w:val="1"/>
      <w:marLeft w:val="0"/>
      <w:marRight w:val="0"/>
      <w:marTop w:val="0"/>
      <w:marBottom w:val="0"/>
      <w:divBdr>
        <w:top w:val="none" w:sz="0" w:space="0" w:color="auto"/>
        <w:left w:val="none" w:sz="0" w:space="0" w:color="auto"/>
        <w:bottom w:val="none" w:sz="0" w:space="0" w:color="auto"/>
        <w:right w:val="none" w:sz="0" w:space="0" w:color="auto"/>
      </w:divBdr>
    </w:div>
    <w:div w:id="429594218">
      <w:bodyDiv w:val="1"/>
      <w:marLeft w:val="0"/>
      <w:marRight w:val="0"/>
      <w:marTop w:val="0"/>
      <w:marBottom w:val="0"/>
      <w:divBdr>
        <w:top w:val="none" w:sz="0" w:space="0" w:color="auto"/>
        <w:left w:val="none" w:sz="0" w:space="0" w:color="auto"/>
        <w:bottom w:val="none" w:sz="0" w:space="0" w:color="auto"/>
        <w:right w:val="none" w:sz="0" w:space="0" w:color="auto"/>
      </w:divBdr>
    </w:div>
    <w:div w:id="450637620">
      <w:bodyDiv w:val="1"/>
      <w:marLeft w:val="0"/>
      <w:marRight w:val="0"/>
      <w:marTop w:val="0"/>
      <w:marBottom w:val="0"/>
      <w:divBdr>
        <w:top w:val="none" w:sz="0" w:space="0" w:color="auto"/>
        <w:left w:val="none" w:sz="0" w:space="0" w:color="auto"/>
        <w:bottom w:val="none" w:sz="0" w:space="0" w:color="auto"/>
        <w:right w:val="none" w:sz="0" w:space="0" w:color="auto"/>
      </w:divBdr>
    </w:div>
    <w:div w:id="471217363">
      <w:bodyDiv w:val="1"/>
      <w:marLeft w:val="0"/>
      <w:marRight w:val="0"/>
      <w:marTop w:val="0"/>
      <w:marBottom w:val="0"/>
      <w:divBdr>
        <w:top w:val="none" w:sz="0" w:space="0" w:color="auto"/>
        <w:left w:val="none" w:sz="0" w:space="0" w:color="auto"/>
        <w:bottom w:val="none" w:sz="0" w:space="0" w:color="auto"/>
        <w:right w:val="none" w:sz="0" w:space="0" w:color="auto"/>
      </w:divBdr>
    </w:div>
    <w:div w:id="476069133">
      <w:bodyDiv w:val="1"/>
      <w:marLeft w:val="0"/>
      <w:marRight w:val="0"/>
      <w:marTop w:val="0"/>
      <w:marBottom w:val="0"/>
      <w:divBdr>
        <w:top w:val="none" w:sz="0" w:space="0" w:color="auto"/>
        <w:left w:val="none" w:sz="0" w:space="0" w:color="auto"/>
        <w:bottom w:val="none" w:sz="0" w:space="0" w:color="auto"/>
        <w:right w:val="none" w:sz="0" w:space="0" w:color="auto"/>
      </w:divBdr>
    </w:div>
    <w:div w:id="480773094">
      <w:bodyDiv w:val="1"/>
      <w:marLeft w:val="0"/>
      <w:marRight w:val="0"/>
      <w:marTop w:val="0"/>
      <w:marBottom w:val="0"/>
      <w:divBdr>
        <w:top w:val="none" w:sz="0" w:space="0" w:color="auto"/>
        <w:left w:val="none" w:sz="0" w:space="0" w:color="auto"/>
        <w:bottom w:val="none" w:sz="0" w:space="0" w:color="auto"/>
        <w:right w:val="none" w:sz="0" w:space="0" w:color="auto"/>
      </w:divBdr>
    </w:div>
    <w:div w:id="488715938">
      <w:bodyDiv w:val="1"/>
      <w:marLeft w:val="0"/>
      <w:marRight w:val="0"/>
      <w:marTop w:val="0"/>
      <w:marBottom w:val="0"/>
      <w:divBdr>
        <w:top w:val="none" w:sz="0" w:space="0" w:color="auto"/>
        <w:left w:val="none" w:sz="0" w:space="0" w:color="auto"/>
        <w:bottom w:val="none" w:sz="0" w:space="0" w:color="auto"/>
        <w:right w:val="none" w:sz="0" w:space="0" w:color="auto"/>
      </w:divBdr>
    </w:div>
    <w:div w:id="505217184">
      <w:bodyDiv w:val="1"/>
      <w:marLeft w:val="0"/>
      <w:marRight w:val="0"/>
      <w:marTop w:val="0"/>
      <w:marBottom w:val="0"/>
      <w:divBdr>
        <w:top w:val="none" w:sz="0" w:space="0" w:color="auto"/>
        <w:left w:val="none" w:sz="0" w:space="0" w:color="auto"/>
        <w:bottom w:val="none" w:sz="0" w:space="0" w:color="auto"/>
        <w:right w:val="none" w:sz="0" w:space="0" w:color="auto"/>
      </w:divBdr>
    </w:div>
    <w:div w:id="515927492">
      <w:bodyDiv w:val="1"/>
      <w:marLeft w:val="0"/>
      <w:marRight w:val="0"/>
      <w:marTop w:val="0"/>
      <w:marBottom w:val="0"/>
      <w:divBdr>
        <w:top w:val="none" w:sz="0" w:space="0" w:color="auto"/>
        <w:left w:val="none" w:sz="0" w:space="0" w:color="auto"/>
        <w:bottom w:val="none" w:sz="0" w:space="0" w:color="auto"/>
        <w:right w:val="none" w:sz="0" w:space="0" w:color="auto"/>
      </w:divBdr>
    </w:div>
    <w:div w:id="533613240">
      <w:bodyDiv w:val="1"/>
      <w:marLeft w:val="0"/>
      <w:marRight w:val="0"/>
      <w:marTop w:val="0"/>
      <w:marBottom w:val="0"/>
      <w:divBdr>
        <w:top w:val="none" w:sz="0" w:space="0" w:color="auto"/>
        <w:left w:val="none" w:sz="0" w:space="0" w:color="auto"/>
        <w:bottom w:val="none" w:sz="0" w:space="0" w:color="auto"/>
        <w:right w:val="none" w:sz="0" w:space="0" w:color="auto"/>
      </w:divBdr>
    </w:div>
    <w:div w:id="550580817">
      <w:bodyDiv w:val="1"/>
      <w:marLeft w:val="0"/>
      <w:marRight w:val="0"/>
      <w:marTop w:val="0"/>
      <w:marBottom w:val="0"/>
      <w:divBdr>
        <w:top w:val="none" w:sz="0" w:space="0" w:color="auto"/>
        <w:left w:val="none" w:sz="0" w:space="0" w:color="auto"/>
        <w:bottom w:val="none" w:sz="0" w:space="0" w:color="auto"/>
        <w:right w:val="none" w:sz="0" w:space="0" w:color="auto"/>
      </w:divBdr>
    </w:div>
    <w:div w:id="569115053">
      <w:bodyDiv w:val="1"/>
      <w:marLeft w:val="0"/>
      <w:marRight w:val="0"/>
      <w:marTop w:val="0"/>
      <w:marBottom w:val="0"/>
      <w:divBdr>
        <w:top w:val="none" w:sz="0" w:space="0" w:color="auto"/>
        <w:left w:val="none" w:sz="0" w:space="0" w:color="auto"/>
        <w:bottom w:val="none" w:sz="0" w:space="0" w:color="auto"/>
        <w:right w:val="none" w:sz="0" w:space="0" w:color="auto"/>
      </w:divBdr>
    </w:div>
    <w:div w:id="598561872">
      <w:bodyDiv w:val="1"/>
      <w:marLeft w:val="0"/>
      <w:marRight w:val="0"/>
      <w:marTop w:val="0"/>
      <w:marBottom w:val="0"/>
      <w:divBdr>
        <w:top w:val="none" w:sz="0" w:space="0" w:color="auto"/>
        <w:left w:val="none" w:sz="0" w:space="0" w:color="auto"/>
        <w:bottom w:val="none" w:sz="0" w:space="0" w:color="auto"/>
        <w:right w:val="none" w:sz="0" w:space="0" w:color="auto"/>
      </w:divBdr>
    </w:div>
    <w:div w:id="637030254">
      <w:bodyDiv w:val="1"/>
      <w:marLeft w:val="0"/>
      <w:marRight w:val="0"/>
      <w:marTop w:val="0"/>
      <w:marBottom w:val="0"/>
      <w:divBdr>
        <w:top w:val="none" w:sz="0" w:space="0" w:color="auto"/>
        <w:left w:val="none" w:sz="0" w:space="0" w:color="auto"/>
        <w:bottom w:val="none" w:sz="0" w:space="0" w:color="auto"/>
        <w:right w:val="none" w:sz="0" w:space="0" w:color="auto"/>
      </w:divBdr>
    </w:div>
    <w:div w:id="646134334">
      <w:bodyDiv w:val="1"/>
      <w:marLeft w:val="0"/>
      <w:marRight w:val="0"/>
      <w:marTop w:val="0"/>
      <w:marBottom w:val="0"/>
      <w:divBdr>
        <w:top w:val="none" w:sz="0" w:space="0" w:color="auto"/>
        <w:left w:val="none" w:sz="0" w:space="0" w:color="auto"/>
        <w:bottom w:val="none" w:sz="0" w:space="0" w:color="auto"/>
        <w:right w:val="none" w:sz="0" w:space="0" w:color="auto"/>
      </w:divBdr>
    </w:div>
    <w:div w:id="669870218">
      <w:bodyDiv w:val="1"/>
      <w:marLeft w:val="0"/>
      <w:marRight w:val="0"/>
      <w:marTop w:val="0"/>
      <w:marBottom w:val="0"/>
      <w:divBdr>
        <w:top w:val="none" w:sz="0" w:space="0" w:color="auto"/>
        <w:left w:val="none" w:sz="0" w:space="0" w:color="auto"/>
        <w:bottom w:val="none" w:sz="0" w:space="0" w:color="auto"/>
        <w:right w:val="none" w:sz="0" w:space="0" w:color="auto"/>
      </w:divBdr>
    </w:div>
    <w:div w:id="691685068">
      <w:bodyDiv w:val="1"/>
      <w:marLeft w:val="0"/>
      <w:marRight w:val="0"/>
      <w:marTop w:val="0"/>
      <w:marBottom w:val="0"/>
      <w:divBdr>
        <w:top w:val="none" w:sz="0" w:space="0" w:color="auto"/>
        <w:left w:val="none" w:sz="0" w:space="0" w:color="auto"/>
        <w:bottom w:val="none" w:sz="0" w:space="0" w:color="auto"/>
        <w:right w:val="none" w:sz="0" w:space="0" w:color="auto"/>
      </w:divBdr>
    </w:div>
    <w:div w:id="696085989">
      <w:bodyDiv w:val="1"/>
      <w:marLeft w:val="0"/>
      <w:marRight w:val="0"/>
      <w:marTop w:val="0"/>
      <w:marBottom w:val="0"/>
      <w:divBdr>
        <w:top w:val="none" w:sz="0" w:space="0" w:color="auto"/>
        <w:left w:val="none" w:sz="0" w:space="0" w:color="auto"/>
        <w:bottom w:val="none" w:sz="0" w:space="0" w:color="auto"/>
        <w:right w:val="none" w:sz="0" w:space="0" w:color="auto"/>
      </w:divBdr>
    </w:div>
    <w:div w:id="702099178">
      <w:bodyDiv w:val="1"/>
      <w:marLeft w:val="0"/>
      <w:marRight w:val="0"/>
      <w:marTop w:val="0"/>
      <w:marBottom w:val="0"/>
      <w:divBdr>
        <w:top w:val="none" w:sz="0" w:space="0" w:color="auto"/>
        <w:left w:val="none" w:sz="0" w:space="0" w:color="auto"/>
        <w:bottom w:val="none" w:sz="0" w:space="0" w:color="auto"/>
        <w:right w:val="none" w:sz="0" w:space="0" w:color="auto"/>
      </w:divBdr>
    </w:div>
    <w:div w:id="744960120">
      <w:bodyDiv w:val="1"/>
      <w:marLeft w:val="0"/>
      <w:marRight w:val="0"/>
      <w:marTop w:val="0"/>
      <w:marBottom w:val="0"/>
      <w:divBdr>
        <w:top w:val="none" w:sz="0" w:space="0" w:color="auto"/>
        <w:left w:val="none" w:sz="0" w:space="0" w:color="auto"/>
        <w:bottom w:val="none" w:sz="0" w:space="0" w:color="auto"/>
        <w:right w:val="none" w:sz="0" w:space="0" w:color="auto"/>
      </w:divBdr>
    </w:div>
    <w:div w:id="805244632">
      <w:bodyDiv w:val="1"/>
      <w:marLeft w:val="0"/>
      <w:marRight w:val="0"/>
      <w:marTop w:val="0"/>
      <w:marBottom w:val="0"/>
      <w:divBdr>
        <w:top w:val="none" w:sz="0" w:space="0" w:color="auto"/>
        <w:left w:val="none" w:sz="0" w:space="0" w:color="auto"/>
        <w:bottom w:val="none" w:sz="0" w:space="0" w:color="auto"/>
        <w:right w:val="none" w:sz="0" w:space="0" w:color="auto"/>
      </w:divBdr>
    </w:div>
    <w:div w:id="839585410">
      <w:marLeft w:val="0"/>
      <w:marRight w:val="0"/>
      <w:marTop w:val="0"/>
      <w:marBottom w:val="0"/>
      <w:divBdr>
        <w:top w:val="none" w:sz="0" w:space="0" w:color="auto"/>
        <w:left w:val="none" w:sz="0" w:space="0" w:color="auto"/>
        <w:bottom w:val="none" w:sz="0" w:space="0" w:color="auto"/>
        <w:right w:val="none" w:sz="0" w:space="0" w:color="auto"/>
      </w:divBdr>
    </w:div>
    <w:div w:id="839585411">
      <w:marLeft w:val="0"/>
      <w:marRight w:val="0"/>
      <w:marTop w:val="0"/>
      <w:marBottom w:val="0"/>
      <w:divBdr>
        <w:top w:val="none" w:sz="0" w:space="0" w:color="auto"/>
        <w:left w:val="none" w:sz="0" w:space="0" w:color="auto"/>
        <w:bottom w:val="none" w:sz="0" w:space="0" w:color="auto"/>
        <w:right w:val="none" w:sz="0" w:space="0" w:color="auto"/>
      </w:divBdr>
    </w:div>
    <w:div w:id="839585412">
      <w:marLeft w:val="0"/>
      <w:marRight w:val="0"/>
      <w:marTop w:val="0"/>
      <w:marBottom w:val="0"/>
      <w:divBdr>
        <w:top w:val="none" w:sz="0" w:space="0" w:color="auto"/>
        <w:left w:val="none" w:sz="0" w:space="0" w:color="auto"/>
        <w:bottom w:val="none" w:sz="0" w:space="0" w:color="auto"/>
        <w:right w:val="none" w:sz="0" w:space="0" w:color="auto"/>
      </w:divBdr>
    </w:div>
    <w:div w:id="839585413">
      <w:marLeft w:val="0"/>
      <w:marRight w:val="0"/>
      <w:marTop w:val="0"/>
      <w:marBottom w:val="0"/>
      <w:divBdr>
        <w:top w:val="none" w:sz="0" w:space="0" w:color="auto"/>
        <w:left w:val="none" w:sz="0" w:space="0" w:color="auto"/>
        <w:bottom w:val="none" w:sz="0" w:space="0" w:color="auto"/>
        <w:right w:val="none" w:sz="0" w:space="0" w:color="auto"/>
      </w:divBdr>
    </w:div>
    <w:div w:id="839585414">
      <w:marLeft w:val="0"/>
      <w:marRight w:val="0"/>
      <w:marTop w:val="0"/>
      <w:marBottom w:val="0"/>
      <w:divBdr>
        <w:top w:val="none" w:sz="0" w:space="0" w:color="auto"/>
        <w:left w:val="none" w:sz="0" w:space="0" w:color="auto"/>
        <w:bottom w:val="none" w:sz="0" w:space="0" w:color="auto"/>
        <w:right w:val="none" w:sz="0" w:space="0" w:color="auto"/>
      </w:divBdr>
    </w:div>
    <w:div w:id="839585415">
      <w:marLeft w:val="0"/>
      <w:marRight w:val="0"/>
      <w:marTop w:val="0"/>
      <w:marBottom w:val="0"/>
      <w:divBdr>
        <w:top w:val="none" w:sz="0" w:space="0" w:color="auto"/>
        <w:left w:val="none" w:sz="0" w:space="0" w:color="auto"/>
        <w:bottom w:val="none" w:sz="0" w:space="0" w:color="auto"/>
        <w:right w:val="none" w:sz="0" w:space="0" w:color="auto"/>
      </w:divBdr>
    </w:div>
    <w:div w:id="839585416">
      <w:marLeft w:val="0"/>
      <w:marRight w:val="0"/>
      <w:marTop w:val="0"/>
      <w:marBottom w:val="0"/>
      <w:divBdr>
        <w:top w:val="none" w:sz="0" w:space="0" w:color="auto"/>
        <w:left w:val="none" w:sz="0" w:space="0" w:color="auto"/>
        <w:bottom w:val="none" w:sz="0" w:space="0" w:color="auto"/>
        <w:right w:val="none" w:sz="0" w:space="0" w:color="auto"/>
      </w:divBdr>
    </w:div>
    <w:div w:id="839585417">
      <w:marLeft w:val="0"/>
      <w:marRight w:val="0"/>
      <w:marTop w:val="0"/>
      <w:marBottom w:val="0"/>
      <w:divBdr>
        <w:top w:val="none" w:sz="0" w:space="0" w:color="auto"/>
        <w:left w:val="none" w:sz="0" w:space="0" w:color="auto"/>
        <w:bottom w:val="none" w:sz="0" w:space="0" w:color="auto"/>
        <w:right w:val="none" w:sz="0" w:space="0" w:color="auto"/>
      </w:divBdr>
    </w:div>
    <w:div w:id="839585419">
      <w:marLeft w:val="0"/>
      <w:marRight w:val="0"/>
      <w:marTop w:val="0"/>
      <w:marBottom w:val="0"/>
      <w:divBdr>
        <w:top w:val="none" w:sz="0" w:space="0" w:color="auto"/>
        <w:left w:val="none" w:sz="0" w:space="0" w:color="auto"/>
        <w:bottom w:val="none" w:sz="0" w:space="0" w:color="auto"/>
        <w:right w:val="none" w:sz="0" w:space="0" w:color="auto"/>
      </w:divBdr>
    </w:div>
    <w:div w:id="839585420">
      <w:marLeft w:val="0"/>
      <w:marRight w:val="0"/>
      <w:marTop w:val="0"/>
      <w:marBottom w:val="0"/>
      <w:divBdr>
        <w:top w:val="none" w:sz="0" w:space="0" w:color="auto"/>
        <w:left w:val="none" w:sz="0" w:space="0" w:color="auto"/>
        <w:bottom w:val="none" w:sz="0" w:space="0" w:color="auto"/>
        <w:right w:val="none" w:sz="0" w:space="0" w:color="auto"/>
      </w:divBdr>
    </w:div>
    <w:div w:id="839585421">
      <w:marLeft w:val="0"/>
      <w:marRight w:val="0"/>
      <w:marTop w:val="0"/>
      <w:marBottom w:val="0"/>
      <w:divBdr>
        <w:top w:val="none" w:sz="0" w:space="0" w:color="auto"/>
        <w:left w:val="none" w:sz="0" w:space="0" w:color="auto"/>
        <w:bottom w:val="none" w:sz="0" w:space="0" w:color="auto"/>
        <w:right w:val="none" w:sz="0" w:space="0" w:color="auto"/>
      </w:divBdr>
    </w:div>
    <w:div w:id="839585422">
      <w:marLeft w:val="0"/>
      <w:marRight w:val="0"/>
      <w:marTop w:val="0"/>
      <w:marBottom w:val="0"/>
      <w:divBdr>
        <w:top w:val="none" w:sz="0" w:space="0" w:color="auto"/>
        <w:left w:val="none" w:sz="0" w:space="0" w:color="auto"/>
        <w:bottom w:val="none" w:sz="0" w:space="0" w:color="auto"/>
        <w:right w:val="none" w:sz="0" w:space="0" w:color="auto"/>
      </w:divBdr>
    </w:div>
    <w:div w:id="839585423">
      <w:marLeft w:val="0"/>
      <w:marRight w:val="0"/>
      <w:marTop w:val="0"/>
      <w:marBottom w:val="0"/>
      <w:divBdr>
        <w:top w:val="none" w:sz="0" w:space="0" w:color="auto"/>
        <w:left w:val="none" w:sz="0" w:space="0" w:color="auto"/>
        <w:bottom w:val="none" w:sz="0" w:space="0" w:color="auto"/>
        <w:right w:val="none" w:sz="0" w:space="0" w:color="auto"/>
      </w:divBdr>
    </w:div>
    <w:div w:id="839585424">
      <w:marLeft w:val="0"/>
      <w:marRight w:val="0"/>
      <w:marTop w:val="0"/>
      <w:marBottom w:val="0"/>
      <w:divBdr>
        <w:top w:val="none" w:sz="0" w:space="0" w:color="auto"/>
        <w:left w:val="none" w:sz="0" w:space="0" w:color="auto"/>
        <w:bottom w:val="none" w:sz="0" w:space="0" w:color="auto"/>
        <w:right w:val="none" w:sz="0" w:space="0" w:color="auto"/>
      </w:divBdr>
    </w:div>
    <w:div w:id="839585425">
      <w:marLeft w:val="0"/>
      <w:marRight w:val="0"/>
      <w:marTop w:val="0"/>
      <w:marBottom w:val="0"/>
      <w:divBdr>
        <w:top w:val="none" w:sz="0" w:space="0" w:color="auto"/>
        <w:left w:val="none" w:sz="0" w:space="0" w:color="auto"/>
        <w:bottom w:val="none" w:sz="0" w:space="0" w:color="auto"/>
        <w:right w:val="none" w:sz="0" w:space="0" w:color="auto"/>
      </w:divBdr>
    </w:div>
    <w:div w:id="839585426">
      <w:marLeft w:val="0"/>
      <w:marRight w:val="0"/>
      <w:marTop w:val="0"/>
      <w:marBottom w:val="0"/>
      <w:divBdr>
        <w:top w:val="none" w:sz="0" w:space="0" w:color="auto"/>
        <w:left w:val="none" w:sz="0" w:space="0" w:color="auto"/>
        <w:bottom w:val="none" w:sz="0" w:space="0" w:color="auto"/>
        <w:right w:val="none" w:sz="0" w:space="0" w:color="auto"/>
      </w:divBdr>
    </w:div>
    <w:div w:id="839585427">
      <w:marLeft w:val="0"/>
      <w:marRight w:val="0"/>
      <w:marTop w:val="0"/>
      <w:marBottom w:val="0"/>
      <w:divBdr>
        <w:top w:val="none" w:sz="0" w:space="0" w:color="auto"/>
        <w:left w:val="none" w:sz="0" w:space="0" w:color="auto"/>
        <w:bottom w:val="none" w:sz="0" w:space="0" w:color="auto"/>
        <w:right w:val="none" w:sz="0" w:space="0" w:color="auto"/>
      </w:divBdr>
    </w:div>
    <w:div w:id="839585428">
      <w:marLeft w:val="0"/>
      <w:marRight w:val="0"/>
      <w:marTop w:val="0"/>
      <w:marBottom w:val="0"/>
      <w:divBdr>
        <w:top w:val="none" w:sz="0" w:space="0" w:color="auto"/>
        <w:left w:val="none" w:sz="0" w:space="0" w:color="auto"/>
        <w:bottom w:val="none" w:sz="0" w:space="0" w:color="auto"/>
        <w:right w:val="none" w:sz="0" w:space="0" w:color="auto"/>
      </w:divBdr>
    </w:div>
    <w:div w:id="839585429">
      <w:marLeft w:val="0"/>
      <w:marRight w:val="0"/>
      <w:marTop w:val="0"/>
      <w:marBottom w:val="0"/>
      <w:divBdr>
        <w:top w:val="none" w:sz="0" w:space="0" w:color="auto"/>
        <w:left w:val="none" w:sz="0" w:space="0" w:color="auto"/>
        <w:bottom w:val="none" w:sz="0" w:space="0" w:color="auto"/>
        <w:right w:val="none" w:sz="0" w:space="0" w:color="auto"/>
      </w:divBdr>
    </w:div>
    <w:div w:id="839585430">
      <w:marLeft w:val="0"/>
      <w:marRight w:val="0"/>
      <w:marTop w:val="0"/>
      <w:marBottom w:val="0"/>
      <w:divBdr>
        <w:top w:val="none" w:sz="0" w:space="0" w:color="auto"/>
        <w:left w:val="none" w:sz="0" w:space="0" w:color="auto"/>
        <w:bottom w:val="none" w:sz="0" w:space="0" w:color="auto"/>
        <w:right w:val="none" w:sz="0" w:space="0" w:color="auto"/>
      </w:divBdr>
      <w:divsChild>
        <w:div w:id="839585418">
          <w:marLeft w:val="0"/>
          <w:marRight w:val="0"/>
          <w:marTop w:val="0"/>
          <w:marBottom w:val="0"/>
          <w:divBdr>
            <w:top w:val="none" w:sz="0" w:space="0" w:color="auto"/>
            <w:left w:val="none" w:sz="0" w:space="0" w:color="auto"/>
            <w:bottom w:val="none" w:sz="0" w:space="0" w:color="auto"/>
            <w:right w:val="none" w:sz="0" w:space="0" w:color="auto"/>
          </w:divBdr>
        </w:div>
      </w:divsChild>
    </w:div>
    <w:div w:id="839585431">
      <w:marLeft w:val="0"/>
      <w:marRight w:val="0"/>
      <w:marTop w:val="0"/>
      <w:marBottom w:val="0"/>
      <w:divBdr>
        <w:top w:val="none" w:sz="0" w:space="0" w:color="auto"/>
        <w:left w:val="none" w:sz="0" w:space="0" w:color="auto"/>
        <w:bottom w:val="none" w:sz="0" w:space="0" w:color="auto"/>
        <w:right w:val="none" w:sz="0" w:space="0" w:color="auto"/>
      </w:divBdr>
    </w:div>
    <w:div w:id="841899052">
      <w:bodyDiv w:val="1"/>
      <w:marLeft w:val="0"/>
      <w:marRight w:val="0"/>
      <w:marTop w:val="0"/>
      <w:marBottom w:val="0"/>
      <w:divBdr>
        <w:top w:val="none" w:sz="0" w:space="0" w:color="auto"/>
        <w:left w:val="none" w:sz="0" w:space="0" w:color="auto"/>
        <w:bottom w:val="none" w:sz="0" w:space="0" w:color="auto"/>
        <w:right w:val="none" w:sz="0" w:space="0" w:color="auto"/>
      </w:divBdr>
    </w:div>
    <w:div w:id="842167605">
      <w:bodyDiv w:val="1"/>
      <w:marLeft w:val="0"/>
      <w:marRight w:val="0"/>
      <w:marTop w:val="0"/>
      <w:marBottom w:val="0"/>
      <w:divBdr>
        <w:top w:val="none" w:sz="0" w:space="0" w:color="auto"/>
        <w:left w:val="none" w:sz="0" w:space="0" w:color="auto"/>
        <w:bottom w:val="none" w:sz="0" w:space="0" w:color="auto"/>
        <w:right w:val="none" w:sz="0" w:space="0" w:color="auto"/>
      </w:divBdr>
    </w:div>
    <w:div w:id="845947654">
      <w:bodyDiv w:val="1"/>
      <w:marLeft w:val="0"/>
      <w:marRight w:val="0"/>
      <w:marTop w:val="0"/>
      <w:marBottom w:val="0"/>
      <w:divBdr>
        <w:top w:val="none" w:sz="0" w:space="0" w:color="auto"/>
        <w:left w:val="none" w:sz="0" w:space="0" w:color="auto"/>
        <w:bottom w:val="none" w:sz="0" w:space="0" w:color="auto"/>
        <w:right w:val="none" w:sz="0" w:space="0" w:color="auto"/>
      </w:divBdr>
    </w:div>
    <w:div w:id="846795867">
      <w:bodyDiv w:val="1"/>
      <w:marLeft w:val="0"/>
      <w:marRight w:val="0"/>
      <w:marTop w:val="0"/>
      <w:marBottom w:val="0"/>
      <w:divBdr>
        <w:top w:val="none" w:sz="0" w:space="0" w:color="auto"/>
        <w:left w:val="none" w:sz="0" w:space="0" w:color="auto"/>
        <w:bottom w:val="none" w:sz="0" w:space="0" w:color="auto"/>
        <w:right w:val="none" w:sz="0" w:space="0" w:color="auto"/>
      </w:divBdr>
    </w:div>
    <w:div w:id="882601835">
      <w:bodyDiv w:val="1"/>
      <w:marLeft w:val="0"/>
      <w:marRight w:val="0"/>
      <w:marTop w:val="0"/>
      <w:marBottom w:val="0"/>
      <w:divBdr>
        <w:top w:val="none" w:sz="0" w:space="0" w:color="auto"/>
        <w:left w:val="none" w:sz="0" w:space="0" w:color="auto"/>
        <w:bottom w:val="none" w:sz="0" w:space="0" w:color="auto"/>
        <w:right w:val="none" w:sz="0" w:space="0" w:color="auto"/>
      </w:divBdr>
    </w:div>
    <w:div w:id="893665468">
      <w:bodyDiv w:val="1"/>
      <w:marLeft w:val="0"/>
      <w:marRight w:val="0"/>
      <w:marTop w:val="0"/>
      <w:marBottom w:val="0"/>
      <w:divBdr>
        <w:top w:val="none" w:sz="0" w:space="0" w:color="auto"/>
        <w:left w:val="none" w:sz="0" w:space="0" w:color="auto"/>
        <w:bottom w:val="none" w:sz="0" w:space="0" w:color="auto"/>
        <w:right w:val="none" w:sz="0" w:space="0" w:color="auto"/>
      </w:divBdr>
    </w:div>
    <w:div w:id="925067633">
      <w:bodyDiv w:val="1"/>
      <w:marLeft w:val="0"/>
      <w:marRight w:val="0"/>
      <w:marTop w:val="0"/>
      <w:marBottom w:val="0"/>
      <w:divBdr>
        <w:top w:val="none" w:sz="0" w:space="0" w:color="auto"/>
        <w:left w:val="none" w:sz="0" w:space="0" w:color="auto"/>
        <w:bottom w:val="none" w:sz="0" w:space="0" w:color="auto"/>
        <w:right w:val="none" w:sz="0" w:space="0" w:color="auto"/>
      </w:divBdr>
    </w:div>
    <w:div w:id="928538367">
      <w:bodyDiv w:val="1"/>
      <w:marLeft w:val="0"/>
      <w:marRight w:val="0"/>
      <w:marTop w:val="0"/>
      <w:marBottom w:val="0"/>
      <w:divBdr>
        <w:top w:val="none" w:sz="0" w:space="0" w:color="auto"/>
        <w:left w:val="none" w:sz="0" w:space="0" w:color="auto"/>
        <w:bottom w:val="none" w:sz="0" w:space="0" w:color="auto"/>
        <w:right w:val="none" w:sz="0" w:space="0" w:color="auto"/>
      </w:divBdr>
    </w:div>
    <w:div w:id="961107613">
      <w:bodyDiv w:val="1"/>
      <w:marLeft w:val="0"/>
      <w:marRight w:val="0"/>
      <w:marTop w:val="0"/>
      <w:marBottom w:val="0"/>
      <w:divBdr>
        <w:top w:val="none" w:sz="0" w:space="0" w:color="auto"/>
        <w:left w:val="none" w:sz="0" w:space="0" w:color="auto"/>
        <w:bottom w:val="none" w:sz="0" w:space="0" w:color="auto"/>
        <w:right w:val="none" w:sz="0" w:space="0" w:color="auto"/>
      </w:divBdr>
    </w:div>
    <w:div w:id="963122560">
      <w:bodyDiv w:val="1"/>
      <w:marLeft w:val="0"/>
      <w:marRight w:val="0"/>
      <w:marTop w:val="0"/>
      <w:marBottom w:val="0"/>
      <w:divBdr>
        <w:top w:val="none" w:sz="0" w:space="0" w:color="auto"/>
        <w:left w:val="none" w:sz="0" w:space="0" w:color="auto"/>
        <w:bottom w:val="none" w:sz="0" w:space="0" w:color="auto"/>
        <w:right w:val="none" w:sz="0" w:space="0" w:color="auto"/>
      </w:divBdr>
    </w:div>
    <w:div w:id="964311778">
      <w:bodyDiv w:val="1"/>
      <w:marLeft w:val="0"/>
      <w:marRight w:val="0"/>
      <w:marTop w:val="0"/>
      <w:marBottom w:val="0"/>
      <w:divBdr>
        <w:top w:val="none" w:sz="0" w:space="0" w:color="auto"/>
        <w:left w:val="none" w:sz="0" w:space="0" w:color="auto"/>
        <w:bottom w:val="none" w:sz="0" w:space="0" w:color="auto"/>
        <w:right w:val="none" w:sz="0" w:space="0" w:color="auto"/>
      </w:divBdr>
    </w:div>
    <w:div w:id="997460078">
      <w:bodyDiv w:val="1"/>
      <w:marLeft w:val="0"/>
      <w:marRight w:val="0"/>
      <w:marTop w:val="0"/>
      <w:marBottom w:val="0"/>
      <w:divBdr>
        <w:top w:val="none" w:sz="0" w:space="0" w:color="auto"/>
        <w:left w:val="none" w:sz="0" w:space="0" w:color="auto"/>
        <w:bottom w:val="none" w:sz="0" w:space="0" w:color="auto"/>
        <w:right w:val="none" w:sz="0" w:space="0" w:color="auto"/>
      </w:divBdr>
    </w:div>
    <w:div w:id="1015303866">
      <w:bodyDiv w:val="1"/>
      <w:marLeft w:val="0"/>
      <w:marRight w:val="0"/>
      <w:marTop w:val="0"/>
      <w:marBottom w:val="0"/>
      <w:divBdr>
        <w:top w:val="none" w:sz="0" w:space="0" w:color="auto"/>
        <w:left w:val="none" w:sz="0" w:space="0" w:color="auto"/>
        <w:bottom w:val="none" w:sz="0" w:space="0" w:color="auto"/>
        <w:right w:val="none" w:sz="0" w:space="0" w:color="auto"/>
      </w:divBdr>
    </w:div>
    <w:div w:id="1023439481">
      <w:bodyDiv w:val="1"/>
      <w:marLeft w:val="0"/>
      <w:marRight w:val="0"/>
      <w:marTop w:val="0"/>
      <w:marBottom w:val="0"/>
      <w:divBdr>
        <w:top w:val="none" w:sz="0" w:space="0" w:color="auto"/>
        <w:left w:val="none" w:sz="0" w:space="0" w:color="auto"/>
        <w:bottom w:val="none" w:sz="0" w:space="0" w:color="auto"/>
        <w:right w:val="none" w:sz="0" w:space="0" w:color="auto"/>
      </w:divBdr>
    </w:div>
    <w:div w:id="1031372175">
      <w:bodyDiv w:val="1"/>
      <w:marLeft w:val="0"/>
      <w:marRight w:val="0"/>
      <w:marTop w:val="0"/>
      <w:marBottom w:val="0"/>
      <w:divBdr>
        <w:top w:val="none" w:sz="0" w:space="0" w:color="auto"/>
        <w:left w:val="none" w:sz="0" w:space="0" w:color="auto"/>
        <w:bottom w:val="none" w:sz="0" w:space="0" w:color="auto"/>
        <w:right w:val="none" w:sz="0" w:space="0" w:color="auto"/>
      </w:divBdr>
    </w:div>
    <w:div w:id="1032539552">
      <w:bodyDiv w:val="1"/>
      <w:marLeft w:val="0"/>
      <w:marRight w:val="0"/>
      <w:marTop w:val="0"/>
      <w:marBottom w:val="0"/>
      <w:divBdr>
        <w:top w:val="none" w:sz="0" w:space="0" w:color="auto"/>
        <w:left w:val="none" w:sz="0" w:space="0" w:color="auto"/>
        <w:bottom w:val="none" w:sz="0" w:space="0" w:color="auto"/>
        <w:right w:val="none" w:sz="0" w:space="0" w:color="auto"/>
      </w:divBdr>
    </w:div>
    <w:div w:id="1035083472">
      <w:bodyDiv w:val="1"/>
      <w:marLeft w:val="0"/>
      <w:marRight w:val="0"/>
      <w:marTop w:val="0"/>
      <w:marBottom w:val="0"/>
      <w:divBdr>
        <w:top w:val="none" w:sz="0" w:space="0" w:color="auto"/>
        <w:left w:val="none" w:sz="0" w:space="0" w:color="auto"/>
        <w:bottom w:val="none" w:sz="0" w:space="0" w:color="auto"/>
        <w:right w:val="none" w:sz="0" w:space="0" w:color="auto"/>
      </w:divBdr>
    </w:div>
    <w:div w:id="1041593077">
      <w:bodyDiv w:val="1"/>
      <w:marLeft w:val="0"/>
      <w:marRight w:val="0"/>
      <w:marTop w:val="0"/>
      <w:marBottom w:val="0"/>
      <w:divBdr>
        <w:top w:val="none" w:sz="0" w:space="0" w:color="auto"/>
        <w:left w:val="none" w:sz="0" w:space="0" w:color="auto"/>
        <w:bottom w:val="none" w:sz="0" w:space="0" w:color="auto"/>
        <w:right w:val="none" w:sz="0" w:space="0" w:color="auto"/>
      </w:divBdr>
    </w:div>
    <w:div w:id="1100024288">
      <w:bodyDiv w:val="1"/>
      <w:marLeft w:val="0"/>
      <w:marRight w:val="0"/>
      <w:marTop w:val="0"/>
      <w:marBottom w:val="0"/>
      <w:divBdr>
        <w:top w:val="none" w:sz="0" w:space="0" w:color="auto"/>
        <w:left w:val="none" w:sz="0" w:space="0" w:color="auto"/>
        <w:bottom w:val="none" w:sz="0" w:space="0" w:color="auto"/>
        <w:right w:val="none" w:sz="0" w:space="0" w:color="auto"/>
      </w:divBdr>
    </w:div>
    <w:div w:id="1115639818">
      <w:bodyDiv w:val="1"/>
      <w:marLeft w:val="0"/>
      <w:marRight w:val="0"/>
      <w:marTop w:val="0"/>
      <w:marBottom w:val="0"/>
      <w:divBdr>
        <w:top w:val="none" w:sz="0" w:space="0" w:color="auto"/>
        <w:left w:val="none" w:sz="0" w:space="0" w:color="auto"/>
        <w:bottom w:val="none" w:sz="0" w:space="0" w:color="auto"/>
        <w:right w:val="none" w:sz="0" w:space="0" w:color="auto"/>
      </w:divBdr>
    </w:div>
    <w:div w:id="1122111047">
      <w:bodyDiv w:val="1"/>
      <w:marLeft w:val="0"/>
      <w:marRight w:val="0"/>
      <w:marTop w:val="0"/>
      <w:marBottom w:val="0"/>
      <w:divBdr>
        <w:top w:val="none" w:sz="0" w:space="0" w:color="auto"/>
        <w:left w:val="none" w:sz="0" w:space="0" w:color="auto"/>
        <w:bottom w:val="none" w:sz="0" w:space="0" w:color="auto"/>
        <w:right w:val="none" w:sz="0" w:space="0" w:color="auto"/>
      </w:divBdr>
    </w:div>
    <w:div w:id="1173181918">
      <w:bodyDiv w:val="1"/>
      <w:marLeft w:val="0"/>
      <w:marRight w:val="0"/>
      <w:marTop w:val="0"/>
      <w:marBottom w:val="0"/>
      <w:divBdr>
        <w:top w:val="none" w:sz="0" w:space="0" w:color="auto"/>
        <w:left w:val="none" w:sz="0" w:space="0" w:color="auto"/>
        <w:bottom w:val="none" w:sz="0" w:space="0" w:color="auto"/>
        <w:right w:val="none" w:sz="0" w:space="0" w:color="auto"/>
      </w:divBdr>
    </w:div>
    <w:div w:id="1192300675">
      <w:bodyDiv w:val="1"/>
      <w:marLeft w:val="0"/>
      <w:marRight w:val="0"/>
      <w:marTop w:val="0"/>
      <w:marBottom w:val="0"/>
      <w:divBdr>
        <w:top w:val="none" w:sz="0" w:space="0" w:color="auto"/>
        <w:left w:val="none" w:sz="0" w:space="0" w:color="auto"/>
        <w:bottom w:val="none" w:sz="0" w:space="0" w:color="auto"/>
        <w:right w:val="none" w:sz="0" w:space="0" w:color="auto"/>
      </w:divBdr>
    </w:div>
    <w:div w:id="1196239561">
      <w:bodyDiv w:val="1"/>
      <w:marLeft w:val="0"/>
      <w:marRight w:val="0"/>
      <w:marTop w:val="0"/>
      <w:marBottom w:val="0"/>
      <w:divBdr>
        <w:top w:val="none" w:sz="0" w:space="0" w:color="auto"/>
        <w:left w:val="none" w:sz="0" w:space="0" w:color="auto"/>
        <w:bottom w:val="none" w:sz="0" w:space="0" w:color="auto"/>
        <w:right w:val="none" w:sz="0" w:space="0" w:color="auto"/>
      </w:divBdr>
    </w:div>
    <w:div w:id="1204362532">
      <w:bodyDiv w:val="1"/>
      <w:marLeft w:val="0"/>
      <w:marRight w:val="0"/>
      <w:marTop w:val="0"/>
      <w:marBottom w:val="0"/>
      <w:divBdr>
        <w:top w:val="none" w:sz="0" w:space="0" w:color="auto"/>
        <w:left w:val="none" w:sz="0" w:space="0" w:color="auto"/>
        <w:bottom w:val="none" w:sz="0" w:space="0" w:color="auto"/>
        <w:right w:val="none" w:sz="0" w:space="0" w:color="auto"/>
      </w:divBdr>
    </w:div>
    <w:div w:id="1220900379">
      <w:bodyDiv w:val="1"/>
      <w:marLeft w:val="0"/>
      <w:marRight w:val="0"/>
      <w:marTop w:val="0"/>
      <w:marBottom w:val="0"/>
      <w:divBdr>
        <w:top w:val="none" w:sz="0" w:space="0" w:color="auto"/>
        <w:left w:val="none" w:sz="0" w:space="0" w:color="auto"/>
        <w:bottom w:val="none" w:sz="0" w:space="0" w:color="auto"/>
        <w:right w:val="none" w:sz="0" w:space="0" w:color="auto"/>
      </w:divBdr>
    </w:div>
    <w:div w:id="1255362047">
      <w:bodyDiv w:val="1"/>
      <w:marLeft w:val="0"/>
      <w:marRight w:val="0"/>
      <w:marTop w:val="0"/>
      <w:marBottom w:val="0"/>
      <w:divBdr>
        <w:top w:val="none" w:sz="0" w:space="0" w:color="auto"/>
        <w:left w:val="none" w:sz="0" w:space="0" w:color="auto"/>
        <w:bottom w:val="none" w:sz="0" w:space="0" w:color="auto"/>
        <w:right w:val="none" w:sz="0" w:space="0" w:color="auto"/>
      </w:divBdr>
    </w:div>
    <w:div w:id="1261255242">
      <w:bodyDiv w:val="1"/>
      <w:marLeft w:val="0"/>
      <w:marRight w:val="0"/>
      <w:marTop w:val="0"/>
      <w:marBottom w:val="0"/>
      <w:divBdr>
        <w:top w:val="none" w:sz="0" w:space="0" w:color="auto"/>
        <w:left w:val="none" w:sz="0" w:space="0" w:color="auto"/>
        <w:bottom w:val="none" w:sz="0" w:space="0" w:color="auto"/>
        <w:right w:val="none" w:sz="0" w:space="0" w:color="auto"/>
      </w:divBdr>
    </w:div>
    <w:div w:id="1282348208">
      <w:bodyDiv w:val="1"/>
      <w:marLeft w:val="0"/>
      <w:marRight w:val="0"/>
      <w:marTop w:val="0"/>
      <w:marBottom w:val="0"/>
      <w:divBdr>
        <w:top w:val="none" w:sz="0" w:space="0" w:color="auto"/>
        <w:left w:val="none" w:sz="0" w:space="0" w:color="auto"/>
        <w:bottom w:val="none" w:sz="0" w:space="0" w:color="auto"/>
        <w:right w:val="none" w:sz="0" w:space="0" w:color="auto"/>
      </w:divBdr>
    </w:div>
    <w:div w:id="1286157418">
      <w:bodyDiv w:val="1"/>
      <w:marLeft w:val="0"/>
      <w:marRight w:val="0"/>
      <w:marTop w:val="0"/>
      <w:marBottom w:val="0"/>
      <w:divBdr>
        <w:top w:val="none" w:sz="0" w:space="0" w:color="auto"/>
        <w:left w:val="none" w:sz="0" w:space="0" w:color="auto"/>
        <w:bottom w:val="none" w:sz="0" w:space="0" w:color="auto"/>
        <w:right w:val="none" w:sz="0" w:space="0" w:color="auto"/>
      </w:divBdr>
    </w:div>
    <w:div w:id="1291091754">
      <w:bodyDiv w:val="1"/>
      <w:marLeft w:val="0"/>
      <w:marRight w:val="0"/>
      <w:marTop w:val="0"/>
      <w:marBottom w:val="0"/>
      <w:divBdr>
        <w:top w:val="none" w:sz="0" w:space="0" w:color="auto"/>
        <w:left w:val="none" w:sz="0" w:space="0" w:color="auto"/>
        <w:bottom w:val="none" w:sz="0" w:space="0" w:color="auto"/>
        <w:right w:val="none" w:sz="0" w:space="0" w:color="auto"/>
      </w:divBdr>
    </w:div>
    <w:div w:id="1335642560">
      <w:bodyDiv w:val="1"/>
      <w:marLeft w:val="0"/>
      <w:marRight w:val="0"/>
      <w:marTop w:val="0"/>
      <w:marBottom w:val="0"/>
      <w:divBdr>
        <w:top w:val="none" w:sz="0" w:space="0" w:color="auto"/>
        <w:left w:val="none" w:sz="0" w:space="0" w:color="auto"/>
        <w:bottom w:val="none" w:sz="0" w:space="0" w:color="auto"/>
        <w:right w:val="none" w:sz="0" w:space="0" w:color="auto"/>
      </w:divBdr>
    </w:div>
    <w:div w:id="1351758185">
      <w:bodyDiv w:val="1"/>
      <w:marLeft w:val="0"/>
      <w:marRight w:val="0"/>
      <w:marTop w:val="0"/>
      <w:marBottom w:val="0"/>
      <w:divBdr>
        <w:top w:val="none" w:sz="0" w:space="0" w:color="auto"/>
        <w:left w:val="none" w:sz="0" w:space="0" w:color="auto"/>
        <w:bottom w:val="none" w:sz="0" w:space="0" w:color="auto"/>
        <w:right w:val="none" w:sz="0" w:space="0" w:color="auto"/>
      </w:divBdr>
    </w:div>
    <w:div w:id="1372458146">
      <w:bodyDiv w:val="1"/>
      <w:marLeft w:val="0"/>
      <w:marRight w:val="0"/>
      <w:marTop w:val="0"/>
      <w:marBottom w:val="0"/>
      <w:divBdr>
        <w:top w:val="none" w:sz="0" w:space="0" w:color="auto"/>
        <w:left w:val="none" w:sz="0" w:space="0" w:color="auto"/>
        <w:bottom w:val="none" w:sz="0" w:space="0" w:color="auto"/>
        <w:right w:val="none" w:sz="0" w:space="0" w:color="auto"/>
      </w:divBdr>
    </w:div>
    <w:div w:id="1419209097">
      <w:bodyDiv w:val="1"/>
      <w:marLeft w:val="0"/>
      <w:marRight w:val="0"/>
      <w:marTop w:val="0"/>
      <w:marBottom w:val="0"/>
      <w:divBdr>
        <w:top w:val="none" w:sz="0" w:space="0" w:color="auto"/>
        <w:left w:val="none" w:sz="0" w:space="0" w:color="auto"/>
        <w:bottom w:val="none" w:sz="0" w:space="0" w:color="auto"/>
        <w:right w:val="none" w:sz="0" w:space="0" w:color="auto"/>
      </w:divBdr>
    </w:div>
    <w:div w:id="1526990092">
      <w:bodyDiv w:val="1"/>
      <w:marLeft w:val="0"/>
      <w:marRight w:val="0"/>
      <w:marTop w:val="0"/>
      <w:marBottom w:val="0"/>
      <w:divBdr>
        <w:top w:val="none" w:sz="0" w:space="0" w:color="auto"/>
        <w:left w:val="none" w:sz="0" w:space="0" w:color="auto"/>
        <w:bottom w:val="none" w:sz="0" w:space="0" w:color="auto"/>
        <w:right w:val="none" w:sz="0" w:space="0" w:color="auto"/>
      </w:divBdr>
    </w:div>
    <w:div w:id="1532256930">
      <w:bodyDiv w:val="1"/>
      <w:marLeft w:val="0"/>
      <w:marRight w:val="0"/>
      <w:marTop w:val="0"/>
      <w:marBottom w:val="0"/>
      <w:divBdr>
        <w:top w:val="none" w:sz="0" w:space="0" w:color="auto"/>
        <w:left w:val="none" w:sz="0" w:space="0" w:color="auto"/>
        <w:bottom w:val="none" w:sz="0" w:space="0" w:color="auto"/>
        <w:right w:val="none" w:sz="0" w:space="0" w:color="auto"/>
      </w:divBdr>
    </w:div>
    <w:div w:id="1536504184">
      <w:bodyDiv w:val="1"/>
      <w:marLeft w:val="0"/>
      <w:marRight w:val="0"/>
      <w:marTop w:val="0"/>
      <w:marBottom w:val="0"/>
      <w:divBdr>
        <w:top w:val="none" w:sz="0" w:space="0" w:color="auto"/>
        <w:left w:val="none" w:sz="0" w:space="0" w:color="auto"/>
        <w:bottom w:val="none" w:sz="0" w:space="0" w:color="auto"/>
        <w:right w:val="none" w:sz="0" w:space="0" w:color="auto"/>
      </w:divBdr>
    </w:div>
    <w:div w:id="1544906881">
      <w:bodyDiv w:val="1"/>
      <w:marLeft w:val="0"/>
      <w:marRight w:val="0"/>
      <w:marTop w:val="0"/>
      <w:marBottom w:val="0"/>
      <w:divBdr>
        <w:top w:val="none" w:sz="0" w:space="0" w:color="auto"/>
        <w:left w:val="none" w:sz="0" w:space="0" w:color="auto"/>
        <w:bottom w:val="none" w:sz="0" w:space="0" w:color="auto"/>
        <w:right w:val="none" w:sz="0" w:space="0" w:color="auto"/>
      </w:divBdr>
    </w:div>
    <w:div w:id="1554150198">
      <w:bodyDiv w:val="1"/>
      <w:marLeft w:val="0"/>
      <w:marRight w:val="0"/>
      <w:marTop w:val="0"/>
      <w:marBottom w:val="0"/>
      <w:divBdr>
        <w:top w:val="none" w:sz="0" w:space="0" w:color="auto"/>
        <w:left w:val="none" w:sz="0" w:space="0" w:color="auto"/>
        <w:bottom w:val="none" w:sz="0" w:space="0" w:color="auto"/>
        <w:right w:val="none" w:sz="0" w:space="0" w:color="auto"/>
      </w:divBdr>
    </w:div>
    <w:div w:id="1562062209">
      <w:bodyDiv w:val="1"/>
      <w:marLeft w:val="0"/>
      <w:marRight w:val="0"/>
      <w:marTop w:val="0"/>
      <w:marBottom w:val="0"/>
      <w:divBdr>
        <w:top w:val="none" w:sz="0" w:space="0" w:color="auto"/>
        <w:left w:val="none" w:sz="0" w:space="0" w:color="auto"/>
        <w:bottom w:val="none" w:sz="0" w:space="0" w:color="auto"/>
        <w:right w:val="none" w:sz="0" w:space="0" w:color="auto"/>
      </w:divBdr>
    </w:div>
    <w:div w:id="1637560706">
      <w:bodyDiv w:val="1"/>
      <w:marLeft w:val="0"/>
      <w:marRight w:val="0"/>
      <w:marTop w:val="0"/>
      <w:marBottom w:val="0"/>
      <w:divBdr>
        <w:top w:val="none" w:sz="0" w:space="0" w:color="auto"/>
        <w:left w:val="none" w:sz="0" w:space="0" w:color="auto"/>
        <w:bottom w:val="none" w:sz="0" w:space="0" w:color="auto"/>
        <w:right w:val="none" w:sz="0" w:space="0" w:color="auto"/>
      </w:divBdr>
    </w:div>
    <w:div w:id="1654140263">
      <w:bodyDiv w:val="1"/>
      <w:marLeft w:val="0"/>
      <w:marRight w:val="0"/>
      <w:marTop w:val="0"/>
      <w:marBottom w:val="0"/>
      <w:divBdr>
        <w:top w:val="none" w:sz="0" w:space="0" w:color="auto"/>
        <w:left w:val="none" w:sz="0" w:space="0" w:color="auto"/>
        <w:bottom w:val="none" w:sz="0" w:space="0" w:color="auto"/>
        <w:right w:val="none" w:sz="0" w:space="0" w:color="auto"/>
      </w:divBdr>
    </w:div>
    <w:div w:id="1654790550">
      <w:bodyDiv w:val="1"/>
      <w:marLeft w:val="0"/>
      <w:marRight w:val="0"/>
      <w:marTop w:val="0"/>
      <w:marBottom w:val="0"/>
      <w:divBdr>
        <w:top w:val="none" w:sz="0" w:space="0" w:color="auto"/>
        <w:left w:val="none" w:sz="0" w:space="0" w:color="auto"/>
        <w:bottom w:val="none" w:sz="0" w:space="0" w:color="auto"/>
        <w:right w:val="none" w:sz="0" w:space="0" w:color="auto"/>
      </w:divBdr>
    </w:div>
    <w:div w:id="1671371488">
      <w:bodyDiv w:val="1"/>
      <w:marLeft w:val="0"/>
      <w:marRight w:val="0"/>
      <w:marTop w:val="0"/>
      <w:marBottom w:val="0"/>
      <w:divBdr>
        <w:top w:val="none" w:sz="0" w:space="0" w:color="auto"/>
        <w:left w:val="none" w:sz="0" w:space="0" w:color="auto"/>
        <w:bottom w:val="none" w:sz="0" w:space="0" w:color="auto"/>
        <w:right w:val="none" w:sz="0" w:space="0" w:color="auto"/>
      </w:divBdr>
    </w:div>
    <w:div w:id="1688872646">
      <w:bodyDiv w:val="1"/>
      <w:marLeft w:val="0"/>
      <w:marRight w:val="0"/>
      <w:marTop w:val="0"/>
      <w:marBottom w:val="0"/>
      <w:divBdr>
        <w:top w:val="none" w:sz="0" w:space="0" w:color="auto"/>
        <w:left w:val="none" w:sz="0" w:space="0" w:color="auto"/>
        <w:bottom w:val="none" w:sz="0" w:space="0" w:color="auto"/>
        <w:right w:val="none" w:sz="0" w:space="0" w:color="auto"/>
      </w:divBdr>
    </w:div>
    <w:div w:id="1716806785">
      <w:bodyDiv w:val="1"/>
      <w:marLeft w:val="0"/>
      <w:marRight w:val="0"/>
      <w:marTop w:val="0"/>
      <w:marBottom w:val="0"/>
      <w:divBdr>
        <w:top w:val="none" w:sz="0" w:space="0" w:color="auto"/>
        <w:left w:val="none" w:sz="0" w:space="0" w:color="auto"/>
        <w:bottom w:val="none" w:sz="0" w:space="0" w:color="auto"/>
        <w:right w:val="none" w:sz="0" w:space="0" w:color="auto"/>
      </w:divBdr>
    </w:div>
    <w:div w:id="1728382760">
      <w:bodyDiv w:val="1"/>
      <w:marLeft w:val="0"/>
      <w:marRight w:val="0"/>
      <w:marTop w:val="0"/>
      <w:marBottom w:val="0"/>
      <w:divBdr>
        <w:top w:val="none" w:sz="0" w:space="0" w:color="auto"/>
        <w:left w:val="none" w:sz="0" w:space="0" w:color="auto"/>
        <w:bottom w:val="none" w:sz="0" w:space="0" w:color="auto"/>
        <w:right w:val="none" w:sz="0" w:space="0" w:color="auto"/>
      </w:divBdr>
    </w:div>
    <w:div w:id="1745374882">
      <w:bodyDiv w:val="1"/>
      <w:marLeft w:val="0"/>
      <w:marRight w:val="0"/>
      <w:marTop w:val="0"/>
      <w:marBottom w:val="0"/>
      <w:divBdr>
        <w:top w:val="none" w:sz="0" w:space="0" w:color="auto"/>
        <w:left w:val="none" w:sz="0" w:space="0" w:color="auto"/>
        <w:bottom w:val="none" w:sz="0" w:space="0" w:color="auto"/>
        <w:right w:val="none" w:sz="0" w:space="0" w:color="auto"/>
      </w:divBdr>
    </w:div>
    <w:div w:id="1745492407">
      <w:bodyDiv w:val="1"/>
      <w:marLeft w:val="0"/>
      <w:marRight w:val="0"/>
      <w:marTop w:val="0"/>
      <w:marBottom w:val="0"/>
      <w:divBdr>
        <w:top w:val="none" w:sz="0" w:space="0" w:color="auto"/>
        <w:left w:val="none" w:sz="0" w:space="0" w:color="auto"/>
        <w:bottom w:val="none" w:sz="0" w:space="0" w:color="auto"/>
        <w:right w:val="none" w:sz="0" w:space="0" w:color="auto"/>
      </w:divBdr>
    </w:div>
    <w:div w:id="1752386646">
      <w:bodyDiv w:val="1"/>
      <w:marLeft w:val="0"/>
      <w:marRight w:val="0"/>
      <w:marTop w:val="0"/>
      <w:marBottom w:val="0"/>
      <w:divBdr>
        <w:top w:val="none" w:sz="0" w:space="0" w:color="auto"/>
        <w:left w:val="none" w:sz="0" w:space="0" w:color="auto"/>
        <w:bottom w:val="none" w:sz="0" w:space="0" w:color="auto"/>
        <w:right w:val="none" w:sz="0" w:space="0" w:color="auto"/>
      </w:divBdr>
    </w:div>
    <w:div w:id="1756971987">
      <w:bodyDiv w:val="1"/>
      <w:marLeft w:val="0"/>
      <w:marRight w:val="0"/>
      <w:marTop w:val="0"/>
      <w:marBottom w:val="0"/>
      <w:divBdr>
        <w:top w:val="none" w:sz="0" w:space="0" w:color="auto"/>
        <w:left w:val="none" w:sz="0" w:space="0" w:color="auto"/>
        <w:bottom w:val="none" w:sz="0" w:space="0" w:color="auto"/>
        <w:right w:val="none" w:sz="0" w:space="0" w:color="auto"/>
      </w:divBdr>
    </w:div>
    <w:div w:id="1757552373">
      <w:bodyDiv w:val="1"/>
      <w:marLeft w:val="0"/>
      <w:marRight w:val="0"/>
      <w:marTop w:val="0"/>
      <w:marBottom w:val="0"/>
      <w:divBdr>
        <w:top w:val="none" w:sz="0" w:space="0" w:color="auto"/>
        <w:left w:val="none" w:sz="0" w:space="0" w:color="auto"/>
        <w:bottom w:val="none" w:sz="0" w:space="0" w:color="auto"/>
        <w:right w:val="none" w:sz="0" w:space="0" w:color="auto"/>
      </w:divBdr>
    </w:div>
    <w:div w:id="1781946538">
      <w:bodyDiv w:val="1"/>
      <w:marLeft w:val="0"/>
      <w:marRight w:val="0"/>
      <w:marTop w:val="0"/>
      <w:marBottom w:val="0"/>
      <w:divBdr>
        <w:top w:val="none" w:sz="0" w:space="0" w:color="auto"/>
        <w:left w:val="none" w:sz="0" w:space="0" w:color="auto"/>
        <w:bottom w:val="none" w:sz="0" w:space="0" w:color="auto"/>
        <w:right w:val="none" w:sz="0" w:space="0" w:color="auto"/>
      </w:divBdr>
    </w:div>
    <w:div w:id="1797023682">
      <w:bodyDiv w:val="1"/>
      <w:marLeft w:val="0"/>
      <w:marRight w:val="0"/>
      <w:marTop w:val="0"/>
      <w:marBottom w:val="0"/>
      <w:divBdr>
        <w:top w:val="none" w:sz="0" w:space="0" w:color="auto"/>
        <w:left w:val="none" w:sz="0" w:space="0" w:color="auto"/>
        <w:bottom w:val="none" w:sz="0" w:space="0" w:color="auto"/>
        <w:right w:val="none" w:sz="0" w:space="0" w:color="auto"/>
      </w:divBdr>
    </w:div>
    <w:div w:id="1823237216">
      <w:bodyDiv w:val="1"/>
      <w:marLeft w:val="0"/>
      <w:marRight w:val="0"/>
      <w:marTop w:val="0"/>
      <w:marBottom w:val="0"/>
      <w:divBdr>
        <w:top w:val="none" w:sz="0" w:space="0" w:color="auto"/>
        <w:left w:val="none" w:sz="0" w:space="0" w:color="auto"/>
        <w:bottom w:val="none" w:sz="0" w:space="0" w:color="auto"/>
        <w:right w:val="none" w:sz="0" w:space="0" w:color="auto"/>
      </w:divBdr>
    </w:div>
    <w:div w:id="1823619373">
      <w:bodyDiv w:val="1"/>
      <w:marLeft w:val="0"/>
      <w:marRight w:val="0"/>
      <w:marTop w:val="0"/>
      <w:marBottom w:val="0"/>
      <w:divBdr>
        <w:top w:val="none" w:sz="0" w:space="0" w:color="auto"/>
        <w:left w:val="none" w:sz="0" w:space="0" w:color="auto"/>
        <w:bottom w:val="none" w:sz="0" w:space="0" w:color="auto"/>
        <w:right w:val="none" w:sz="0" w:space="0" w:color="auto"/>
      </w:divBdr>
    </w:div>
    <w:div w:id="1826358286">
      <w:bodyDiv w:val="1"/>
      <w:marLeft w:val="0"/>
      <w:marRight w:val="0"/>
      <w:marTop w:val="0"/>
      <w:marBottom w:val="0"/>
      <w:divBdr>
        <w:top w:val="none" w:sz="0" w:space="0" w:color="auto"/>
        <w:left w:val="none" w:sz="0" w:space="0" w:color="auto"/>
        <w:bottom w:val="none" w:sz="0" w:space="0" w:color="auto"/>
        <w:right w:val="none" w:sz="0" w:space="0" w:color="auto"/>
      </w:divBdr>
    </w:div>
    <w:div w:id="1844977739">
      <w:bodyDiv w:val="1"/>
      <w:marLeft w:val="0"/>
      <w:marRight w:val="0"/>
      <w:marTop w:val="0"/>
      <w:marBottom w:val="0"/>
      <w:divBdr>
        <w:top w:val="none" w:sz="0" w:space="0" w:color="auto"/>
        <w:left w:val="none" w:sz="0" w:space="0" w:color="auto"/>
        <w:bottom w:val="none" w:sz="0" w:space="0" w:color="auto"/>
        <w:right w:val="none" w:sz="0" w:space="0" w:color="auto"/>
      </w:divBdr>
    </w:div>
    <w:div w:id="1869022049">
      <w:bodyDiv w:val="1"/>
      <w:marLeft w:val="0"/>
      <w:marRight w:val="0"/>
      <w:marTop w:val="0"/>
      <w:marBottom w:val="0"/>
      <w:divBdr>
        <w:top w:val="none" w:sz="0" w:space="0" w:color="auto"/>
        <w:left w:val="none" w:sz="0" w:space="0" w:color="auto"/>
        <w:bottom w:val="none" w:sz="0" w:space="0" w:color="auto"/>
        <w:right w:val="none" w:sz="0" w:space="0" w:color="auto"/>
      </w:divBdr>
    </w:div>
    <w:div w:id="1871995393">
      <w:bodyDiv w:val="1"/>
      <w:marLeft w:val="0"/>
      <w:marRight w:val="0"/>
      <w:marTop w:val="0"/>
      <w:marBottom w:val="0"/>
      <w:divBdr>
        <w:top w:val="none" w:sz="0" w:space="0" w:color="auto"/>
        <w:left w:val="none" w:sz="0" w:space="0" w:color="auto"/>
        <w:bottom w:val="none" w:sz="0" w:space="0" w:color="auto"/>
        <w:right w:val="none" w:sz="0" w:space="0" w:color="auto"/>
      </w:divBdr>
    </w:div>
    <w:div w:id="1930459646">
      <w:bodyDiv w:val="1"/>
      <w:marLeft w:val="0"/>
      <w:marRight w:val="0"/>
      <w:marTop w:val="0"/>
      <w:marBottom w:val="0"/>
      <w:divBdr>
        <w:top w:val="none" w:sz="0" w:space="0" w:color="auto"/>
        <w:left w:val="none" w:sz="0" w:space="0" w:color="auto"/>
        <w:bottom w:val="none" w:sz="0" w:space="0" w:color="auto"/>
        <w:right w:val="none" w:sz="0" w:space="0" w:color="auto"/>
      </w:divBdr>
    </w:div>
    <w:div w:id="1934702154">
      <w:bodyDiv w:val="1"/>
      <w:marLeft w:val="0"/>
      <w:marRight w:val="0"/>
      <w:marTop w:val="0"/>
      <w:marBottom w:val="0"/>
      <w:divBdr>
        <w:top w:val="none" w:sz="0" w:space="0" w:color="auto"/>
        <w:left w:val="none" w:sz="0" w:space="0" w:color="auto"/>
        <w:bottom w:val="none" w:sz="0" w:space="0" w:color="auto"/>
        <w:right w:val="none" w:sz="0" w:space="0" w:color="auto"/>
      </w:divBdr>
    </w:div>
    <w:div w:id="2018922566">
      <w:bodyDiv w:val="1"/>
      <w:marLeft w:val="0"/>
      <w:marRight w:val="0"/>
      <w:marTop w:val="0"/>
      <w:marBottom w:val="0"/>
      <w:divBdr>
        <w:top w:val="none" w:sz="0" w:space="0" w:color="auto"/>
        <w:left w:val="none" w:sz="0" w:space="0" w:color="auto"/>
        <w:bottom w:val="none" w:sz="0" w:space="0" w:color="auto"/>
        <w:right w:val="none" w:sz="0" w:space="0" w:color="auto"/>
      </w:divBdr>
    </w:div>
    <w:div w:id="2074546680">
      <w:bodyDiv w:val="1"/>
      <w:marLeft w:val="0"/>
      <w:marRight w:val="0"/>
      <w:marTop w:val="0"/>
      <w:marBottom w:val="0"/>
      <w:divBdr>
        <w:top w:val="none" w:sz="0" w:space="0" w:color="auto"/>
        <w:left w:val="none" w:sz="0" w:space="0" w:color="auto"/>
        <w:bottom w:val="none" w:sz="0" w:space="0" w:color="auto"/>
        <w:right w:val="none" w:sz="0" w:space="0" w:color="auto"/>
      </w:divBdr>
    </w:div>
    <w:div w:id="2086293485">
      <w:bodyDiv w:val="1"/>
      <w:marLeft w:val="0"/>
      <w:marRight w:val="0"/>
      <w:marTop w:val="0"/>
      <w:marBottom w:val="0"/>
      <w:divBdr>
        <w:top w:val="none" w:sz="0" w:space="0" w:color="auto"/>
        <w:left w:val="none" w:sz="0" w:space="0" w:color="auto"/>
        <w:bottom w:val="none" w:sz="0" w:space="0" w:color="auto"/>
        <w:right w:val="none" w:sz="0" w:space="0" w:color="auto"/>
      </w:divBdr>
    </w:div>
    <w:div w:id="2132741169">
      <w:bodyDiv w:val="1"/>
      <w:marLeft w:val="0"/>
      <w:marRight w:val="0"/>
      <w:marTop w:val="0"/>
      <w:marBottom w:val="0"/>
      <w:divBdr>
        <w:top w:val="none" w:sz="0" w:space="0" w:color="auto"/>
        <w:left w:val="none" w:sz="0" w:space="0" w:color="auto"/>
        <w:bottom w:val="none" w:sz="0" w:space="0" w:color="auto"/>
        <w:right w:val="none" w:sz="0" w:space="0" w:color="auto"/>
      </w:divBdr>
    </w:div>
    <w:div w:id="2140685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hyperlink" Target="http://derit.ivanovoobl.ru/deyatelnost/vnedrenie-standarta-razvitiya-konkurentsii/" TargetMode="External"/><Relationship Id="rId112" Type="http://schemas.openxmlformats.org/officeDocument/2006/relationships/hyperlink" Target="https://derit.ivanovoobl.ru/upload/medialibrary/53c/RG-94-19072017-red-14122021.doc" TargetMode="External"/><Relationship Id="rId2" Type="http://schemas.openxmlformats.org/officeDocument/2006/relationships/numbering" Target="numbering.xml"/><Relationship Id="rId16" Type="http://schemas.openxmlformats.org/officeDocument/2006/relationships/hyperlink" Target="consultantplus://offline/ref=6CF37D0E9E6E7E6EFEB413EB617900A9C839D0237297473EA56D6CE828B499DE8DB3F01F4EDB7F7EB614C7DF1CED815E1D5A783F683D5959A2459D93g9H1H" TargetMode="External"/><Relationship Id="rId29" Type="http://schemas.openxmlformats.org/officeDocument/2006/relationships/image" Target="media/image14.png"/><Relationship Id="rId107" Type="http://schemas.openxmlformats.org/officeDocument/2006/relationships/hyperlink" Target="https://derit.ivanovoobl.ru/upload/medialibrary/ec2/22pq03vqesh3gqr4so3ccjymoen3j8wg/RG-131-15072015-red-17042020.pdf" TargetMode="External"/><Relationship Id="rId11" Type="http://schemas.openxmlformats.org/officeDocument/2006/relationships/hyperlink" Target="http://derit.ivanovoobl.ru/deyatelnost/vnedrenie-standarta-razvitiya-konkurentsii/"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8.png"/><Relationship Id="rId79" Type="http://schemas.openxmlformats.org/officeDocument/2006/relationships/image" Target="media/image63.png"/><Relationship Id="rId87" Type="http://schemas.openxmlformats.org/officeDocument/2006/relationships/header" Target="header1.xml"/><Relationship Id="rId102" Type="http://schemas.openxmlformats.org/officeDocument/2006/relationships/image" Target="media/image72.png"/><Relationship Id="rId110" Type="http://schemas.openxmlformats.org/officeDocument/2006/relationships/hyperlink" Target="https://derit.ivanovoobl.ru/upload/medialibrary/113/qgbuuutk5mbdqy5hrwzmsn2i8h1p1t3h/UG-126-24072015-red-23042025.pdf" TargetMode="External"/><Relationship Id="rId5" Type="http://schemas.openxmlformats.org/officeDocument/2006/relationships/settings" Target="settings.xml"/><Relationship Id="rId61" Type="http://schemas.openxmlformats.org/officeDocument/2006/relationships/image" Target="media/image46.png"/><Relationship Id="rId82" Type="http://schemas.openxmlformats.org/officeDocument/2006/relationships/image" Target="media/image66.png"/><Relationship Id="rId90" Type="http://schemas.openxmlformats.org/officeDocument/2006/relationships/hyperlink" Target="https://login.consultant.ru/link/?req=doc&amp;base=LAW&amp;n=402649" TargetMode="External"/><Relationship Id="rId95" Type="http://schemas.openxmlformats.org/officeDocument/2006/relationships/hyperlink" Target="https://zakupki.gov.ru/" TargetMode="External"/><Relationship Id="rId19" Type="http://schemas.openxmlformats.org/officeDocument/2006/relationships/image" Target="media/image4.png"/><Relationship Id="rId14" Type="http://schemas.openxmlformats.org/officeDocument/2006/relationships/hyperlink" Target="http://derit.ivanovoobl.ru/deyatelnost/vnedrenie-standarta-razvitiya-konkurentsii/"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chart" Target="charts/chart1.xml"/><Relationship Id="rId77" Type="http://schemas.openxmlformats.org/officeDocument/2006/relationships/image" Target="media/image61.png"/><Relationship Id="rId100" Type="http://schemas.openxmlformats.org/officeDocument/2006/relationships/hyperlink" Target="http://kohma37.ru/" TargetMode="External"/><Relationship Id="rId105" Type="http://schemas.openxmlformats.org/officeDocument/2006/relationships/hyperlink" Target="https://derit.ivanovoobl.ru/upload/medialibrary/ec2/22pq03vqesh3gqr4so3ccjymoen3j8wg/RG-131-15072015-red-17042020.pdf"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hyperlink" Target="https://login.consultant.ru/link/?req=doc&amp;base=LAW&amp;n=387669&amp;dst=3974" TargetMode="External"/><Relationship Id="rId98" Type="http://schemas.openxmlformats.org/officeDocument/2006/relationships/hyperlink" Target="https://dsa.ivanovoobl.ru/" TargetMode="External"/><Relationship Id="rId3" Type="http://schemas.openxmlformats.org/officeDocument/2006/relationships/styles" Target="styles.xml"/><Relationship Id="rId12" Type="http://schemas.openxmlformats.org/officeDocument/2006/relationships/hyperlink" Target="http://derit.ivanovoobl.ru/deyatelnost/vnedrenie-standarta-razvitiya-konkurentsii/"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hyperlink" Target="https://xn--80adbv1agb.xn--80af5akm8c.xn--p1ai/" TargetMode="External"/><Relationship Id="rId108" Type="http://schemas.openxmlformats.org/officeDocument/2006/relationships/hyperlink" Target="https://derit.ivanovoobl.ru/o-departamente/polnomochiya-i-funktsii/polozhenie-o-departamente/" TargetMode="Externa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1.emf"/><Relationship Id="rId91" Type="http://schemas.openxmlformats.org/officeDocument/2006/relationships/hyperlink" Target="https://login.consultant.ru/link/?req=doc&amp;base=LAW&amp;n=373476" TargetMode="External"/><Relationship Id="rId96" Type="http://schemas.openxmlformats.org/officeDocument/2006/relationships/hyperlink" Target="https://ivgoradm.ru/" TargetMode="External"/><Relationship Id="rId111" Type="http://schemas.openxmlformats.org/officeDocument/2006/relationships/hyperlink" Target="https://derit.ivanovoobl.ru/upload/medialibrary/898/protokol-konkurenc-LD-34.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pravo.gov.ru/proxy/ips/?searchres=&amp;bpas=r013700&amp;a3=&amp;a3type=1&amp;a3value=&amp;a6=&amp;a6type=1&amp;a6value=&amp;a15=&amp;a15type=1&amp;a15value=&amp;a7type=1&amp;a7from=&amp;a7to=&amp;a7date=24.07.2015&amp;a8=126-%F3%E3&amp;a8type=1&amp;a1=&amp;a0=&amp;a16=&amp;a16type=1&amp;a16value=&amp;a17=&amp;a17type=1&amp;a17value=&amp;a4=&amp;a4type=1&amp;a4value=&amp;a23=&amp;a23type=1&amp;a23value=&amp;textpres=&amp;sort=7&amp;x=93&amp;y=23"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hyperlink" Target="https://derit.ivanovoobl.ru/deyatelnost/vnedrenie-standarta-razvitiya-konkurentsii" TargetMode="External"/><Relationship Id="rId114" Type="http://schemas.openxmlformats.org/officeDocument/2006/relationships/theme" Target="theme/theme1.xml"/><Relationship Id="rId10" Type="http://schemas.openxmlformats.org/officeDocument/2006/relationships/hyperlink" Target="http://derit.ivanovoobl.ru/deyatelnost/vnedrenie-standarta-razvitiya-konkurentsii/" TargetMode="Externa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hyperlink" Target="http://derit.ivanovoobl.ru/deyatelnost/vnedrenie-standarta-razvitiya-konkurentsii/" TargetMode="External"/><Relationship Id="rId99" Type="http://schemas.openxmlformats.org/officeDocument/2006/relationships/hyperlink" Target="https://ivgoradm.ru/" TargetMode="External"/><Relationship Id="rId101" Type="http://schemas.openxmlformats.org/officeDocument/2006/relationships/hyperlink" Target="consultantplus://offline/ref=056A3B5A991035C881378F4ACFB0EDBB2E33996902D02C7DDEC3406E1136BD356B2CA475339CD53282BA809B2541R4H"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pravo.gov.ru/proxy/ips/?searchres=&amp;bpas=r013700&amp;a3=&amp;a3type=1&amp;a3value=&amp;a6=&amp;a6type=1&amp;a6value=&amp;a15=&amp;a15type=1&amp;a15value=&amp;a7type=1&amp;a7from=&amp;a7to=&amp;a7date=15.07.2015&amp;a8=131-%F0&amp;a8type=1&amp;a1=&amp;a0=&amp;a16=&amp;a16type=1&amp;a16value=&amp;a17=&amp;a17type=1&amp;a17value=&amp;a4=&amp;a4type=1&amp;a4value=&amp;a23=&amp;a23type=1&amp;a23value=&amp;textpres=&amp;sort=7&amp;x=52&amp;y=13" TargetMode="External"/><Relationship Id="rId18" Type="http://schemas.openxmlformats.org/officeDocument/2006/relationships/image" Target="media/image3.png"/><Relationship Id="rId39" Type="http://schemas.openxmlformats.org/officeDocument/2006/relationships/image" Target="media/image24.png"/><Relationship Id="rId109" Type="http://schemas.openxmlformats.org/officeDocument/2006/relationships/hyperlink" Target="https://derit.ivanovoobl.ru/upload/medialibrary/354/vejc6xf42wvxkc4z359n1kig5dqv2728/RD-15-24012020.pdf" TargetMode="External"/><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0.png"/><Relationship Id="rId97" Type="http://schemas.openxmlformats.org/officeDocument/2006/relationships/hyperlink" Target="http://kohma37.ru/" TargetMode="External"/><Relationship Id="rId104" Type="http://schemas.openxmlformats.org/officeDocument/2006/relationships/hyperlink" Target="consultantplus://offline/ref=056A3B5A991035C881378F4ACFB0EDBB293B946F0ADF2C7DDEC3406E1136BD35792CFC79339BCA3A80AFD6CA6342644B2A588309C014E6B446RAH" TargetMode="External"/><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hyperlink" Target="https://login.consultant.ru/link/?req=doc&amp;base=RLAW224&amp;n=162941&amp;dst=102424"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oleObject" Target="&#1050;&#1085;&#1080;&#1075;&#1072;1" TargetMode="External"/><Relationship Id="rId1" Type="http://schemas.openxmlformats.org/officeDocument/2006/relationships/themeOverride" Target="../theme/themeOverride1.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cap="all" spc="50" baseline="0">
                <a:solidFill>
                  <a:sysClr val="windowText" lastClr="000000"/>
                </a:solidFill>
                <a:latin typeface="+mn-lt"/>
                <a:ea typeface="+mn-ea"/>
                <a:cs typeface="+mn-cs"/>
              </a:defRPr>
            </a:pPr>
            <a:r>
              <a:rPr lang="ru-RU" baseline="0">
                <a:solidFill>
                  <a:sysClr val="windowText" lastClr="000000"/>
                </a:solidFill>
              </a:rPr>
              <a:t>Как часто вы пользуетесь услугами финансовых организаций?</a:t>
            </a:r>
          </a:p>
        </c:rich>
      </c:tx>
      <c:overlay val="0"/>
      <c:spPr>
        <a:noFill/>
        <a:ln>
          <a:noFill/>
        </a:ln>
        <a:effectLst/>
      </c:spPr>
    </c:title>
    <c:autoTitleDeleted val="0"/>
    <c:view3D>
      <c:rotX val="30"/>
      <c:rotY val="8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7170584261599224E-2"/>
          <c:y val="0.17843813844599066"/>
          <c:w val="0.8830122604537447"/>
          <c:h val="0.48974865676416496"/>
        </c:manualLayout>
      </c:layout>
      <c:pie3DChart>
        <c:varyColors val="1"/>
        <c:ser>
          <c:idx val="0"/>
          <c:order val="0"/>
          <c:dPt>
            <c:idx val="0"/>
            <c:bubble3D val="0"/>
            <c:spPr>
              <a:solidFill>
                <a:srgbClr val="C9A6E4"/>
              </a:solidFill>
              <a:ln w="19050">
                <a:solidFill>
                  <a:schemeClr val="lt1"/>
                </a:solidFill>
              </a:ln>
              <a:effectLst/>
              <a:sp3d contourW="19050">
                <a:contourClr>
                  <a:schemeClr val="lt1"/>
                </a:contourClr>
              </a:sp3d>
            </c:spPr>
            <c:extLst xmlns:c16r2="http://schemas.microsoft.com/office/drawing/2015/06/chart">
              <c:ext xmlns:c16="http://schemas.microsoft.com/office/drawing/2014/chart" uri="{C3380CC4-5D6E-409C-BE32-E72D297353CC}">
                <c16:uniqueId val="{00000001-3824-445C-9FBF-FA8B0ED5B56F}"/>
              </c:ext>
            </c:extLst>
          </c:dPt>
          <c:dPt>
            <c:idx val="1"/>
            <c:bubble3D val="0"/>
            <c:spPr>
              <a:solidFill>
                <a:schemeClr val="accent2"/>
              </a:solidFill>
              <a:ln w="19050">
                <a:solidFill>
                  <a:schemeClr val="lt1"/>
                </a:solidFill>
              </a:ln>
              <a:effectLst/>
              <a:sp3d contourW="19050">
                <a:contourClr>
                  <a:schemeClr val="lt1"/>
                </a:contourClr>
              </a:sp3d>
            </c:spPr>
            <c:extLst xmlns:c16r2="http://schemas.microsoft.com/office/drawing/2015/06/chart">
              <c:ext xmlns:c16="http://schemas.microsoft.com/office/drawing/2014/chart" uri="{C3380CC4-5D6E-409C-BE32-E72D297353CC}">
                <c16:uniqueId val="{00000003-3824-445C-9FBF-FA8B0ED5B56F}"/>
              </c:ext>
            </c:extLst>
          </c:dPt>
          <c:dPt>
            <c:idx val="2"/>
            <c:bubble3D val="0"/>
            <c:spPr>
              <a:solidFill>
                <a:srgbClr val="70AD47">
                  <a:lumMod val="75000"/>
                </a:srgbClr>
              </a:solidFill>
              <a:ln w="19050">
                <a:solidFill>
                  <a:schemeClr val="lt1"/>
                </a:solidFill>
              </a:ln>
              <a:effectLst/>
              <a:sp3d contourW="19050">
                <a:contourClr>
                  <a:schemeClr val="lt1"/>
                </a:contourClr>
              </a:sp3d>
            </c:spPr>
            <c:extLst xmlns:c16r2="http://schemas.microsoft.com/office/drawing/2015/06/chart">
              <c:ext xmlns:c16="http://schemas.microsoft.com/office/drawing/2014/chart" uri="{C3380CC4-5D6E-409C-BE32-E72D297353CC}">
                <c16:uniqueId val="{00000005-3824-445C-9FBF-FA8B0ED5B56F}"/>
              </c:ext>
            </c:extLst>
          </c:dPt>
          <c:dPt>
            <c:idx val="3"/>
            <c:bubble3D val="0"/>
            <c:spPr>
              <a:solidFill>
                <a:schemeClr val="accent4"/>
              </a:solidFill>
              <a:ln w="19050">
                <a:solidFill>
                  <a:schemeClr val="lt1"/>
                </a:solidFill>
              </a:ln>
              <a:effectLst/>
              <a:sp3d contourW="19050">
                <a:contourClr>
                  <a:schemeClr val="lt1"/>
                </a:contourClr>
              </a:sp3d>
            </c:spPr>
            <c:extLst xmlns:c16r2="http://schemas.microsoft.com/office/drawing/2015/06/chart">
              <c:ext xmlns:c16="http://schemas.microsoft.com/office/drawing/2014/chart" uri="{C3380CC4-5D6E-409C-BE32-E72D297353CC}">
                <c16:uniqueId val="{00000007-3824-445C-9FBF-FA8B0ED5B56F}"/>
              </c:ext>
            </c:extLst>
          </c:dPt>
          <c:dLbls>
            <c:numFmt formatCode="0.0%" sourceLinked="0"/>
            <c:spPr>
              <a:noFill/>
              <a:ln>
                <a:noFill/>
              </a:ln>
              <a:effectLst>
                <a:glow rad="127000">
                  <a:sysClr val="windowText" lastClr="000000"/>
                </a:glow>
              </a:effectLst>
            </c:spPr>
            <c:txPr>
              <a:bodyPr rot="0" spcFirstLastPara="1" vertOverflow="ellipsis" vert="horz" wrap="square" lIns="38100" tIns="19050" rIns="38100" bIns="19050" anchor="ctr" anchorCtr="1">
                <a:spAutoFit/>
              </a:bodyPr>
              <a:lstStyle/>
              <a:p>
                <a:pPr>
                  <a:defRPr sz="1400" b="1" i="0" u="none" strike="noStrike" kern="1200" baseline="0">
                    <a:solidFill>
                      <a:sysClr val="windowText" lastClr="000000"/>
                    </a:solidFill>
                    <a:latin typeface="+mn-lt"/>
                    <a:ea typeface="+mn-ea"/>
                    <a:cs typeface="+mn-cs"/>
                  </a:defRPr>
                </a:pPr>
                <a:endParaRPr lang="ru-RU"/>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'польз фин усл'!$A$2:$A$5</c:f>
              <c:strCache>
                <c:ptCount val="4"/>
                <c:pt idx="0">
                  <c:v>1 раз в год и реже</c:v>
                </c:pt>
                <c:pt idx="1">
                  <c:v>Не реже, чем раз в месяц</c:v>
                </c:pt>
                <c:pt idx="2">
                  <c:v>Не реже, чем раз в неделю</c:v>
                </c:pt>
                <c:pt idx="3">
                  <c:v>Не реже, чем раз в три месяца</c:v>
                </c:pt>
              </c:strCache>
            </c:strRef>
          </c:cat>
          <c:val>
            <c:numRef>
              <c:f>'польз фин усл'!$B$2:$B$5</c:f>
              <c:numCache>
                <c:formatCode>General</c:formatCode>
                <c:ptCount val="4"/>
                <c:pt idx="0">
                  <c:v>936</c:v>
                </c:pt>
                <c:pt idx="1">
                  <c:v>287</c:v>
                </c:pt>
                <c:pt idx="2">
                  <c:v>405</c:v>
                </c:pt>
                <c:pt idx="3">
                  <c:v>231</c:v>
                </c:pt>
              </c:numCache>
            </c:numRef>
          </c:val>
          <c:extLst xmlns:c16r2="http://schemas.microsoft.com/office/drawing/2015/06/chart">
            <c:ext xmlns:c16="http://schemas.microsoft.com/office/drawing/2014/chart" uri="{C3380CC4-5D6E-409C-BE32-E72D297353CC}">
              <c16:uniqueId val="{00000008-3824-445C-9FBF-FA8B0ED5B56F}"/>
            </c:ext>
          </c:extLst>
        </c:ser>
        <c:dLbls>
          <c:dLblPos val="inEnd"/>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3.7421896050395163E-2"/>
          <c:y val="0.64143252288732544"/>
          <c:w val="0.91362233150459082"/>
          <c:h val="0.29626321192495431"/>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Берлин">
  <a:themeElements>
    <a:clrScheme name="Берлин">
      <a:dk1>
        <a:sysClr val="windowText" lastClr="000000"/>
      </a:dk1>
      <a:lt1>
        <a:sysClr val="window" lastClr="FFFFFF"/>
      </a:lt1>
      <a:dk2>
        <a:srgbClr val="9D360E"/>
      </a:dk2>
      <a:lt2>
        <a:srgbClr val="E7E6E6"/>
      </a:lt2>
      <a:accent1>
        <a:srgbClr val="F09415"/>
      </a:accent1>
      <a:accent2>
        <a:srgbClr val="C1B56B"/>
      </a:accent2>
      <a:accent3>
        <a:srgbClr val="4BAF73"/>
      </a:accent3>
      <a:accent4>
        <a:srgbClr val="5AA6C0"/>
      </a:accent4>
      <a:accent5>
        <a:srgbClr val="D17DF9"/>
      </a:accent5>
      <a:accent6>
        <a:srgbClr val="FA7E5C"/>
      </a:accent6>
      <a:hlink>
        <a:srgbClr val="FFAE3E"/>
      </a:hlink>
      <a:folHlink>
        <a:srgbClr val="FCC77E"/>
      </a:folHlink>
    </a:clrScheme>
    <a:fontScheme name="Берлин">
      <a:majorFont>
        <a:latin typeface="Trebuchet MS" panose="020B0603020202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rebuchet MS" panose="020B060302020202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Берлин">
      <a:fillStyleLst>
        <a:solidFill>
          <a:schemeClr val="phClr"/>
        </a:solidFill>
        <a:gradFill rotWithShape="1">
          <a:gsLst>
            <a:gs pos="0">
              <a:schemeClr val="phClr">
                <a:tint val="60000"/>
                <a:satMod val="100000"/>
                <a:lumMod val="110000"/>
              </a:schemeClr>
            </a:gs>
            <a:gs pos="100000">
              <a:schemeClr val="phClr">
                <a:tint val="70000"/>
                <a:satMod val="100000"/>
                <a:lumMod val="100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6000"/>
                <a:shade val="100000"/>
                <a:hueMod val="270000"/>
                <a:satMod val="200000"/>
                <a:lumMod val="128000"/>
              </a:schemeClr>
            </a:gs>
            <a:gs pos="50000">
              <a:schemeClr val="phClr">
                <a:shade val="100000"/>
                <a:hueMod val="100000"/>
                <a:satMod val="110000"/>
                <a:lumMod val="130000"/>
              </a:schemeClr>
            </a:gs>
            <a:gs pos="100000">
              <a:schemeClr val="phClr">
                <a:shade val="78000"/>
                <a:hueMod val="44000"/>
                <a:satMod val="200000"/>
                <a:lumMod val="69000"/>
              </a:schemeClr>
            </a:gs>
          </a:gsLst>
          <a:lin ang="2520000" scaled="0"/>
        </a:gradFill>
      </a:bgFillStyleLst>
    </a:fmtScheme>
  </a:themeElements>
  <a:objectDefaults/>
  <a:extraClrSchemeLst/>
  <a:extLst>
    <a:ext uri="{05A4C25C-085E-4340-85A3-A5531E510DB2}">
      <thm15:themeFamily xmlns:thm15="http://schemas.microsoft.com/office/thememl/2012/main" xmlns="" name="Berlin" id="{7B5DBA9E-B069-418E-9360-A61BDD0615A4}" vid="{C0CBE056-4EF4-4D92-969E-947779DA7AA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EDF9D1-6F6A-4587-888C-F3438023E2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178</Pages>
  <Words>37139</Words>
  <Characters>211693</Characters>
  <Application>Microsoft Office Word</Application>
  <DocSecurity>0</DocSecurity>
  <Lines>1764</Lines>
  <Paragraphs>496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248336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Ромашка</dc:creator>
  <cp:lastModifiedBy>Зейналова Татьяна Николаевна</cp:lastModifiedBy>
  <cp:revision>2</cp:revision>
  <cp:lastPrinted>2025-03-18T14:17:00Z</cp:lastPrinted>
  <dcterms:created xsi:type="dcterms:W3CDTF">2025-06-05T13:25:00Z</dcterms:created>
  <dcterms:modified xsi:type="dcterms:W3CDTF">2025-06-05T13:25:00Z</dcterms:modified>
</cp:coreProperties>
</file>