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B7" w:rsidRDefault="001F1408" w:rsidP="005E01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Пояснительная записка</w:t>
      </w:r>
    </w:p>
    <w:p w:rsidR="005832B7" w:rsidRDefault="001F1408" w:rsidP="005E01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к проекту постановления Правительства 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Ивановской</w:t>
      </w:r>
      <w:proofErr w:type="gramEnd"/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</w:p>
    <w:p w:rsidR="005832B7" w:rsidRDefault="001F1408" w:rsidP="005E01EC">
      <w:pPr>
        <w:widowControl w:val="0"/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области «Об утверждении </w:t>
      </w:r>
      <w:bookmarkStart w:id="0" w:name="__DdeLink__804_187884400"/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Порядка </w:t>
      </w:r>
      <w:bookmarkStart w:id="1" w:name="__DdeLink__744_3420510644"/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предоставления и распределения субсидий </w:t>
      </w:r>
      <w:r>
        <w:rPr>
          <w:rFonts w:ascii="Times New Roman" w:eastAsia="Lucida Sans Unicode" w:hAnsi="Times New Roman" w:cs="Tahoma"/>
          <w:b/>
          <w:bCs/>
          <w:color w:val="040000"/>
          <w:kern w:val="2"/>
          <w:sz w:val="28"/>
          <w:szCs w:val="28"/>
          <w:lang w:bidi="en-US"/>
        </w:rPr>
        <w:t xml:space="preserve">юридическим лицам (за исключением некоммерческих организаций, являющихся государственными (муниципальными) </w:t>
      </w:r>
      <w:r>
        <w:rPr>
          <w:rFonts w:ascii="Times New Roman" w:eastAsia="Lucida Sans Unicode" w:hAnsi="Times New Roman" w:cs="Tahoma"/>
          <w:b/>
          <w:bCs/>
          <w:color w:val="040000"/>
          <w:kern w:val="2"/>
          <w:sz w:val="28"/>
          <w:szCs w:val="28"/>
          <w:lang w:bidi="en-US"/>
        </w:rPr>
        <w:t>учреждениями) и индивидуальным предпринимателям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bCs/>
          <w:color w:val="040000"/>
          <w:sz w:val="28"/>
          <w:szCs w:val="28"/>
          <w:lang w:bidi="en-US"/>
        </w:rPr>
        <w:t xml:space="preserve">на </w:t>
      </w:r>
      <w:r>
        <w:rPr>
          <w:rFonts w:ascii="Times New Roman" w:eastAsia="Lucida Sans Unicode" w:hAnsi="Times New Roman" w:cs="Tahoma"/>
          <w:b/>
          <w:bCs/>
          <w:color w:val="040000"/>
          <w:kern w:val="2"/>
          <w:sz w:val="28"/>
          <w:szCs w:val="28"/>
          <w:lang w:bidi="en-US"/>
        </w:rPr>
        <w:t xml:space="preserve">осуществление поддержки общественных инициатив, направленных на </w:t>
      </w:r>
      <w:bookmarkStart w:id="2" w:name="__DdeLink__1504_1440344362"/>
      <w:r>
        <w:rPr>
          <w:rFonts w:ascii="Times New Roman" w:eastAsia="Lucida Sans Unicode" w:hAnsi="Times New Roman" w:cs="Tahoma"/>
          <w:b/>
          <w:bCs/>
          <w:color w:val="000000"/>
          <w:kern w:val="2"/>
          <w:sz w:val="28"/>
          <w:szCs w:val="28"/>
          <w:lang w:bidi="en-US"/>
        </w:rPr>
        <w:t>развитие туристической инфраструктуры, на развитие инфраструктуры туризма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40000"/>
          <w:kern w:val="2"/>
          <w:sz w:val="28"/>
          <w:szCs w:val="28"/>
          <w:lang w:bidi="en-US"/>
        </w:rPr>
        <w:t>»</w:t>
      </w:r>
    </w:p>
    <w:p w:rsidR="005832B7" w:rsidRDefault="005832B7" w:rsidP="005E01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</w:p>
    <w:p w:rsidR="005832B7" w:rsidRDefault="001F1408" w:rsidP="005E01EC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Ивановской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E01EC" w:rsidRPr="005E01EC">
        <w:rPr>
          <w:rFonts w:ascii="Times New Roman" w:hAnsi="Times New Roman" w:cs="Times New Roman"/>
          <w:color w:val="040000"/>
          <w:kern w:val="2"/>
          <w:sz w:val="28"/>
          <w:szCs w:val="28"/>
        </w:rPr>
        <w:t>Об утверждении Порядка предоставления и распределения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обеспечение поддержки общественных инициатив, направленных на развитие туристической инфраструктуры и на государственную поддержку развития инфраструктуры туризма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Проект) подготовлен в соответствии </w:t>
      </w:r>
      <w:r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Федерации о распределении субсидий, предоставл</w:t>
      </w:r>
      <w:r>
        <w:rPr>
          <w:rFonts w:ascii="Times New Roman" w:hAnsi="Times New Roman" w:cs="Times New Roman"/>
          <w:sz w:val="28"/>
          <w:szCs w:val="28"/>
        </w:rPr>
        <w:t>яемых в 2023 году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осуществлении поддержки общественных инициатив, направленных на развитие турис</w:t>
      </w:r>
      <w:r>
        <w:rPr>
          <w:rFonts w:ascii="Times New Roman" w:hAnsi="Times New Roman" w:cs="Times New Roman"/>
          <w:sz w:val="28"/>
          <w:szCs w:val="28"/>
        </w:rPr>
        <w:t>тической инфраструктуры, а также возникающих при осуществлении государственной поддержки развития инфраструктуры туризма от 9 февраля 2023 г. № 2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832B7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указанным распределением Ивановской области подтверждены на 2023 год  субсидии из федера</w:t>
      </w:r>
      <w:r>
        <w:rPr>
          <w:rFonts w:ascii="Times New Roman" w:hAnsi="Times New Roman" w:cs="Times New Roman"/>
          <w:kern w:val="2"/>
          <w:sz w:val="28"/>
          <w:szCs w:val="28"/>
        </w:rPr>
        <w:t>льного бюджета:</w:t>
      </w:r>
    </w:p>
    <w:p w:rsidR="005832B7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>
        <w:rPr>
          <w:rFonts w:ascii="Times New Roman" w:eastAsia="Times New Roman" w:hAnsi="Times New Roman" w:cs="Times New Roman"/>
          <w:sz w:val="28"/>
          <w:szCs w:val="28"/>
        </w:rPr>
        <w:t>41 190,9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поддержку общественных инициатив, направленных на развитие туристической инфраструктуры;</w:t>
      </w:r>
    </w:p>
    <w:p w:rsidR="005832B7" w:rsidRDefault="001F1408" w:rsidP="005E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размере 56 750,9 тыс. рублей на государственную поддержку развития                 инфраструктуры туризма.</w:t>
      </w:r>
    </w:p>
    <w:p w:rsidR="005832B7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Предост</w:t>
      </w:r>
      <w:r>
        <w:rPr>
          <w:rFonts w:ascii="Times New Roman" w:hAnsi="Times New Roman" w:cs="Times New Roman"/>
          <w:kern w:val="2"/>
          <w:sz w:val="28"/>
          <w:szCs w:val="28"/>
        </w:rPr>
        <w:t>авление субсидий  из федерального бюджета бюджетам  субъектов Российской Федерации, осуществляемого в рамках мероприятий национального проекта «Туризм и индустрия гостеприимства»,  предусматривает обеспечение  расходного обязательства субъекта РФ в размере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1% от суммы субсидий, что согласовано соответствующим поручением Губернатора Ивановской области С.С. Воскре</w:t>
      </w:r>
      <w:r w:rsidR="005E01EC">
        <w:rPr>
          <w:rFonts w:ascii="Times New Roman" w:hAnsi="Times New Roman" w:cs="Times New Roman"/>
          <w:kern w:val="2"/>
          <w:sz w:val="28"/>
          <w:szCs w:val="28"/>
        </w:rPr>
        <w:t xml:space="preserve">сенского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№ СВ-2321-1-128 от 14.02.2023 соответственно: </w:t>
      </w:r>
    </w:p>
    <w:p w:rsidR="005832B7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размере  </w:t>
      </w:r>
      <w:r>
        <w:rPr>
          <w:rFonts w:ascii="Times New Roman" w:eastAsia="Times New Roman" w:hAnsi="Times New Roman" w:cs="Times New Roman"/>
          <w:color w:val="000004"/>
          <w:kern w:val="2"/>
          <w:sz w:val="28"/>
          <w:szCs w:val="28"/>
        </w:rPr>
        <w:t>416 069,7</w:t>
      </w:r>
      <w:r>
        <w:rPr>
          <w:rFonts w:ascii="Times New Roman" w:hAnsi="Times New Roman"/>
          <w:color w:val="000004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на поддержку общественных инициатив, напр</w:t>
      </w:r>
      <w:r>
        <w:rPr>
          <w:rFonts w:ascii="Times New Roman" w:hAnsi="Times New Roman"/>
          <w:sz w:val="28"/>
          <w:szCs w:val="28"/>
        </w:rPr>
        <w:t xml:space="preserve">авленных на развитие туристической инфраструктуры; </w:t>
      </w:r>
    </w:p>
    <w:p w:rsidR="005832B7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4"/>
          <w:kern w:val="2"/>
          <w:sz w:val="28"/>
          <w:szCs w:val="28"/>
        </w:rPr>
        <w:t xml:space="preserve">573 241,41 </w:t>
      </w:r>
      <w:r>
        <w:rPr>
          <w:rFonts w:ascii="Times New Roman" w:hAnsi="Times New Roman" w:cs="Times New Roman"/>
          <w:kern w:val="2"/>
          <w:sz w:val="28"/>
          <w:szCs w:val="28"/>
        </w:rPr>
        <w:t>рублей на государственную поддержку развития инфраструктуры туризма.</w:t>
      </w:r>
    </w:p>
    <w:p w:rsidR="005832B7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Соответствующие изменения в паспорт государственной программы Ивановской области «Развитие культуры и туризма в Ивановской области» внесены в части включения новых мероприятий: </w:t>
      </w:r>
    </w:p>
    <w:p w:rsidR="005832B7" w:rsidRPr="005E01EC" w:rsidRDefault="001F1408" w:rsidP="005E01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«Обеспечение поддержки реализации общественных инициатив, направленных на разв</w:t>
      </w:r>
      <w:r>
        <w:rPr>
          <w:rFonts w:ascii="Times New Roman" w:hAnsi="Times New Roman" w:cs="Times New Roman"/>
          <w:sz w:val="28"/>
          <w:szCs w:val="28"/>
        </w:rPr>
        <w:t>итие туристической инфраструктуры»</w:t>
      </w:r>
      <w:r>
        <w:rPr>
          <w:rFonts w:ascii="Times New Roman" w:hAnsi="Times New Roman"/>
          <w:sz w:val="28"/>
          <w:szCs w:val="28"/>
        </w:rPr>
        <w:t>;</w:t>
      </w:r>
    </w:p>
    <w:p w:rsidR="005832B7" w:rsidRDefault="001F1408" w:rsidP="005E01EC">
      <w:pPr>
        <w:tabs>
          <w:tab w:val="left" w:pos="8844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«Государственная поддержка развития  инфраструктуры туризма».</w:t>
      </w:r>
    </w:p>
    <w:p w:rsidR="005832B7" w:rsidRDefault="005E01EC" w:rsidP="005E01EC">
      <w:pPr>
        <w:tabs>
          <w:tab w:val="left" w:pos="8844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Необходимые</w:t>
      </w:r>
      <w:bookmarkStart w:id="3" w:name="_GoBack"/>
      <w:bookmarkEnd w:id="3"/>
      <w:r w:rsidR="001F1408">
        <w:rPr>
          <w:rFonts w:ascii="Times New Roman" w:hAnsi="Times New Roman" w:cs="Times New Roman"/>
          <w:kern w:val="2"/>
          <w:sz w:val="28"/>
          <w:szCs w:val="28"/>
        </w:rPr>
        <w:t xml:space="preserve"> изменения в Закон Ивановской области от 19 декабря 2022 года № 76-ОЗ «Об областном бюджете на 20</w:t>
      </w:r>
      <w:r w:rsidR="001F1408"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1F1408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1F140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F1408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1F1408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F1408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1F1408">
        <w:rPr>
          <w:rFonts w:ascii="Times New Roman" w:hAnsi="Times New Roman" w:cs="Times New Roman"/>
          <w:kern w:val="2"/>
          <w:sz w:val="28"/>
          <w:szCs w:val="28"/>
        </w:rPr>
        <w:t>» будут подготовлены в рабочем порядке.</w:t>
      </w:r>
      <w:r w:rsidR="001F1408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5832B7" w:rsidRDefault="001F1408" w:rsidP="005E01EC">
      <w:pPr>
        <w:tabs>
          <w:tab w:val="left" w:pos="1988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Субсидия </w:t>
      </w:r>
      <w:r>
        <w:rPr>
          <w:rFonts w:ascii="Times New Roman" w:eastAsia="Lucida Sans Unicode" w:hAnsi="Times New Roman" w:cs="Tahoma"/>
          <w:color w:val="040000"/>
          <w:kern w:val="2"/>
          <w:sz w:val="28"/>
          <w:szCs w:val="28"/>
          <w:lang w:bidi="en-US"/>
        </w:rPr>
        <w:t xml:space="preserve">юридическим лицам (за исключением некоммерческих                организаций, являющихся государственными (муниципальными)                        учреждениями) и индивидуальным предпринимателям будет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предост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авляться на конкурсной основе в рамках регионального проекта «Развитие                     туристической инфраструктуры» государственной программы Ивановской области «Развитие культуры и туризма в Ивановской области»,                         обеспечивающег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 достижение целей, показателей и результатов                          федерального проекта «Развитие туристической инфраструктуры»                        национального проекта «Туризм и индустрия гостеприимства» </w:t>
      </w:r>
      <w:r>
        <w:rPr>
          <w:rFonts w:ascii="Times New Roman" w:hAnsi="Times New Roman" w:cs="Times New Roman"/>
          <w:color w:val="040000"/>
          <w:kern w:val="2"/>
          <w:sz w:val="28"/>
          <w:szCs w:val="28"/>
        </w:rPr>
        <w:t>на                    финансовое обеспечени</w:t>
      </w:r>
      <w:r>
        <w:rPr>
          <w:rFonts w:ascii="Times New Roman" w:hAnsi="Times New Roman" w:cs="Times New Roman"/>
          <w:color w:val="040000"/>
          <w:kern w:val="2"/>
          <w:sz w:val="28"/>
          <w:szCs w:val="28"/>
        </w:rPr>
        <w:t>е реализации проектов, направленных</w:t>
      </w:r>
      <w:proofErr w:type="gramEnd"/>
      <w:r>
        <w:rPr>
          <w:rFonts w:ascii="Times New Roman" w:hAnsi="Times New Roman" w:cs="Times New Roman"/>
          <w:color w:val="040000"/>
          <w:kern w:val="2"/>
          <w:sz w:val="28"/>
          <w:szCs w:val="28"/>
        </w:rPr>
        <w:t xml:space="preserve"> на 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>развитие туристической инфраструктуры и на развитие инфраструктуры туризма.</w:t>
      </w:r>
    </w:p>
    <w:p w:rsidR="005E01EC" w:rsidRPr="005E01EC" w:rsidRDefault="005E01EC" w:rsidP="005E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EC">
        <w:rPr>
          <w:rFonts w:ascii="Times New Roman" w:hAnsi="Times New Roman" w:cs="Times New Roman"/>
          <w:sz w:val="28"/>
          <w:szCs w:val="28"/>
        </w:rPr>
        <w:t xml:space="preserve">Проект постановления регулирует правоотношения, предусмотренные пунктом 1.4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от 17.12.2013 № 534-п «Об оценке регулирующего воздействия проектов нормативных правовых актов Ивановской области» (далее – Порядок ОРВ), в части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прав и обязанностей </w:t>
      </w:r>
      <w:r w:rsidRPr="005E01E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01EC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5E01EC">
        <w:rPr>
          <w:rFonts w:ascii="Times New Roman" w:hAnsi="Times New Roman" w:cs="Times New Roman"/>
          <w:sz w:val="28"/>
          <w:szCs w:val="28"/>
        </w:rPr>
        <w:t>предоставления и 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ения субсидий юридическим лицам </w:t>
      </w:r>
      <w:r w:rsidRPr="005E01EC">
        <w:rPr>
          <w:rFonts w:ascii="Times New Roman" w:hAnsi="Times New Roman" w:cs="Times New Roman"/>
          <w:sz w:val="28"/>
          <w:szCs w:val="28"/>
        </w:rPr>
        <w:t>и индивидуальным предпринимателям на</w:t>
      </w:r>
      <w:proofErr w:type="gramEnd"/>
      <w:r w:rsidRPr="005E01EC">
        <w:rPr>
          <w:rFonts w:ascii="Times New Roman" w:hAnsi="Times New Roman" w:cs="Times New Roman"/>
          <w:sz w:val="28"/>
          <w:szCs w:val="28"/>
        </w:rPr>
        <w:t xml:space="preserve"> обеспечение поддержки общественных инициатив, направленных на развитие туристической инфраструктуры</w:t>
      </w:r>
      <w:r w:rsidRPr="005E01E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E01EC" w:rsidRDefault="005E01EC" w:rsidP="005E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E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не приведет к последствиям, представленным в подпункте «б» пункта 2.2 Порядка ОРВ, в частности не приведет к невозможности исполнения указанными субъектами возложенных на них обязанностей или возникновению у них дополнительных расходов.</w:t>
      </w:r>
    </w:p>
    <w:p w:rsidR="005832B7" w:rsidRDefault="001F1408" w:rsidP="005E01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недействующими, приостановление, изменение, дополнение либо принятие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Ивановской области.</w:t>
      </w:r>
    </w:p>
    <w:p w:rsidR="005832B7" w:rsidRDefault="005832B7" w:rsidP="005E0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</w:p>
    <w:p w:rsidR="005832B7" w:rsidRDefault="005832B7" w:rsidP="005E01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832B7" w:rsidRDefault="001F1408" w:rsidP="005E01EC">
      <w:pPr>
        <w:spacing w:after="0" w:line="24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Член Правительства Ивановской области-</w:t>
      </w:r>
    </w:p>
    <w:p w:rsidR="005832B7" w:rsidRDefault="001F1408" w:rsidP="005E01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директор Департамента культуры </w:t>
      </w:r>
    </w:p>
    <w:p w:rsidR="005832B7" w:rsidRDefault="001F1408" w:rsidP="005E01E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и туризма Ивановской области                                               </w:t>
      </w:r>
      <w:r w:rsidR="005E01E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Н.В. Трофимова                       </w:t>
      </w:r>
    </w:p>
    <w:sectPr w:rsidR="005832B7" w:rsidSect="005E01EC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B7"/>
    <w:rsid w:val="001F1408"/>
    <w:rsid w:val="005832B7"/>
    <w:rsid w:val="005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E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3146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ody Text Indent"/>
    <w:basedOn w:val="a"/>
    <w:rsid w:val="006031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E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3146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ody Text Indent"/>
    <w:basedOn w:val="a"/>
    <w:rsid w:val="006031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D87E-64B7-47FA-8319-96653F01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Н.В.</dc:creator>
  <cp:lastModifiedBy>юрист</cp:lastModifiedBy>
  <cp:revision>2</cp:revision>
  <cp:lastPrinted>2023-02-28T16:46:00Z</cp:lastPrinted>
  <dcterms:created xsi:type="dcterms:W3CDTF">2023-03-22T12:36:00Z</dcterms:created>
  <dcterms:modified xsi:type="dcterms:W3CDTF">2023-03-22T12:36:00Z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