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85" w:rsidRPr="00175C18" w:rsidRDefault="00A62485" w:rsidP="00A6248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90600" cy="736600"/>
            <wp:effectExtent l="0" t="0" r="0" b="635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85" w:rsidRPr="00175C18" w:rsidRDefault="00A62485" w:rsidP="00A6248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485" w:rsidRPr="00175C18" w:rsidRDefault="00A62485" w:rsidP="00A62485">
      <w:pPr>
        <w:spacing w:after="120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  <w:u w:val="single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spacing w:val="20"/>
          <w:sz w:val="36"/>
          <w:szCs w:val="24"/>
          <w:u w:val="single"/>
          <w:lang w:eastAsia="ru-RU"/>
        </w:rPr>
        <w:t>ПРАВИТЕЛЬСТВО ИВАНОВСКОЙ ОБЛАСТИ</w:t>
      </w:r>
    </w:p>
    <w:p w:rsidR="00A62485" w:rsidRPr="00175C18" w:rsidRDefault="00A62485" w:rsidP="00A62485">
      <w:pPr>
        <w:spacing w:after="12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A62485" w:rsidRPr="00175C18" w:rsidRDefault="00A62485" w:rsidP="00A62485">
      <w:pPr>
        <w:spacing w:after="120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4"/>
          <w:lang w:eastAsia="ru-RU"/>
        </w:rPr>
      </w:pPr>
      <w:r w:rsidRPr="00175C18">
        <w:rPr>
          <w:rFonts w:ascii="Times New Roman" w:eastAsia="Times New Roman" w:hAnsi="Times New Roman" w:cs="Times New Roman"/>
          <w:b/>
          <w:spacing w:val="34"/>
          <w:sz w:val="36"/>
          <w:szCs w:val="24"/>
          <w:lang w:eastAsia="ru-RU"/>
        </w:rPr>
        <w:t>ПОСТАНОВЛЕНИЕ</w:t>
      </w:r>
    </w:p>
    <w:p w:rsidR="00A62485" w:rsidRPr="00175C18" w:rsidRDefault="00A62485" w:rsidP="00A62485">
      <w:pPr>
        <w:spacing w:after="120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A62485" w:rsidRPr="00175C18" w:rsidRDefault="00A62485" w:rsidP="00A62485">
      <w:pPr>
        <w:spacing w:after="120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A62485" w:rsidRPr="00175C18" w:rsidTr="0054419C">
        <w:tc>
          <w:tcPr>
            <w:tcW w:w="9180" w:type="dxa"/>
          </w:tcPr>
          <w:p w:rsidR="00A62485" w:rsidRPr="00175C18" w:rsidRDefault="00A62485" w:rsidP="00544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 № _______-п</w:t>
            </w:r>
          </w:p>
          <w:p w:rsidR="00A62485" w:rsidRPr="00175C18" w:rsidRDefault="00A62485" w:rsidP="00544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</w:tc>
      </w:tr>
    </w:tbl>
    <w:p w:rsidR="00A62485" w:rsidRPr="00175C18" w:rsidRDefault="00A62485" w:rsidP="00A6248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A62485" w:rsidRPr="00175C18" w:rsidTr="0076392C">
        <w:tc>
          <w:tcPr>
            <w:tcW w:w="9606" w:type="dxa"/>
          </w:tcPr>
          <w:p w:rsidR="00D64C88" w:rsidRDefault="00A62485" w:rsidP="00A624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й</w:t>
            </w:r>
            <w:r w:rsidR="00FA78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</w:t>
            </w:r>
            <w:r w:rsidR="00D64C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некоторые </w:t>
            </w:r>
            <w:r w:rsidR="00FA78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</w:t>
            </w:r>
            <w:r w:rsidR="00D64C8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</w:p>
          <w:p w:rsidR="00A62485" w:rsidRPr="00175C18" w:rsidRDefault="00FA78B9" w:rsidP="00A624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Правительства Ивановской области</w:t>
            </w:r>
          </w:p>
          <w:p w:rsidR="00A62485" w:rsidRPr="00175C18" w:rsidRDefault="00A62485" w:rsidP="005441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62485" w:rsidRPr="00175C18" w:rsidRDefault="00A62485" w:rsidP="00A6248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485" w:rsidRPr="00175C18" w:rsidRDefault="00A62485" w:rsidP="00A6248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62485" w:rsidRPr="00175C18" w:rsidTr="0076392C">
        <w:tc>
          <w:tcPr>
            <w:tcW w:w="9498" w:type="dxa"/>
          </w:tcPr>
          <w:p w:rsidR="00A62485" w:rsidRPr="00175C18" w:rsidRDefault="00A62485" w:rsidP="003518B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="0021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1610C" w:rsidRPr="00D64C8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21610C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21610C" w:rsidRPr="00D64C8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21610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1610C" w:rsidRPr="00D64C88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2161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1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13.03.2006 № </w:t>
            </w:r>
            <w:r w:rsidR="0001195E" w:rsidRPr="0001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38-ФЗ </w:t>
            </w:r>
            <w:r w:rsidR="0001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рекламе»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55FF" w:rsidRPr="00B23DA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1255F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255FF" w:rsidRPr="00B23DA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 от 07.07.2017 </w:t>
            </w:r>
            <w:r w:rsidR="00125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55FF" w:rsidRPr="00B23DA5">
              <w:rPr>
                <w:rFonts w:ascii="Times New Roman" w:hAnsi="Times New Roman" w:cs="Times New Roman"/>
                <w:sz w:val="28"/>
                <w:szCs w:val="28"/>
              </w:rPr>
              <w:t xml:space="preserve"> 62-ОЗ</w:t>
            </w:r>
            <w:r w:rsidR="001255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55FF" w:rsidRPr="00B23DA5">
              <w:rPr>
                <w:rFonts w:ascii="Times New Roman" w:hAnsi="Times New Roman" w:cs="Times New Roman"/>
                <w:sz w:val="28"/>
                <w:szCs w:val="28"/>
              </w:rPr>
              <w:t>Об управлении и распоряжении земельными участками, находящимися в с</w:t>
            </w:r>
            <w:r w:rsidR="001255FF">
              <w:rPr>
                <w:rFonts w:ascii="Times New Roman" w:hAnsi="Times New Roman" w:cs="Times New Roman"/>
                <w:sz w:val="28"/>
                <w:szCs w:val="28"/>
              </w:rPr>
              <w:t>обственности Ивановской области»</w:t>
            </w:r>
            <w:r w:rsidR="00D1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4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r w:rsidR="00A4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приведения в соответстви</w:t>
            </w:r>
            <w:r w:rsidR="0061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законодательством</w:t>
            </w:r>
            <w:r w:rsidR="009A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Правительство</w:t>
            </w:r>
            <w:r w:rsidR="00A4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Ивановской</w:t>
            </w:r>
            <w:r w:rsidR="00A4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35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5C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я е т</w:t>
            </w:r>
            <w:r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62485" w:rsidRPr="00A4004A" w:rsidRDefault="0021610C" w:rsidP="00F372E3">
            <w:pPr>
              <w:keepNext/>
              <w:ind w:right="-33" w:firstLine="601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485"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постановление Правительства Ивановской области</w:t>
            </w:r>
            <w:r w:rsidR="003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195E" w:rsidRPr="003C59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03.09.2010 № 311-п «О заключении договоров на установку и эксплуатацию рекламных конструкций на земельных участках, находящихся в собственности Ивановской области»</w:t>
            </w:r>
            <w:r w:rsidR="003C29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62485" w:rsidRPr="0003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</w:t>
            </w:r>
            <w:r w:rsidR="00A6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62485"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изменени</w:t>
            </w:r>
            <w:r w:rsidR="00A6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62485" w:rsidRPr="0017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518BA" w:rsidRDefault="003518BA" w:rsidP="00A4004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 наименовании</w:t>
            </w:r>
            <w:r w:rsidR="008F19DA">
              <w:rPr>
                <w:rFonts w:ascii="Times New Roman" w:hAnsi="Times New Roman" w:cs="Times New Roman"/>
                <w:sz w:val="28"/>
                <w:szCs w:val="28"/>
              </w:rPr>
              <w:t xml:space="preserve"> после слов «Ивановской области»</w:t>
            </w:r>
            <w:r w:rsidR="000F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0F31CF">
              <w:rPr>
                <w:rFonts w:ascii="Times New Roman" w:hAnsi="Times New Roman" w:cs="Times New Roman"/>
                <w:sz w:val="28"/>
                <w:szCs w:val="28"/>
              </w:rPr>
              <w:t xml:space="preserve">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D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A2D8E" w:rsidRPr="009A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1CF" w:rsidRPr="009A2D8E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земельных участков в границах полосы отвода автомобильных дорог общего пользования регионального и межмуниципального значения Ивановской области</w:t>
            </w:r>
            <w:r w:rsidR="000F31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004A" w:rsidRDefault="0021610C" w:rsidP="00A4004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04A">
              <w:rPr>
                <w:rFonts w:ascii="Times New Roman" w:hAnsi="Times New Roman" w:cs="Times New Roman"/>
                <w:sz w:val="28"/>
                <w:szCs w:val="28"/>
              </w:rPr>
              <w:t>. В преамбуле с</w:t>
            </w:r>
            <w:r w:rsidR="00A4004A" w:rsidRPr="00A4004A">
              <w:rPr>
                <w:rFonts w:ascii="Times New Roman" w:hAnsi="Times New Roman" w:cs="Times New Roman"/>
                <w:sz w:val="28"/>
                <w:szCs w:val="28"/>
              </w:rPr>
              <w:t xml:space="preserve">лова </w:t>
            </w:r>
            <w:r w:rsidR="00A4004A" w:rsidRPr="00A40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0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24.02.2009 № 21-ОЗ «</w:t>
            </w:r>
            <w:r w:rsidR="00A4004A" w:rsidRPr="00A40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управления и распоряжения земельными участками, находящимися в государственной собственности Ивановской области</w:t>
            </w:r>
            <w:r w:rsidR="00A4004A" w:rsidRPr="00A4004A">
              <w:rPr>
                <w:rFonts w:ascii="Times New Roman" w:hAnsi="Times New Roman" w:cs="Times New Roman"/>
                <w:sz w:val="28"/>
                <w:szCs w:val="28"/>
              </w:rPr>
              <w:t>» заменит</w:t>
            </w:r>
            <w:r w:rsidR="00A400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004A" w:rsidRPr="00A4004A">
              <w:rPr>
                <w:rFonts w:ascii="Times New Roman" w:hAnsi="Times New Roman" w:cs="Times New Roman"/>
                <w:sz w:val="28"/>
                <w:szCs w:val="28"/>
              </w:rPr>
              <w:t xml:space="preserve"> словами «</w:t>
            </w:r>
            <w:r w:rsidR="00A4004A" w:rsidRPr="00B23DA5">
              <w:rPr>
                <w:rFonts w:ascii="Times New Roman" w:hAnsi="Times New Roman" w:cs="Times New Roman"/>
                <w:sz w:val="28"/>
                <w:szCs w:val="28"/>
              </w:rPr>
              <w:t xml:space="preserve">от 07.07.2017 </w:t>
            </w:r>
            <w:r w:rsidR="009A2D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00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004A" w:rsidRPr="00B23DA5">
              <w:rPr>
                <w:rFonts w:ascii="Times New Roman" w:hAnsi="Times New Roman" w:cs="Times New Roman"/>
                <w:sz w:val="28"/>
                <w:szCs w:val="28"/>
              </w:rPr>
              <w:t xml:space="preserve"> 62-ОЗ</w:t>
            </w:r>
            <w:r w:rsidR="00A400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004A" w:rsidRPr="00B23DA5">
              <w:rPr>
                <w:rFonts w:ascii="Times New Roman" w:hAnsi="Times New Roman" w:cs="Times New Roman"/>
                <w:sz w:val="28"/>
                <w:szCs w:val="28"/>
              </w:rPr>
              <w:t>Об управлении и распоряжении земельными участками, находящимися в с</w:t>
            </w:r>
            <w:r w:rsidR="00A4004A">
              <w:rPr>
                <w:rFonts w:ascii="Times New Roman" w:hAnsi="Times New Roman" w:cs="Times New Roman"/>
                <w:sz w:val="28"/>
                <w:szCs w:val="28"/>
              </w:rPr>
              <w:t>обственности Ивановской области»</w:t>
            </w:r>
            <w:r w:rsidR="00267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817" w:rsidRDefault="00D02835" w:rsidP="009E14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31CF" w:rsidRPr="009A2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37F" w:rsidRPr="009A2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817">
              <w:rPr>
                <w:rFonts w:ascii="Times New Roman" w:hAnsi="Times New Roman" w:cs="Times New Roman"/>
                <w:sz w:val="28"/>
                <w:szCs w:val="28"/>
              </w:rPr>
              <w:t xml:space="preserve">В пункте 1 после слов «в собственности Ивановской области» дополнить словами «, за исключением земельных участков </w:t>
            </w:r>
            <w:r w:rsidR="00124659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полосы отвода автомобильных дорог общего пользования </w:t>
            </w:r>
            <w:r w:rsidR="00810F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и </w:t>
            </w:r>
            <w:r w:rsidR="00124659">
              <w:rPr>
                <w:rFonts w:ascii="Times New Roman" w:hAnsi="Times New Roman" w:cs="Times New Roman"/>
                <w:sz w:val="28"/>
                <w:szCs w:val="28"/>
              </w:rPr>
              <w:t>межмуниципального значения Ивановской области</w:t>
            </w:r>
            <w:r w:rsidR="000A1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F45" w:rsidRDefault="00D02835" w:rsidP="00D754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3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F45">
              <w:rPr>
                <w:rFonts w:ascii="Times New Roman" w:hAnsi="Times New Roman" w:cs="Times New Roman"/>
                <w:sz w:val="28"/>
                <w:szCs w:val="28"/>
              </w:rPr>
              <w:t>Пункт 2 изложить в следующей редакции:</w:t>
            </w:r>
          </w:p>
          <w:p w:rsidR="00D7549B" w:rsidRDefault="00430F45" w:rsidP="00D754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«2. Утвердить </w:t>
            </w:r>
            <w:r w:rsidR="00E460A0" w:rsidRPr="00E460A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организации и проведения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0A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E460A0" w:rsidRPr="00E460A0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договоров на установку и эксплуатацию рекламных конструкций на земельных участках, находящихся в собственности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F45"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 в границах полосы отвода автомобильных дорог общего пользования регионального и межмуниципального значения Ивановской области</w:t>
            </w:r>
            <w:r w:rsidR="00E460A0" w:rsidRPr="00E460A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="00D7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D8E" w:rsidRDefault="009A2D8E" w:rsidP="00D754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В пункте 4 слова «первого заместителя Председателя Правительства Конькова П.А.» заменить словами «заместителя Председателя Правительства Ивановской области Ю.В. Васильеву».  </w:t>
            </w:r>
          </w:p>
          <w:p w:rsidR="00FA4D85" w:rsidRDefault="00B0500A" w:rsidP="00A4004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9A2D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E862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9A2D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1E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A4D85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411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41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FA4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E48" w:rsidRDefault="006E277F" w:rsidP="00A4004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11E48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1B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B5D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наименовании </w:t>
            </w:r>
            <w:r w:rsidR="00411E48"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 </w:t>
            </w:r>
            <w:r w:rsidR="00124659">
              <w:rPr>
                <w:rFonts w:ascii="Times New Roman" w:hAnsi="Times New Roman" w:cs="Times New Roman"/>
                <w:sz w:val="28"/>
                <w:szCs w:val="28"/>
              </w:rPr>
              <w:t xml:space="preserve">«в собственности Ивановской области» дополнить словами </w:t>
            </w:r>
            <w:r w:rsidR="00124659" w:rsidRPr="006E27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659" w:rsidRPr="006E2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исключением земельных участков в границах полосы отвода автомобильных дорог общего пользования </w:t>
            </w:r>
            <w:r w:rsidR="00810F71" w:rsidRPr="006E2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и межмуниципального значения </w:t>
            </w:r>
            <w:r w:rsidR="00124659" w:rsidRPr="006E277F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  <w:r w:rsidR="00411E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B5DD3" w:rsidRDefault="006E277F" w:rsidP="00A4004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B5DD3">
              <w:rPr>
                <w:rFonts w:ascii="Times New Roman" w:hAnsi="Times New Roman" w:cs="Times New Roman"/>
                <w:sz w:val="28"/>
                <w:szCs w:val="28"/>
              </w:rPr>
              <w:t>.2. В абзаце первом раздела 1 после слов «</w:t>
            </w:r>
            <w:r w:rsidR="00124659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Ивановской области» дополнить словами «, за исключением земельных участков в границах полосы отвода автомобильных дорог общего пользования </w:t>
            </w:r>
            <w:r w:rsidR="00810F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и межмуниципального значения </w:t>
            </w:r>
            <w:r w:rsidR="00124659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="00CB5DD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земельные участки, находящиеся в собственности Ивановской области)».</w:t>
            </w:r>
          </w:p>
          <w:p w:rsidR="008377CC" w:rsidRDefault="0063077D" w:rsidP="00886DF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E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A4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77CC">
              <w:rPr>
                <w:rFonts w:ascii="Times New Roman" w:hAnsi="Times New Roman" w:cs="Times New Roman"/>
                <w:sz w:val="28"/>
                <w:szCs w:val="28"/>
              </w:rPr>
              <w:t>В разделе 2:</w:t>
            </w:r>
          </w:p>
          <w:p w:rsidR="008849D8" w:rsidRDefault="00B0500A" w:rsidP="00AB15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E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377C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A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9D8">
              <w:rPr>
                <w:rFonts w:ascii="Times New Roman" w:hAnsi="Times New Roman" w:cs="Times New Roman"/>
                <w:sz w:val="28"/>
                <w:szCs w:val="28"/>
              </w:rPr>
              <w:t>ункт 2.1</w:t>
            </w:r>
            <w:r w:rsidR="004E3AFC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r w:rsidR="00884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7768" w:rsidRDefault="004E3AFC" w:rsidP="004E3AF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«2.1. Заявитель подает в Департамент заявление на установку и эксплуатацию рекламной конструкции на земельном участке, находящемся в собственности Ивановской области.</w:t>
            </w:r>
            <w:r w:rsidR="006C7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768" w:rsidRDefault="006C7768" w:rsidP="004E3AF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должно содержать:</w:t>
            </w:r>
          </w:p>
          <w:p w:rsidR="006C7768" w:rsidRDefault="006C7768" w:rsidP="006C776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место жительства заявителя и реквизиты документа, удостоверяющего личность заявителя (для 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E277F" w:rsidRDefault="006C7768" w:rsidP="006E277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      </w:r>
          </w:p>
          <w:p w:rsidR="004E3AFC" w:rsidRDefault="006C7768" w:rsidP="006E277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а также 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(</w:t>
            </w:r>
            <w:r w:rsidR="00C66E3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лет), на который будет устанавливаться рекламная конструкция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указанном земельном участке;</w:t>
            </w:r>
          </w:p>
          <w:p w:rsidR="006E277F" w:rsidRDefault="006E277F" w:rsidP="006E277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(адрес электронной почты), номер телефона для обратной связи.</w:t>
            </w:r>
          </w:p>
          <w:p w:rsidR="006E277F" w:rsidRDefault="004E3AFC" w:rsidP="006E27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4E3AFC" w:rsidRDefault="004E3AFC" w:rsidP="006E27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- физического лица,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      </w:r>
          </w:p>
          <w:p w:rsidR="006C7768" w:rsidRDefault="000A0051" w:rsidP="004E3A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4E3AFC">
              <w:rPr>
                <w:rFonts w:ascii="Times New Roman" w:hAnsi="Times New Roman" w:cs="Times New Roman"/>
                <w:sz w:val="28"/>
                <w:szCs w:val="28"/>
              </w:rPr>
              <w:t xml:space="preserve"> устава (в случае обращения с заявлением юридического лица)</w:t>
            </w:r>
            <w:r w:rsidR="006C7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3AFC" w:rsidRDefault="004E3AFC" w:rsidP="004E3A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схема расположения </w:t>
            </w:r>
            <w:r w:rsidR="00125F98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 на земельном участке, подготовленная на основ</w:t>
            </w:r>
            <w:r w:rsidR="006E27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F98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содержащихся в Едином государственном реестре недвижимости о земельном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92D" w:rsidRDefault="004E3AFC" w:rsidP="004E3A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отдельно стоящей рекламной конструкции</w:t>
            </w:r>
            <w:r w:rsidR="00B119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3AFC" w:rsidRDefault="00B1192D" w:rsidP="004E3A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земельный участок, находящийся в собственности Ивановской области, предоставлен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пользование (в том числе 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вещном праве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правообладател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такого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письменной форме на размещение рекламной конструкции, если заявитель не является правообладателем такого земельного участка</w:t>
            </w:r>
            <w:r w:rsidR="006C77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2042" w:rsidRDefault="0063077D" w:rsidP="00886DF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E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3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D2042">
              <w:rPr>
                <w:rFonts w:ascii="Times New Roman" w:hAnsi="Times New Roman" w:cs="Times New Roman"/>
                <w:sz w:val="28"/>
                <w:szCs w:val="28"/>
              </w:rPr>
              <w:t>ункт 2.2 изложить в следующей редакции:</w:t>
            </w:r>
          </w:p>
          <w:p w:rsidR="001432CA" w:rsidRDefault="009D2042" w:rsidP="00726B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«2.2.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регистрирует 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поступившее 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>, указанными в пункте 2.1 настоящего Положения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заявление) 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>в течение 3 дней с даты их поступления</w:t>
            </w:r>
            <w:r w:rsidR="00726B1E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2CA" w:rsidRDefault="001432CA" w:rsidP="00726B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Основаниями для возврата заявителю </w:t>
            </w:r>
            <w:r w:rsidR="00916E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являются:</w:t>
            </w:r>
          </w:p>
          <w:p w:rsidR="001432CA" w:rsidRPr="00BC0D4F" w:rsidRDefault="00BC0D4F" w:rsidP="00BC0D4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1432CA"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  <w:r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приложенные к нему документы </w:t>
            </w:r>
            <w:r w:rsidR="001432CA"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</w:t>
            </w:r>
            <w:r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432CA"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требованиям, установленным </w:t>
            </w:r>
            <w:hyperlink r:id="rId9" w:history="1">
              <w:r w:rsidR="001432CA" w:rsidRPr="00BC0D4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2.1</w:t>
              </w:r>
            </w:hyperlink>
            <w:r w:rsidR="001432CA" w:rsidRPr="00BC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Положения;</w:t>
            </w:r>
          </w:p>
          <w:p w:rsidR="001432CA" w:rsidRPr="00AD4812" w:rsidRDefault="00BC0D4F" w:rsidP="00BC0D4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432CA" w:rsidRPr="00734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заявление </w:t>
            </w:r>
            <w:r w:rsidR="001432CA" w:rsidRPr="00AD481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432CA">
              <w:rPr>
                <w:rFonts w:ascii="Times New Roman" w:hAnsi="Times New Roman" w:cs="Times New Roman"/>
                <w:sz w:val="28"/>
                <w:szCs w:val="28"/>
              </w:rPr>
              <w:t>ано в иной уполномоченный орган.</w:t>
            </w:r>
          </w:p>
          <w:p w:rsidR="001432CA" w:rsidRDefault="001432CA" w:rsidP="00726B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 течение </w:t>
            </w:r>
            <w:r w:rsidR="002E7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 даты регистрации заявления возвращает его заявителю вместе с приложенными к нему документами при наличии оснований, предусмотренных 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пунктом 2.2,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причины возврата.</w:t>
            </w:r>
          </w:p>
          <w:p w:rsidR="000511D2" w:rsidRDefault="001432CA" w:rsidP="000511D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соответствии заявления и приложенных к нему документов требованиям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>, установленным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 настоящего Положения  Департамент </w:t>
            </w:r>
            <w:r w:rsidR="006B4C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7 дней с даты регистрации заявления запрашивает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межведомственного информационного взаимодействия </w:t>
            </w:r>
            <w:r w:rsidR="00B40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B403A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муниципальны</w:t>
            </w:r>
            <w:r w:rsidR="00B403A2">
              <w:rPr>
                <w:rFonts w:ascii="Times New Roman" w:hAnsi="Times New Roman" w:cs="Times New Roman"/>
                <w:sz w:val="28"/>
                <w:szCs w:val="28"/>
              </w:rPr>
              <w:t xml:space="preserve">х районов или </w:t>
            </w:r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городских округов </w:t>
            </w:r>
            <w:r w:rsidR="00612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Ивановской области </w:t>
            </w:r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информацию </w:t>
            </w:r>
            <w:r w:rsidR="006B4C40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наличии</w:t>
            </w:r>
            <w:r w:rsidR="003C2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1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 отсутствии в </w:t>
            </w:r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утвержденной в соответствии с </w:t>
            </w:r>
            <w:hyperlink r:id="rId10" w:history="1">
              <w:r w:rsidR="00B403A2" w:rsidRPr="0001364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5.8</w:t>
              </w:r>
            </w:hyperlink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2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1</w:t>
            </w:r>
            <w:r w:rsidR="00544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92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от 13.03.2006 </w:t>
            </w:r>
            <w:r w:rsidR="005B4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B403A2" w:rsidRPr="0001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38-ФЗ «О рекламе» </w:t>
            </w:r>
            <w:r w:rsidR="00B72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- </w:t>
            </w:r>
            <w:r w:rsidR="00B725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 рекламе) </w:t>
            </w:r>
            <w:r w:rsidR="003D4C9E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4C9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Ивановской области или муниципальной собственности</w:t>
            </w:r>
            <w:r w:rsidR="00BC0D4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утвержденная с</w:t>
            </w:r>
            <w:r w:rsidR="00BC0D4F">
              <w:rPr>
                <w:rFonts w:ascii="Times New Roman" w:hAnsi="Times New Roman" w:cs="Times New Roman"/>
                <w:sz w:val="28"/>
                <w:szCs w:val="28"/>
              </w:rPr>
              <w:t>хема)</w:t>
            </w:r>
            <w:r w:rsidR="003D4C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 xml:space="preserve">места размещения </w:t>
            </w:r>
            <w:r w:rsidR="00B403A2">
              <w:rPr>
                <w:rFonts w:ascii="Times New Roman" w:hAnsi="Times New Roman" w:cs="Times New Roman"/>
                <w:sz w:val="28"/>
                <w:szCs w:val="28"/>
              </w:rPr>
              <w:t>рекламной конс</w:t>
            </w:r>
            <w:r w:rsidR="00612443">
              <w:rPr>
                <w:rFonts w:ascii="Times New Roman" w:hAnsi="Times New Roman" w:cs="Times New Roman"/>
                <w:sz w:val="28"/>
                <w:szCs w:val="28"/>
              </w:rPr>
              <w:t>трукции, указанного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 xml:space="preserve"> в заявлении. </w:t>
            </w:r>
          </w:p>
          <w:p w:rsidR="009A481B" w:rsidRDefault="006B4C40" w:rsidP="00726B1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</w:t>
            </w:r>
            <w:r w:rsidR="00612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44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A6626A">
              <w:rPr>
                <w:rFonts w:ascii="Times New Roman" w:hAnsi="Times New Roman" w:cs="Times New Roman"/>
                <w:sz w:val="28"/>
                <w:szCs w:val="28"/>
              </w:rPr>
              <w:t xml:space="preserve">с даты получения запроса органы местного самоуправления муниципальных районов или городских округов предоставляют в Департамент соответствующую информацию. </w:t>
            </w:r>
          </w:p>
          <w:p w:rsidR="0055517B" w:rsidRDefault="002E7947" w:rsidP="004E616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9A481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районов или городских округов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443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81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3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принимает</w:t>
            </w:r>
            <w:r w:rsidR="009A481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 xml:space="preserve">в форме распоряжения Департамента </w:t>
            </w:r>
            <w:r w:rsidR="009A481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54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5E7" w:rsidRPr="00E460A0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договоров на установку и эксплуатацию рекламных конструкций на земельных участках, находящихся в собственности Ивановской области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25E7" w:rsidRPr="00430F45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земельных участков в </w:t>
            </w:r>
            <w:r w:rsidR="00D925E7" w:rsidRPr="00430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полосы отвода автомобильных дорог общего пользования регионального и межмуниципального значения Ивановской области</w:t>
            </w:r>
            <w:r w:rsidR="0054419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–торг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E65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направляет его </w:t>
            </w:r>
            <w:r w:rsidR="00265AD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419F9">
              <w:rPr>
                <w:rFonts w:ascii="Times New Roman" w:hAnsi="Times New Roman" w:cs="Times New Roman"/>
                <w:sz w:val="28"/>
                <w:szCs w:val="28"/>
              </w:rPr>
              <w:t xml:space="preserve">позднее 1 рабочего дня со дня принятия </w:t>
            </w:r>
            <w:r w:rsidR="008F3C96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конкурсов и аукционов Ивановской области (далее – Организатор) </w:t>
            </w:r>
            <w:r w:rsidR="004E6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82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документами, предусмотренными пунктом 3.2 </w:t>
            </w:r>
            <w:r w:rsidR="0054419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торгах. </w:t>
            </w:r>
          </w:p>
          <w:p w:rsidR="00317A53" w:rsidRDefault="0054419C" w:rsidP="004E616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в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утвержденной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хеме места размещения рекламной конструкции, 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которой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>подано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</w:t>
            </w:r>
            <w:r w:rsidR="00D11B1B">
              <w:rPr>
                <w:rFonts w:ascii="Times New Roman" w:hAnsi="Times New Roman" w:cs="Times New Roman"/>
                <w:sz w:val="28"/>
                <w:szCs w:val="28"/>
              </w:rPr>
              <w:t xml:space="preserve">ок не позднее 30 дней с даты регистрации заявления направляет заявителю мотивированный отказ </w:t>
            </w:r>
            <w:r w:rsidR="002E7947"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</w:t>
            </w:r>
            <w:r w:rsidR="005B4CB0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013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1D2" w:rsidRDefault="005B4CB0" w:rsidP="000511D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Торги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 xml:space="preserve">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</w:t>
            </w:r>
            <w:r w:rsidR="000511D2">
              <w:rPr>
                <w:rFonts w:ascii="Times New Roman" w:hAnsi="Times New Roman" w:cs="Times New Roman"/>
                <w:sz w:val="28"/>
                <w:szCs w:val="28"/>
              </w:rPr>
              <w:t>только в отношении ре</w:t>
            </w:r>
            <w:r w:rsidR="00B1731A">
              <w:rPr>
                <w:rFonts w:ascii="Times New Roman" w:hAnsi="Times New Roman" w:cs="Times New Roman"/>
                <w:sz w:val="28"/>
                <w:szCs w:val="28"/>
              </w:rPr>
              <w:t>кламных констру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кций, указанных в утвержденных с</w:t>
            </w:r>
            <w:r w:rsidR="00B1731A">
              <w:rPr>
                <w:rFonts w:ascii="Times New Roman" w:hAnsi="Times New Roman" w:cs="Times New Roman"/>
                <w:sz w:val="28"/>
                <w:szCs w:val="28"/>
              </w:rPr>
              <w:t>хемах.</w:t>
            </w:r>
          </w:p>
          <w:p w:rsidR="00726B1E" w:rsidRDefault="00A11E65" w:rsidP="00726B1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</w:t>
            </w:r>
            <w:r w:rsidR="00726B1E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="00023EC3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726B1E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из расчета не менее стоимости платы по договору на установку и эксплуатацию рекламной конструкции, рассчитанной в соответствии </w:t>
            </w:r>
            <w:r w:rsidR="00D6675D">
              <w:rPr>
                <w:rFonts w:ascii="Times New Roman" w:hAnsi="Times New Roman" w:cs="Times New Roman"/>
                <w:sz w:val="28"/>
                <w:szCs w:val="28"/>
              </w:rPr>
              <w:t>с разделом 3 настоящего Порядка</w:t>
            </w:r>
            <w:r w:rsidR="00726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C4F">
              <w:rPr>
                <w:rFonts w:ascii="Times New Roman" w:hAnsi="Times New Roman" w:cs="Times New Roman"/>
                <w:sz w:val="28"/>
                <w:szCs w:val="28"/>
              </w:rPr>
              <w:t>на заявленный</w:t>
            </w:r>
            <w:r w:rsidR="007A6855">
              <w:rPr>
                <w:rFonts w:ascii="Times New Roman" w:hAnsi="Times New Roman" w:cs="Times New Roman"/>
                <w:sz w:val="28"/>
                <w:szCs w:val="28"/>
              </w:rPr>
              <w:t xml:space="preserve"> период размещения рекламной конструкции</w:t>
            </w:r>
            <w:r w:rsidR="00726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B34" w:rsidRPr="00607B34" w:rsidRDefault="00607B34" w:rsidP="00607B3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 на установку и эксплуатацию рекламной конструкции заключается Департаментом или, если земельный участок, находящийся в собственности Ивановской области, предоставлен </w:t>
            </w:r>
            <w:r w:rsidR="00293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пользование (в том числе 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вещном праве</w:t>
            </w:r>
            <w:r w:rsidR="00293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правообладателем такого земельного участка</w:t>
            </w:r>
            <w:r w:rsidR="00293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</w:t>
            </w:r>
            <w:r w:rsidR="005B4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</w:t>
            </w:r>
            <w:r w:rsidRPr="0060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основании протокола Организатора об итогах </w:t>
            </w:r>
            <w:r w:rsidR="005B4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 в </w:t>
            </w:r>
            <w:r w:rsidR="00AA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срок, указанный пунктом 5.2 </w:t>
            </w:r>
            <w:r w:rsidR="00055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 о торгах. </w:t>
            </w:r>
          </w:p>
          <w:p w:rsidR="00317A53" w:rsidRDefault="00317A53" w:rsidP="00726B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рекламной конструкции на земельном участке</w:t>
            </w:r>
            <w:r w:rsidR="00CB5DD3">
              <w:rPr>
                <w:rFonts w:ascii="Times New Roman" w:hAnsi="Times New Roman" w:cs="Times New Roman"/>
                <w:sz w:val="28"/>
                <w:szCs w:val="28"/>
              </w:rPr>
              <w:t>, находяще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мся в собственности Ивановской области, осуществляется на основании договора на установку и эксплуатацию рекламной конструкции при наличии разрешения на установку и эксплуатацию рекламной конструкции, выдаваемого в соответствии с требованиями </w:t>
            </w:r>
            <w:r w:rsidR="0005562F">
              <w:rPr>
                <w:rFonts w:ascii="Times New Roman" w:hAnsi="Times New Roman" w:cs="Times New Roman"/>
                <w:sz w:val="28"/>
                <w:szCs w:val="28"/>
              </w:rPr>
              <w:t xml:space="preserve">части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19</w:t>
            </w:r>
            <w:r w:rsidR="00B725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05562F">
              <w:rPr>
                <w:rFonts w:ascii="Times New Roman" w:hAnsi="Times New Roman" w:cs="Times New Roman"/>
                <w:sz w:val="28"/>
                <w:szCs w:val="28"/>
              </w:rPr>
              <w:t>от 13.03.2006 № 38-ФЗ «О</w:t>
            </w:r>
            <w:r w:rsidR="00B7251E">
              <w:rPr>
                <w:rFonts w:ascii="Times New Roman" w:hAnsi="Times New Roman" w:cs="Times New Roman"/>
                <w:sz w:val="28"/>
                <w:szCs w:val="28"/>
              </w:rPr>
              <w:t xml:space="preserve">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556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FB2" w:rsidRDefault="00AE75C4" w:rsidP="00726B1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EA1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  <w:r w:rsidR="009D20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FB2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607B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B1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17B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</w:t>
            </w:r>
            <w:r w:rsidR="0063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62F" w:rsidRDefault="0005562F" w:rsidP="00726B1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новой редакции согласно приложению к настоящему постановлению.</w:t>
            </w:r>
          </w:p>
          <w:p w:rsidR="008F2EB9" w:rsidRPr="008F2EB9" w:rsidRDefault="0063077D" w:rsidP="008F2EB9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1B98" w:rsidRPr="00481B98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1B98" w:rsidRPr="00481B98">
              <w:rPr>
                <w:rFonts w:ascii="Times New Roman" w:hAnsi="Times New Roman" w:cs="Times New Roman"/>
                <w:sz w:val="28"/>
                <w:szCs w:val="28"/>
              </w:rPr>
              <w:t>от 19.12.2014 № 562-п «Об утверждении Положения о Департаменте дорожного хозяйства и транспорта Ивановской области и признании утратившими силу некоторых постановлений Правительства Ивановской области</w:t>
            </w:r>
            <w:r w:rsidR="00B04DC8">
              <w:rPr>
                <w:rFonts w:ascii="Times New Roman" w:hAnsi="Times New Roman" w:cs="Times New Roman"/>
                <w:sz w:val="28"/>
                <w:szCs w:val="28"/>
              </w:rPr>
              <w:t>» изменение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, дополнив р</w:t>
            </w:r>
            <w:r w:rsidR="008F2EB9" w:rsidRPr="008F2EB9">
              <w:rPr>
                <w:rFonts w:ascii="Times New Roman" w:hAnsi="Times New Roman" w:cs="Times New Roman"/>
                <w:sz w:val="28"/>
                <w:szCs w:val="28"/>
              </w:rPr>
              <w:t xml:space="preserve">аздел 3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2EB9" w:rsidRPr="008F2EB9">
              <w:rPr>
                <w:rFonts w:ascii="Times New Roman" w:hAnsi="Times New Roman" w:cs="Times New Roman"/>
                <w:sz w:val="28"/>
                <w:szCs w:val="28"/>
              </w:rPr>
              <w:t>риложения к постановлению пунктом 3.35.1 следующего содержания:</w:t>
            </w:r>
          </w:p>
          <w:p w:rsidR="00AF6B5F" w:rsidRDefault="008F2EB9" w:rsidP="00993F5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B9">
              <w:rPr>
                <w:rFonts w:ascii="Times New Roman" w:hAnsi="Times New Roman" w:cs="Times New Roman"/>
                <w:sz w:val="28"/>
                <w:szCs w:val="28"/>
              </w:rPr>
              <w:t>«3.35.1. Заключение договора на установку и эксплуатацию рекламных ко</w:t>
            </w:r>
            <w:r w:rsidR="001A03F2">
              <w:rPr>
                <w:rFonts w:ascii="Times New Roman" w:hAnsi="Times New Roman" w:cs="Times New Roman"/>
                <w:sz w:val="28"/>
                <w:szCs w:val="28"/>
              </w:rPr>
              <w:t xml:space="preserve">нструкций </w:t>
            </w:r>
            <w:r w:rsidR="00273ABE" w:rsidRPr="001A03F2">
              <w:rPr>
                <w:rFonts w:ascii="Times New Roman" w:hAnsi="Times New Roman" w:cs="Times New Roman"/>
                <w:sz w:val="28"/>
                <w:szCs w:val="28"/>
              </w:rPr>
              <w:t>в границах полосы отвода автомобильных дорог общего пользования регионального и межмуниципального значения Ивановской области</w:t>
            </w:r>
            <w:r w:rsidR="003C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F2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</w:t>
            </w:r>
            <w:r w:rsidR="00273ABE">
              <w:rPr>
                <w:rFonts w:ascii="Times New Roman" w:hAnsi="Times New Roman" w:cs="Times New Roman"/>
                <w:sz w:val="28"/>
                <w:szCs w:val="28"/>
              </w:rPr>
              <w:t>, находящихся в собственности Ивановской области</w:t>
            </w:r>
            <w:r w:rsidR="00993F59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предоставленных Департаменту в постоянное (бессрочное) пользование.</w:t>
            </w:r>
            <w:r w:rsidR="00CF7A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93B01" w:rsidRDefault="00CF7A99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08.02.2013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 31-п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Департаменте управления имуществом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293B01" w:rsidRDefault="00293B01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 xml:space="preserve"> 3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 к постановлению:</w:t>
            </w:r>
          </w:p>
          <w:p w:rsidR="00833405" w:rsidRDefault="00293B01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833405">
              <w:rPr>
                <w:rFonts w:ascii="Times New Roman" w:hAnsi="Times New Roman" w:cs="Times New Roman"/>
                <w:sz w:val="28"/>
                <w:szCs w:val="28"/>
              </w:rPr>
              <w:t>В пункте 3.85.2 слова «от 05.05.2015 № 1738-р» заменить словами «17.04.2019 № 768-р».</w:t>
            </w:r>
          </w:p>
          <w:p w:rsidR="00CF7A99" w:rsidRPr="00CF7A99" w:rsidRDefault="00833405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7A99" w:rsidRPr="00CF7A99">
              <w:rPr>
                <w:rFonts w:ascii="Times New Roman" w:hAnsi="Times New Roman" w:cs="Times New Roman"/>
                <w:sz w:val="28"/>
                <w:szCs w:val="28"/>
              </w:rPr>
              <w:t>ункт 3.</w:t>
            </w:r>
            <w:r w:rsidR="002F6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A99"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 w:rsidR="00CF7A99" w:rsidRPr="00CF7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7A99" w:rsidRDefault="00CF7A99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>«3.</w:t>
            </w:r>
            <w:r w:rsidR="00915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3B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>. Заключение догово</w:t>
            </w:r>
            <w:r w:rsidR="00915C1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и эксплуатацию рекламных конструкций </w:t>
            </w:r>
            <w:r w:rsidR="00147129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земельных участках, находящихся </w:t>
            </w:r>
            <w:r w:rsidR="00147129" w:rsidRPr="00147129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Ивановской области, за исключением земельных участков 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полосы отвода автомобильных дорог общего пользования регионального и межмуниципального значения Ивановской области и предоставленных </w:t>
            </w:r>
            <w:r w:rsidR="0086026C">
              <w:rPr>
                <w:rFonts w:ascii="Times New Roman" w:hAnsi="Times New Roman" w:cs="Times New Roman"/>
                <w:sz w:val="28"/>
                <w:szCs w:val="28"/>
              </w:rPr>
              <w:t>Департаменту дорожного хозяйства и транспорта Ивановской области</w:t>
            </w:r>
            <w:r w:rsidRPr="00CF7A99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пользование.».</w:t>
            </w:r>
          </w:p>
          <w:p w:rsidR="00293B01" w:rsidRDefault="00293B01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334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пунктом 3.89 в следующей редакции</w:t>
            </w:r>
            <w:r w:rsidR="008334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3405" w:rsidRDefault="00833405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«3.89. Осуществляет иные полномочия, отнесенные к ведению Департамента нормативными правовыми актами Ивановской области.».</w:t>
            </w:r>
          </w:p>
          <w:p w:rsidR="00833405" w:rsidRDefault="00833405" w:rsidP="00CF7A9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В пункте 5.3.2 слова «федеральным законодательством» заменить словами «законодательством Российской Федерации».</w:t>
            </w:r>
          </w:p>
          <w:p w:rsidR="00CF7A99" w:rsidRDefault="00CF7A99" w:rsidP="00993F59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760" w:rsidRPr="0001364B" w:rsidRDefault="00680760" w:rsidP="00680760">
            <w:pPr>
              <w:pStyle w:val="a3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485" w:rsidRPr="00175C18" w:rsidRDefault="00A62485" w:rsidP="00A6248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85" w:rsidRPr="00175C18" w:rsidRDefault="00A62485" w:rsidP="00A62485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A62485" w:rsidRPr="00175C18" w:rsidTr="0054419C">
        <w:tc>
          <w:tcPr>
            <w:tcW w:w="4590" w:type="dxa"/>
            <w:hideMark/>
          </w:tcPr>
          <w:p w:rsidR="0086026C" w:rsidRDefault="00A62485" w:rsidP="0054419C">
            <w:pPr>
              <w:ind w:right="-15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Губернатор</w:t>
            </w:r>
          </w:p>
          <w:p w:rsidR="00A62485" w:rsidRPr="00175C18" w:rsidRDefault="00A62485" w:rsidP="0054419C">
            <w:pPr>
              <w:ind w:right="-15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C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86026C" w:rsidRDefault="0086026C" w:rsidP="0054419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62485" w:rsidRPr="0001364B" w:rsidRDefault="0086026C" w:rsidP="005441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  <w:r w:rsidR="00A62485" w:rsidRPr="00175C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:rsidR="00A62485" w:rsidRPr="00175C18" w:rsidRDefault="00A62485" w:rsidP="00A62485">
      <w:pPr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485" w:rsidRDefault="00A62485" w:rsidP="00A62485"/>
    <w:p w:rsidR="009F1D67" w:rsidRDefault="009F1D67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081BC9" w:rsidRDefault="00081BC9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EC439C"/>
    <w:p w:rsidR="00EC439C" w:rsidRDefault="00F662B4" w:rsidP="00593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F7F9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329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329F5" w:rsidRDefault="00E329F5" w:rsidP="00593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EC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F7F93" w:rsidRDefault="00833405" w:rsidP="00833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C68FE">
        <w:rPr>
          <w:rFonts w:ascii="Times New Roman" w:hAnsi="Times New Roman" w:cs="Times New Roman"/>
          <w:sz w:val="28"/>
          <w:szCs w:val="28"/>
        </w:rPr>
        <w:t xml:space="preserve"> </w:t>
      </w:r>
      <w:r w:rsidR="00EC439C">
        <w:rPr>
          <w:rFonts w:ascii="Times New Roman" w:hAnsi="Times New Roman" w:cs="Times New Roman"/>
          <w:sz w:val="28"/>
          <w:szCs w:val="28"/>
        </w:rPr>
        <w:t>от 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833405" w:rsidRDefault="00833405" w:rsidP="00593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39C" w:rsidRDefault="00593E6A" w:rsidP="00593E6A">
      <w:pPr>
        <w:jc w:val="right"/>
        <w:rPr>
          <w:rFonts w:ascii="Times New Roman" w:hAnsi="Times New Roman" w:cs="Times New Roman"/>
          <w:sz w:val="28"/>
          <w:szCs w:val="28"/>
        </w:rPr>
      </w:pPr>
      <w:r w:rsidRPr="00593E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5624">
        <w:rPr>
          <w:rFonts w:ascii="Times New Roman" w:hAnsi="Times New Roman" w:cs="Times New Roman"/>
          <w:sz w:val="28"/>
          <w:szCs w:val="28"/>
        </w:rPr>
        <w:t>2</w:t>
      </w:r>
      <w:r w:rsidR="00833405">
        <w:rPr>
          <w:rFonts w:ascii="Times New Roman" w:hAnsi="Times New Roman" w:cs="Times New Roman"/>
          <w:sz w:val="28"/>
          <w:szCs w:val="28"/>
        </w:rPr>
        <w:t xml:space="preserve"> </w:t>
      </w:r>
      <w:r w:rsidRPr="00593E6A">
        <w:rPr>
          <w:rFonts w:ascii="Times New Roman" w:hAnsi="Times New Roman" w:cs="Times New Roman"/>
          <w:sz w:val="28"/>
          <w:szCs w:val="28"/>
        </w:rPr>
        <w:t>к постановлению</w:t>
      </w:r>
      <w:r w:rsidR="00EC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6A" w:rsidRPr="00593E6A" w:rsidRDefault="00593E6A" w:rsidP="00593E6A">
      <w:pPr>
        <w:jc w:val="right"/>
        <w:rPr>
          <w:rFonts w:ascii="Times New Roman" w:hAnsi="Times New Roman" w:cs="Times New Roman"/>
          <w:sz w:val="28"/>
          <w:szCs w:val="28"/>
        </w:rPr>
      </w:pPr>
      <w:r w:rsidRPr="00593E6A">
        <w:rPr>
          <w:rFonts w:ascii="Times New Roman" w:hAnsi="Times New Roman" w:cs="Times New Roman"/>
          <w:sz w:val="28"/>
          <w:szCs w:val="28"/>
        </w:rPr>
        <w:t>Правительства</w:t>
      </w:r>
      <w:r w:rsidR="00EC439C">
        <w:rPr>
          <w:rFonts w:ascii="Times New Roman" w:hAnsi="Times New Roman" w:cs="Times New Roman"/>
          <w:sz w:val="28"/>
          <w:szCs w:val="28"/>
        </w:rPr>
        <w:t xml:space="preserve"> </w:t>
      </w:r>
      <w:r w:rsidRPr="00593E6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93E6A" w:rsidRPr="00593E6A" w:rsidRDefault="00593E6A" w:rsidP="00593E6A">
      <w:pPr>
        <w:jc w:val="right"/>
        <w:rPr>
          <w:rFonts w:ascii="Times New Roman" w:hAnsi="Times New Roman" w:cs="Times New Roman"/>
          <w:sz w:val="28"/>
          <w:szCs w:val="28"/>
        </w:rPr>
      </w:pPr>
      <w:r w:rsidRPr="00593E6A">
        <w:rPr>
          <w:rFonts w:ascii="Times New Roman" w:hAnsi="Times New Roman" w:cs="Times New Roman"/>
          <w:sz w:val="28"/>
          <w:szCs w:val="28"/>
        </w:rPr>
        <w:t xml:space="preserve">от </w:t>
      </w:r>
      <w:r w:rsidR="00775624">
        <w:rPr>
          <w:rFonts w:ascii="Times New Roman" w:hAnsi="Times New Roman" w:cs="Times New Roman"/>
          <w:sz w:val="28"/>
          <w:szCs w:val="28"/>
        </w:rPr>
        <w:t>03.09.2010</w:t>
      </w:r>
      <w:r w:rsidRPr="00593E6A">
        <w:rPr>
          <w:rFonts w:ascii="Times New Roman" w:hAnsi="Times New Roman" w:cs="Times New Roman"/>
          <w:sz w:val="28"/>
          <w:szCs w:val="28"/>
        </w:rPr>
        <w:t xml:space="preserve"> № </w:t>
      </w:r>
      <w:r w:rsidR="00775624">
        <w:rPr>
          <w:rFonts w:ascii="Times New Roman" w:hAnsi="Times New Roman" w:cs="Times New Roman"/>
          <w:sz w:val="28"/>
          <w:szCs w:val="28"/>
        </w:rPr>
        <w:t>311</w:t>
      </w:r>
      <w:r w:rsidRPr="00593E6A">
        <w:rPr>
          <w:rFonts w:ascii="Times New Roman" w:hAnsi="Times New Roman" w:cs="Times New Roman"/>
          <w:sz w:val="28"/>
          <w:szCs w:val="28"/>
        </w:rPr>
        <w:t>-п</w:t>
      </w:r>
    </w:p>
    <w:p w:rsidR="00593E6A" w:rsidRDefault="00593E6A" w:rsidP="00593E6A"/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D">
        <w:rPr>
          <w:rFonts w:ascii="Times New Roman" w:hAnsi="Times New Roman" w:cs="Times New Roman"/>
          <w:b/>
          <w:sz w:val="28"/>
          <w:szCs w:val="28"/>
        </w:rPr>
        <w:t>П</w:t>
      </w:r>
      <w:r w:rsidR="00EC439C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  <w:r w:rsidRPr="00F81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6D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торгов на право заключения договоров на установку и эксплуатацию рекламных конструкций на земельных участках, находящихся в собственности Ивановской области, за исключением земельных участков в границах полосы отвода автомобильных дорог общего пользования регионального и межмуниципального значения Ивановской области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146D" w:rsidRPr="00F11B82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1B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hyperlink r:id="rId11" w:history="1">
        <w:r w:rsidRPr="00F81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торгов</w:t>
        </w:r>
      </w:hyperlink>
      <w:r w:rsidRPr="00F8146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земельных участках, находящихся в собственности Ивановской области, за исключением земельных участков в границах полосы отвода автомобильных дорог общего пользования регионального и межмуниципального значения Ивановской области </w:t>
      </w:r>
      <w:r w:rsidR="00EC1BE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8146D">
        <w:rPr>
          <w:rFonts w:ascii="Times New Roman" w:hAnsi="Times New Roman" w:cs="Times New Roman"/>
          <w:sz w:val="28"/>
          <w:szCs w:val="28"/>
        </w:rPr>
        <w:t>земельные участки, находящиеся в с</w:t>
      </w:r>
      <w:r w:rsidR="0058544C">
        <w:rPr>
          <w:rFonts w:ascii="Times New Roman" w:hAnsi="Times New Roman" w:cs="Times New Roman"/>
          <w:sz w:val="28"/>
          <w:szCs w:val="28"/>
        </w:rPr>
        <w:t>обственности Ивановской области</w:t>
      </w:r>
      <w:r w:rsidRPr="00F8146D">
        <w:rPr>
          <w:rFonts w:ascii="Times New Roman" w:hAnsi="Times New Roman" w:cs="Times New Roman"/>
          <w:sz w:val="28"/>
          <w:szCs w:val="28"/>
        </w:rPr>
        <w:t>)</w:t>
      </w:r>
      <w:r w:rsidR="00EC1BEA">
        <w:rPr>
          <w:rFonts w:ascii="Times New Roman" w:hAnsi="Times New Roman" w:cs="Times New Roman"/>
          <w:sz w:val="28"/>
          <w:szCs w:val="28"/>
        </w:rPr>
        <w:t>,</w:t>
      </w:r>
      <w:r w:rsidRPr="00F8146D">
        <w:rPr>
          <w:rFonts w:ascii="Times New Roman" w:hAnsi="Times New Roman" w:cs="Times New Roman"/>
          <w:sz w:val="28"/>
          <w:szCs w:val="28"/>
        </w:rPr>
        <w:t xml:space="preserve"> условия участия в них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EC1BEA" w:rsidRPr="00F814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1BEA">
        <w:rPr>
          <w:rFonts w:ascii="Times New Roman" w:hAnsi="Times New Roman" w:cs="Times New Roman"/>
          <w:sz w:val="28"/>
          <w:szCs w:val="28"/>
        </w:rPr>
        <w:t>–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EC1BEA">
        <w:rPr>
          <w:rFonts w:ascii="Times New Roman" w:hAnsi="Times New Roman" w:cs="Times New Roman"/>
          <w:sz w:val="28"/>
          <w:szCs w:val="28"/>
        </w:rPr>
        <w:t>Порядок)</w:t>
      </w:r>
      <w:r w:rsidRPr="00F8146D">
        <w:rPr>
          <w:rFonts w:ascii="Times New Roman" w:hAnsi="Times New Roman" w:cs="Times New Roman"/>
          <w:sz w:val="28"/>
          <w:szCs w:val="28"/>
        </w:rPr>
        <w:t>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1.2. Торги проводятся в форме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 (далее – Аукцион).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202096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является Департамент конкурсов и аукционов Ивановской области (далее - Организатор).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202096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договора на установку и эксплуатацию рекламной конструкции на земельном участке, находящемся в собственности Ивановской области (далее - договор на установку и эксплуатацию рекламной конструкции</w:t>
      </w:r>
      <w:r w:rsidR="004A50DA">
        <w:rPr>
          <w:rFonts w:ascii="Times New Roman" w:hAnsi="Times New Roman" w:cs="Times New Roman"/>
          <w:sz w:val="28"/>
          <w:szCs w:val="28"/>
        </w:rPr>
        <w:t>)</w:t>
      </w:r>
      <w:r w:rsidRPr="00F8146D">
        <w:rPr>
          <w:rFonts w:ascii="Times New Roman" w:hAnsi="Times New Roman" w:cs="Times New Roman"/>
          <w:sz w:val="28"/>
          <w:szCs w:val="28"/>
        </w:rPr>
        <w:t>.</w:t>
      </w:r>
    </w:p>
    <w:p w:rsidR="00F8146D" w:rsidRPr="00F8146D" w:rsidRDefault="00F8146D" w:rsidP="00F11B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1.5. Начальная цена предмета </w:t>
      </w:r>
      <w:r w:rsidR="004A50DA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устанавливается из расчета не менее стоимости платы по договору на установку и эксплуатацию рекламной конструкции,</w:t>
      </w:r>
      <w:r w:rsidR="001C68FE">
        <w:rPr>
          <w:rFonts w:ascii="Times New Roman" w:hAnsi="Times New Roman" w:cs="Times New Roman"/>
          <w:sz w:val="28"/>
          <w:szCs w:val="28"/>
        </w:rPr>
        <w:t xml:space="preserve"> рассчитанной в соответствии с п</w:t>
      </w:r>
      <w:r w:rsidRPr="00F8146D">
        <w:rPr>
          <w:rFonts w:ascii="Times New Roman" w:hAnsi="Times New Roman" w:cs="Times New Roman"/>
          <w:sz w:val="28"/>
          <w:szCs w:val="28"/>
        </w:rPr>
        <w:t>орядком расч</w:t>
      </w:r>
      <w:r w:rsidR="001C68FE">
        <w:rPr>
          <w:rFonts w:ascii="Times New Roman" w:hAnsi="Times New Roman" w:cs="Times New Roman"/>
          <w:sz w:val="28"/>
          <w:szCs w:val="28"/>
        </w:rPr>
        <w:t xml:space="preserve">ета размера </w:t>
      </w:r>
      <w:r w:rsidRPr="00F8146D">
        <w:rPr>
          <w:rFonts w:ascii="Times New Roman" w:hAnsi="Times New Roman" w:cs="Times New Roman"/>
          <w:sz w:val="28"/>
          <w:szCs w:val="28"/>
        </w:rPr>
        <w:t xml:space="preserve">платы по договору на установку и эксплуатацию рекламной конструкции, </w:t>
      </w:r>
      <w:r w:rsidR="00F11B8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="001C6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40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11B82">
        <w:rPr>
          <w:rFonts w:ascii="Times New Roman" w:hAnsi="Times New Roman" w:cs="Times New Roman"/>
          <w:sz w:val="28"/>
          <w:szCs w:val="28"/>
        </w:rPr>
        <w:t xml:space="preserve">заключении договоров на установку и </w:t>
      </w:r>
      <w:r w:rsidR="00F11B82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рекламных конструкций на земельных участках, находящихся в собственности Ивановской области, за исключением земельных участков в границах полосы отвода автомобильных дорог общего пользования регионального и межмуниципального значения Ивановской области, 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срок действия договора, на который </w:t>
      </w:r>
      <w:r w:rsidR="00F11B82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</w:t>
      </w:r>
      <w:r w:rsidR="00F11B82">
        <w:rPr>
          <w:rFonts w:ascii="Times New Roman" w:hAnsi="Times New Roman" w:cs="Times New Roman"/>
          <w:color w:val="000000" w:themeColor="text1"/>
          <w:sz w:val="28"/>
          <w:szCs w:val="28"/>
        </w:rPr>
        <w:t>авливаться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</w:t>
      </w:r>
      <w:r w:rsidR="00F11B8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</w:t>
      </w:r>
      <w:r w:rsidR="00F11B8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указанном земельном участке.</w:t>
      </w:r>
    </w:p>
    <w:p w:rsidR="00F8146D" w:rsidRPr="009B6C13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Организатор </w:t>
      </w:r>
      <w:r w:rsidR="00F1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Аукциона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9B6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площадки).</w:t>
      </w:r>
    </w:p>
    <w:p w:rsidR="00ED0119" w:rsidRPr="009B6C13" w:rsidRDefault="00ED0119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13">
        <w:rPr>
          <w:rFonts w:ascii="Times New Roman" w:hAnsi="Times New Roman" w:cs="Times New Roman"/>
          <w:sz w:val="28"/>
          <w:szCs w:val="28"/>
        </w:rPr>
        <w:t xml:space="preserve">Аукцион должен быть организован не позднее </w:t>
      </w:r>
      <w:r w:rsidR="002F2DDD">
        <w:rPr>
          <w:rFonts w:ascii="Times New Roman" w:hAnsi="Times New Roman" w:cs="Times New Roman"/>
          <w:sz w:val="28"/>
          <w:szCs w:val="28"/>
        </w:rPr>
        <w:t>1</w:t>
      </w:r>
      <w:r w:rsidR="00CF456D">
        <w:rPr>
          <w:rFonts w:ascii="Times New Roman" w:hAnsi="Times New Roman" w:cs="Times New Roman"/>
          <w:sz w:val="28"/>
          <w:szCs w:val="28"/>
        </w:rPr>
        <w:t>0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96414F">
        <w:rPr>
          <w:rFonts w:ascii="Times New Roman" w:hAnsi="Times New Roman" w:cs="Times New Roman"/>
          <w:sz w:val="28"/>
          <w:szCs w:val="28"/>
        </w:rPr>
        <w:t>рабочих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9B6C13">
        <w:rPr>
          <w:rFonts w:ascii="Times New Roman" w:hAnsi="Times New Roman" w:cs="Times New Roman"/>
          <w:sz w:val="28"/>
          <w:szCs w:val="28"/>
        </w:rPr>
        <w:t>дней со</w:t>
      </w:r>
      <w:r w:rsidR="003831A8">
        <w:rPr>
          <w:rFonts w:ascii="Times New Roman" w:hAnsi="Times New Roman" w:cs="Times New Roman"/>
          <w:sz w:val="28"/>
          <w:szCs w:val="28"/>
        </w:rPr>
        <w:t xml:space="preserve"> дня </w:t>
      </w:r>
      <w:r w:rsidR="00ED5B6F">
        <w:rPr>
          <w:rFonts w:ascii="Times New Roman" w:hAnsi="Times New Roman" w:cs="Times New Roman"/>
          <w:sz w:val="28"/>
          <w:szCs w:val="28"/>
        </w:rPr>
        <w:t xml:space="preserve">поступления Организатору </w:t>
      </w:r>
      <w:r w:rsidR="005962CE">
        <w:rPr>
          <w:rFonts w:ascii="Times New Roman" w:hAnsi="Times New Roman" w:cs="Times New Roman"/>
          <w:sz w:val="28"/>
          <w:szCs w:val="28"/>
        </w:rPr>
        <w:t>р</w:t>
      </w:r>
      <w:r w:rsidR="005962CE" w:rsidRPr="005962CE">
        <w:rPr>
          <w:rFonts w:ascii="Times New Roman" w:hAnsi="Times New Roman" w:cs="Times New Roman"/>
          <w:sz w:val="28"/>
          <w:szCs w:val="28"/>
        </w:rPr>
        <w:t>ешени</w:t>
      </w:r>
      <w:r w:rsidR="005962CE">
        <w:rPr>
          <w:rFonts w:ascii="Times New Roman" w:hAnsi="Times New Roman" w:cs="Times New Roman"/>
          <w:sz w:val="28"/>
          <w:szCs w:val="28"/>
        </w:rPr>
        <w:t>я</w:t>
      </w:r>
      <w:r w:rsidR="002F2DDD">
        <w:rPr>
          <w:rFonts w:ascii="Times New Roman" w:hAnsi="Times New Roman" w:cs="Times New Roman"/>
          <w:sz w:val="28"/>
          <w:szCs w:val="28"/>
        </w:rPr>
        <w:t xml:space="preserve"> </w:t>
      </w:r>
      <w:r w:rsidR="00A95F4A">
        <w:rPr>
          <w:rFonts w:ascii="Times New Roman" w:hAnsi="Times New Roman" w:cs="Times New Roman"/>
          <w:sz w:val="28"/>
          <w:szCs w:val="28"/>
        </w:rPr>
        <w:t xml:space="preserve">Департамента управления имуществом Ивановской области (далее – Департамент) </w:t>
      </w:r>
      <w:r w:rsidR="002F2DD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962CE">
        <w:rPr>
          <w:rFonts w:ascii="Times New Roman" w:hAnsi="Times New Roman" w:cs="Times New Roman"/>
          <w:sz w:val="28"/>
          <w:szCs w:val="28"/>
        </w:rPr>
        <w:t>Аукциона</w:t>
      </w:r>
      <w:r w:rsidR="00ED5B6F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5962CE">
        <w:rPr>
          <w:rFonts w:ascii="Times New Roman" w:hAnsi="Times New Roman" w:cs="Times New Roman"/>
          <w:sz w:val="28"/>
          <w:szCs w:val="28"/>
        </w:rPr>
        <w:t>, предусмотренн</w:t>
      </w:r>
      <w:r w:rsidR="00C476DE">
        <w:rPr>
          <w:rFonts w:ascii="Times New Roman" w:hAnsi="Times New Roman" w:cs="Times New Roman"/>
          <w:sz w:val="28"/>
          <w:szCs w:val="28"/>
        </w:rPr>
        <w:t>ых</w:t>
      </w:r>
      <w:r w:rsidR="005962CE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C476DE">
        <w:rPr>
          <w:rFonts w:ascii="Times New Roman" w:hAnsi="Times New Roman" w:cs="Times New Roman"/>
          <w:sz w:val="28"/>
          <w:szCs w:val="28"/>
        </w:rPr>
        <w:t>2</w:t>
      </w:r>
      <w:r w:rsidR="00A95F4A">
        <w:rPr>
          <w:rFonts w:ascii="Times New Roman" w:hAnsi="Times New Roman" w:cs="Times New Roman"/>
          <w:sz w:val="28"/>
          <w:szCs w:val="28"/>
        </w:rPr>
        <w:t xml:space="preserve"> </w:t>
      </w:r>
      <w:r w:rsidR="00F75A2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46D" w:rsidRPr="00A95F4A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9"/>
      <w:bookmarkEnd w:id="1"/>
      <w:r w:rsidRPr="00A95F4A">
        <w:rPr>
          <w:rFonts w:ascii="Times New Roman" w:hAnsi="Times New Roman" w:cs="Times New Roman"/>
          <w:b/>
          <w:sz w:val="28"/>
          <w:szCs w:val="28"/>
        </w:rPr>
        <w:t xml:space="preserve">2. Требования к претендентам на участие в </w:t>
      </w:r>
      <w:r w:rsidR="003E646A" w:rsidRPr="00A95F4A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A41D93" w:rsidRDefault="00A41D93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2.1. Претендентами на участие в </w:t>
      </w:r>
      <w:r w:rsidR="003E646A">
        <w:rPr>
          <w:rFonts w:ascii="Times New Roman" w:hAnsi="Times New Roman" w:cs="Times New Roman"/>
          <w:sz w:val="28"/>
          <w:szCs w:val="28"/>
        </w:rPr>
        <w:t>Аукционе</w:t>
      </w:r>
      <w:r w:rsidRPr="00F8146D">
        <w:rPr>
          <w:rFonts w:ascii="Times New Roman" w:hAnsi="Times New Roman" w:cs="Times New Roman"/>
          <w:sz w:val="28"/>
          <w:szCs w:val="28"/>
        </w:rPr>
        <w:t xml:space="preserve"> </w:t>
      </w:r>
      <w:r w:rsidR="00A95F4A">
        <w:rPr>
          <w:rFonts w:ascii="Times New Roman" w:hAnsi="Times New Roman" w:cs="Times New Roman"/>
          <w:sz w:val="28"/>
          <w:szCs w:val="28"/>
        </w:rPr>
        <w:t xml:space="preserve">(далее – претенденты) </w:t>
      </w:r>
      <w:r w:rsidRPr="00F8146D">
        <w:rPr>
          <w:rFonts w:ascii="Times New Roman" w:hAnsi="Times New Roman" w:cs="Times New Roman"/>
          <w:sz w:val="28"/>
          <w:szCs w:val="28"/>
        </w:rPr>
        <w:t>являются лица, приобре</w:t>
      </w:r>
      <w:r w:rsidR="00F62D4F">
        <w:rPr>
          <w:rFonts w:ascii="Times New Roman" w:hAnsi="Times New Roman" w:cs="Times New Roman"/>
          <w:sz w:val="28"/>
          <w:szCs w:val="28"/>
        </w:rPr>
        <w:t>тающие</w:t>
      </w:r>
      <w:r w:rsidRPr="00F8146D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на установку и эксплуатацию рекламной конструкции и подавшие заявку </w:t>
      </w:r>
      <w:r w:rsidR="00F62D4F" w:rsidRPr="00370DEC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оператору электронной площадки</w:t>
      </w:r>
      <w:r w:rsidR="00F62D4F">
        <w:rPr>
          <w:rFonts w:ascii="Times New Roman" w:hAnsi="Times New Roman" w:cs="Times New Roman"/>
          <w:sz w:val="28"/>
          <w:szCs w:val="28"/>
        </w:rPr>
        <w:t xml:space="preserve"> </w:t>
      </w:r>
      <w:r w:rsidRPr="00F8146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E646A">
        <w:rPr>
          <w:rFonts w:ascii="Times New Roman" w:hAnsi="Times New Roman" w:cs="Times New Roman"/>
          <w:sz w:val="28"/>
          <w:szCs w:val="28"/>
        </w:rPr>
        <w:t>Аукционе</w:t>
      </w:r>
      <w:r w:rsidRPr="00F8146D">
        <w:rPr>
          <w:rFonts w:ascii="Times New Roman" w:hAnsi="Times New Roman" w:cs="Times New Roman"/>
          <w:sz w:val="28"/>
          <w:szCs w:val="28"/>
        </w:rPr>
        <w:t xml:space="preserve">. Претендентами могут быть </w:t>
      </w:r>
      <w:r w:rsidR="00370DEC">
        <w:rPr>
          <w:rFonts w:ascii="Times New Roman" w:hAnsi="Times New Roman" w:cs="Times New Roman"/>
          <w:sz w:val="28"/>
          <w:szCs w:val="28"/>
        </w:rPr>
        <w:t xml:space="preserve">как </w:t>
      </w:r>
      <w:r w:rsidRPr="00F8146D">
        <w:rPr>
          <w:rFonts w:ascii="Times New Roman" w:hAnsi="Times New Roman" w:cs="Times New Roman"/>
          <w:sz w:val="28"/>
          <w:szCs w:val="28"/>
        </w:rPr>
        <w:t>юридические лица</w:t>
      </w:r>
      <w:r w:rsidR="00370DEC">
        <w:rPr>
          <w:rFonts w:ascii="Times New Roman" w:hAnsi="Times New Roman" w:cs="Times New Roman"/>
          <w:sz w:val="28"/>
          <w:szCs w:val="28"/>
        </w:rPr>
        <w:t>, так и</w:t>
      </w:r>
      <w:r w:rsidRPr="00F8146D">
        <w:rPr>
          <w:rFonts w:ascii="Times New Roman" w:hAnsi="Times New Roman" w:cs="Times New Roman"/>
          <w:sz w:val="28"/>
          <w:szCs w:val="28"/>
        </w:rPr>
        <w:t xml:space="preserve"> физические лица, в том числе индивидуальные предприниматели.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2.2. Претендент должен быть зарегистрирован на электронной площадке в порядке, установленном регламентом электронной площадки.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2.3. Претенденты не допускаются к участию в следующих случаях:</w:t>
      </w:r>
    </w:p>
    <w:p w:rsidR="00F8146D" w:rsidRPr="00F8146D" w:rsidRDefault="00F62D4F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они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тся в стадии ликвидации, реорганизации или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имеются решения арбитражного суда о признании претендента банкротом и об открытии конкурсного производства, приостановлена </w:t>
      </w:r>
      <w:r w:rsidR="00A8564A">
        <w:rPr>
          <w:rFonts w:ascii="Times New Roman" w:hAnsi="Times New Roman" w:cs="Times New Roman"/>
          <w:sz w:val="28"/>
          <w:szCs w:val="28"/>
        </w:rPr>
        <w:t xml:space="preserve">их </w:t>
      </w:r>
      <w:r w:rsidR="00F8146D" w:rsidRPr="00F8146D">
        <w:rPr>
          <w:rFonts w:ascii="Times New Roman" w:hAnsi="Times New Roman" w:cs="Times New Roman"/>
          <w:sz w:val="28"/>
          <w:szCs w:val="28"/>
        </w:rPr>
        <w:t>деятельность в порядке, предусмотренном Кодексом Российской Федерации об административных правонарушениях;</w:t>
      </w:r>
    </w:p>
    <w:p w:rsidR="00F8146D" w:rsidRPr="00F8146D" w:rsidRDefault="00A8564A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F8146D"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представлены (представлены не в полном объеме) документы,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казанные в</w:t>
      </w:r>
      <w:r w:rsidR="00F8146D"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146D"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4.7 настоящего Порядка;</w:t>
      </w:r>
    </w:p>
    <w:p w:rsidR="00F8146D" w:rsidRPr="00F8146D" w:rsidRDefault="00A8564A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 и более заявки от одного претендента в отношении одного и того же лота при условии, что поданные ранее заявки на участие в аукционе претендентом не отозваны.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46D" w:rsidRPr="00A8564A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64A">
        <w:rPr>
          <w:rFonts w:ascii="Times New Roman" w:hAnsi="Times New Roman" w:cs="Times New Roman"/>
          <w:b/>
          <w:sz w:val="28"/>
          <w:szCs w:val="28"/>
        </w:rPr>
        <w:t xml:space="preserve">3. Порядок подготовки и организации </w:t>
      </w:r>
      <w:r w:rsidR="003E646A" w:rsidRPr="00A8564A">
        <w:rPr>
          <w:rFonts w:ascii="Times New Roman" w:hAnsi="Times New Roman" w:cs="Times New Roman"/>
          <w:b/>
          <w:sz w:val="28"/>
          <w:szCs w:val="28"/>
        </w:rPr>
        <w:t>Аукциона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3.1. Решение о проведении </w:t>
      </w:r>
      <w:r w:rsidR="003E646A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принимает Департамент в форме распоряжения.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3.2. </w:t>
      </w:r>
      <w:r w:rsidR="00A8564A">
        <w:rPr>
          <w:rFonts w:ascii="Times New Roman" w:hAnsi="Times New Roman" w:cs="Times New Roman"/>
          <w:sz w:val="28"/>
          <w:szCs w:val="28"/>
        </w:rPr>
        <w:t>В р</w:t>
      </w:r>
      <w:r w:rsidRPr="00F8146D">
        <w:rPr>
          <w:rFonts w:ascii="Times New Roman" w:hAnsi="Times New Roman" w:cs="Times New Roman"/>
          <w:sz w:val="28"/>
          <w:szCs w:val="28"/>
        </w:rPr>
        <w:t>аспоряжени</w:t>
      </w:r>
      <w:r w:rsidR="00A8564A">
        <w:rPr>
          <w:rFonts w:ascii="Times New Roman" w:hAnsi="Times New Roman" w:cs="Times New Roman"/>
          <w:sz w:val="28"/>
          <w:szCs w:val="28"/>
        </w:rPr>
        <w:t>и</w:t>
      </w:r>
      <w:r w:rsidRPr="00F8146D">
        <w:rPr>
          <w:rFonts w:ascii="Times New Roman" w:hAnsi="Times New Roman" w:cs="Times New Roman"/>
          <w:sz w:val="28"/>
          <w:szCs w:val="28"/>
        </w:rPr>
        <w:t xml:space="preserve"> Департамент определяет: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1) форму проведения </w:t>
      </w:r>
      <w:r w:rsidR="003E646A">
        <w:rPr>
          <w:rFonts w:ascii="Times New Roman" w:hAnsi="Times New Roman" w:cs="Times New Roman"/>
          <w:sz w:val="28"/>
          <w:szCs w:val="28"/>
        </w:rPr>
        <w:t>торгов</w:t>
      </w:r>
      <w:r w:rsidR="00613182">
        <w:rPr>
          <w:rFonts w:ascii="Times New Roman" w:hAnsi="Times New Roman" w:cs="Times New Roman"/>
          <w:sz w:val="28"/>
          <w:szCs w:val="28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lastRenderedPageBreak/>
        <w:t xml:space="preserve">2) перечень лотов с указанием их номеров и </w:t>
      </w:r>
      <w:r w:rsidR="008A7C1D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F8146D">
        <w:rPr>
          <w:rFonts w:ascii="Times New Roman" w:hAnsi="Times New Roman" w:cs="Times New Roman"/>
          <w:sz w:val="28"/>
          <w:szCs w:val="28"/>
        </w:rPr>
        <w:t>характеристикой</w:t>
      </w:r>
      <w:r w:rsidR="008A7C1D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 w:rsidR="007A5CAA">
        <w:rPr>
          <w:rFonts w:ascii="Times New Roman" w:hAnsi="Times New Roman" w:cs="Times New Roman"/>
          <w:sz w:val="28"/>
          <w:szCs w:val="28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3) начальную цену предмета </w:t>
      </w:r>
      <w:r w:rsidR="00613182">
        <w:rPr>
          <w:rFonts w:ascii="Times New Roman" w:hAnsi="Times New Roman" w:cs="Times New Roman"/>
          <w:sz w:val="28"/>
          <w:szCs w:val="28"/>
        </w:rPr>
        <w:t>Аукциона</w:t>
      </w:r>
      <w:r w:rsidR="008A7C1D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Pr="00F8146D">
        <w:rPr>
          <w:rFonts w:ascii="Times New Roman" w:hAnsi="Times New Roman" w:cs="Times New Roman"/>
          <w:sz w:val="28"/>
          <w:szCs w:val="28"/>
        </w:rPr>
        <w:t>;</w:t>
      </w:r>
    </w:p>
    <w:p w:rsid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4)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величину повышения цены предмета Аукциона (</w:t>
      </w:r>
      <w:r w:rsidR="00083525">
        <w:rPr>
          <w:rFonts w:ascii="Times New Roman" w:hAnsi="Times New Roman" w:cs="Times New Roman"/>
          <w:color w:val="000000" w:themeColor="text1"/>
          <w:sz w:val="28"/>
          <w:szCs w:val="28"/>
        </w:rPr>
        <w:t>«шаг Аукциона»</w:t>
      </w:r>
      <w:r w:rsidRPr="00F814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56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3EE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Одновременно с распоряжением Депа</w:t>
      </w:r>
      <w:r w:rsidR="002D53EE">
        <w:rPr>
          <w:rFonts w:ascii="Times New Roman" w:hAnsi="Times New Roman" w:cs="Times New Roman"/>
          <w:sz w:val="28"/>
          <w:szCs w:val="28"/>
        </w:rPr>
        <w:t>ртамент направляет Организатору:</w:t>
      </w:r>
    </w:p>
    <w:p w:rsidR="002D53EE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проект договора на установку и экс</w:t>
      </w:r>
      <w:r w:rsidR="00F7156C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  <w:r w:rsidR="00A921A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42364">
        <w:rPr>
          <w:rFonts w:ascii="Times New Roman" w:hAnsi="Times New Roman" w:cs="Times New Roman"/>
          <w:sz w:val="28"/>
          <w:szCs w:val="28"/>
        </w:rPr>
        <w:t xml:space="preserve">платежные реквизиты </w:t>
      </w:r>
      <w:r w:rsidR="00A921A1">
        <w:rPr>
          <w:rFonts w:ascii="Times New Roman" w:hAnsi="Times New Roman" w:cs="Times New Roman"/>
          <w:color w:val="000000" w:themeColor="text1"/>
          <w:sz w:val="28"/>
          <w:szCs w:val="28"/>
        </w:rPr>
        <w:t>для перечисления платы за право заключения договора на установку и эксплуатацию рекламной конструкции</w:t>
      </w:r>
      <w:r w:rsidR="002D53EE">
        <w:rPr>
          <w:rFonts w:ascii="Times New Roman" w:hAnsi="Times New Roman" w:cs="Times New Roman"/>
          <w:sz w:val="28"/>
          <w:szCs w:val="28"/>
        </w:rPr>
        <w:t>;</w:t>
      </w:r>
    </w:p>
    <w:p w:rsidR="002D53EE" w:rsidRDefault="00F7156C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="00560098" w:rsidRPr="00560098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2D53EE">
        <w:rPr>
          <w:rFonts w:ascii="Times New Roman" w:hAnsi="Times New Roman" w:cs="Times New Roman"/>
          <w:sz w:val="28"/>
          <w:szCs w:val="28"/>
        </w:rPr>
        <w:t>;</w:t>
      </w:r>
    </w:p>
    <w:p w:rsidR="00F422A9" w:rsidRPr="00F8146D" w:rsidRDefault="0013499B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BF7316">
        <w:rPr>
          <w:rFonts w:ascii="Times New Roman" w:hAnsi="Times New Roman" w:cs="Times New Roman"/>
          <w:sz w:val="28"/>
          <w:szCs w:val="28"/>
        </w:rPr>
        <w:t xml:space="preserve">о земельном участке, на котором предполагается размещение </w:t>
      </w:r>
      <w:r w:rsidR="002D53EE">
        <w:rPr>
          <w:rFonts w:ascii="Times New Roman" w:hAnsi="Times New Roman" w:cs="Times New Roman"/>
          <w:sz w:val="28"/>
          <w:szCs w:val="28"/>
        </w:rPr>
        <w:t xml:space="preserve">рекламной </w:t>
      </w:r>
      <w:r w:rsidR="00BF7316">
        <w:rPr>
          <w:rFonts w:ascii="Times New Roman" w:hAnsi="Times New Roman" w:cs="Times New Roman"/>
          <w:sz w:val="28"/>
          <w:szCs w:val="28"/>
        </w:rPr>
        <w:t>конструкции</w:t>
      </w:r>
      <w:r w:rsidR="00145163">
        <w:rPr>
          <w:rFonts w:ascii="Times New Roman" w:hAnsi="Times New Roman" w:cs="Times New Roman"/>
          <w:sz w:val="28"/>
          <w:szCs w:val="28"/>
        </w:rPr>
        <w:t>, содержащуюся в Едином государственном реестре недвижим</w:t>
      </w:r>
      <w:r w:rsidR="00A8564A">
        <w:rPr>
          <w:rFonts w:ascii="Times New Roman" w:hAnsi="Times New Roman" w:cs="Times New Roman"/>
          <w:sz w:val="28"/>
          <w:szCs w:val="28"/>
        </w:rPr>
        <w:t>ости</w:t>
      </w:r>
      <w:r w:rsidR="00053001">
        <w:rPr>
          <w:rFonts w:ascii="Times New Roman" w:hAnsi="Times New Roman" w:cs="Times New Roman"/>
          <w:sz w:val="28"/>
          <w:szCs w:val="28"/>
        </w:rPr>
        <w:t>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3.3. Организатор при подготовке и организации </w:t>
      </w:r>
      <w:r w:rsidR="00613182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1) формирует постоянно действующую комиссию по проведению </w:t>
      </w:r>
      <w:r w:rsidR="00613182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представители </w:t>
      </w:r>
      <w:r w:rsidR="00A8564A">
        <w:rPr>
          <w:rFonts w:ascii="Times New Roman" w:hAnsi="Times New Roman" w:cs="Times New Roman"/>
          <w:sz w:val="28"/>
          <w:szCs w:val="28"/>
        </w:rPr>
        <w:t>Организатора</w:t>
      </w:r>
      <w:r w:rsidRPr="00F8146D">
        <w:rPr>
          <w:rFonts w:ascii="Times New Roman" w:hAnsi="Times New Roman" w:cs="Times New Roman"/>
          <w:sz w:val="28"/>
          <w:szCs w:val="28"/>
        </w:rPr>
        <w:t xml:space="preserve">, Департамента, Департамента внутренней политики Ивановской области (далее - Комиссия);  утверждает </w:t>
      </w:r>
      <w:r w:rsidR="00A8564A">
        <w:rPr>
          <w:rFonts w:ascii="Times New Roman" w:hAnsi="Times New Roman" w:cs="Times New Roman"/>
          <w:sz w:val="28"/>
          <w:szCs w:val="28"/>
        </w:rPr>
        <w:t>ее состав и</w:t>
      </w:r>
      <w:r w:rsidRPr="00F8146D">
        <w:rPr>
          <w:rFonts w:ascii="Times New Roman" w:hAnsi="Times New Roman" w:cs="Times New Roman"/>
          <w:sz w:val="28"/>
          <w:szCs w:val="28"/>
        </w:rPr>
        <w:t xml:space="preserve"> положение о Комиссии;</w:t>
      </w:r>
    </w:p>
    <w:p w:rsidR="00F8146D" w:rsidRPr="00F8146D" w:rsidRDefault="008713D3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46D" w:rsidRPr="00F8146D">
        <w:rPr>
          <w:rFonts w:ascii="Times New Roman" w:hAnsi="Times New Roman" w:cs="Times New Roman"/>
          <w:sz w:val="28"/>
          <w:szCs w:val="28"/>
        </w:rPr>
        <w:t>) разрабатывает и утв</w:t>
      </w:r>
      <w:r w:rsidR="00B43A03">
        <w:rPr>
          <w:rFonts w:ascii="Times New Roman" w:hAnsi="Times New Roman" w:cs="Times New Roman"/>
          <w:sz w:val="28"/>
          <w:szCs w:val="28"/>
        </w:rPr>
        <w:t xml:space="preserve">ерждает </w:t>
      </w:r>
      <w:r w:rsidR="00525E34">
        <w:rPr>
          <w:rFonts w:ascii="Times New Roman" w:hAnsi="Times New Roman" w:cs="Times New Roman"/>
          <w:sz w:val="28"/>
          <w:szCs w:val="28"/>
        </w:rPr>
        <w:t xml:space="preserve">совместно с Департаментом </w:t>
      </w:r>
      <w:r w:rsidR="00B43A03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8B6B22">
        <w:rPr>
          <w:rFonts w:ascii="Times New Roman" w:hAnsi="Times New Roman" w:cs="Times New Roman"/>
          <w:sz w:val="28"/>
          <w:szCs w:val="28"/>
        </w:rPr>
        <w:t>.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8B6B22">
        <w:rPr>
          <w:rFonts w:ascii="Times New Roman" w:hAnsi="Times New Roman" w:cs="Times New Roman"/>
          <w:sz w:val="28"/>
          <w:szCs w:val="28"/>
        </w:rPr>
        <w:t>Ответственность за полноту сведений, представленных</w:t>
      </w:r>
      <w:r w:rsidR="00344007">
        <w:rPr>
          <w:rFonts w:ascii="Times New Roman" w:hAnsi="Times New Roman" w:cs="Times New Roman"/>
          <w:sz w:val="28"/>
          <w:szCs w:val="28"/>
        </w:rPr>
        <w:t xml:space="preserve"> Департаментом Организатору</w:t>
      </w:r>
      <w:r w:rsidR="00670AE8">
        <w:rPr>
          <w:rFonts w:ascii="Times New Roman" w:hAnsi="Times New Roman" w:cs="Times New Roman"/>
          <w:sz w:val="28"/>
          <w:szCs w:val="28"/>
        </w:rPr>
        <w:t xml:space="preserve"> для разработки аукционной документации</w:t>
      </w:r>
      <w:r w:rsidR="00344007">
        <w:rPr>
          <w:rFonts w:ascii="Times New Roman" w:hAnsi="Times New Roman" w:cs="Times New Roman"/>
          <w:sz w:val="28"/>
          <w:szCs w:val="28"/>
        </w:rPr>
        <w:t>, несет Департамент</w:t>
      </w:r>
      <w:r w:rsidR="00EF3F28">
        <w:rPr>
          <w:rFonts w:ascii="Times New Roman" w:hAnsi="Times New Roman" w:cs="Times New Roman"/>
          <w:sz w:val="28"/>
          <w:szCs w:val="28"/>
        </w:rPr>
        <w:t>;</w:t>
      </w:r>
    </w:p>
    <w:p w:rsidR="00F8146D" w:rsidRPr="00F8146D" w:rsidRDefault="008713D3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) определяет место, даты начала и окончания приема заявок, место, дату и время определения участников </w:t>
      </w:r>
      <w:r w:rsidR="004C104B">
        <w:rPr>
          <w:rFonts w:ascii="Times New Roman" w:hAnsi="Times New Roman" w:cs="Times New Roman"/>
          <w:sz w:val="28"/>
          <w:szCs w:val="28"/>
        </w:rPr>
        <w:t>Аукциона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, место и срок подведения итогов </w:t>
      </w:r>
      <w:r w:rsidR="00DD590A">
        <w:rPr>
          <w:rFonts w:ascii="Times New Roman" w:hAnsi="Times New Roman" w:cs="Times New Roman"/>
          <w:sz w:val="28"/>
          <w:szCs w:val="28"/>
        </w:rPr>
        <w:t>Аукциона</w:t>
      </w:r>
      <w:r w:rsidR="00F8146D" w:rsidRPr="00F8146D">
        <w:rPr>
          <w:rFonts w:ascii="Times New Roman" w:hAnsi="Times New Roman" w:cs="Times New Roman"/>
          <w:sz w:val="28"/>
          <w:szCs w:val="28"/>
        </w:rPr>
        <w:t>;</w:t>
      </w:r>
    </w:p>
    <w:p w:rsidR="00F8146D" w:rsidRPr="00F8146D" w:rsidRDefault="008713D3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46D" w:rsidRPr="00F8146D">
        <w:rPr>
          <w:rFonts w:ascii="Times New Roman" w:hAnsi="Times New Roman" w:cs="Times New Roman"/>
          <w:sz w:val="28"/>
          <w:szCs w:val="28"/>
        </w:rPr>
        <w:t xml:space="preserve">) </w:t>
      </w:r>
      <w:r w:rsidR="001D3920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70DEC">
        <w:rPr>
          <w:rFonts w:ascii="Times New Roman" w:hAnsi="Times New Roman" w:cs="Times New Roman"/>
          <w:sz w:val="28"/>
          <w:szCs w:val="28"/>
        </w:rPr>
        <w:t xml:space="preserve">в соответствии с пунктом 4.1 настоящего Положения </w:t>
      </w:r>
      <w:r w:rsidR="001D3920">
        <w:rPr>
          <w:rFonts w:ascii="Times New Roman" w:hAnsi="Times New Roman" w:cs="Times New Roman"/>
          <w:sz w:val="28"/>
          <w:szCs w:val="28"/>
        </w:rPr>
        <w:t>информацию о проведении Аукциона</w:t>
      </w:r>
      <w:r w:rsidR="00A8564A">
        <w:rPr>
          <w:rFonts w:ascii="Times New Roman" w:hAnsi="Times New Roman" w:cs="Times New Roman"/>
          <w:sz w:val="28"/>
          <w:szCs w:val="28"/>
        </w:rPr>
        <w:t>.</w:t>
      </w:r>
    </w:p>
    <w:p w:rsidR="00F8146D" w:rsidRDefault="00053001" w:rsidP="00053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 w:rsidR="003C293C">
        <w:rPr>
          <w:rFonts w:ascii="Times New Roman" w:hAnsi="Times New Roman" w:cs="Times New Roman"/>
          <w:sz w:val="28"/>
          <w:szCs w:val="28"/>
        </w:rPr>
        <w:t xml:space="preserve"> </w:t>
      </w:r>
      <w:r w:rsidR="00FD5727">
        <w:rPr>
          <w:rFonts w:ascii="Times New Roman" w:hAnsi="Times New Roman" w:cs="Times New Roman"/>
          <w:sz w:val="28"/>
          <w:szCs w:val="28"/>
        </w:rPr>
        <w:t xml:space="preserve">Аукционная документация в части </w:t>
      </w:r>
      <w:r w:rsidR="00670AE8">
        <w:rPr>
          <w:rFonts w:ascii="Times New Roman" w:hAnsi="Times New Roman" w:cs="Times New Roman"/>
          <w:sz w:val="28"/>
          <w:szCs w:val="28"/>
        </w:rPr>
        <w:t xml:space="preserve">перечня лотов и </w:t>
      </w:r>
      <w:r w:rsidR="00FD5727">
        <w:rPr>
          <w:rFonts w:ascii="Times New Roman" w:hAnsi="Times New Roman" w:cs="Times New Roman"/>
          <w:sz w:val="28"/>
          <w:szCs w:val="28"/>
        </w:rPr>
        <w:t>т</w:t>
      </w:r>
      <w:r w:rsidR="00A37EC9">
        <w:rPr>
          <w:rFonts w:ascii="Times New Roman" w:hAnsi="Times New Roman" w:cs="Times New Roman"/>
          <w:sz w:val="28"/>
          <w:szCs w:val="28"/>
        </w:rPr>
        <w:t>ехническ</w:t>
      </w:r>
      <w:r w:rsidR="00670AE8">
        <w:rPr>
          <w:rFonts w:ascii="Times New Roman" w:hAnsi="Times New Roman" w:cs="Times New Roman"/>
          <w:sz w:val="28"/>
          <w:szCs w:val="28"/>
        </w:rPr>
        <w:t xml:space="preserve">их характеристик рекламных конструкций, описания предмета </w:t>
      </w:r>
      <w:r w:rsidR="00C8664E">
        <w:rPr>
          <w:rFonts w:ascii="Times New Roman" w:hAnsi="Times New Roman" w:cs="Times New Roman"/>
          <w:sz w:val="28"/>
          <w:szCs w:val="28"/>
        </w:rPr>
        <w:t>Аукциона, информации о земельном участке, на котором предполагается размещение рекламной конструкции</w:t>
      </w:r>
      <w:r w:rsidR="006A1490">
        <w:rPr>
          <w:rFonts w:ascii="Times New Roman" w:hAnsi="Times New Roman" w:cs="Times New Roman"/>
          <w:sz w:val="28"/>
          <w:szCs w:val="28"/>
        </w:rPr>
        <w:t xml:space="preserve">, расчёта начальной цены предмета Аукциона, технического </w:t>
      </w:r>
      <w:r w:rsidR="00A37EC9">
        <w:rPr>
          <w:rFonts w:ascii="Times New Roman" w:hAnsi="Times New Roman" w:cs="Times New Roman"/>
          <w:sz w:val="28"/>
          <w:szCs w:val="28"/>
        </w:rPr>
        <w:t>задани</w:t>
      </w:r>
      <w:r w:rsidR="00FD5727">
        <w:rPr>
          <w:rFonts w:ascii="Times New Roman" w:hAnsi="Times New Roman" w:cs="Times New Roman"/>
          <w:sz w:val="28"/>
          <w:szCs w:val="28"/>
        </w:rPr>
        <w:t>я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2B2CB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 рекламной конструкции,</w:t>
      </w:r>
      <w:r w:rsidR="00A37E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5727">
        <w:rPr>
          <w:rFonts w:ascii="Times New Roman" w:hAnsi="Times New Roman" w:cs="Times New Roman"/>
          <w:sz w:val="28"/>
          <w:szCs w:val="28"/>
        </w:rPr>
        <w:t>а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694C9D" w:rsidRPr="00694C9D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 w:rsidR="002B2CB1">
        <w:rPr>
          <w:rFonts w:ascii="Times New Roman" w:hAnsi="Times New Roman" w:cs="Times New Roman"/>
          <w:sz w:val="28"/>
          <w:szCs w:val="28"/>
        </w:rPr>
        <w:t>, требований к участникам Аукциона</w:t>
      </w:r>
      <w:r w:rsidR="001C2F23">
        <w:rPr>
          <w:rFonts w:ascii="Times New Roman" w:hAnsi="Times New Roman" w:cs="Times New Roman"/>
          <w:sz w:val="28"/>
          <w:szCs w:val="28"/>
        </w:rPr>
        <w:t xml:space="preserve">, «шага» Аукцион, платежных реквизитов для перечисления платы за </w:t>
      </w:r>
      <w:r w:rsidR="00DE0BA1">
        <w:rPr>
          <w:rFonts w:ascii="Times New Roman" w:hAnsi="Times New Roman" w:cs="Times New Roman"/>
          <w:sz w:val="28"/>
          <w:szCs w:val="28"/>
        </w:rPr>
        <w:t>установку и размещение рекламной конструкции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7B71AA">
        <w:rPr>
          <w:rFonts w:ascii="Times New Roman" w:hAnsi="Times New Roman" w:cs="Times New Roman"/>
          <w:sz w:val="28"/>
          <w:szCs w:val="28"/>
        </w:rPr>
        <w:t>подлежи</w:t>
      </w:r>
      <w:r w:rsidR="00FD5727">
        <w:rPr>
          <w:rFonts w:ascii="Times New Roman" w:hAnsi="Times New Roman" w:cs="Times New Roman"/>
          <w:sz w:val="28"/>
          <w:szCs w:val="28"/>
        </w:rPr>
        <w:t>т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694C9D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6C33ED">
        <w:rPr>
          <w:rFonts w:ascii="Times New Roman" w:hAnsi="Times New Roman" w:cs="Times New Roman"/>
          <w:sz w:val="28"/>
          <w:szCs w:val="28"/>
        </w:rPr>
        <w:t>Департамент</w:t>
      </w:r>
      <w:r w:rsidR="003E66EB">
        <w:rPr>
          <w:rFonts w:ascii="Times New Roman" w:hAnsi="Times New Roman" w:cs="Times New Roman"/>
          <w:sz w:val="28"/>
          <w:szCs w:val="28"/>
        </w:rPr>
        <w:t>ом</w:t>
      </w:r>
      <w:r w:rsidR="00F30CF4">
        <w:rPr>
          <w:rFonts w:ascii="Times New Roman" w:hAnsi="Times New Roman" w:cs="Times New Roman"/>
          <w:sz w:val="28"/>
          <w:szCs w:val="28"/>
        </w:rPr>
        <w:t>.</w:t>
      </w:r>
    </w:p>
    <w:p w:rsidR="001911AD" w:rsidRPr="00F8146D" w:rsidRDefault="001911AD" w:rsidP="001911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Аукционная документация в части порядк</w:t>
      </w:r>
      <w:r w:rsidR="0002242F">
        <w:rPr>
          <w:rFonts w:ascii="Times New Roman" w:hAnsi="Times New Roman" w:cs="Times New Roman"/>
          <w:sz w:val="28"/>
          <w:szCs w:val="28"/>
        </w:rPr>
        <w:t xml:space="preserve">а и сроков проведения Аукциона </w:t>
      </w:r>
      <w:r w:rsidR="00CE401C">
        <w:rPr>
          <w:rFonts w:ascii="Times New Roman" w:hAnsi="Times New Roman" w:cs="Times New Roman"/>
          <w:sz w:val="28"/>
          <w:szCs w:val="28"/>
        </w:rPr>
        <w:t xml:space="preserve">подлежит утверждению Организатором. </w:t>
      </w:r>
    </w:p>
    <w:p w:rsidR="00F30CF4" w:rsidRDefault="00F30CF4" w:rsidP="00F8146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6D" w:rsidRPr="00A8564A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Аукциона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Извещение о проведении Аукциона, а также </w:t>
      </w:r>
      <w:r w:rsidR="004C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которой входит проект договора на установку и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эксплуатацию рекламной конструкции, подлежит размещению на официальном сайте Российской Федерации для размещения информации о проведении </w:t>
      </w:r>
      <w:r w:rsidR="00DD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(www.torgi.gov.ru) (далее - официальный сайт торгов), на электронной площадке, а также на официальном сайте Организатора. Извещение публикуется не менее чем за 30 дней до дня проведения Аукциона.</w:t>
      </w:r>
    </w:p>
    <w:p w:rsidR="007C0BB4" w:rsidRPr="007C0BB4" w:rsidRDefault="00F8146D" w:rsidP="007C0B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C0BB4"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Аукциона какие-либо переговоры Организатора</w:t>
      </w:r>
      <w:r w:rsidR="0035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C0BB4"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 претендентом не допускаются.</w:t>
      </w:r>
    </w:p>
    <w:p w:rsidR="007C0BB4" w:rsidRPr="007C0BB4" w:rsidRDefault="007C0BB4" w:rsidP="007C0B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претендент вправе направить на адрес электронной площадки запрос о разъяснении положений </w:t>
      </w:r>
      <w:r w:rsidR="00CE4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документации</w:t>
      </w: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0BB4" w:rsidRPr="007C0BB4" w:rsidRDefault="007C0BB4" w:rsidP="007C0B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электронной площадки направляет запрос Организатору. В течение 2 рабочих дней со дня поступления от Оператора электронной площадки запроса Организатор размещает разъяснение положений аукционной документации с указанием предмета запроса, но без указания претендента, от которого поступил запрос, </w:t>
      </w:r>
      <w:r w:rsidR="003F1348" w:rsidRPr="003F1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торгов, на электронной площадке, на официальном сайте Организатора</w:t>
      </w: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указанный запрос поступил Организатору не позднее, чем за 5 календарных дней до дня окончания подачи заявок на участие в аукционе. </w:t>
      </w:r>
    </w:p>
    <w:p w:rsidR="00935793" w:rsidRDefault="007C0BB4" w:rsidP="007C0B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запроса о разъяснении пол</w:t>
      </w:r>
      <w:r w:rsidR="00DB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аукционной документации, предусмотренных в пункте 3.4. настоящего </w:t>
      </w:r>
      <w:r w:rsidR="00AD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5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 направляет поступивший от о</w:t>
      </w: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 электронной площадки запрос в Департамент. Департамент рассматривает запрос и направляет Организатору разъяснение положений аукционной докумен</w:t>
      </w:r>
      <w:r w:rsidR="00DE1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для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E4" w:rsidRPr="00DE1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DE15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42" w:rsidRPr="00F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торгов, на электронной площадке, на официальном сайте Организатора </w:t>
      </w:r>
      <w:r w:rsidR="0093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3 настоящего пункта.</w:t>
      </w:r>
    </w:p>
    <w:p w:rsidR="007C0BB4" w:rsidRPr="007C0BB4" w:rsidRDefault="007C0BB4" w:rsidP="007C0B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положений </w:t>
      </w:r>
      <w:r w:rsidR="00C3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не должно изменять ее суть. 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951F65" w:rsidRPr="007C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или в соответствии с </w:t>
      </w:r>
      <w:r w:rsidR="00B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Департамента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внесении изменений в извещение о проведении </w:t>
      </w:r>
      <w:r w:rsidR="006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и (или) </w:t>
      </w:r>
      <w:r w:rsidR="006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аукционную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 не позднее, чем за 5 дней до даты окончания подачи заявок на участие в электронном аукционе. В течение 1 рабочего дня с даты принятия указанного решения указанные изменения размещаются </w:t>
      </w:r>
      <w:r w:rsidR="005D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на официальном сайте торгов, на электронной площадке, на официальном сайте Организатора. При этом с</w:t>
      </w:r>
      <w:r w:rsidR="003F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подачи заявок на участие в А</w:t>
      </w:r>
      <w:r w:rsidR="00D25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укционе должен быть продле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таким образом, чтобы с даты размещения изменений, внесенных в извещение о проведении электронного аукциона, до даты окончания подачи заявок на участие в аукционе он составлял не менее 15 дней. 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решения об отказе от проведения аукциона и о принятом решении уведомить Организатора </w:t>
      </w:r>
      <w:r w:rsidR="00C3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принятия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от проведения Аукциона может быть принято в любое время, но не позднее, чем за 3 дня до даты его проведения.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 w:rsidR="001A7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об отказе от проведения 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размещается на официальном сайте торгов, на электронной площадке, на официальном сайте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в течение 1 рабочего дня с даты принятия решения об отказе от проведения </w:t>
      </w:r>
      <w:r w:rsidR="001A7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укциона.</w:t>
      </w:r>
    </w:p>
    <w:p w:rsidR="00F8146D" w:rsidRPr="00F8146D" w:rsidRDefault="001A79D8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проведения А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 оператор электронной площадки в установленные регламентом электронной площадки сроки возвращает претендентам заявки на участие в аукционе.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Аукцион проводится на электронной площадке в соответствии с регламентом электронной площадки.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 несет все расходы, связанные с подготовкой и подачей заявки на участие в аукционе. Организатор не имеет обязательств по расходам, связанным с подготовкой и подачей заявки на участие в аукционе.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Извещение о проведении Аукциона должно содержать следующие сведения: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5"/>
      <w:bookmarkEnd w:id="2"/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Организатора, его местонахождение, почтовый адрес, адрес электронной почты и номера контактных телефонов должностных лиц Организатора;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2F1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местонахождение, почтовый адрес, адрес электронной почты и номера контактных телефонов должностных лиц;</w:t>
      </w:r>
    </w:p>
    <w:p w:rsidR="00F8146D" w:rsidRPr="00F8146D" w:rsidRDefault="00501230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форму торгов - Аукцион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 том числе</w:t>
      </w:r>
      <w:r w:rsidR="0022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лица, выигравшего </w:t>
      </w:r>
      <w:r w:rsidR="0020711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4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лощадки, на которой проводится 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начала и окончания подачи заявок на участие в аукционе;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торгов и адрес официального сайта Организатора, на которых размещаются извещение о проведении аукциона и </w:t>
      </w:r>
      <w:r w:rsidR="004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 w:rsidR="004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аукциона;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предмета аукциона, срок действия договора;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электронного аукциона;</w:t>
      </w:r>
    </w:p>
    <w:p w:rsid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расположения, тип и вид рекламной конструкции (или технические характеристики рекламной конструкции);</w:t>
      </w:r>
    </w:p>
    <w:p w:rsidR="001F4931" w:rsidRPr="00F8146D" w:rsidRDefault="001F4931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реквизиты для перечисления платы за </w:t>
      </w:r>
      <w:r w:rsidR="0058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иразмещение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</w:t>
      </w:r>
      <w:r w:rsidR="0058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FF2C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</w:t>
      </w:r>
      <w:r w:rsidR="001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162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 проведения 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укциона.</w:t>
      </w:r>
    </w:p>
    <w:p w:rsidR="00F8146D" w:rsidRPr="00F8146D" w:rsidRDefault="0011620C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участия в А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укционе претендент на участие в аукционе в соответствии с регламентом электронной площадки проходит регистрацию на электронной площадке и направляет оператору электронной площадки следующие документы в электронном виде:</w:t>
      </w:r>
    </w:p>
    <w:p w:rsidR="00F8146D" w:rsidRPr="00F8146D" w:rsidRDefault="00D25C4A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89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укционе по форме, установленной </w:t>
      </w:r>
      <w:r w:rsidR="00893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электронной площадки</w:t>
      </w:r>
      <w:r w:rsidR="00F8146D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полученная не ранее чем за один месяц до даты начала срока подачи заявок на участие в аукционе (для юридических лиц);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(для физических лиц);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даты начала срока подачи заявок на участие в аукционе (для индивидуальных предпринимателей);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претендента (с учетом внесения изменений в указанные документы на момент подачи заявки на участие в аукционе) (для юридических лиц);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указанного решения в случае, если требование о необходимости наличия указанного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на участие в аукционе заключение договора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4" w:rsidRPr="006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крупной сделкой;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лица действовать от имени претендента на участие в аукционе, - в случае представления документов представителем претендента;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об отсутствии решения о ликвидации, реорганизации претендента (юридического лица), об отсутствии решения арбитражного суда о признании претендента (юридического лица, индивидуального предпринимателя)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подписанную лицом, полномочным действовать от имени претендента.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Оператор электронной площадки осуществляет полномочия по проведению аукциона на электронной площадке в соответствии с регламентом электронной площадки.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Рассмотрение заявок на участие в аукционе и определение участников аукциона осуществляется Комиссией.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на участие в аукционе не может превышать 10 дней с даты окончания срока подачи заявок на участие в аукционе.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на участие в аукционе Комиссия принимает решение о допуске претендентов </w:t>
      </w:r>
      <w:r w:rsidR="00D25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25C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их участниками аукциона или об отказе в допуске претендентов к участию в аукционе по основаниям, указанным в пункте 2.3 настоящего Порядка, которое оформляется </w:t>
      </w:r>
      <w:r w:rsidRPr="00F3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протоколом рассмотрения заявок на участие в аукционе.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всеми присутствующими членами Комиссии и в срок не позднее рабочего дня, следующего за днем окончания рассмотрения заявок на участие в аукционе, размещается Организатором на официальном сайте торгов, на электронной площадке, на официальном сайте Организатора.</w:t>
      </w:r>
    </w:p>
    <w:p w:rsidR="008650DB" w:rsidRPr="004211C6" w:rsidRDefault="00F8146D" w:rsidP="008650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предложений о цене предмета аукциона проводится в день и время, указанные в извещении о проведении аукциона.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150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r w:rsidR="0038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3FB9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подачи предложений </w:t>
      </w:r>
      <w:r w:rsidR="00681F72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цене предмета аукциона </w:t>
      </w:r>
      <w:r w:rsidR="00D3559F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3B3687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</w:t>
      </w:r>
      <w:r w:rsidR="00681F72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="00BF3150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63FB9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3 </w:t>
      </w:r>
      <w:r w:rsidR="00681F72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рабочих дней</w:t>
      </w:r>
      <w:r w:rsidR="00383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1D5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 w:rsidR="003B3687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1811D5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B3687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допуске претендентов </w:t>
      </w:r>
      <w:r w:rsidR="00D25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B3687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</w:t>
      </w:r>
      <w:r w:rsidR="00D25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B3687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аукционе и признании их участниками аукциона</w:t>
      </w:r>
      <w:r w:rsidR="001811D5" w:rsidRPr="00421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предложений о цене предмета аукциона не проводится в случаях, если: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не подано ни одной заявки на участие в аукционе, принята только одна заявка на участие в аукционе;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заявок на участие в аукционе все заявки на участие в аукционе отклонены;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заявок на участие в аукционе участником аукциона признан только один претендент на участие в аукционе.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о цене предмета аукциона признается подписанное электронной подписью участника аукциона предложение о цене предмета аукциона.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предложений о цене предмета аукциона возможна в течение установленного регламентом электронной площадки временного интервала. </w:t>
      </w:r>
    </w:p>
    <w:p w:rsidR="00904AD7" w:rsidRDefault="003E7077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</w:t>
      </w:r>
      <w:r w:rsidR="0090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признается участник, предложивший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90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 за право заключения договора на установку и эксплуатацию рекламных конструкций.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</w:t>
      </w:r>
      <w:r w:rsidR="001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</w:t>
      </w:r>
      <w:r w:rsidR="00F03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фамилию, имя, отчество</w:t>
      </w:r>
      <w:r w:rsidR="00F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F2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 </w:t>
      </w:r>
      <w:r w:rsidR="003C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победителя Аукциона, цену, предложенную победителем Аукциона, и подписывается всеми присутствующими членами комиссии</w:t>
      </w:r>
      <w:r w:rsidR="0011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AE7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</w:t>
      </w:r>
      <w:r w:rsidR="001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AE7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торгов, официальном сайте Организатора</w:t>
      </w:r>
      <w:r w:rsidR="00C66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площадке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38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окончания подведения итогов аукциона.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является основанием для заключения договора с победителем аукциона.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Аукцион является несостоявшимся, если на аукцион не подано ни одной заявки на участие в аукционе или если по результатам рассмотрения заявок на участие в аукционе принято решение об отказе в допуске к участию в аукционе всем претендентам, подавшим заявки на участие в аукционе.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аукцион признаётся не состоявшимся, а договор заключается с единственным участником электронного аукциона по начальной цене предмета аукциона.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146D" w:rsidRPr="00D25C4A" w:rsidRDefault="00F8146D" w:rsidP="00F814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C4A">
        <w:rPr>
          <w:rFonts w:ascii="Times New Roman" w:hAnsi="Times New Roman" w:cs="Times New Roman"/>
          <w:b/>
          <w:sz w:val="28"/>
          <w:szCs w:val="28"/>
        </w:rPr>
        <w:t xml:space="preserve">5. Подведение результатов </w:t>
      </w:r>
      <w:r w:rsidR="003933D3" w:rsidRPr="00D25C4A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D25C4A">
        <w:rPr>
          <w:rFonts w:ascii="Times New Roman" w:hAnsi="Times New Roman" w:cs="Times New Roman"/>
          <w:b/>
          <w:sz w:val="28"/>
          <w:szCs w:val="28"/>
        </w:rPr>
        <w:t xml:space="preserve"> и заключение договоров</w:t>
      </w:r>
    </w:p>
    <w:p w:rsidR="00F8146D" w:rsidRPr="00F8146D" w:rsidRDefault="00F8146D" w:rsidP="00F8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0086" w:rsidRPr="003831A8" w:rsidRDefault="00F8146D" w:rsidP="003831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A8">
        <w:rPr>
          <w:rFonts w:ascii="Times New Roman" w:hAnsi="Times New Roman" w:cs="Times New Roman"/>
          <w:sz w:val="28"/>
          <w:szCs w:val="28"/>
        </w:rPr>
        <w:t>5.1.</w:t>
      </w:r>
      <w:r w:rsidR="003831A8">
        <w:rPr>
          <w:rFonts w:ascii="Times New Roman" w:hAnsi="Times New Roman" w:cs="Times New Roman"/>
          <w:sz w:val="28"/>
          <w:szCs w:val="28"/>
        </w:rPr>
        <w:t xml:space="preserve"> </w:t>
      </w:r>
      <w:r w:rsidR="003831A8" w:rsidRPr="003831A8">
        <w:rPr>
          <w:rFonts w:ascii="Times New Roman" w:hAnsi="Times New Roman" w:cs="Times New Roman"/>
          <w:sz w:val="28"/>
          <w:szCs w:val="28"/>
        </w:rPr>
        <w:t xml:space="preserve">По результатам проведения Аукциона, в целях заключения с победителем Аукциона или единственным участником Аукциона договора на установку и эксплуатацию рекламной конструкции, экземпляр протокола об итогах Аукциона и документы, представленные победителем Аукциона или единственным участником Аукциона на участие в Аукционе, передаются Организатором представителю Департамента, входящему в состав Комиссии, </w:t>
      </w:r>
      <w:r w:rsidR="003831A8" w:rsidRPr="003831A8">
        <w:rPr>
          <w:rFonts w:ascii="Times New Roman" w:hAnsi="Times New Roman" w:cs="Times New Roman"/>
          <w:sz w:val="28"/>
          <w:szCs w:val="28"/>
        </w:rPr>
        <w:lastRenderedPageBreak/>
        <w:t>в течение 3 рабочих дней со дня официального опубликования протокола об итогах Аукциона.</w:t>
      </w:r>
    </w:p>
    <w:p w:rsidR="00355D83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A8">
        <w:rPr>
          <w:rFonts w:ascii="Times New Roman" w:hAnsi="Times New Roman" w:cs="Times New Roman"/>
          <w:sz w:val="28"/>
          <w:szCs w:val="28"/>
        </w:rPr>
        <w:t xml:space="preserve">5.2. </w:t>
      </w:r>
      <w:r w:rsidR="0020119C" w:rsidRPr="003831A8">
        <w:rPr>
          <w:rFonts w:ascii="Times New Roman" w:hAnsi="Times New Roman" w:cs="Times New Roman"/>
          <w:sz w:val="28"/>
          <w:szCs w:val="28"/>
        </w:rPr>
        <w:t>Департамент</w:t>
      </w:r>
      <w:r w:rsidR="00B1192D">
        <w:rPr>
          <w:rFonts w:ascii="Times New Roman" w:hAnsi="Times New Roman" w:cs="Times New Roman"/>
          <w:sz w:val="28"/>
          <w:szCs w:val="28"/>
        </w:rPr>
        <w:t xml:space="preserve"> </w:t>
      </w:r>
      <w:r w:rsidR="00AF0649">
        <w:rPr>
          <w:rFonts w:ascii="Times New Roman" w:hAnsi="Times New Roman" w:cs="Times New Roman"/>
          <w:sz w:val="28"/>
          <w:szCs w:val="28"/>
        </w:rPr>
        <w:t>либо</w:t>
      </w:r>
      <w:r w:rsidR="00AF0649" w:rsidRPr="00AF0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649" w:rsidRPr="00607B34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</w:t>
      </w:r>
      <w:r w:rsidR="00AF06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0649" w:rsidRPr="00607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AF0649">
        <w:rPr>
          <w:rFonts w:ascii="Times New Roman" w:hAnsi="Times New Roman" w:cs="Times New Roman"/>
          <w:sz w:val="28"/>
          <w:szCs w:val="28"/>
        </w:rPr>
        <w:t xml:space="preserve"> (</w:t>
      </w:r>
      <w:r w:rsidR="00B1192D" w:rsidRPr="00607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земельный участок, находящийся в собственности Ивановской области, предоставлен </w:t>
      </w:r>
      <w:r w:rsidR="00B1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пользование (в том числе </w:t>
      </w:r>
      <w:r w:rsidR="00B1192D" w:rsidRPr="00607B34">
        <w:rPr>
          <w:rFonts w:ascii="Times New Roman" w:hAnsi="Times New Roman" w:cs="Times New Roman"/>
          <w:color w:val="000000" w:themeColor="text1"/>
          <w:sz w:val="28"/>
          <w:szCs w:val="28"/>
        </w:rPr>
        <w:t>на вещном праве</w:t>
      </w:r>
      <w:r w:rsidR="00B119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06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192D" w:rsidRPr="00607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1A8">
        <w:rPr>
          <w:rFonts w:ascii="Times New Roman" w:hAnsi="Times New Roman" w:cs="Times New Roman"/>
          <w:sz w:val="28"/>
          <w:szCs w:val="28"/>
        </w:rPr>
        <w:t xml:space="preserve">и победитель </w:t>
      </w:r>
      <w:r w:rsidR="000C2CB3" w:rsidRPr="003831A8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или единственный участник</w:t>
      </w:r>
      <w:r w:rsidR="000F1CB5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обязаны в течение 20 дней после завершения </w:t>
      </w:r>
      <w:r w:rsidR="004C6EE6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и </w:t>
      </w:r>
      <w:r w:rsidR="004D71C7">
        <w:rPr>
          <w:rFonts w:ascii="Times New Roman" w:hAnsi="Times New Roman" w:cs="Times New Roman"/>
          <w:sz w:val="28"/>
          <w:szCs w:val="28"/>
        </w:rPr>
        <w:t>размещения</w:t>
      </w:r>
      <w:r w:rsidR="00D16283">
        <w:rPr>
          <w:rFonts w:ascii="Times New Roman" w:hAnsi="Times New Roman" w:cs="Times New Roman"/>
          <w:sz w:val="28"/>
          <w:szCs w:val="28"/>
        </w:rPr>
        <w:t xml:space="preserve"> </w:t>
      </w:r>
      <w:r w:rsidRPr="00F8146D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25C4A" w:rsidRPr="00F8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аукциона </w:t>
      </w:r>
      <w:r w:rsidRPr="00F8146D">
        <w:rPr>
          <w:rFonts w:ascii="Times New Roman" w:hAnsi="Times New Roman" w:cs="Times New Roman"/>
          <w:sz w:val="28"/>
          <w:szCs w:val="28"/>
        </w:rPr>
        <w:t>заключить договор на установку и эксплуатацию рекламной конструкции.</w:t>
      </w:r>
    </w:p>
    <w:p w:rsidR="00F6755E" w:rsidRPr="00F8146D" w:rsidRDefault="00355D83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755E">
        <w:rPr>
          <w:rFonts w:ascii="Times New Roman" w:hAnsi="Times New Roman" w:cs="Times New Roman"/>
          <w:sz w:val="28"/>
          <w:szCs w:val="28"/>
        </w:rPr>
        <w:t>оговор</w:t>
      </w:r>
      <w:r w:rsidR="00D16283">
        <w:rPr>
          <w:rFonts w:ascii="Times New Roman" w:hAnsi="Times New Roman" w:cs="Times New Roman"/>
          <w:sz w:val="28"/>
          <w:szCs w:val="28"/>
        </w:rPr>
        <w:t xml:space="preserve"> </w:t>
      </w:r>
      <w:r w:rsidRPr="00355D8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D1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F6755E">
        <w:rPr>
          <w:rFonts w:ascii="Times New Roman" w:hAnsi="Times New Roman" w:cs="Times New Roman"/>
          <w:sz w:val="28"/>
          <w:szCs w:val="28"/>
        </w:rPr>
        <w:t xml:space="preserve"> в простой письменной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6755E">
        <w:rPr>
          <w:rFonts w:ascii="Times New Roman" w:hAnsi="Times New Roman" w:cs="Times New Roman"/>
          <w:sz w:val="28"/>
          <w:szCs w:val="28"/>
        </w:rPr>
        <w:t>.</w:t>
      </w:r>
    </w:p>
    <w:p w:rsidR="00F8146D" w:rsidRPr="00F8146D" w:rsidRDefault="00F8146D" w:rsidP="00F814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 xml:space="preserve">5.3. Победитель </w:t>
      </w:r>
      <w:r w:rsidR="00B418D7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или единственный участник </w:t>
      </w:r>
      <w:r w:rsidR="00B418D7"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обязан произвести плату за право заключения договора на установку и эксплуатацию рекламной конструкции в течение 7 </w:t>
      </w:r>
      <w:r w:rsidR="00A921A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8146D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C97FB9">
        <w:rPr>
          <w:rFonts w:ascii="Times New Roman" w:hAnsi="Times New Roman" w:cs="Times New Roman"/>
          <w:sz w:val="28"/>
          <w:szCs w:val="28"/>
        </w:rPr>
        <w:t xml:space="preserve">подписания договора </w:t>
      </w:r>
      <w:r w:rsidR="00C97FB9" w:rsidRPr="00F8146D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F8146D">
        <w:rPr>
          <w:rFonts w:ascii="Times New Roman" w:hAnsi="Times New Roman" w:cs="Times New Roman"/>
          <w:sz w:val="28"/>
          <w:szCs w:val="28"/>
        </w:rPr>
        <w:t>.</w:t>
      </w:r>
    </w:p>
    <w:p w:rsidR="00A32F9E" w:rsidRDefault="00F8146D" w:rsidP="00D96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46D">
        <w:rPr>
          <w:rFonts w:ascii="Times New Roman" w:hAnsi="Times New Roman" w:cs="Times New Roman"/>
          <w:sz w:val="28"/>
          <w:szCs w:val="28"/>
        </w:rPr>
        <w:t>5.</w:t>
      </w:r>
      <w:r w:rsidR="00263987">
        <w:rPr>
          <w:rFonts w:ascii="Times New Roman" w:hAnsi="Times New Roman" w:cs="Times New Roman"/>
          <w:sz w:val="28"/>
          <w:szCs w:val="28"/>
        </w:rPr>
        <w:t>4</w:t>
      </w:r>
      <w:r w:rsidRPr="00F8146D">
        <w:rPr>
          <w:rFonts w:ascii="Times New Roman" w:hAnsi="Times New Roman" w:cs="Times New Roman"/>
          <w:sz w:val="28"/>
          <w:szCs w:val="28"/>
        </w:rPr>
        <w:t xml:space="preserve">. </w:t>
      </w:r>
      <w:r w:rsidR="00C17C80">
        <w:rPr>
          <w:rFonts w:ascii="Times New Roman" w:hAnsi="Times New Roman" w:cs="Times New Roman"/>
          <w:sz w:val="28"/>
          <w:szCs w:val="28"/>
        </w:rPr>
        <w:t>Аукцион</w:t>
      </w:r>
      <w:r w:rsidRPr="00F8146D">
        <w:rPr>
          <w:rFonts w:ascii="Times New Roman" w:hAnsi="Times New Roman" w:cs="Times New Roman"/>
          <w:sz w:val="28"/>
          <w:szCs w:val="28"/>
        </w:rPr>
        <w:t>, проведенны</w:t>
      </w:r>
      <w:r w:rsidR="00C17C80">
        <w:rPr>
          <w:rFonts w:ascii="Times New Roman" w:hAnsi="Times New Roman" w:cs="Times New Roman"/>
          <w:sz w:val="28"/>
          <w:szCs w:val="28"/>
        </w:rPr>
        <w:t>й</w:t>
      </w:r>
      <w:r w:rsidRPr="00F8146D">
        <w:rPr>
          <w:rFonts w:ascii="Times New Roman" w:hAnsi="Times New Roman" w:cs="Times New Roman"/>
          <w:sz w:val="28"/>
          <w:szCs w:val="28"/>
        </w:rPr>
        <w:t xml:space="preserve"> с нарушением пр</w:t>
      </w:r>
      <w:r w:rsidR="00C17C80">
        <w:rPr>
          <w:rFonts w:ascii="Times New Roman" w:hAnsi="Times New Roman" w:cs="Times New Roman"/>
          <w:sz w:val="28"/>
          <w:szCs w:val="28"/>
        </w:rPr>
        <w:t>авил, установленных закон</w:t>
      </w:r>
      <w:r w:rsidR="00D25C4A">
        <w:rPr>
          <w:rFonts w:ascii="Times New Roman" w:hAnsi="Times New Roman" w:cs="Times New Roman"/>
          <w:sz w:val="28"/>
          <w:szCs w:val="28"/>
        </w:rPr>
        <w:t>одательством Российской Федерации</w:t>
      </w:r>
      <w:r w:rsidR="00C17C80">
        <w:rPr>
          <w:rFonts w:ascii="Times New Roman" w:hAnsi="Times New Roman" w:cs="Times New Roman"/>
          <w:sz w:val="28"/>
          <w:szCs w:val="28"/>
        </w:rPr>
        <w:t>, может</w:t>
      </w:r>
      <w:r w:rsidRPr="00F8146D">
        <w:rPr>
          <w:rFonts w:ascii="Times New Roman" w:hAnsi="Times New Roman" w:cs="Times New Roman"/>
          <w:sz w:val="28"/>
          <w:szCs w:val="28"/>
        </w:rPr>
        <w:t xml:space="preserve"> быть признан судом недействительными по иску заинтересованного лица.</w:t>
      </w:r>
    </w:p>
    <w:p w:rsidR="004908D7" w:rsidRDefault="004908D7" w:rsidP="004908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уклонения п</w:t>
      </w:r>
      <w:r w:rsidRPr="00F8146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или единственн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46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8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заключения договора на установку и эксплуатацию рекламной конструкции Департамент вправе обратиться в суд с требованием о возмещении убытков, причиненных уклонением от его заключения.</w:t>
      </w:r>
    </w:p>
    <w:p w:rsidR="004908D7" w:rsidRDefault="004908D7" w:rsidP="00D962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08D7" w:rsidSect="0076392C">
      <w:headerReference w:type="default" r:id="rId13"/>
      <w:pgSz w:w="11906" w:h="16838"/>
      <w:pgMar w:top="426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65" w:rsidRDefault="00F63165">
      <w:r>
        <w:separator/>
      </w:r>
    </w:p>
  </w:endnote>
  <w:endnote w:type="continuationSeparator" w:id="1">
    <w:p w:rsidR="00F63165" w:rsidRDefault="00F6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65" w:rsidRDefault="00F63165">
      <w:r>
        <w:separator/>
      </w:r>
    </w:p>
  </w:footnote>
  <w:footnote w:type="continuationSeparator" w:id="1">
    <w:p w:rsidR="00F63165" w:rsidRDefault="00F6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603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390E" w:rsidRDefault="00D97E3A" w:rsidP="00F3257C">
        <w:pPr>
          <w:pStyle w:val="a4"/>
          <w:jc w:val="center"/>
        </w:pPr>
        <w:r w:rsidRPr="009A2D8E">
          <w:rPr>
            <w:rFonts w:ascii="Times New Roman" w:hAnsi="Times New Roman" w:cs="Times New Roman"/>
          </w:rPr>
          <w:fldChar w:fldCharType="begin"/>
        </w:r>
        <w:r w:rsidR="0013390E" w:rsidRPr="009A2D8E">
          <w:rPr>
            <w:rFonts w:ascii="Times New Roman" w:hAnsi="Times New Roman" w:cs="Times New Roman"/>
          </w:rPr>
          <w:instrText>PAGE   \* MERGEFORMAT</w:instrText>
        </w:r>
        <w:r w:rsidRPr="009A2D8E">
          <w:rPr>
            <w:rFonts w:ascii="Times New Roman" w:hAnsi="Times New Roman" w:cs="Times New Roman"/>
          </w:rPr>
          <w:fldChar w:fldCharType="separate"/>
        </w:r>
        <w:r w:rsidR="00B15B1E">
          <w:rPr>
            <w:rFonts w:ascii="Times New Roman" w:hAnsi="Times New Roman" w:cs="Times New Roman"/>
            <w:noProof/>
          </w:rPr>
          <w:t>13</w:t>
        </w:r>
        <w:r w:rsidRPr="009A2D8E">
          <w:rPr>
            <w:rFonts w:ascii="Times New Roman" w:hAnsi="Times New Roman" w:cs="Times New Roman"/>
          </w:rPr>
          <w:fldChar w:fldCharType="end"/>
        </w:r>
      </w:p>
    </w:sdtContent>
  </w:sdt>
  <w:p w:rsidR="0013390E" w:rsidRDefault="001339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A95"/>
    <w:multiLevelType w:val="hybridMultilevel"/>
    <w:tmpl w:val="7368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DD4"/>
    <w:multiLevelType w:val="multilevel"/>
    <w:tmpl w:val="238AD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2B80484"/>
    <w:multiLevelType w:val="multilevel"/>
    <w:tmpl w:val="4A007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8" w:hanging="2160"/>
      </w:pPr>
      <w:rPr>
        <w:rFonts w:hint="default"/>
      </w:rPr>
    </w:lvl>
  </w:abstractNum>
  <w:abstractNum w:abstractNumId="3">
    <w:nsid w:val="7B721181"/>
    <w:multiLevelType w:val="multilevel"/>
    <w:tmpl w:val="C02E3DEA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  <w:rPr>
        <w:rFonts w:hint="default"/>
      </w:rPr>
    </w:lvl>
  </w:abstractNum>
  <w:abstractNum w:abstractNumId="4">
    <w:nsid w:val="7F7B57F3"/>
    <w:multiLevelType w:val="hybridMultilevel"/>
    <w:tmpl w:val="96664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485"/>
    <w:rsid w:val="0001195E"/>
    <w:rsid w:val="0001364B"/>
    <w:rsid w:val="00021B14"/>
    <w:rsid w:val="0002242F"/>
    <w:rsid w:val="00023EC3"/>
    <w:rsid w:val="00026700"/>
    <w:rsid w:val="0004267F"/>
    <w:rsid w:val="000511D2"/>
    <w:rsid w:val="00053001"/>
    <w:rsid w:val="0005562F"/>
    <w:rsid w:val="00055A56"/>
    <w:rsid w:val="00081BC9"/>
    <w:rsid w:val="00083465"/>
    <w:rsid w:val="00083525"/>
    <w:rsid w:val="0009151A"/>
    <w:rsid w:val="000A0051"/>
    <w:rsid w:val="000A1103"/>
    <w:rsid w:val="000A1817"/>
    <w:rsid w:val="000B296E"/>
    <w:rsid w:val="000B3AFE"/>
    <w:rsid w:val="000B5637"/>
    <w:rsid w:val="000C2CB3"/>
    <w:rsid w:val="000D563B"/>
    <w:rsid w:val="000D6E35"/>
    <w:rsid w:val="000F1CB5"/>
    <w:rsid w:val="000F31CF"/>
    <w:rsid w:val="00101318"/>
    <w:rsid w:val="0011620C"/>
    <w:rsid w:val="00117AE7"/>
    <w:rsid w:val="00123E7F"/>
    <w:rsid w:val="00124659"/>
    <w:rsid w:val="001255FF"/>
    <w:rsid w:val="00125F98"/>
    <w:rsid w:val="00130500"/>
    <w:rsid w:val="0013390E"/>
    <w:rsid w:val="0013499B"/>
    <w:rsid w:val="001432CA"/>
    <w:rsid w:val="00145163"/>
    <w:rsid w:val="00147129"/>
    <w:rsid w:val="001811D5"/>
    <w:rsid w:val="001911AD"/>
    <w:rsid w:val="0019329A"/>
    <w:rsid w:val="00196A06"/>
    <w:rsid w:val="00197ACC"/>
    <w:rsid w:val="001A03F2"/>
    <w:rsid w:val="001A79D8"/>
    <w:rsid w:val="001C2F23"/>
    <w:rsid w:val="001C68FE"/>
    <w:rsid w:val="001D3920"/>
    <w:rsid w:val="001F17C2"/>
    <w:rsid w:val="001F4931"/>
    <w:rsid w:val="0020119C"/>
    <w:rsid w:val="00202096"/>
    <w:rsid w:val="00206978"/>
    <w:rsid w:val="00207111"/>
    <w:rsid w:val="0021610C"/>
    <w:rsid w:val="0021637F"/>
    <w:rsid w:val="002164E5"/>
    <w:rsid w:val="00221EE1"/>
    <w:rsid w:val="00225910"/>
    <w:rsid w:val="00236990"/>
    <w:rsid w:val="00263987"/>
    <w:rsid w:val="00263FB9"/>
    <w:rsid w:val="00265ABE"/>
    <w:rsid w:val="00265AD2"/>
    <w:rsid w:val="002674D2"/>
    <w:rsid w:val="00273ABE"/>
    <w:rsid w:val="00285858"/>
    <w:rsid w:val="00293B01"/>
    <w:rsid w:val="002B2549"/>
    <w:rsid w:val="002B2CB1"/>
    <w:rsid w:val="002C1AB8"/>
    <w:rsid w:val="002C6DFB"/>
    <w:rsid w:val="002D2F1D"/>
    <w:rsid w:val="002D53EE"/>
    <w:rsid w:val="002E591E"/>
    <w:rsid w:val="002E7947"/>
    <w:rsid w:val="002F1BC3"/>
    <w:rsid w:val="002F2DDD"/>
    <w:rsid w:val="002F6441"/>
    <w:rsid w:val="00300755"/>
    <w:rsid w:val="00304806"/>
    <w:rsid w:val="00311BEB"/>
    <w:rsid w:val="00312065"/>
    <w:rsid w:val="00317A53"/>
    <w:rsid w:val="00327DCF"/>
    <w:rsid w:val="00344007"/>
    <w:rsid w:val="003518BA"/>
    <w:rsid w:val="00353815"/>
    <w:rsid w:val="00355D83"/>
    <w:rsid w:val="00361015"/>
    <w:rsid w:val="00370DEC"/>
    <w:rsid w:val="0037146F"/>
    <w:rsid w:val="0038017B"/>
    <w:rsid w:val="003831A8"/>
    <w:rsid w:val="003933D3"/>
    <w:rsid w:val="003B10D0"/>
    <w:rsid w:val="003B3687"/>
    <w:rsid w:val="003B7D7B"/>
    <w:rsid w:val="003C293C"/>
    <w:rsid w:val="003C5938"/>
    <w:rsid w:val="003C7488"/>
    <w:rsid w:val="003D438C"/>
    <w:rsid w:val="003D4C9E"/>
    <w:rsid w:val="003E4B71"/>
    <w:rsid w:val="003E646A"/>
    <w:rsid w:val="003E66EB"/>
    <w:rsid w:val="003E7077"/>
    <w:rsid w:val="003F1348"/>
    <w:rsid w:val="004017BF"/>
    <w:rsid w:val="0040355F"/>
    <w:rsid w:val="00406275"/>
    <w:rsid w:val="00411D51"/>
    <w:rsid w:val="00411E48"/>
    <w:rsid w:val="004211C6"/>
    <w:rsid w:val="00421451"/>
    <w:rsid w:val="00430F45"/>
    <w:rsid w:val="00444AAE"/>
    <w:rsid w:val="004546EB"/>
    <w:rsid w:val="0046566E"/>
    <w:rsid w:val="00472910"/>
    <w:rsid w:val="00481B98"/>
    <w:rsid w:val="004908D7"/>
    <w:rsid w:val="00493F51"/>
    <w:rsid w:val="004979C2"/>
    <w:rsid w:val="004A186C"/>
    <w:rsid w:val="004A50DA"/>
    <w:rsid w:val="004C104B"/>
    <w:rsid w:val="004C3712"/>
    <w:rsid w:val="004C6EE6"/>
    <w:rsid w:val="004D67A1"/>
    <w:rsid w:val="004D71C7"/>
    <w:rsid w:val="004E236E"/>
    <w:rsid w:val="004E2D3D"/>
    <w:rsid w:val="004E3AFC"/>
    <w:rsid w:val="004E616B"/>
    <w:rsid w:val="004E6A4B"/>
    <w:rsid w:val="004F5B20"/>
    <w:rsid w:val="004F70EA"/>
    <w:rsid w:val="00501230"/>
    <w:rsid w:val="00501DF3"/>
    <w:rsid w:val="00525E34"/>
    <w:rsid w:val="00527067"/>
    <w:rsid w:val="005361F6"/>
    <w:rsid w:val="00537E19"/>
    <w:rsid w:val="00540657"/>
    <w:rsid w:val="0054419C"/>
    <w:rsid w:val="0054688C"/>
    <w:rsid w:val="00550EDF"/>
    <w:rsid w:val="0055517B"/>
    <w:rsid w:val="00556931"/>
    <w:rsid w:val="00560098"/>
    <w:rsid w:val="00580E3C"/>
    <w:rsid w:val="00581202"/>
    <w:rsid w:val="00581E60"/>
    <w:rsid w:val="0058544C"/>
    <w:rsid w:val="00593E6A"/>
    <w:rsid w:val="005962CE"/>
    <w:rsid w:val="005A363C"/>
    <w:rsid w:val="005B4098"/>
    <w:rsid w:val="005B4CB0"/>
    <w:rsid w:val="005B588C"/>
    <w:rsid w:val="005B58FF"/>
    <w:rsid w:val="005D305C"/>
    <w:rsid w:val="005D3686"/>
    <w:rsid w:val="005D6A12"/>
    <w:rsid w:val="005E0627"/>
    <w:rsid w:val="005F10A5"/>
    <w:rsid w:val="005F28F5"/>
    <w:rsid w:val="00601DBF"/>
    <w:rsid w:val="0060376C"/>
    <w:rsid w:val="00605B41"/>
    <w:rsid w:val="00607B34"/>
    <w:rsid w:val="00612443"/>
    <w:rsid w:val="00613182"/>
    <w:rsid w:val="00616D3F"/>
    <w:rsid w:val="006255D0"/>
    <w:rsid w:val="006262BF"/>
    <w:rsid w:val="0063077D"/>
    <w:rsid w:val="00634691"/>
    <w:rsid w:val="00637D45"/>
    <w:rsid w:val="006540F8"/>
    <w:rsid w:val="0066425A"/>
    <w:rsid w:val="00670AE8"/>
    <w:rsid w:val="00680760"/>
    <w:rsid w:val="00680CC4"/>
    <w:rsid w:val="00681F72"/>
    <w:rsid w:val="00682FE0"/>
    <w:rsid w:val="00685B14"/>
    <w:rsid w:val="0069202B"/>
    <w:rsid w:val="00692492"/>
    <w:rsid w:val="00694C9D"/>
    <w:rsid w:val="006A1490"/>
    <w:rsid w:val="006B4C40"/>
    <w:rsid w:val="006B5378"/>
    <w:rsid w:val="006C33ED"/>
    <w:rsid w:val="006C7617"/>
    <w:rsid w:val="006C7768"/>
    <w:rsid w:val="006D0A2F"/>
    <w:rsid w:val="006D1FB6"/>
    <w:rsid w:val="006D3DB3"/>
    <w:rsid w:val="006E277F"/>
    <w:rsid w:val="006E36D8"/>
    <w:rsid w:val="006F05AA"/>
    <w:rsid w:val="006F6B66"/>
    <w:rsid w:val="00705055"/>
    <w:rsid w:val="00726B1E"/>
    <w:rsid w:val="00734E21"/>
    <w:rsid w:val="00736ABF"/>
    <w:rsid w:val="00737BB6"/>
    <w:rsid w:val="00753493"/>
    <w:rsid w:val="00754735"/>
    <w:rsid w:val="0076392C"/>
    <w:rsid w:val="007711F8"/>
    <w:rsid w:val="00774B30"/>
    <w:rsid w:val="00775624"/>
    <w:rsid w:val="0077674C"/>
    <w:rsid w:val="00792DAB"/>
    <w:rsid w:val="007A5CAA"/>
    <w:rsid w:val="007A6855"/>
    <w:rsid w:val="007B47CD"/>
    <w:rsid w:val="007B70E6"/>
    <w:rsid w:val="007B71AA"/>
    <w:rsid w:val="007B7A3B"/>
    <w:rsid w:val="007C0BB4"/>
    <w:rsid w:val="007C626F"/>
    <w:rsid w:val="007C660F"/>
    <w:rsid w:val="007E5217"/>
    <w:rsid w:val="007F646F"/>
    <w:rsid w:val="007F7F93"/>
    <w:rsid w:val="00800933"/>
    <w:rsid w:val="008107E1"/>
    <w:rsid w:val="00810F71"/>
    <w:rsid w:val="00815AE7"/>
    <w:rsid w:val="008275D3"/>
    <w:rsid w:val="00833405"/>
    <w:rsid w:val="008377CC"/>
    <w:rsid w:val="00842695"/>
    <w:rsid w:val="0086026C"/>
    <w:rsid w:val="00861B92"/>
    <w:rsid w:val="008650DB"/>
    <w:rsid w:val="00867189"/>
    <w:rsid w:val="008713D3"/>
    <w:rsid w:val="008849D8"/>
    <w:rsid w:val="00886DFC"/>
    <w:rsid w:val="00893D85"/>
    <w:rsid w:val="008A1F18"/>
    <w:rsid w:val="008A7C1D"/>
    <w:rsid w:val="008B6B22"/>
    <w:rsid w:val="008E1DFC"/>
    <w:rsid w:val="008E4C87"/>
    <w:rsid w:val="008E7A7A"/>
    <w:rsid w:val="008F19DA"/>
    <w:rsid w:val="008F1D76"/>
    <w:rsid w:val="008F2EB9"/>
    <w:rsid w:val="008F3C96"/>
    <w:rsid w:val="008F5EA1"/>
    <w:rsid w:val="009010DC"/>
    <w:rsid w:val="00904AD7"/>
    <w:rsid w:val="00915C1D"/>
    <w:rsid w:val="00916ED7"/>
    <w:rsid w:val="009310A8"/>
    <w:rsid w:val="009327DA"/>
    <w:rsid w:val="00935793"/>
    <w:rsid w:val="00946317"/>
    <w:rsid w:val="00951F65"/>
    <w:rsid w:val="00957EDD"/>
    <w:rsid w:val="00960174"/>
    <w:rsid w:val="0096414F"/>
    <w:rsid w:val="00964458"/>
    <w:rsid w:val="00985583"/>
    <w:rsid w:val="0099196A"/>
    <w:rsid w:val="00993F59"/>
    <w:rsid w:val="009A2D8E"/>
    <w:rsid w:val="009A481B"/>
    <w:rsid w:val="009B6C13"/>
    <w:rsid w:val="009D2042"/>
    <w:rsid w:val="009E1431"/>
    <w:rsid w:val="009F1D67"/>
    <w:rsid w:val="00A11E65"/>
    <w:rsid w:val="00A16034"/>
    <w:rsid w:val="00A32F9E"/>
    <w:rsid w:val="00A37EC9"/>
    <w:rsid w:val="00A4004A"/>
    <w:rsid w:val="00A419F9"/>
    <w:rsid w:val="00A41D93"/>
    <w:rsid w:val="00A42364"/>
    <w:rsid w:val="00A42760"/>
    <w:rsid w:val="00A473F3"/>
    <w:rsid w:val="00A4760D"/>
    <w:rsid w:val="00A5082D"/>
    <w:rsid w:val="00A57C91"/>
    <w:rsid w:val="00A62485"/>
    <w:rsid w:val="00A6626A"/>
    <w:rsid w:val="00A70F62"/>
    <w:rsid w:val="00A800D6"/>
    <w:rsid w:val="00A8564A"/>
    <w:rsid w:val="00A921A1"/>
    <w:rsid w:val="00A92E9A"/>
    <w:rsid w:val="00A95F4A"/>
    <w:rsid w:val="00AA2CBE"/>
    <w:rsid w:val="00AB1531"/>
    <w:rsid w:val="00AD0E23"/>
    <w:rsid w:val="00AD5D65"/>
    <w:rsid w:val="00AD731D"/>
    <w:rsid w:val="00AE75C4"/>
    <w:rsid w:val="00AF0649"/>
    <w:rsid w:val="00AF29C4"/>
    <w:rsid w:val="00AF6B5F"/>
    <w:rsid w:val="00B0052D"/>
    <w:rsid w:val="00B01D8F"/>
    <w:rsid w:val="00B04DC8"/>
    <w:rsid w:val="00B0500A"/>
    <w:rsid w:val="00B05202"/>
    <w:rsid w:val="00B06213"/>
    <w:rsid w:val="00B1192D"/>
    <w:rsid w:val="00B15B1E"/>
    <w:rsid w:val="00B1731A"/>
    <w:rsid w:val="00B17FB2"/>
    <w:rsid w:val="00B228AA"/>
    <w:rsid w:val="00B229A1"/>
    <w:rsid w:val="00B403A2"/>
    <w:rsid w:val="00B406CE"/>
    <w:rsid w:val="00B418D7"/>
    <w:rsid w:val="00B43A03"/>
    <w:rsid w:val="00B536E4"/>
    <w:rsid w:val="00B57C4A"/>
    <w:rsid w:val="00B62FC5"/>
    <w:rsid w:val="00B65818"/>
    <w:rsid w:val="00B70086"/>
    <w:rsid w:val="00B7251E"/>
    <w:rsid w:val="00B7270C"/>
    <w:rsid w:val="00B8026F"/>
    <w:rsid w:val="00B836F4"/>
    <w:rsid w:val="00B8401A"/>
    <w:rsid w:val="00B96594"/>
    <w:rsid w:val="00B969C5"/>
    <w:rsid w:val="00BA6A23"/>
    <w:rsid w:val="00BA72BB"/>
    <w:rsid w:val="00BC0D4F"/>
    <w:rsid w:val="00BD560F"/>
    <w:rsid w:val="00BE5BB5"/>
    <w:rsid w:val="00BF0774"/>
    <w:rsid w:val="00BF3150"/>
    <w:rsid w:val="00BF7316"/>
    <w:rsid w:val="00C17C80"/>
    <w:rsid w:val="00C216BE"/>
    <w:rsid w:val="00C24D34"/>
    <w:rsid w:val="00C2680F"/>
    <w:rsid w:val="00C26DCE"/>
    <w:rsid w:val="00C30289"/>
    <w:rsid w:val="00C374E6"/>
    <w:rsid w:val="00C43A9A"/>
    <w:rsid w:val="00C43E59"/>
    <w:rsid w:val="00C476DE"/>
    <w:rsid w:val="00C54CDA"/>
    <w:rsid w:val="00C63FCA"/>
    <w:rsid w:val="00C66501"/>
    <w:rsid w:val="00C66E37"/>
    <w:rsid w:val="00C752D6"/>
    <w:rsid w:val="00C77958"/>
    <w:rsid w:val="00C8664E"/>
    <w:rsid w:val="00C97FB9"/>
    <w:rsid w:val="00CB5DD3"/>
    <w:rsid w:val="00CC47F9"/>
    <w:rsid w:val="00CD68C1"/>
    <w:rsid w:val="00CD7FB0"/>
    <w:rsid w:val="00CE206A"/>
    <w:rsid w:val="00CE401C"/>
    <w:rsid w:val="00CF456D"/>
    <w:rsid w:val="00CF7A99"/>
    <w:rsid w:val="00D0245D"/>
    <w:rsid w:val="00D02835"/>
    <w:rsid w:val="00D02E74"/>
    <w:rsid w:val="00D04AA9"/>
    <w:rsid w:val="00D11B1B"/>
    <w:rsid w:val="00D15F29"/>
    <w:rsid w:val="00D16283"/>
    <w:rsid w:val="00D177C2"/>
    <w:rsid w:val="00D24EF3"/>
    <w:rsid w:val="00D25C4A"/>
    <w:rsid w:val="00D27E1F"/>
    <w:rsid w:val="00D3559F"/>
    <w:rsid w:val="00D44229"/>
    <w:rsid w:val="00D45B77"/>
    <w:rsid w:val="00D463D1"/>
    <w:rsid w:val="00D56F14"/>
    <w:rsid w:val="00D61578"/>
    <w:rsid w:val="00D64C88"/>
    <w:rsid w:val="00D6675D"/>
    <w:rsid w:val="00D7295A"/>
    <w:rsid w:val="00D7549B"/>
    <w:rsid w:val="00D9195F"/>
    <w:rsid w:val="00D925E7"/>
    <w:rsid w:val="00D947D8"/>
    <w:rsid w:val="00D96265"/>
    <w:rsid w:val="00D97E3A"/>
    <w:rsid w:val="00DB4332"/>
    <w:rsid w:val="00DB5C22"/>
    <w:rsid w:val="00DC525B"/>
    <w:rsid w:val="00DD590A"/>
    <w:rsid w:val="00DE0BA1"/>
    <w:rsid w:val="00DE15E4"/>
    <w:rsid w:val="00DE2506"/>
    <w:rsid w:val="00DF114B"/>
    <w:rsid w:val="00DF46FC"/>
    <w:rsid w:val="00DF4D9E"/>
    <w:rsid w:val="00DF6FF0"/>
    <w:rsid w:val="00E039FA"/>
    <w:rsid w:val="00E11224"/>
    <w:rsid w:val="00E20DB6"/>
    <w:rsid w:val="00E22070"/>
    <w:rsid w:val="00E24416"/>
    <w:rsid w:val="00E30952"/>
    <w:rsid w:val="00E329F5"/>
    <w:rsid w:val="00E460A0"/>
    <w:rsid w:val="00E465B4"/>
    <w:rsid w:val="00E46624"/>
    <w:rsid w:val="00E57B48"/>
    <w:rsid w:val="00E73106"/>
    <w:rsid w:val="00E74778"/>
    <w:rsid w:val="00E80B56"/>
    <w:rsid w:val="00E834B9"/>
    <w:rsid w:val="00E86271"/>
    <w:rsid w:val="00EA292F"/>
    <w:rsid w:val="00EA35E1"/>
    <w:rsid w:val="00EA41C0"/>
    <w:rsid w:val="00EC1BEA"/>
    <w:rsid w:val="00EC439C"/>
    <w:rsid w:val="00EC489F"/>
    <w:rsid w:val="00EC4E0C"/>
    <w:rsid w:val="00EC515D"/>
    <w:rsid w:val="00ED0119"/>
    <w:rsid w:val="00ED5B6F"/>
    <w:rsid w:val="00EE071F"/>
    <w:rsid w:val="00EF3F28"/>
    <w:rsid w:val="00EF7F39"/>
    <w:rsid w:val="00F037D9"/>
    <w:rsid w:val="00F10445"/>
    <w:rsid w:val="00F1101A"/>
    <w:rsid w:val="00F11B82"/>
    <w:rsid w:val="00F25A2C"/>
    <w:rsid w:val="00F26D42"/>
    <w:rsid w:val="00F2798B"/>
    <w:rsid w:val="00F30CF4"/>
    <w:rsid w:val="00F3257C"/>
    <w:rsid w:val="00F372E3"/>
    <w:rsid w:val="00F414F7"/>
    <w:rsid w:val="00F422A9"/>
    <w:rsid w:val="00F54BBB"/>
    <w:rsid w:val="00F55767"/>
    <w:rsid w:val="00F61AF2"/>
    <w:rsid w:val="00F62D4F"/>
    <w:rsid w:val="00F63165"/>
    <w:rsid w:val="00F65C4F"/>
    <w:rsid w:val="00F662B4"/>
    <w:rsid w:val="00F6755E"/>
    <w:rsid w:val="00F7156C"/>
    <w:rsid w:val="00F72294"/>
    <w:rsid w:val="00F75A20"/>
    <w:rsid w:val="00F8146D"/>
    <w:rsid w:val="00F83838"/>
    <w:rsid w:val="00F92121"/>
    <w:rsid w:val="00F96F1F"/>
    <w:rsid w:val="00FA01AC"/>
    <w:rsid w:val="00FA2862"/>
    <w:rsid w:val="00FA4D85"/>
    <w:rsid w:val="00FA78B9"/>
    <w:rsid w:val="00FB2326"/>
    <w:rsid w:val="00FB6E94"/>
    <w:rsid w:val="00FC0BEC"/>
    <w:rsid w:val="00FC507E"/>
    <w:rsid w:val="00FC628E"/>
    <w:rsid w:val="00FD0957"/>
    <w:rsid w:val="00FD4E01"/>
    <w:rsid w:val="00FD5727"/>
    <w:rsid w:val="00FF205A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485"/>
  </w:style>
  <w:style w:type="paragraph" w:styleId="a6">
    <w:name w:val="footer"/>
    <w:basedOn w:val="a"/>
    <w:link w:val="a7"/>
    <w:uiPriority w:val="99"/>
    <w:unhideWhenUsed/>
    <w:rsid w:val="00A62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485"/>
  </w:style>
  <w:style w:type="paragraph" w:styleId="a8">
    <w:name w:val="Balloon Text"/>
    <w:basedOn w:val="a"/>
    <w:link w:val="a9"/>
    <w:uiPriority w:val="99"/>
    <w:semiHidden/>
    <w:unhideWhenUsed/>
    <w:rsid w:val="00A62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485"/>
  </w:style>
  <w:style w:type="paragraph" w:styleId="a6">
    <w:name w:val="footer"/>
    <w:basedOn w:val="a"/>
    <w:link w:val="a7"/>
    <w:uiPriority w:val="99"/>
    <w:unhideWhenUsed/>
    <w:rsid w:val="00A62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485"/>
  </w:style>
  <w:style w:type="paragraph" w:styleId="a8">
    <w:name w:val="Balloon Text"/>
    <w:basedOn w:val="a"/>
    <w:link w:val="a9"/>
    <w:uiPriority w:val="99"/>
    <w:semiHidden/>
    <w:unhideWhenUsed/>
    <w:rsid w:val="00A62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6B1DC5F7EB7EC466ECB40EDD510AB82CA896F21BEE31FC4E786FB6964EA1247D8E92278E95C627D15C0CEFD3F6F4F0F090CE2EAD2EB18ACB20F0N01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B1DC5F7EB7EC466ECAA03CB3D56B72BA6C0F71EEA33AF172734EBC147AB733AC1CB65CA9AC626D1575BBD9CF7A8B5AC83CE27AD2DB196NC1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7395F2426F33E3C66A2BBE34B720D7EF82B23FA5777F6303B039351AA46A0469DD60A28594F31610B46E354997EE6B8622277F5DE13F1g6b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D1A35DE01F6FA3C104DE0F28143DF1397F43C0EF048417E7B48556AC658871CF14C50C230AE44EC13B355F7BE453E0D5767BB76A4EF154CFE8C81CeCC9I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0DDB-88F2-4E24-9D9D-6726B91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User29</cp:lastModifiedBy>
  <cp:revision>2</cp:revision>
  <cp:lastPrinted>2021-12-15T06:08:00Z</cp:lastPrinted>
  <dcterms:created xsi:type="dcterms:W3CDTF">2022-05-12T13:54:00Z</dcterms:created>
  <dcterms:modified xsi:type="dcterms:W3CDTF">2022-05-12T13:54:00Z</dcterms:modified>
</cp:coreProperties>
</file>