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B73855" w:rsidRPr="00B73855" w:rsidRDefault="00B73855" w:rsidP="00B73855">
            <w:pPr>
              <w:jc w:val="center"/>
              <w:rPr>
                <w:b/>
                <w:sz w:val="28"/>
              </w:rPr>
            </w:pPr>
            <w:r w:rsidRPr="00B73855">
              <w:rPr>
                <w:b/>
                <w:sz w:val="28"/>
              </w:rPr>
              <w:t>О внесении изменений в постановлени</w:t>
            </w:r>
            <w:r w:rsidR="00F6452B">
              <w:rPr>
                <w:b/>
                <w:sz w:val="28"/>
              </w:rPr>
              <w:t>я</w:t>
            </w:r>
            <w:r w:rsidRPr="00B73855">
              <w:rPr>
                <w:b/>
                <w:sz w:val="28"/>
              </w:rPr>
              <w:t xml:space="preserve"> Правительства </w:t>
            </w:r>
          </w:p>
          <w:p w:rsidR="00F6452B" w:rsidRDefault="00B73855" w:rsidP="00B73855">
            <w:pPr>
              <w:jc w:val="center"/>
              <w:rPr>
                <w:b/>
                <w:sz w:val="28"/>
              </w:rPr>
            </w:pPr>
            <w:r w:rsidRPr="00B73855">
              <w:rPr>
                <w:b/>
                <w:sz w:val="28"/>
              </w:rPr>
              <w:t xml:space="preserve">Ивановской области от 20.09.2021 № 442-п «Об утверждении Положения о региональном государственном контроле (надзоре) </w:t>
            </w:r>
          </w:p>
          <w:p w:rsidR="00F6452B" w:rsidRDefault="00B73855" w:rsidP="00B73855">
            <w:pPr>
              <w:jc w:val="center"/>
              <w:rPr>
                <w:b/>
                <w:sz w:val="28"/>
              </w:rPr>
            </w:pPr>
            <w:r w:rsidRPr="00B73855">
              <w:rPr>
                <w:b/>
                <w:sz w:val="28"/>
              </w:rPr>
              <w:t>за приемом на работу инвалидов в пределах установленной квоты»</w:t>
            </w:r>
            <w:r w:rsidR="00F6452B">
              <w:rPr>
                <w:b/>
                <w:sz w:val="28"/>
              </w:rPr>
              <w:t xml:space="preserve"> </w:t>
            </w:r>
          </w:p>
          <w:p w:rsidR="00D65A60" w:rsidRDefault="00F6452B" w:rsidP="00F645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 от 09.11.2012 № 449-п «Об утверждении Положения о комитете Ивановской области по труду, содействию занятости населения и трудовой миграции»</w:t>
            </w:r>
            <w:r w:rsidR="00B73855" w:rsidRPr="00B73855">
              <w:rPr>
                <w:b/>
                <w:sz w:val="28"/>
              </w:rPr>
              <w:t xml:space="preserve"> и признании утратившими силу некоторых постановлений Правительства Ивановской области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B73855" w:rsidRDefault="00B73855" w:rsidP="00B73855">
            <w:pPr>
              <w:pStyle w:val="a4"/>
            </w:pPr>
            <w:r>
              <w:t>В целях приведения нормативных правовых актов Ивановской области в соответствие с законодательством Российской Федерации и законодательством Ивановской области Правительство Ивановской области п о с т а н о в л я е т:</w:t>
            </w:r>
          </w:p>
          <w:p w:rsidR="00B73855" w:rsidRDefault="00B73855" w:rsidP="00B73855">
            <w:pPr>
              <w:pStyle w:val="a4"/>
              <w:tabs>
                <w:tab w:val="left" w:pos="993"/>
              </w:tabs>
            </w:pPr>
            <w:r>
              <w:t>1.</w:t>
            </w:r>
            <w:r>
              <w:tab/>
              <w:t>Внести в постановление Правительства Ивановской области от 20.09.2021 № 442-п «Об утверждении Положения о региональном государственном контроле (надзоре) за приемом на работу инвалидов в пределах установленной квоты» следующее изменение:</w:t>
            </w:r>
          </w:p>
          <w:p w:rsidR="00B73855" w:rsidRDefault="00B73855" w:rsidP="00B73855">
            <w:pPr>
              <w:pStyle w:val="a4"/>
            </w:pPr>
            <w:r>
              <w:t>в приложении к постановлению:</w:t>
            </w:r>
          </w:p>
          <w:p w:rsidR="00B73855" w:rsidRDefault="00B73855" w:rsidP="00F6452B">
            <w:pPr>
              <w:pStyle w:val="a4"/>
            </w:pPr>
            <w:r>
              <w:t>пункт 19</w:t>
            </w:r>
            <w:r w:rsidR="00F6452B">
              <w:t xml:space="preserve"> раздела II «Управление рисками причинения вреда (ущерба) охраняемым законом ценностям при осуществлении регионального государственного контроля (надзора)»</w:t>
            </w:r>
            <w:r>
              <w:t xml:space="preserve"> изложить в следующей редакции:</w:t>
            </w:r>
          </w:p>
          <w:p w:rsidR="00B73855" w:rsidRDefault="00B73855" w:rsidP="00B73855">
            <w:pPr>
              <w:pStyle w:val="a4"/>
            </w:pPr>
            <w:r>
              <w:t>«19. В целях оценки риска причинения вреда (ущерба) при принятии решения о проведении и выборе вида внепланового контрольного (надзорного) мероприятия устанавливается следующий индикатор риска нарушения обязательных требований:</w:t>
            </w:r>
          </w:p>
          <w:p w:rsidR="00B73855" w:rsidRDefault="00B73855" w:rsidP="00B73855">
            <w:pPr>
              <w:pStyle w:val="a4"/>
            </w:pPr>
            <w:r>
              <w:t xml:space="preserve">отсутствие в органах службы занятости населения Ивановской области информации о созданных или выделенных работодателем рабочих местах для трудоустройства инвалидов в соответствии с установленной квотой для приема на работу инвалидов, включая </w:t>
            </w:r>
            <w:r>
              <w:lastRenderedPageBreak/>
              <w:t>информацию о локальных нормативных актах, содержащих сведения о данных рабочих местах, выполнении квоты для приема на работу инвалидов.».</w:t>
            </w:r>
          </w:p>
          <w:p w:rsidR="007A3CC9" w:rsidRDefault="00B73855" w:rsidP="007A3CC9">
            <w:pPr>
              <w:pStyle w:val="a4"/>
              <w:tabs>
                <w:tab w:val="left" w:pos="1134"/>
              </w:tabs>
            </w:pPr>
            <w:r>
              <w:t>2.</w:t>
            </w:r>
            <w:r>
              <w:tab/>
            </w:r>
            <w:r w:rsidR="007A3CC9">
              <w:t>Внести в постановление Правительства Ивановской области от 09.11.2012 № 449-п «Об утверждении Положения о комитете Ивановской области по труду, содействию занятости населения и трудовой миграции» следующее изменение:</w:t>
            </w:r>
          </w:p>
          <w:p w:rsidR="007A3CC9" w:rsidRDefault="001166CF" w:rsidP="007A3CC9">
            <w:pPr>
              <w:pStyle w:val="a4"/>
            </w:pPr>
            <w:r>
              <w:t>абзац двенадцатый</w:t>
            </w:r>
            <w:r>
              <w:t xml:space="preserve"> п</w:t>
            </w:r>
            <w:r>
              <w:t>одпункт</w:t>
            </w:r>
            <w:r>
              <w:t>а</w:t>
            </w:r>
            <w:r>
              <w:t xml:space="preserve"> 3.5.7 раздела </w:t>
            </w:r>
            <w:r w:rsidRPr="00F6452B">
              <w:t>3</w:t>
            </w:r>
            <w:r>
              <w:t xml:space="preserve"> «</w:t>
            </w:r>
            <w:r w:rsidRPr="00F6452B">
              <w:t>Полномочия и функции Комитета</w:t>
            </w:r>
            <w:r>
              <w:t>»</w:t>
            </w:r>
            <w:r>
              <w:t xml:space="preserve"> </w:t>
            </w:r>
            <w:r w:rsidR="007A3CC9">
              <w:t xml:space="preserve"> приложени</w:t>
            </w:r>
            <w:r>
              <w:t>я</w:t>
            </w:r>
            <w:r w:rsidR="007A3CC9">
              <w:t xml:space="preserve"> к постановлению</w:t>
            </w:r>
            <w:r>
              <w:t xml:space="preserve"> </w:t>
            </w:r>
            <w:bookmarkStart w:id="0" w:name="_GoBack"/>
            <w:bookmarkEnd w:id="0"/>
            <w:r w:rsidR="007A3CC9">
              <w:t>изложить в следующей редакции:</w:t>
            </w:r>
          </w:p>
          <w:p w:rsidR="007A3CC9" w:rsidRDefault="007A3CC9" w:rsidP="007A3CC9">
            <w:pPr>
              <w:pStyle w:val="a4"/>
            </w:pPr>
            <w:r>
              <w:t>«содействие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занятости;».</w:t>
            </w:r>
          </w:p>
          <w:p w:rsidR="00B73855" w:rsidRDefault="00B73855" w:rsidP="007A3CC9">
            <w:pPr>
              <w:pStyle w:val="a4"/>
            </w:pPr>
            <w:r>
              <w:t>3. Признать утратившими силу постановления Правительства Ивановской области:</w:t>
            </w:r>
          </w:p>
          <w:p w:rsidR="00B73855" w:rsidRDefault="00B73855" w:rsidP="00B73855">
            <w:pPr>
              <w:pStyle w:val="a4"/>
            </w:pPr>
            <w:r>
              <w:t>от 15.12.2008 № 326-п «Об исполнении работодателями Закона Ивановской области от 12.05.2006 № 44-ОЗ «О квотировании рабочих мест для инвалидов»;</w:t>
            </w:r>
          </w:p>
          <w:p w:rsidR="00B73855" w:rsidRDefault="00B73855" w:rsidP="00B73855">
            <w:pPr>
              <w:pStyle w:val="a4"/>
            </w:pPr>
            <w:r>
              <w:t xml:space="preserve">от 22.02.2012 № 48-п «О внесении изменений в постановление Правительства Ивановской области от 15.12.2008 № 326-п </w:t>
            </w:r>
            <w:r>
              <w:br/>
              <w:t>«Об исполнении работодателями Закона Ивановской области от 12.05.2006 № 44-ОЗ «О квотировании рабочих мест для инвалидов на предприятиях, в учреждениях и организациях в Ивановской области»;</w:t>
            </w:r>
          </w:p>
          <w:p w:rsidR="00B73855" w:rsidRDefault="00B73855" w:rsidP="00B73855">
            <w:pPr>
              <w:pStyle w:val="a4"/>
            </w:pPr>
            <w:r>
              <w:t xml:space="preserve">от 11.06.2013 № 217-п «О внесении изменений в постановление Правительства Ивановской области от 15.12.2008 № 326-п «Об исполнении работодателями Закона Ивановской области от 12.05.2006 </w:t>
            </w:r>
            <w:r>
              <w:br/>
              <w:t xml:space="preserve">№ 44-ОЗ «О квотировании рабочих мест для инвалидов на предприятиях, в учреждениях и организациях в Ивановской области»; </w:t>
            </w:r>
          </w:p>
          <w:p w:rsidR="00B73855" w:rsidRDefault="00B73855" w:rsidP="00B73855">
            <w:pPr>
              <w:pStyle w:val="a4"/>
            </w:pPr>
            <w:r>
              <w:t xml:space="preserve">от 20.11.2013 № 467-п «О внесении изменений в постановление Правительства Ивановской области от 15.12.2008 № 326-п «Об исполнении работодателями Закона Ивановской области от 12.05.2006 </w:t>
            </w:r>
            <w:r>
              <w:br/>
              <w:t>№ 44-ОЗ «О квотировании рабочих мест для инвалидов на предприятиях, в учреждениях и организациях в Ивановской области»;</w:t>
            </w:r>
          </w:p>
          <w:p w:rsidR="00B73855" w:rsidRDefault="00B73855" w:rsidP="00B73855">
            <w:pPr>
              <w:pStyle w:val="a4"/>
            </w:pPr>
            <w:r>
              <w:t xml:space="preserve">от 18.12.2014 № 556-п «О внесении изменений в постановления Правительства Ивановской области от 15.12.2008 № 326-п «Об исполнении работодателями Закона Ивановской области от 12.05.2006 </w:t>
            </w:r>
            <w:r>
              <w:br/>
              <w:t xml:space="preserve">№ 44-ОЗ «О квотировании рабочих мест для инвалидов на предприятиях, в учреждениях и организациях в Ивановской области» и от 09.11.2012 </w:t>
            </w:r>
            <w:r>
              <w:br/>
              <w:t>№ 449-п «Об утверждении Положения о комитете Ивановской области по труду, содействию занятости населения и трудовой миграции»;</w:t>
            </w:r>
          </w:p>
          <w:p w:rsidR="00D65A60" w:rsidRDefault="00B73855" w:rsidP="00B73855">
            <w:pPr>
              <w:pStyle w:val="a4"/>
            </w:pPr>
            <w:r>
              <w:t xml:space="preserve">от 14.08.2015 № 391-п «О внесении изменений в постановление </w:t>
            </w:r>
            <w:r>
              <w:lastRenderedPageBreak/>
              <w:t xml:space="preserve">Правительства Ивановской области от 15.12.2008 № 326-п «Об исполнении работодателями Закона Ивановской области от 12.05.2006 </w:t>
            </w:r>
            <w:r>
              <w:br/>
              <w:t>№ 44-ОЗ «О квотировании рабочих мест для инвалидов на предприятиях, в учреждениях и организациях в Ивановской области».</w:t>
            </w: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0232F2" w:rsidRDefault="000232F2" w:rsidP="00C21F7E">
      <w:pPr>
        <w:rPr>
          <w:sz w:val="28"/>
          <w:szCs w:val="28"/>
        </w:rPr>
      </w:pPr>
    </w:p>
    <w:p w:rsidR="000232F2" w:rsidRDefault="000232F2">
      <w:pPr>
        <w:rPr>
          <w:sz w:val="28"/>
          <w:szCs w:val="28"/>
        </w:rPr>
      </w:pPr>
    </w:p>
    <w:p w:rsidR="00D65A60" w:rsidRPr="00C33692" w:rsidRDefault="00D65A60" w:rsidP="00C21F7E">
      <w:pPr>
        <w:rPr>
          <w:sz w:val="28"/>
          <w:szCs w:val="28"/>
        </w:rPr>
      </w:pPr>
    </w:p>
    <w:sectPr w:rsidR="00D65A60" w:rsidRPr="00C33692" w:rsidSect="00BD5438">
      <w:headerReference w:type="default" r:id="rId10"/>
      <w:footerReference w:type="default" r:id="rId11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1E" w:rsidRDefault="004B391E">
      <w:r>
        <w:separator/>
      </w:r>
    </w:p>
  </w:endnote>
  <w:endnote w:type="continuationSeparator" w:id="0">
    <w:p w:rsidR="004B391E" w:rsidRDefault="004B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0A7FE7">
      <w:rPr>
        <w:rFonts w:ascii="Courier New" w:hAnsi="Courier New"/>
        <w:i/>
        <w:noProof/>
        <w:sz w:val="16"/>
        <w:lang w:val="en-US"/>
      </w:rPr>
      <w:t>17.04.23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0A7FE7" w:rsidRPr="000A7FE7">
      <w:rPr>
        <w:rFonts w:ascii="Courier New" w:hAnsi="Courier New"/>
        <w:i/>
        <w:noProof/>
        <w:snapToGrid w:val="0"/>
        <w:sz w:val="16"/>
      </w:rPr>
      <w:t>Постановление Правительства Ивановской области (1)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0A7FE7" w:rsidRPr="000A7FE7">
      <w:rPr>
        <w:rFonts w:ascii="Courier New" w:hAnsi="Courier New"/>
        <w:i/>
        <w:noProof/>
        <w:snapToGrid w:val="0"/>
        <w:sz w:val="16"/>
      </w:rPr>
      <w:t>ЕВБ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0A7FE7">
      <w:rPr>
        <w:rFonts w:ascii="Courier New" w:hAnsi="Courier New"/>
        <w:i/>
        <w:noProof/>
        <w:snapToGrid w:val="0"/>
        <w:sz w:val="16"/>
        <w:lang w:val="en-US"/>
      </w:rPr>
      <w:t>4/18/2023 9:58:00 AM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1E" w:rsidRDefault="004B391E">
      <w:r>
        <w:separator/>
      </w:r>
    </w:p>
  </w:footnote>
  <w:footnote w:type="continuationSeparator" w:id="0">
    <w:p w:rsidR="004B391E" w:rsidRDefault="004B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025BE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B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32F2"/>
    <w:rsid w:val="00025BE0"/>
    <w:rsid w:val="000310A0"/>
    <w:rsid w:val="000A7FE7"/>
    <w:rsid w:val="000B2E02"/>
    <w:rsid w:val="000C6E12"/>
    <w:rsid w:val="001166CF"/>
    <w:rsid w:val="001606CE"/>
    <w:rsid w:val="00174AA9"/>
    <w:rsid w:val="001A1BD1"/>
    <w:rsid w:val="00253FBA"/>
    <w:rsid w:val="00302208"/>
    <w:rsid w:val="003546D4"/>
    <w:rsid w:val="00396B07"/>
    <w:rsid w:val="003B24BE"/>
    <w:rsid w:val="003C5948"/>
    <w:rsid w:val="004017F7"/>
    <w:rsid w:val="00412681"/>
    <w:rsid w:val="00434DFC"/>
    <w:rsid w:val="00453B0D"/>
    <w:rsid w:val="004B391E"/>
    <w:rsid w:val="004C5183"/>
    <w:rsid w:val="004D7382"/>
    <w:rsid w:val="00555BB3"/>
    <w:rsid w:val="00564B50"/>
    <w:rsid w:val="005B1C29"/>
    <w:rsid w:val="005B4883"/>
    <w:rsid w:val="00616AE9"/>
    <w:rsid w:val="0065430D"/>
    <w:rsid w:val="00730732"/>
    <w:rsid w:val="00730B86"/>
    <w:rsid w:val="00795E14"/>
    <w:rsid w:val="007A3CC9"/>
    <w:rsid w:val="007B53BF"/>
    <w:rsid w:val="007C7547"/>
    <w:rsid w:val="008D20BC"/>
    <w:rsid w:val="008D2209"/>
    <w:rsid w:val="008F5AE1"/>
    <w:rsid w:val="0090734A"/>
    <w:rsid w:val="00942152"/>
    <w:rsid w:val="00986586"/>
    <w:rsid w:val="00A0617B"/>
    <w:rsid w:val="00A14B0E"/>
    <w:rsid w:val="00A15BB2"/>
    <w:rsid w:val="00A2567A"/>
    <w:rsid w:val="00A34A0F"/>
    <w:rsid w:val="00A532A1"/>
    <w:rsid w:val="00A723F9"/>
    <w:rsid w:val="00A76408"/>
    <w:rsid w:val="00A80B0A"/>
    <w:rsid w:val="00AA6283"/>
    <w:rsid w:val="00B30F4C"/>
    <w:rsid w:val="00B33545"/>
    <w:rsid w:val="00B60A1E"/>
    <w:rsid w:val="00B73855"/>
    <w:rsid w:val="00BD5438"/>
    <w:rsid w:val="00BD6B78"/>
    <w:rsid w:val="00C21F7E"/>
    <w:rsid w:val="00C33692"/>
    <w:rsid w:val="00C470DF"/>
    <w:rsid w:val="00C67C1D"/>
    <w:rsid w:val="00C979DD"/>
    <w:rsid w:val="00CE416C"/>
    <w:rsid w:val="00CE4B2B"/>
    <w:rsid w:val="00D0642A"/>
    <w:rsid w:val="00D10FD9"/>
    <w:rsid w:val="00D526D3"/>
    <w:rsid w:val="00D65A60"/>
    <w:rsid w:val="00DA2784"/>
    <w:rsid w:val="00DE6187"/>
    <w:rsid w:val="00E242DD"/>
    <w:rsid w:val="00E35DF5"/>
    <w:rsid w:val="00EC4800"/>
    <w:rsid w:val="00F12644"/>
    <w:rsid w:val="00F37464"/>
    <w:rsid w:val="00F6452B"/>
    <w:rsid w:val="00F73F21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A21FE-C669-41E2-9B70-84A0ACF2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Елена Владимировна Балыкова</cp:lastModifiedBy>
  <cp:revision>2</cp:revision>
  <cp:lastPrinted>2023-04-18T06:58:00Z</cp:lastPrinted>
  <dcterms:created xsi:type="dcterms:W3CDTF">2023-04-18T09:29:00Z</dcterms:created>
  <dcterms:modified xsi:type="dcterms:W3CDTF">2023-04-18T09:29:00Z</dcterms:modified>
</cp:coreProperties>
</file>