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1560" w:leader="none"/>
        </w:tabs>
        <w:spacing w:before="0" w:after="0"/>
        <w:contextualSpacing/>
        <w:jc w:val="center"/>
        <w:rPr>
          <w:sz w:val="28"/>
        </w:rPr>
      </w:pPr>
      <w:r>
        <w:rPr/>
        <w:drawing>
          <wp:inline distT="0" distB="0" distL="0" distR="0">
            <wp:extent cx="990600" cy="733425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20"/>
          <w:tab w:val="left" w:pos="1560" w:leader="none"/>
        </w:tabs>
        <w:spacing w:before="0" w:after="0"/>
        <w:contextualSpacing/>
        <w:jc w:val="center"/>
        <w:rPr>
          <w:sz w:val="28"/>
        </w:rPr>
      </w:pPr>
      <w:r>
        <w:rPr>
          <w:sz w:val="28"/>
        </w:rPr>
      </w:r>
    </w:p>
    <w:p>
      <w:pPr>
        <w:pStyle w:val="Style20"/>
        <w:tabs>
          <w:tab w:val="clear" w:pos="720"/>
          <w:tab w:val="left" w:pos="1560" w:leader="none"/>
        </w:tabs>
        <w:spacing w:before="0" w:after="0"/>
        <w:contextualSpacing/>
        <w:jc w:val="center"/>
        <w:rPr>
          <w:b/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>
      <w:pPr>
        <w:pStyle w:val="Style20"/>
        <w:tabs>
          <w:tab w:val="clear" w:pos="720"/>
          <w:tab w:val="left" w:pos="1560" w:leader="none"/>
        </w:tabs>
        <w:spacing w:before="0" w:after="0"/>
        <w:contextualSpacing/>
        <w:jc w:val="center"/>
        <w:rPr>
          <w:bCs/>
          <w:spacing w:val="20"/>
          <w:sz w:val="28"/>
          <w:szCs w:val="28"/>
        </w:rPr>
      </w:pPr>
      <w:r>
        <w:rPr>
          <w:bCs/>
          <w:spacing w:val="20"/>
          <w:sz w:val="28"/>
          <w:szCs w:val="28"/>
        </w:rPr>
      </w:r>
    </w:p>
    <w:p>
      <w:pPr>
        <w:pStyle w:val="Style20"/>
        <w:tabs>
          <w:tab w:val="clear" w:pos="720"/>
          <w:tab w:val="left" w:pos="1560" w:leader="none"/>
        </w:tabs>
        <w:spacing w:before="0" w:after="0"/>
        <w:contextualSpacing/>
        <w:jc w:val="center"/>
        <w:rPr>
          <w:b/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>
      <w:pPr>
        <w:pStyle w:val="Style20"/>
        <w:tabs>
          <w:tab w:val="clear" w:pos="720"/>
          <w:tab w:val="left" w:pos="1560" w:leader="none"/>
        </w:tabs>
        <w:spacing w:before="0" w:after="0"/>
        <w:contextualSpacing/>
        <w:jc w:val="center"/>
        <w:rPr>
          <w:spacing w:val="34"/>
          <w:sz w:val="28"/>
          <w:szCs w:val="28"/>
        </w:rPr>
      </w:pPr>
      <w:r>
        <w:rPr>
          <w:spacing w:val="34"/>
          <w:sz w:val="28"/>
          <w:szCs w:val="28"/>
        </w:rPr>
      </w:r>
    </w:p>
    <w:p>
      <w:pPr>
        <w:pStyle w:val="Style20"/>
        <w:tabs>
          <w:tab w:val="clear" w:pos="720"/>
          <w:tab w:val="left" w:pos="1560" w:leader="none"/>
        </w:tabs>
        <w:spacing w:before="0" w:after="0"/>
        <w:contextualSpacing/>
        <w:jc w:val="center"/>
        <w:rPr>
          <w:spacing w:val="34"/>
          <w:sz w:val="28"/>
          <w:szCs w:val="28"/>
        </w:rPr>
      </w:pPr>
      <w:r>
        <w:rPr>
          <w:spacing w:val="34"/>
          <w:sz w:val="28"/>
          <w:szCs w:val="28"/>
        </w:rPr>
      </w:r>
    </w:p>
    <w:tbl>
      <w:tblPr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0" w:lastColumn="0" w:firstColumn="0" w:val="0000" w:noHBand="0" w:noVBand="0"/>
      </w:tblPr>
      <w:tblGrid>
        <w:gridCol w:w="9322"/>
      </w:tblGrid>
      <w:tr>
        <w:trPr/>
        <w:tc>
          <w:tcPr>
            <w:tcW w:w="9322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560" w:leader="none"/>
              </w:tabs>
              <w:spacing w:before="0" w:after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от _______________ № _______-п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560" w:leader="none"/>
              </w:tabs>
              <w:spacing w:before="0" w:after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>
      <w:pPr>
        <w:pStyle w:val="Normal"/>
        <w:tabs>
          <w:tab w:val="clear" w:pos="720"/>
          <w:tab w:val="left" w:pos="1560" w:leader="none"/>
        </w:tabs>
        <w:spacing w:before="0" w:after="0"/>
        <w:contextualSpacing/>
        <w:jc w:val="center"/>
        <w:rPr>
          <w:sz w:val="28"/>
        </w:rPr>
      </w:pPr>
      <w:r>
        <w:rPr>
          <w:sz w:val="28"/>
        </w:rPr>
      </w:r>
    </w:p>
    <w:tbl>
      <w:tblPr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9322"/>
      </w:tblGrid>
      <w:tr>
        <w:trPr/>
        <w:tc>
          <w:tcPr>
            <w:tcW w:w="9322" w:type="dxa"/>
            <w:tcBorders/>
          </w:tcPr>
          <w:p>
            <w:pPr>
              <w:pStyle w:val="Normal"/>
              <w:widowControl w:val="false"/>
              <w:ind w:left="0" w:hanging="0"/>
              <w:jc w:val="center"/>
              <w:rPr>
                <w:b/>
                <w:b/>
                <w:bCs/>
              </w:rPr>
            </w:pPr>
            <w:r>
              <w:rPr>
                <w:rFonts w:ascii="Tinos" w:hAnsi="Tinos"/>
                <w:b/>
                <w:bCs/>
                <w:i w:val="false"/>
                <w:strike w:val="false"/>
                <w:dstrike w:val="false"/>
                <w:sz w:val="28"/>
                <w:szCs w:val="28"/>
                <w:u w:val="none"/>
              </w:rPr>
              <w:t xml:space="preserve">О внесении изменений в постановление </w:t>
              <w:br/>
              <w:t xml:space="preserve">Правительства Ивановской области от 13.12.2021 № 607-п </w:t>
              <w:br/>
              <w:t xml:space="preserve">«О региональном государственном контроле (надзоре) за состоянием, содержанием, сохранением, использованием, популяризацией </w:t>
              <w:br/>
              <w:t>и государственной охраной объектов культурного наследия»</w:t>
            </w:r>
          </w:p>
        </w:tc>
      </w:tr>
    </w:tbl>
    <w:p>
      <w:pPr>
        <w:pStyle w:val="Normal"/>
        <w:tabs>
          <w:tab w:val="clear" w:pos="720"/>
          <w:tab w:val="left" w:pos="1560" w:leader="none"/>
        </w:tabs>
        <w:spacing w:before="0" w:after="0"/>
        <w:contextualSpacing/>
        <w:jc w:val="center"/>
        <w:rPr>
          <w:sz w:val="28"/>
        </w:rPr>
      </w:pPr>
      <w:r>
        <w:rPr>
          <w:sz w:val="28"/>
        </w:rPr>
      </w:r>
    </w:p>
    <w:tbl>
      <w:tblPr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9322"/>
      </w:tblGrid>
      <w:tr>
        <w:trPr/>
        <w:tc>
          <w:tcPr>
            <w:tcW w:w="9322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  <w:tab w:val="left" w:pos="1560" w:leader="none"/>
              </w:tabs>
              <w:suppressAutoHyphens w:val="true"/>
              <w:bidi w:val="0"/>
              <w:spacing w:before="0" w:after="0"/>
              <w:ind w:left="0" w:right="0" w:firstLine="680"/>
              <w:contextualSpacing/>
              <w:jc w:val="both"/>
              <w:rPr/>
            </w:pPr>
            <w:r>
              <w:rPr>
                <w:rFonts w:ascii="Tinos" w:hAnsi="Tinos"/>
                <w:sz w:val="28"/>
                <w:szCs w:val="28"/>
              </w:rPr>
              <w:t xml:space="preserve">В соответствии с Федеральным законом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>от 06.04.2005</w:t>
              <w:br/>
              <w:t>от 31.07.2020 №</w:t>
            </w:r>
            <w:hyperlink r:id="rId3">
              <w:r>
                <w:rPr>
                  <w:rFonts w:ascii="Tinos" w:hAnsi="Tinos"/>
                  <w:b w:val="false"/>
                  <w:i w:val="false"/>
                  <w:strike w:val="false"/>
                  <w:dstrike w:val="false"/>
                  <w:color w:val="0000FF"/>
                  <w:sz w:val="28"/>
                  <w:szCs w:val="28"/>
                  <w:u w:val="none"/>
                </w:rPr>
                <w:t xml:space="preserve"> 248-ФЗ</w:t>
              </w:r>
            </w:hyperlink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 xml:space="preserve"> «О государственном контроле (надзоре)                           и муниципальном контроле в Российской Федерации» и в связи                            с кадровыми изменениями в комитете Ивановской области                                по государственной охране объектов культурного наследия Правительство Ивановской области</w:t>
            </w:r>
            <w:r>
              <w:rPr>
                <w:rFonts w:ascii="Tinos" w:hAnsi="Tinos"/>
                <w:sz w:val="28"/>
                <w:szCs w:val="28"/>
              </w:rPr>
              <w:t xml:space="preserve">  </w:t>
            </w:r>
            <w:r>
              <w:rPr>
                <w:rFonts w:ascii="Tinos" w:hAnsi="Tinos"/>
                <w:b/>
                <w:bCs/>
                <w:sz w:val="28"/>
                <w:szCs w:val="28"/>
              </w:rPr>
              <w:t>п о с т а н о в л я е т</w:t>
            </w:r>
            <w:r>
              <w:rPr>
                <w:rFonts w:ascii="Tinos" w:hAnsi="Tinos"/>
                <w:bCs/>
                <w:sz w:val="28"/>
                <w:szCs w:val="28"/>
              </w:rPr>
              <w:t>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  <w:tab w:val="left" w:pos="1560" w:leader="none"/>
              </w:tabs>
              <w:spacing w:before="0" w:after="0"/>
              <w:ind w:firstLine="709"/>
              <w:contextualSpacing/>
              <w:jc w:val="both"/>
              <w:rPr/>
            </w:pPr>
            <w:r>
              <w:rPr>
                <w:rFonts w:ascii="Tinos" w:hAnsi="Tinos"/>
                <w:sz w:val="28"/>
                <w:szCs w:val="28"/>
              </w:rPr>
              <w:t xml:space="preserve">1.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 xml:space="preserve">Внести в </w:t>
            </w:r>
            <w:hyperlink r:id="rId4">
              <w:r>
                <w:rPr>
                  <w:rFonts w:ascii="Tinos" w:hAnsi="Tinos"/>
                  <w:b w:val="false"/>
                  <w:i w:val="false"/>
                  <w:strike w:val="false"/>
                  <w:dstrike w:val="false"/>
                  <w:color w:val="0000FF"/>
                  <w:sz w:val="28"/>
                  <w:szCs w:val="28"/>
                  <w:u w:val="none"/>
                </w:rPr>
                <w:t>постановление</w:t>
              </w:r>
            </w:hyperlink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 xml:space="preserve"> Правительства Ивановской области                 от 13.12.2021 № 607-п «О региональном государственном контроле (надзоре) за состоянием, содержанием, сохранением, использованием, популяризацией и государственной охраной объектов культурного наследия» следующие изменения: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  <w:tab w:val="left" w:pos="1560" w:leader="none"/>
              </w:tabs>
              <w:spacing w:before="0" w:after="0"/>
              <w:ind w:firstLine="709"/>
              <w:contextualSpacing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в приложении к постановлению: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  <w:tab w:val="left" w:pos="1560" w:leader="none"/>
              </w:tabs>
              <w:spacing w:before="0" w:after="0"/>
              <w:ind w:firstLine="709"/>
              <w:contextualSpacing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1.1. Пункт 5 изложить в следующей редакции: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  <w:tab w:val="left" w:pos="1560" w:leader="none"/>
              </w:tabs>
              <w:spacing w:before="0" w:after="0"/>
              <w:ind w:firstLine="709"/>
              <w:contextualSpacing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«5.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>Должностными лицами Комитета, уполномоченными осуществлять региональный государственный контроль (надзор)                  (далее - должностные лица), являются: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  <w:tab w:val="left" w:pos="1560" w:leader="none"/>
              </w:tabs>
              <w:spacing w:before="0" w:after="0"/>
              <w:ind w:firstLine="709"/>
              <w:contextualSpacing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>1) председатель комитета Ивановской области по государственной охране объектов культурного наследия (далее — председатель Комитета);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  <w:tab w:val="left" w:pos="1560" w:leader="none"/>
              </w:tabs>
              <w:spacing w:before="0" w:after="0"/>
              <w:ind w:firstLine="709"/>
              <w:contextualSpacing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>2) заместитель председателя комитета Ивановской области                          по государственной охране объектов культурного наследия                             (далее — заместитель председателя Комитета);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  <w:tab w:val="left" w:pos="1560" w:leader="none"/>
              </w:tabs>
              <w:spacing w:before="0" w:after="0"/>
              <w:ind w:firstLine="709"/>
              <w:contextualSpacing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>3) начальник отдела государственного надзора и учета объектов культурного наследия;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  <w:tab w:val="left" w:pos="1560" w:leader="none"/>
              </w:tabs>
              <w:spacing w:before="0" w:after="0"/>
              <w:ind w:firstLine="709"/>
              <w:contextualSpacing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>4) начальник отдела государственной охраны объектов культурного наследия и обеспечения деятельности комитета Ивановской области                   по государственной охране объектов культурного наследия;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  <w:tab w:val="left" w:pos="1560" w:leader="none"/>
              </w:tabs>
              <w:spacing w:before="0" w:after="0"/>
              <w:ind w:firstLine="709"/>
              <w:contextualSpacing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>5) консультант отдела государственного надзора и учета объектов культурного наследия;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113" w:firstLine="68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>6) советник отдела государственной охраны объектов культурного наследия и обеспечения деятельности комитета Ивановской области                   по государственной охране объектов культурного наследия комитета Ивановской области по государственной охране объектов культурного наследия;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113" w:firstLine="737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>7) государственный инспектор отдела государственного надзора              и учета объектов культурного наследия.».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  <w:tab w:val="left" w:pos="1560" w:leader="none"/>
              </w:tabs>
              <w:spacing w:before="0" w:after="0"/>
              <w:ind w:firstLine="709"/>
              <w:contextualSpacing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>1.2. Пункт 15 изложить в следующей редакции: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  <w:tab w:val="left" w:pos="1560" w:leader="none"/>
              </w:tabs>
              <w:spacing w:before="0" w:after="0"/>
              <w:ind w:firstLine="709"/>
              <w:contextualSpacing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>«15. Комитетом обеспечивается ежегодное обобщение правоприменительной практики осуществления регионального государственного контроля (надзора).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firstLine="737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>По итогам обобщения правоприменительной практики комитет обеспечивает подготовку доклада, содержащего результаты обобщения правоприменительной практики Комитета (далее - доклад                                           о правоприменительной практике).</w:t>
            </w:r>
          </w:p>
          <w:p>
            <w:pPr>
              <w:pStyle w:val="Normal"/>
              <w:widowControl w:val="false"/>
              <w:ind w:left="0" w:hanging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 xml:space="preserve">     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>Доклад о правоприменительной практике готовится и утверждается распоряжением председателя Комитета ежегодно и размещается                                   на официальном сайте Комитета в сети Интернет не позднее 1 марта.».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113" w:firstLine="68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>1.3. Пункт 18 изложить в следующей редакции: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firstLine="68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 xml:space="preserve">«18. Профилактический визит проводится должностным лицом Комитета в соответствии со статьей 52 Федерального закона № 248-ФЗ              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«Инспектор».                          </w:t>
              <w:br/>
              <w:t xml:space="preserve">      Профилактический визит проводится по инициативе Комитета               в соответствии со статьей 52.1 Федерального закона № 248-ФЗ или                     по инициативе контролируемого лица в соответствии со статьей 52.2 Федерального закона № 248-ФЗ.».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113" w:firstLine="68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>1.4. Абзац четвертый пункта 26 изложить в следующей редакции: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firstLine="680"/>
              <w:jc w:val="both"/>
              <w:rPr/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«в соответствии с </w:t>
            </w:r>
            <w:hyperlink r:id="rId5">
              <w:r>
                <w:rPr>
                  <w:rFonts w:ascii="Tinos" w:hAnsi="Tinos"/>
                  <w:b w:val="false"/>
                  <w:i w:val="false"/>
                  <w:strike w:val="false"/>
                  <w:dstrike w:val="false"/>
                  <w:color w:val="000000"/>
                  <w:sz w:val="28"/>
                  <w:szCs w:val="28"/>
                  <w:u w:val="none"/>
                </w:rPr>
                <w:t>частью 7 статьи 72</w:t>
              </w:r>
            </w:hyperlink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 Федерального закона                     № 248-ФЗ срок проведения документарной проверки не может превышать 10 рабочих дней. На период с момента направления Комитетом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Комитет, а также период с момента направления контролируемому лицу информации Комитета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                           в имеющихся у Комитета документах и (или) полученным при осуществлении государственного контроля (надзора), муниципального контроля, и требования представить необходимые письменные объяснения до момента представления указанных письменных объяснений в Комитет исчисление срока проведения документарной проверки приостанавливается;».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113" w:firstLine="680"/>
              <w:jc w:val="both"/>
              <w:rPr/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1.5. Пункт 30 изложить в следующей редакции: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57" w:firstLine="680"/>
              <w:jc w:val="both"/>
              <w:rPr/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«30. Жалоба на решение Комитета, действия (бездействие) его должностных лиц рассматривается председателем Комитета (заместителем председателя Комитета).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firstLine="680"/>
              <w:jc w:val="both"/>
              <w:rPr/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Ж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>алоба на действия (бездействие) председателя Комитет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>а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 xml:space="preserve"> (заместителя председателя Комитета) рассматривается заместителем Председателя Правительства Ивановской области, которым                                в соответствии с распределением обязанностей между должностными лицами, входящими в структуру Правительства Ивановской области, осуществляются непосредственный контроль за деятельностью                     и координация работы Комитета (лицом, исполняющим его обязанности).».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  <w:tab w:val="left" w:pos="1560" w:leader="none"/>
              </w:tabs>
              <w:spacing w:before="0" w:after="0"/>
              <w:ind w:firstLine="709"/>
              <w:contextualSpacing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2.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>Настоящее постановление вступает в силу после дня его официального опубликования.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  <w:tab w:val="left" w:pos="1560" w:leader="none"/>
              </w:tabs>
              <w:spacing w:before="0" w:after="0"/>
              <w:ind w:firstLine="709"/>
              <w:contextualSpacing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>Действие  подпункта 1.1 пункта 1 настоящего постановления  распространяется на правоотношения, возникшие с 03.02.2025.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  <w:tab w:val="left" w:pos="1560" w:leader="none"/>
              </w:tabs>
              <w:spacing w:before="0" w:after="0"/>
              <w:ind w:firstLine="709"/>
              <w:contextualSpacing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Действие подпунктов 1.2-1.4 пункта 1 настоящего постановления распространяется на правоотношения, возникшие с 28.12.2024.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  <w:tab w:val="left" w:pos="1560" w:leader="none"/>
              </w:tabs>
              <w:spacing w:before="0" w:after="0"/>
              <w:ind w:firstLine="709"/>
              <w:contextualSpacing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  <w:tab w:val="left" w:pos="1560" w:leader="none"/>
              </w:tabs>
              <w:spacing w:before="0" w:after="0"/>
              <w:ind w:firstLine="709"/>
              <w:contextualSpacing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</w:tr>
      <w:tr>
        <w:trPr/>
        <w:tc>
          <w:tcPr>
            <w:tcW w:w="9322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  <w:tab w:val="left" w:pos="1560" w:leader="none"/>
              </w:tabs>
              <w:spacing w:before="0" w:after="0"/>
              <w:ind w:firstLine="709"/>
              <w:contextualSpacing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</w:tr>
    </w:tbl>
    <w:p>
      <w:pPr>
        <w:pStyle w:val="Style24"/>
        <w:tabs>
          <w:tab w:val="clear" w:pos="720"/>
          <w:tab w:val="left" w:pos="1418" w:leader="none"/>
          <w:tab w:val="left" w:pos="1560" w:leader="none"/>
        </w:tabs>
        <w:spacing w:before="0" w:after="0"/>
        <w:ind w:hanging="0"/>
        <w:contextualSpacing/>
        <w:rPr/>
      </w:pPr>
      <w:r>
        <w:rPr/>
      </w:r>
    </w:p>
    <w:tbl>
      <w:tblPr>
        <w:tblpPr w:bottomFromText="0" w:horzAnchor="margin" w:leftFromText="180" w:rightFromText="180" w:tblpX="-34" w:tblpY="661" w:topFromText="0" w:vertAnchor="text"/>
        <w:tblW w:w="93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731"/>
        <w:gridCol w:w="4638"/>
      </w:tblGrid>
      <w:tr>
        <w:trPr/>
        <w:tc>
          <w:tcPr>
            <w:tcW w:w="4731" w:type="dxa"/>
            <w:tcBorders/>
          </w:tcPr>
          <w:p>
            <w:pPr>
              <w:pStyle w:val="Style24"/>
              <w:widowControl w:val="false"/>
              <w:tabs>
                <w:tab w:val="clear" w:pos="720"/>
                <w:tab w:val="left" w:pos="1560" w:leader="none"/>
              </w:tabs>
              <w:spacing w:before="0" w:after="0"/>
              <w:ind w:right="-156" w:hanging="0"/>
              <w:contextualSpacing/>
              <w:jc w:val="left"/>
              <w:rPr>
                <w:b/>
                <w:b/>
              </w:rPr>
            </w:pPr>
            <w:r>
              <w:rPr>
                <w:b/>
              </w:rPr>
              <w:t>Губернатор</w:t>
            </w:r>
          </w:p>
          <w:p>
            <w:pPr>
              <w:pStyle w:val="Style24"/>
              <w:widowControl w:val="false"/>
              <w:tabs>
                <w:tab w:val="clear" w:pos="720"/>
                <w:tab w:val="left" w:pos="1560" w:leader="none"/>
              </w:tabs>
              <w:spacing w:before="0" w:after="0"/>
              <w:ind w:right="-156" w:hanging="0"/>
              <w:contextualSpacing/>
              <w:jc w:val="left"/>
              <w:rPr/>
            </w:pPr>
            <w:r>
              <w:rPr>
                <w:b/>
              </w:rPr>
              <w:t>Ивановской области</w:t>
            </w:r>
          </w:p>
        </w:tc>
        <w:tc>
          <w:tcPr>
            <w:tcW w:w="4638" w:type="dxa"/>
            <w:tcBorders/>
            <w:vAlign w:val="bottom"/>
          </w:tcPr>
          <w:p>
            <w:pPr>
              <w:pStyle w:val="Style24"/>
              <w:widowControl w:val="false"/>
              <w:tabs>
                <w:tab w:val="clear" w:pos="720"/>
                <w:tab w:val="left" w:pos="1560" w:leader="none"/>
              </w:tabs>
              <w:spacing w:before="0" w:after="0"/>
              <w:ind w:hanging="0"/>
              <w:contextualSpacing/>
              <w:jc w:val="right"/>
              <w:rPr/>
            </w:pPr>
            <w:r>
              <w:rPr>
                <w:b/>
              </w:rPr>
              <w:t>С.С. Воскресенский</w:t>
            </w:r>
          </w:p>
        </w:tc>
      </w:tr>
    </w:tbl>
    <w:p>
      <w:pPr>
        <w:pStyle w:val="Style24"/>
        <w:tabs>
          <w:tab w:val="clear" w:pos="720"/>
          <w:tab w:val="left" w:pos="1560" w:leader="none"/>
        </w:tabs>
        <w:spacing w:before="0" w:after="0"/>
        <w:ind w:hanging="0"/>
        <w:contextualSpacing/>
        <w:rPr>
          <w:szCs w:val="28"/>
        </w:rPr>
      </w:pPr>
      <w:r>
        <w:rPr/>
      </w:r>
    </w:p>
    <w:sectPr>
      <w:headerReference w:type="default" r:id="rId6"/>
      <w:type w:val="nextPage"/>
      <w:pgSz w:w="11906" w:h="16838"/>
      <w:pgMar w:left="1559" w:right="1276" w:gutter="0" w:header="720" w:top="1134" w:footer="0" w:bottom="1134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inos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414795994"/>
    </w:sdtPr>
    <w:sdtContent>
      <w:p>
        <w:pPr>
          <w:pStyle w:val="Style27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cc710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qFormat/>
    <w:rsid w:val="00ce416c"/>
    <w:rPr>
      <w:sz w:val="2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3c4e89"/>
    <w:rPr>
      <w:sz w:val="24"/>
      <w:szCs w:val="24"/>
    </w:rPr>
  </w:style>
  <w:style w:type="character" w:styleId="Style16" w:customStyle="1">
    <w:name w:val="Текст выноски Знак"/>
    <w:basedOn w:val="DefaultParagraphFont"/>
    <w:uiPriority w:val="99"/>
    <w:qFormat/>
    <w:rsid w:val="00a610ab"/>
    <w:rPr>
      <w:rFonts w:ascii="Tahoma" w:hAnsi="Tahoma" w:cs="Tahoma"/>
      <w:sz w:val="16"/>
      <w:szCs w:val="16"/>
    </w:rPr>
  </w:style>
  <w:style w:type="character" w:styleId="Style17" w:customStyle="1">
    <w:name w:val="Hyperlink"/>
    <w:basedOn w:val="DefaultParagraphFont"/>
    <w:rsid w:val="000256b3"/>
    <w:rPr>
      <w:color w:val="0000FF" w:themeColor="hyperlink"/>
      <w:u w:val="single"/>
    </w:rPr>
  </w:style>
  <w:style w:type="character" w:styleId="Style18" w:customStyle="1">
    <w:name w:val="Символ нумерации"/>
    <w:qFormat/>
    <w:rPr/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rsid w:val="001606ce"/>
    <w:pPr/>
    <w:rPr>
      <w:sz w:val="44"/>
      <w:szCs w:val="20"/>
    </w:rPr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4">
    <w:name w:val="Body Text Indent"/>
    <w:basedOn w:val="Normal"/>
    <w:rsid w:val="001606ce"/>
    <w:pPr>
      <w:ind w:firstLine="720"/>
      <w:jc w:val="both"/>
    </w:pPr>
    <w:rPr>
      <w:sz w:val="28"/>
      <w:szCs w:val="20"/>
    </w:rPr>
  </w:style>
  <w:style w:type="paragraph" w:styleId="Style25" w:customStyle="1">
    <w:name w:val="Верхний и нижний колонтитулы"/>
    <w:basedOn w:val="Normal"/>
    <w:qFormat/>
    <w:pPr/>
    <w:rPr/>
  </w:style>
  <w:style w:type="paragraph" w:styleId="Style26">
    <w:name w:val="Footer"/>
    <w:basedOn w:val="Normal"/>
    <w:rsid w:val="001606ce"/>
    <w:pPr>
      <w:tabs>
        <w:tab w:val="clear" w:pos="720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27">
    <w:name w:val="Header"/>
    <w:basedOn w:val="Normal"/>
    <w:uiPriority w:val="99"/>
    <w:rsid w:val="00d526d3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c75c3e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c75c3e"/>
    <w:pPr>
      <w:spacing w:beforeAutospacing="1" w:afterAutospacing="1"/>
    </w:pPr>
    <w:rPr/>
  </w:style>
  <w:style w:type="paragraph" w:styleId="Style28" w:customStyle="1">
    <w:name w:val="Таблица Центр"/>
    <w:basedOn w:val="Normal"/>
    <w:autoRedefine/>
    <w:qFormat/>
    <w:rsid w:val="00a10bb5"/>
    <w:pPr>
      <w:spacing w:before="0" w:after="60"/>
      <w:ind w:left="-113" w:right="-113" w:hanging="0"/>
      <w:jc w:val="center"/>
    </w:pPr>
    <w:rPr>
      <w:sz w:val="28"/>
      <w:szCs w:val="28"/>
    </w:rPr>
  </w:style>
  <w:style w:type="paragraph" w:styleId="ConsPlusTitle" w:customStyle="1">
    <w:name w:val="ConsPlusTitle"/>
    <w:basedOn w:val="Normal"/>
    <w:next w:val="Normal"/>
    <w:qFormat/>
    <w:rsid w:val="00686384"/>
    <w:pPr>
      <w:widowControl w:val="false"/>
    </w:pPr>
    <w:rPr>
      <w:rFonts w:ascii="Arial" w:hAnsi="Arial" w:eastAsia="Arial" w:cs="Arial"/>
      <w:b/>
      <w:bCs/>
      <w:sz w:val="20"/>
      <w:szCs w:val="20"/>
      <w:lang w:bidi="ru-RU"/>
    </w:rPr>
  </w:style>
  <w:style w:type="paragraph" w:styleId="BalloonText">
    <w:name w:val="Balloon Text"/>
    <w:basedOn w:val="Normal"/>
    <w:uiPriority w:val="99"/>
    <w:qFormat/>
    <w:rsid w:val="00a610ab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9e7c02"/>
    <w:pPr>
      <w:spacing w:before="0" w:after="0"/>
      <w:ind w:left="720" w:hanging="0"/>
      <w:contextualSpacing/>
    </w:pPr>
    <w:rPr/>
  </w:style>
  <w:style w:type="paragraph" w:styleId="Standard" w:customStyle="1">
    <w:name w:val="Standard"/>
    <w:qFormat/>
    <w:rsid w:val="0083167d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954aaf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login.consultant.ru/link/?req=doc&amp;base=RZB&amp;n=452911" TargetMode="External"/><Relationship Id="rId4" Type="http://schemas.openxmlformats.org/officeDocument/2006/relationships/hyperlink" Target="https://login.consultant.ru/link/?req=doc&amp;base=RLAW224&amp;n=178581" TargetMode="External"/><Relationship Id="rId5" Type="http://schemas.openxmlformats.org/officeDocument/2006/relationships/hyperlink" Target="https://login.consultant.ru/link/?req=doc&amp;base=RZB&amp;n=495001&amp;dst=100861" TargetMode="Externa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DD46F-88CD-4C5E-8CDD-419309862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2236</TotalTime>
  <Application>LibreOffice/7.4.3.2$Linux_X86_64 LibreOffice_project/40$Build-2</Application>
  <AppVersion>15.0000</AppVersion>
  <Pages>3</Pages>
  <Words>623</Words>
  <Characters>4765</Characters>
  <CharactersWithSpaces>5840</CharactersWithSpaces>
  <Paragraphs>36</Paragraphs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2025-03-26T16:50:00Z</dcterms:created>
  <dc:creator>bakvv</dc:creator>
  <dc:description/>
  <dc:language>ru-RU</dc:language>
  <cp:lastModifiedBy/>
  <cp:lastPrinted>2025-02-13T14:43:59Z</cp:lastPrinted>
  <dcterms:modified xsi:type="dcterms:W3CDTF">2025-03-26T17:56:02Z</dcterms:modified>
  <cp:revision>38</cp:revision>
  <dc:subject/>
  <dc:title>Постановление Правительства Ивановской области от 13.12.2021 N 607-п(ред. от 15.09.2023)"О региональном государственном контроле (надзоре) за состоянием, содержанием, сохранением, использованием, популяризацией и государственной охраной объектов культурного наследия"(вместе с "Положением о региональном государственном контроле (надзоре) за состоянием, содержанием, сохранением, использованием, популяризацией и государственной охраной объектов культурного наследия")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