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/>
        <w:drawing>
          <wp:inline distT="0" distB="0" distL="0" distR="0">
            <wp:extent cx="9652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spacing w:val="20"/>
          <w:sz w:val="36"/>
          <w:u w:val="single"/>
        </w:rPr>
        <w:t>ПРАВИТЕЛЬСТВО ИВАНОВСКОЙ ОБЛАСТИ</w:t>
      </w:r>
    </w:p>
    <w:p>
      <w:pPr>
        <w:pStyle w:val="BodyText"/>
        <w:jc w:val="center"/>
        <w:rPr>
          <w:rFonts w:ascii="Tempora LGC Uni" w:hAnsi="Tempora LGC Uni"/>
          <w:bCs/>
          <w:spacing w:val="20"/>
          <w:sz w:val="28"/>
          <w:szCs w:val="28"/>
        </w:rPr>
      </w:pPr>
      <w:r>
        <w:rPr>
          <w:rFonts w:ascii="Tempora LGC Uni" w:hAnsi="Tempora LGC Uni"/>
          <w:bCs/>
          <w:spacing w:val="20"/>
          <w:sz w:val="28"/>
          <w:szCs w:val="28"/>
        </w:rPr>
      </w:r>
    </w:p>
    <w:p>
      <w:pPr>
        <w:pStyle w:val="BodyText"/>
        <w:jc w:val="center"/>
        <w:rPr>
          <w:rFonts w:ascii="Tempora LGC Uni" w:hAnsi="Tempora LGC Uni"/>
        </w:rPr>
      </w:pPr>
      <w:r>
        <w:rPr>
          <w:rFonts w:ascii="Tempora LGC Uni" w:hAnsi="Tempora LGC Uni"/>
          <w:b/>
          <w:spacing w:val="34"/>
          <w:sz w:val="36"/>
        </w:rPr>
        <w:t>ПОСТАНОВЛЕНИЕ</w:t>
      </w:r>
    </w:p>
    <w:p>
      <w:pPr>
        <w:pStyle w:val="BodyText"/>
        <w:jc w:val="center"/>
        <w:rPr>
          <w:rFonts w:ascii="Tempora LGC Uni" w:hAnsi="Tempora LGC Uni"/>
          <w:spacing w:val="34"/>
          <w:sz w:val="28"/>
          <w:szCs w:val="28"/>
        </w:rPr>
      </w:pPr>
      <w:r>
        <w:rPr>
          <w:rFonts w:ascii="Tempora LGC Uni" w:hAnsi="Tempora LGC Uni"/>
          <w:spacing w:val="34"/>
          <w:sz w:val="28"/>
          <w:szCs w:val="28"/>
        </w:rPr>
      </w:r>
    </w:p>
    <w:p>
      <w:pPr>
        <w:pStyle w:val="BodyText"/>
        <w:jc w:val="center"/>
        <w:rPr>
          <w:rFonts w:ascii="Tempora LGC Uni" w:hAnsi="Tempora LGC Uni"/>
          <w:spacing w:val="34"/>
          <w:sz w:val="28"/>
          <w:szCs w:val="28"/>
        </w:rPr>
      </w:pPr>
      <w:r>
        <w:rPr>
          <w:rFonts w:ascii="Tempora LGC Uni" w:hAnsi="Tempora LGC Uni"/>
          <w:spacing w:val="34"/>
          <w:sz w:val="28"/>
          <w:szCs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от _______________ № _______-п</w:t>
            </w:r>
          </w:p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sz w:val="28"/>
              </w:rPr>
              <w:t>г. Иваново</w:t>
            </w:r>
          </w:p>
        </w:tc>
      </w:tr>
    </w:tbl>
    <w:p>
      <w:pPr>
        <w:pStyle w:val="Normal"/>
        <w:jc w:val="center"/>
        <w:rPr>
          <w:rFonts w:ascii="Tempora LGC Uni" w:hAnsi="Tempora LGC Uni"/>
          <w:sz w:val="28"/>
        </w:rPr>
      </w:pPr>
      <w:r>
        <w:rPr>
          <w:rFonts w:ascii="Tempora LGC Uni" w:hAnsi="Tempora LGC Uni"/>
          <w:sz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jc w:val="center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О внесении изменений в постановление Правительства Ивановской области от 19.12.2025 №529-п «Об утверждении Порядка предоставления из областного бюджета субсидии на финансовое обеспечение затрат на капитальный ремонт канализационной магистрали, проходящей по Ивановской области в г. Иваново»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0"/>
      </w:tblGrid>
      <w:tr>
        <w:trPr/>
        <w:tc>
          <w:tcPr>
            <w:tcW w:w="9180" w:type="dxa"/>
            <w:tcBorders/>
          </w:tcPr>
          <w:p>
            <w:pPr>
              <w:pStyle w:val="Normal"/>
              <w:ind w:firstLine="709"/>
              <w:jc w:val="both"/>
              <w:rPr/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 xml:space="preserve">В соответствии с </w:t>
            </w:r>
            <w:hyperlink r:id="rId3">
              <w:r>
                <w:rPr>
                  <w:rFonts w:ascii="Tempora LGC Uni" w:hAnsi="Tempora LGC Uni"/>
                  <w:color w:val="000000"/>
                  <w:sz w:val="28"/>
                  <w:szCs w:val="28"/>
                </w:rPr>
                <w:t>пунктом 4 статьи 78.1</w:t>
              </w:r>
            </w:hyperlink>
            <w:r>
              <w:rPr>
                <w:rFonts w:ascii="Tempora LGC Uni" w:hAnsi="Tempora LGC Uni"/>
                <w:color w:val="000000"/>
                <w:sz w:val="28"/>
                <w:szCs w:val="28"/>
              </w:rPr>
              <w:t xml:space="preserve"> Бюджетного кодекса Российской Федерации, постановлениями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</w:t>
            </w:r>
            <w:r>
              <w:rPr>
                <w:rFonts w:ascii="Tempora LGC Uni" w:hAnsi="Tempora LGC Uni"/>
                <w:sz w:val="28"/>
                <w:szCs w:val="28"/>
              </w:rPr>
              <w:t xml:space="preserve">цам и проведение отборов получателей указанных субсидий, в том числе грантов в форме субсидий», от 25.01.2025 №48  «Об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возврата» в целях приведения в соответствие с федеральным законодательством Правительство Ивановской области                                        </w:t>
            </w:r>
            <w:r>
              <w:rPr>
                <w:rFonts w:ascii="Tempora LGC Uni" w:hAnsi="Tempora LGC Uni"/>
                <w:b/>
                <w:sz w:val="28"/>
                <w:szCs w:val="28"/>
              </w:rPr>
              <w:t>п о с т а н о в л я е т</w:t>
            </w:r>
            <w:r>
              <w:rPr>
                <w:rFonts w:ascii="Tempora LGC Uni" w:hAnsi="Tempora LGC Uni"/>
                <w:sz w:val="28"/>
                <w:szCs w:val="28"/>
              </w:rPr>
              <w:t>:</w:t>
            </w:r>
          </w:p>
          <w:p>
            <w:pPr>
              <w:pStyle w:val="Normal"/>
              <w:ind w:firstLine="709"/>
              <w:jc w:val="both"/>
              <w:rPr/>
            </w:pPr>
            <w:r>
              <w:rPr>
                <w:rFonts w:ascii="Tempora LGC Uni" w:hAnsi="Tempora LGC Uni"/>
                <w:sz w:val="28"/>
                <w:szCs w:val="28"/>
              </w:rPr>
              <w:t xml:space="preserve">Внести в </w:t>
            </w:r>
            <w:hyperlink r:id="rId4">
              <w:r>
                <w:rPr>
                  <w:rFonts w:ascii="Tempora LGC Uni" w:hAnsi="Tempora LGC Uni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empora LGC Uni" w:hAnsi="Tempora LGC Uni"/>
                <w:sz w:val="28"/>
                <w:szCs w:val="28"/>
              </w:rPr>
              <w:t xml:space="preserve"> Правительства Ивановской области от 19.12.2025 №529-п «Об утверждении Порядка предоставления из областного бюджета субсидии на финансовое обеспечение затрат на капитальный ремонт канализационной магистрали, проходящей по Ивановской области в г. Иваново»:</w:t>
            </w:r>
          </w:p>
          <w:p>
            <w:pPr>
              <w:pStyle w:val="Normal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1. В преамбуле и пункте 2 постановления слова «а также физическим лицам - производителям товаров, работ, услуг» заменить словами «физическим лицам»;</w:t>
            </w:r>
          </w:p>
          <w:p>
            <w:pPr>
              <w:pStyle w:val="BodyTextIndent"/>
              <w:ind w:firstLine="709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Cs w:val="28"/>
              </w:rPr>
              <w:t>2. В приложении к постановлению:</w:t>
            </w:r>
          </w:p>
          <w:p>
            <w:pPr>
              <w:pStyle w:val="BodyTextIndent"/>
              <w:ind w:firstLine="709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Cs w:val="28"/>
              </w:rPr>
              <w:t>2.1. Пункт 1.8 изложить в следующей редакции: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«1.8.  Информация о субсидии, в том числе предусмотренной законом о бюджете (законом о внесении изменений в закон о бюджете),  размещается на едином портале бюджетной системы Российской Федерации в информационно-телекоммуникационной сети Интернет (далее соответственно - единый портал, сеть Интернет)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Департамента».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rFonts w:ascii="Tempora LGC Uni" w:hAnsi="Tempora LGC Uni"/>
                <w:color w:val="000000"/>
                <w:sz w:val="28"/>
                <w:szCs w:val="28"/>
              </w:rPr>
              <w:t>2.2. Пункт 3.4 дополнить абзацами следующего содержания: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«обязательство соблюдения получателем субсидии графика реализации инфраструктурного проекта (мероприятия) (паспорта инфраструктурного проекта (мероприятия)), содержащего обязательные контрольные точки, для реализации которого предоставляется субсидия»;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</w:t>
            </w:r>
            <w:r>
              <w:rPr>
                <w:rFonts w:ascii="Tempora LGC Uni" w:hAnsi="Tempora LGC Uni"/>
                <w:color w:val="000000"/>
                <w:sz w:val="28"/>
                <w:szCs w:val="28"/>
                <w:shd w:fill="auto" w:val="clear"/>
              </w:rPr>
              <w:t>обязательство получателя субсидии по указанию аналитических кодов, формируемых Федеральным казначейством в порядке, установленном Министерством финансов Российской Федерации, в соглашениях (договорах) и государственных контрактах (договорах), в контрактах (договорах) о поставке товаров, выполнении работ, оказании услуг, заключаемых исполнителями и соисполнителями в рамках исполнения указанных договоров (соглашений) о предоставлении субсидий, а также в  распоряжениях о совершении казначейских платежей</w:t>
            </w: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»;</w:t>
            </w:r>
          </w:p>
          <w:p>
            <w:pPr>
              <w:pStyle w:val="Normal"/>
              <w:spacing w:lineRule="auto" w:line="240"/>
              <w:ind w:firstLine="709"/>
              <w:jc w:val="both"/>
              <w:rPr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«обязательство получателя субсидии о достижении значений показателей реализации инфраструктурного проекта (мероприятия), для реализации которого предоставляется субсидия»;</w:t>
            </w:r>
          </w:p>
          <w:p>
            <w:pPr>
              <w:pStyle w:val="Normal"/>
              <w:ind w:firstLine="709"/>
              <w:jc w:val="both"/>
              <w:rPr>
                <w:rFonts w:ascii="Tempora LGC Uni" w:hAnsi="Tempora LGC Uni"/>
                <w:color w:val="000000"/>
              </w:rPr>
            </w:pPr>
            <w:r>
              <w:rPr>
                <w:rFonts w:ascii="Tempora LGC Uni" w:hAnsi="Tempora LGC Uni"/>
                <w:color w:val="000000"/>
                <w:sz w:val="28"/>
                <w:szCs w:val="28"/>
              </w:rPr>
              <w:t>2.3. В пункте 5.3, пункте 5.4, пункте 5.5, пункте 5.6 слова «возврат субсидии» заменить словами «возврат средств субсидии».</w:t>
            </w:r>
          </w:p>
        </w:tc>
      </w:tr>
    </w:tbl>
    <w:p>
      <w:pPr>
        <w:pStyle w:val="BodyTextIndent"/>
        <w:ind w:hanging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p>
      <w:pPr>
        <w:pStyle w:val="BodyTextIndent"/>
        <w:ind w:hanging="0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tbl>
      <w:tblPr>
        <w:tblW w:w="9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90"/>
        <w:gridCol w:w="4637"/>
      </w:tblGrid>
      <w:tr>
        <w:trPr/>
        <w:tc>
          <w:tcPr>
            <w:tcW w:w="4590" w:type="dxa"/>
            <w:tcBorders/>
          </w:tcPr>
          <w:p>
            <w:pPr>
              <w:pStyle w:val="BodyTextIndent"/>
              <w:ind w:hanging="0" w:right="-156"/>
              <w:jc w:val="lef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Губернатор</w:t>
            </w:r>
          </w:p>
          <w:p>
            <w:pPr>
              <w:pStyle w:val="BodyTextIndent"/>
              <w:ind w:hanging="0" w:right="-156"/>
              <w:jc w:val="lef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Ивановской области</w:t>
            </w:r>
          </w:p>
        </w:tc>
        <w:tc>
          <w:tcPr>
            <w:tcW w:w="4637" w:type="dxa"/>
            <w:tcBorders/>
          </w:tcPr>
          <w:p>
            <w:pPr>
              <w:pStyle w:val="BodyTextIndent"/>
              <w:ind w:hanging="0"/>
              <w:jc w:val="right"/>
              <w:rPr>
                <w:rFonts w:ascii="Tempora LGC Uni" w:hAnsi="Tempora LGC Uni"/>
                <w:b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</w:r>
          </w:p>
          <w:p>
            <w:pPr>
              <w:pStyle w:val="BodyTextIndent"/>
              <w:ind w:hanging="0"/>
              <w:jc w:val="right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b/>
                <w:sz w:val="28"/>
                <w:szCs w:val="28"/>
              </w:rPr>
              <w:t>С.С. Воскресенский</w:t>
            </w:r>
          </w:p>
        </w:tc>
      </w:tr>
    </w:tbl>
    <w:p>
      <w:pPr>
        <w:pStyle w:val="Normal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p>
      <w:pPr>
        <w:pStyle w:val="Normal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</w:r>
    </w:p>
    <w:sectPr>
      <w:headerReference w:type="default" r:id="rId5"/>
      <w:footerReference w:type="default" r:id="rId6"/>
      <w:type w:val="nextPage"/>
      <w:pgSz w:w="11906" w:h="16838"/>
      <w:pgMar w:left="1559" w:right="1276" w:gutter="0" w:header="720" w:top="1134" w:footer="72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ourier New" w:hAnsi="Courier New"/>
        <w:i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sz w:val="16"/>
        <w:i/>
        <w:rFonts w:ascii="Courier New" w:hAnsi="Courier New"/>
      </w:rPr>
      <w:instrText xml:space="preserve"> CREATEDATE \@"dd.MM.yy" </w:instrText>
    </w:r>
    <w:r>
      <w:rPr>
        <w:sz w:val="16"/>
        <w:i/>
        <w:rFonts w:ascii="Courier New" w:hAnsi="Courier New"/>
      </w:rPr>
      <w:fldChar w:fldCharType="separate"/>
    </w:r>
    <w:r>
      <w:rPr>
        <w:sz w:val="16"/>
        <w:i/>
        <w:rFonts w:ascii="Courier New" w:hAnsi="Courier New"/>
      </w:rPr>
      <w:t>03.02.21</w:t>
    </w:r>
    <w:r>
      <w:rPr>
        <w:sz w:val="16"/>
        <w:i/>
        <w:rFonts w:ascii="Courier New" w:hAnsi="Courier New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FILENAME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О внесении изменений в постановление 529-п. Версия 4.docx</w:t>
    </w:r>
    <w:r>
      <w:rPr>
        <w:sz w:val="16"/>
        <w:i/>
        <w:rFonts w:ascii="Courier New" w:hAnsi="Courier New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USERINITIALS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ЭГ</w:t>
    </w:r>
    <w:r>
      <w:rPr>
        <w:sz w:val="16"/>
        <w:i/>
        <w:rFonts w:ascii="Courier New" w:hAnsi="Courier New"/>
        <w:lang w:val="en-US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z w:val="16"/>
        <w:lang w:val="en-US"/>
      </w:rPr>
      <w:fldChar w:fldCharType="begin"/>
    </w:r>
    <w:r>
      <w:rPr>
        <w:sz w:val="16"/>
        <w:i/>
        <w:rFonts w:ascii="Courier New" w:hAnsi="Courier New"/>
        <w:lang w:val="en-US"/>
      </w:rPr>
      <w:instrText xml:space="preserve"> PRINTDATE \@"d\.M\.yyyy\ HH:mm:ss\ AM/PM" </w:instrText>
    </w:r>
    <w:r>
      <w:rPr>
        <w:sz w:val="16"/>
        <w:i/>
        <w:rFonts w:ascii="Courier New" w:hAnsi="Courier New"/>
        <w:lang w:val="en-US"/>
      </w:rPr>
      <w:fldChar w:fldCharType="separate"/>
    </w:r>
    <w:r>
      <w:rPr>
        <w:sz w:val="16"/>
        <w:i/>
        <w:rFonts w:ascii="Courier New" w:hAnsi="Courier New"/>
        <w:lang w:val="en-US"/>
      </w:rPr>
      <w:t>25.3.2021 01:24:00 PM</w:t>
    </w:r>
    <w:r>
      <w:rPr>
        <w:sz w:val="16"/>
        <w:i/>
        <w:rFonts w:ascii="Courier New" w:hAnsi="Courier New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9193472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606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d579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dd5795"/>
    <w:pPr>
      <w:keepNext w:val="false"/>
      <w:keepLines w:val="false"/>
      <w:widowControl w:val="false"/>
      <w:spacing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ce416c"/>
    <w:rPr>
      <w:sz w:val="28"/>
    </w:rPr>
  </w:style>
  <w:style w:type="character" w:styleId="Style13" w:customStyle="1">
    <w:name w:val="Текст выноски Знак"/>
    <w:basedOn w:val="DefaultParagraphFont"/>
    <w:link w:val="BalloonText"/>
    <w:qFormat/>
    <w:rsid w:val="00ba716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ae29ce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e73b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07b5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9"/>
    <w:qFormat/>
    <w:rsid w:val="00dd5795"/>
    <w:rPr>
      <w:rFonts w:ascii="Arial" w:hAnsi="Arial" w:cs="Arial"/>
      <w:b/>
      <w:bCs/>
      <w:color w:val="26282F"/>
      <w:sz w:val="26"/>
      <w:szCs w:val="26"/>
    </w:rPr>
  </w:style>
  <w:style w:type="character" w:styleId="1" w:customStyle="1">
    <w:name w:val="Заголовок 1 Знак"/>
    <w:basedOn w:val="DefaultParagraphFont"/>
    <w:qFormat/>
    <w:rsid w:val="00dd5795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1606ce"/>
    <w:pPr/>
    <w:rPr>
      <w:sz w:val="44"/>
      <w:szCs w:val="2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link w:val="Style12"/>
    <w:rsid w:val="001606ce"/>
    <w:pPr>
      <w:ind w:firstLine="720"/>
      <w:jc w:val="both"/>
    </w:pPr>
    <w:rPr>
      <w:sz w:val="28"/>
      <w:szCs w:val="20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rsid w:val="001606ce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Header">
    <w:name w:val="Header"/>
    <w:basedOn w:val="Normal"/>
    <w:link w:val="Style14"/>
    <w:uiPriority w:val="99"/>
    <w:rsid w:val="00d526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3"/>
    <w:qFormat/>
    <w:rsid w:val="00ba716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6b8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5D41FFE63DDD31A597ADA56F99AF6E540641CEABCAEB079338C5D00819D40C6DBA5166B84067FD53175DC6AA837C013086DAEE20B12i1S3N" TargetMode="External"/><Relationship Id="rId4" Type="http://schemas.openxmlformats.org/officeDocument/2006/relationships/hyperlink" Target="consultantplus://offline/ref=08EF568AA347D457C5A7EE26C7A130F00531F971A9D2A6054729F7C6390FD4A85EC7F32916523E0BEFACE2A827F66B5DE0eDK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5567-0F5C-4645-85E2-965E6C1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Application>LibreOffice/7.6.0.3$Linux_X86_64 LibreOffice_project/60$Build-3</Application>
  <AppVersion>15.0000</AppVersion>
  <Pages>2</Pages>
  <Words>444</Words>
  <Characters>3249</Characters>
  <CharactersWithSpaces>3718</CharactersWithSpaces>
  <Paragraphs>22</Paragraphs>
  <Company>Ivadm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2021-02-03T13:42:00Z</dcterms:created>
  <dc:creator>bakvv</dc:creator>
  <dc:description/>
  <dc:language>ru-RU</dc:language>
  <cp:lastModifiedBy/>
  <cp:lastPrinted>2021-03-25T13:24:00Z</cp:lastPrinted>
  <dcterms:modified xsi:type="dcterms:W3CDTF">2026-05-21T11:02:19Z</dcterms:modified>
  <cp:revision>870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