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876D24" w:rsidRPr="00876D24" w:rsidRDefault="00876D24" w:rsidP="00876D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к</w:t>
            </w:r>
            <w:r w:rsidRPr="00876D24">
              <w:rPr>
                <w:b/>
                <w:bCs/>
                <w:sz w:val="28"/>
                <w:szCs w:val="28"/>
              </w:rPr>
              <w:t>ритери</w:t>
            </w:r>
            <w:r>
              <w:rPr>
                <w:b/>
                <w:bCs/>
                <w:sz w:val="28"/>
                <w:szCs w:val="28"/>
              </w:rPr>
              <w:t>ев</w:t>
            </w:r>
          </w:p>
          <w:p w:rsidR="00D65A60" w:rsidRPr="00876D24" w:rsidRDefault="00876D24" w:rsidP="00876D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76D24">
              <w:rPr>
                <w:b/>
                <w:bCs/>
                <w:sz w:val="28"/>
                <w:szCs w:val="28"/>
              </w:rPr>
              <w:t>отнесения деятельности юридических лиц и индивидуальных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76D24">
              <w:rPr>
                <w:b/>
                <w:bCs/>
                <w:sz w:val="28"/>
                <w:szCs w:val="28"/>
              </w:rPr>
              <w:t>предпринимателе</w:t>
            </w:r>
            <w:r>
              <w:rPr>
                <w:b/>
                <w:bCs/>
                <w:sz w:val="28"/>
                <w:szCs w:val="28"/>
              </w:rPr>
              <w:t>й к определенной категории риск</w:t>
            </w:r>
            <w:r w:rsidR="004B6E10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76D24">
              <w:rPr>
                <w:b/>
                <w:bCs/>
                <w:sz w:val="28"/>
                <w:szCs w:val="28"/>
              </w:rPr>
              <w:t xml:space="preserve">при осуществлении </w:t>
            </w:r>
            <w:r>
              <w:rPr>
                <w:b/>
                <w:bCs/>
                <w:sz w:val="28"/>
                <w:szCs w:val="28"/>
              </w:rPr>
              <w:t>лицензионного контроля в сфере заготовки, хранения, переработки и реализации лома черных металлов, цветных металлов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006950" w:rsidRDefault="00006950" w:rsidP="00006950">
            <w:pPr>
              <w:pStyle w:val="a4"/>
            </w:pPr>
            <w:proofErr w:type="gramStart"/>
            <w:r w:rsidRPr="00006950">
              <w:t xml:space="preserve">В соответствии с </w:t>
            </w:r>
            <w:hyperlink r:id="rId9" w:history="1">
              <w:r w:rsidRPr="00006950">
                <w:t>частью 4 статьи 8.1</w:t>
              </w:r>
            </w:hyperlink>
            <w:r w:rsidRPr="00006950">
              <w:t xml:space="preserve"> Федерального закона от 26.12.2008 </w:t>
            </w:r>
            <w:r>
              <w:t>№</w:t>
            </w:r>
            <w:r w:rsidRPr="00006950">
              <w:t xml:space="preserve"> 294-ФЗ </w:t>
            </w:r>
            <w:r>
              <w:t>«</w:t>
            </w:r>
            <w:r w:rsidRPr="00006950"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t xml:space="preserve">», </w:t>
            </w:r>
            <w:r w:rsidR="004B6E10">
              <w:t>п</w:t>
            </w:r>
            <w:r w:rsidRPr="00006950">
              <w:t>остановлени</w:t>
            </w:r>
            <w:r w:rsidR="00EA2DCC">
              <w:t>ем</w:t>
            </w:r>
            <w:r w:rsidRPr="00006950">
              <w:t xml:space="preserve"> Правительства Ивановской области от 17.05.2017 </w:t>
            </w:r>
            <w:r>
              <w:t>№</w:t>
            </w:r>
            <w:r w:rsidRPr="00006950">
              <w:t xml:space="preserve"> 172-п</w:t>
            </w:r>
            <w:r>
              <w:t xml:space="preserve"> «</w:t>
            </w:r>
            <w:r w:rsidRPr="00006950">
              <w:t>Об утверждении Порядка ведения перечня видов регионального государственного контроля (надзора) и исполнительных органов государственной власти Ивановской области, уполномоченных на осуществление регионального государственного контроля (надзора), и</w:t>
            </w:r>
            <w:proofErr w:type="gramEnd"/>
            <w:r w:rsidRPr="00006950">
              <w:t xml:space="preserve"> об утверждении перечня видов регионального государственного контроля (надзора), в отношении которых применяется </w:t>
            </w:r>
            <w:proofErr w:type="gramStart"/>
            <w:r w:rsidRPr="00006950">
              <w:t>риск-ориентированный</w:t>
            </w:r>
            <w:proofErr w:type="gramEnd"/>
            <w:r w:rsidRPr="00006950">
              <w:t xml:space="preserve"> подход</w:t>
            </w:r>
            <w:r>
              <w:t xml:space="preserve">», </w:t>
            </w:r>
            <w:r w:rsidR="004B6E10">
              <w:t>в целях организации и осуществления</w:t>
            </w:r>
            <w:r>
              <w:t xml:space="preserve"> </w:t>
            </w:r>
            <w:r w:rsidR="004B6E10" w:rsidRPr="004B6E10">
              <w:t>лицензионного контроля в сфере заготовки, хранения, переработки и реализации лома черных металлов, цветных металлов</w:t>
            </w:r>
            <w:r w:rsidR="004B6E10">
              <w:t xml:space="preserve">, </w:t>
            </w:r>
            <w:r>
              <w:t>Правительство</w:t>
            </w:r>
            <w:r w:rsidRPr="00EE45DC">
              <w:t xml:space="preserve"> </w:t>
            </w:r>
            <w:r>
              <w:t>Ивановской</w:t>
            </w:r>
            <w:r w:rsidRPr="00EE45DC">
              <w:t xml:space="preserve"> области постановляет:</w:t>
            </w:r>
          </w:p>
          <w:p w:rsidR="00006950" w:rsidRDefault="00006950" w:rsidP="00006950">
            <w:pPr>
              <w:pStyle w:val="a4"/>
            </w:pPr>
            <w:r>
              <w:t xml:space="preserve">Утвердить </w:t>
            </w:r>
            <w:r w:rsidRPr="00006950">
              <w:t>критери</w:t>
            </w:r>
            <w:r>
              <w:t xml:space="preserve">и </w:t>
            </w:r>
            <w:r w:rsidRPr="00006950">
              <w:t>отнесения деятельности юридических лиц и индивидуальных предпринимателей к определенной категории риск</w:t>
            </w:r>
            <w:r w:rsidR="004B6E10">
              <w:t>а</w:t>
            </w:r>
            <w:r w:rsidRPr="00006950">
              <w:t xml:space="preserve"> при осуществлении лицензионного контроля в сфере заготовки, хранения, переработки и реализации лома черных металлов, цветных металлов</w:t>
            </w:r>
            <w:r>
              <w:t xml:space="preserve"> (прилагается).</w:t>
            </w:r>
          </w:p>
          <w:p w:rsidR="00D65A60" w:rsidRDefault="00D65A60" w:rsidP="00006950">
            <w:pPr>
              <w:pStyle w:val="a4"/>
            </w:pPr>
          </w:p>
        </w:tc>
      </w:tr>
    </w:tbl>
    <w:p w:rsidR="00D65A60" w:rsidRDefault="00D65A60" w:rsidP="00434DFC">
      <w:pPr>
        <w:pStyle w:val="a4"/>
      </w:pPr>
    </w:p>
    <w:p w:rsidR="00F8452B" w:rsidRDefault="00F8452B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lastRenderedPageBreak/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lastRenderedPageBreak/>
              <w:t>С.С. Воскресенский</w:t>
            </w:r>
          </w:p>
        </w:tc>
      </w:tr>
    </w:tbl>
    <w:p w:rsidR="00D65A60" w:rsidRDefault="00D65A60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EA2DCC" w:rsidRDefault="00EA2DCC" w:rsidP="00C21F7E">
      <w:pPr>
        <w:rPr>
          <w:sz w:val="28"/>
          <w:szCs w:val="28"/>
        </w:rPr>
      </w:pPr>
    </w:p>
    <w:p w:rsidR="00495C7D" w:rsidRDefault="00495C7D" w:rsidP="00C21F7E">
      <w:pPr>
        <w:rPr>
          <w:sz w:val="28"/>
          <w:szCs w:val="28"/>
        </w:rPr>
      </w:pPr>
    </w:p>
    <w:p w:rsidR="00495C7D" w:rsidRDefault="00495C7D" w:rsidP="00495C7D">
      <w:pPr>
        <w:pStyle w:val="1"/>
      </w:pPr>
      <w:r>
        <w:lastRenderedPageBreak/>
        <w:t>Приложение к Постановлению</w:t>
      </w:r>
    </w:p>
    <w:p w:rsidR="00EA2DCC" w:rsidRDefault="00EA2DCC" w:rsidP="00495C7D">
      <w:pPr>
        <w:pStyle w:val="1"/>
      </w:pPr>
      <w:r>
        <w:t>Правительства Ивановской области</w:t>
      </w:r>
    </w:p>
    <w:p w:rsidR="00495C7D" w:rsidRDefault="00495C7D" w:rsidP="00495C7D">
      <w:pPr>
        <w:pStyle w:val="1"/>
      </w:pPr>
      <w:r>
        <w:t>от ______________ № _____</w:t>
      </w:r>
      <w:proofErr w:type="gramStart"/>
      <w:r>
        <w:t>_-</w:t>
      </w:r>
      <w:proofErr w:type="gramEnd"/>
      <w:r w:rsidR="00E91719">
        <w:t>п</w:t>
      </w:r>
    </w:p>
    <w:p w:rsidR="00495C7D" w:rsidRDefault="00495C7D" w:rsidP="00495C7D">
      <w:pPr>
        <w:jc w:val="right"/>
      </w:pPr>
    </w:p>
    <w:p w:rsidR="00495C7D" w:rsidRPr="008434D3" w:rsidRDefault="00495C7D" w:rsidP="00495C7D">
      <w:pPr>
        <w:pStyle w:val="2"/>
        <w:rPr>
          <w:szCs w:val="28"/>
        </w:rPr>
      </w:pPr>
      <w:r>
        <w:rPr>
          <w:szCs w:val="28"/>
        </w:rPr>
        <w:t xml:space="preserve">К Р И Т Е Р И </w:t>
      </w:r>
      <w:proofErr w:type="spellStart"/>
      <w:proofErr w:type="gramStart"/>
      <w:r>
        <w:rPr>
          <w:szCs w:val="28"/>
        </w:rPr>
        <w:t>И</w:t>
      </w:r>
      <w:proofErr w:type="spellEnd"/>
      <w:proofErr w:type="gramEnd"/>
      <w:r>
        <w:rPr>
          <w:szCs w:val="28"/>
        </w:rPr>
        <w:t xml:space="preserve"> </w:t>
      </w:r>
    </w:p>
    <w:p w:rsidR="00495C7D" w:rsidRDefault="00495C7D" w:rsidP="00495C7D">
      <w:pPr>
        <w:jc w:val="center"/>
        <w:rPr>
          <w:b/>
          <w:bCs/>
          <w:sz w:val="28"/>
          <w:szCs w:val="28"/>
        </w:rPr>
      </w:pPr>
      <w:r w:rsidRPr="00876D24">
        <w:rPr>
          <w:b/>
          <w:bCs/>
          <w:sz w:val="28"/>
          <w:szCs w:val="28"/>
        </w:rPr>
        <w:t>отнесения деятельности юридических лиц и индивидуальных</w:t>
      </w:r>
      <w:r>
        <w:rPr>
          <w:b/>
          <w:bCs/>
          <w:sz w:val="28"/>
          <w:szCs w:val="28"/>
        </w:rPr>
        <w:t xml:space="preserve"> </w:t>
      </w:r>
      <w:r w:rsidRPr="00876D24">
        <w:rPr>
          <w:b/>
          <w:bCs/>
          <w:sz w:val="28"/>
          <w:szCs w:val="28"/>
        </w:rPr>
        <w:t>предпринимателе</w:t>
      </w:r>
      <w:r>
        <w:rPr>
          <w:b/>
          <w:bCs/>
          <w:sz w:val="28"/>
          <w:szCs w:val="28"/>
        </w:rPr>
        <w:t>й к определенной категории риск</w:t>
      </w:r>
      <w:r w:rsidR="004B6E1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876D24">
        <w:rPr>
          <w:b/>
          <w:bCs/>
          <w:sz w:val="28"/>
          <w:szCs w:val="28"/>
        </w:rPr>
        <w:t xml:space="preserve">при осуществлении </w:t>
      </w:r>
      <w:r>
        <w:rPr>
          <w:b/>
          <w:bCs/>
          <w:sz w:val="28"/>
          <w:szCs w:val="28"/>
        </w:rPr>
        <w:t>лицензионного контроля в сфере заготовки, хранения, переработки и реализации лома черных металлов, цветных металлов</w:t>
      </w:r>
    </w:p>
    <w:p w:rsidR="00495C7D" w:rsidRDefault="00495C7D" w:rsidP="00495C7D">
      <w:pPr>
        <w:jc w:val="center"/>
        <w:rPr>
          <w:b/>
          <w:bCs/>
          <w:sz w:val="28"/>
          <w:szCs w:val="28"/>
        </w:rPr>
      </w:pPr>
    </w:p>
    <w:p w:rsidR="00495C7D" w:rsidRPr="009F50DC" w:rsidRDefault="00495C7D" w:rsidP="00495C7D">
      <w:pPr>
        <w:jc w:val="center"/>
        <w:rPr>
          <w:b/>
          <w:sz w:val="28"/>
          <w:szCs w:val="20"/>
        </w:rPr>
      </w:pPr>
    </w:p>
    <w:p w:rsidR="00495C7D" w:rsidRPr="00495C7D" w:rsidRDefault="00495C7D" w:rsidP="0050291B">
      <w:pPr>
        <w:pStyle w:val="a4"/>
      </w:pPr>
      <w:proofErr w:type="gramStart"/>
      <w:r w:rsidRPr="00495C7D">
        <w:t>С учетом оценки вероятности несоблюдения юридическими лицами и индивидуальными</w:t>
      </w:r>
      <w:r>
        <w:t xml:space="preserve"> </w:t>
      </w:r>
      <w:r w:rsidRPr="00495C7D">
        <w:t xml:space="preserve">предпринимателями обязательных </w:t>
      </w:r>
      <w:r w:rsidR="00BF7D2B" w:rsidRPr="00495C7D">
        <w:t>требований</w:t>
      </w:r>
      <w:r w:rsidR="00BF7D2B" w:rsidRPr="00093769">
        <w:t xml:space="preserve"> </w:t>
      </w:r>
      <w:r w:rsidR="00BF7D2B" w:rsidRPr="00BF7D2B">
        <w:t>в сфере заготовки, хранения, переработки и реализации лома черных металлов, цветных металлов</w:t>
      </w:r>
      <w:r w:rsidR="00BF7D2B" w:rsidRPr="00495C7D">
        <w:t xml:space="preserve"> </w:t>
      </w:r>
      <w:r w:rsidR="004745B1">
        <w:t xml:space="preserve">(далее – обязательные требования) </w:t>
      </w:r>
      <w:r w:rsidRPr="00495C7D">
        <w:t>и тяжести потенциальных негативных последствий возможного</w:t>
      </w:r>
      <w:r>
        <w:t xml:space="preserve"> </w:t>
      </w:r>
      <w:r w:rsidRPr="00495C7D">
        <w:t>несоблюдения юридическими лицами и индивидуальными предпринимателями обязательных требований</w:t>
      </w:r>
      <w:r>
        <w:t xml:space="preserve"> </w:t>
      </w:r>
      <w:r w:rsidRPr="00495C7D">
        <w:t>деятельность юридических лиц и индивидуальных предпринимателей</w:t>
      </w:r>
      <w:r w:rsidR="004745B1">
        <w:t xml:space="preserve"> в сфере заготовки, </w:t>
      </w:r>
      <w:r w:rsidRPr="00495C7D">
        <w:t xml:space="preserve"> </w:t>
      </w:r>
      <w:r w:rsidR="004745B1" w:rsidRPr="004745B1">
        <w:t xml:space="preserve">хранения, переработки и реализации лома черных металлов, цветных металлов </w:t>
      </w:r>
      <w:r w:rsidRPr="00495C7D">
        <w:t>подлежит</w:t>
      </w:r>
      <w:proofErr w:type="gramEnd"/>
      <w:r w:rsidRPr="00495C7D">
        <w:t xml:space="preserve"> отнесению к следующим</w:t>
      </w:r>
      <w:r w:rsidR="0050291B">
        <w:t xml:space="preserve"> </w:t>
      </w:r>
      <w:r w:rsidRPr="00495C7D">
        <w:t>категориям риска:</w:t>
      </w:r>
    </w:p>
    <w:p w:rsidR="0050291B" w:rsidRDefault="00495C7D" w:rsidP="0050291B">
      <w:pPr>
        <w:pStyle w:val="a4"/>
      </w:pPr>
      <w:r w:rsidRPr="00495C7D">
        <w:t xml:space="preserve">1. </w:t>
      </w:r>
      <w:r w:rsidR="0050291B">
        <w:t>Низкий риск - де</w:t>
      </w:r>
      <w:r w:rsidRPr="00495C7D">
        <w:t xml:space="preserve">ятельность юридических лиц и индивидуальных предпринимателей в </w:t>
      </w:r>
      <w:r w:rsidR="0050291B">
        <w:t>сфере</w:t>
      </w:r>
      <w:r w:rsidRPr="00495C7D">
        <w:t xml:space="preserve"> заготовки, хранения, переработки и реализации лома черных металлов, цветных металлов при отсутствии обстоятельств, </w:t>
      </w:r>
      <w:r w:rsidR="0050291B">
        <w:t>установленных пунктами 2 и 3 настоящ</w:t>
      </w:r>
      <w:r w:rsidR="00BF7D2B">
        <w:t>их</w:t>
      </w:r>
      <w:r w:rsidR="0050291B">
        <w:t xml:space="preserve"> </w:t>
      </w:r>
      <w:r w:rsidR="00BF7D2B">
        <w:t>Критериев</w:t>
      </w:r>
      <w:r w:rsidR="0050291B">
        <w:t>.</w:t>
      </w:r>
    </w:p>
    <w:p w:rsidR="0050291B" w:rsidRPr="00E51757" w:rsidRDefault="0050291B" w:rsidP="00E51757">
      <w:pPr>
        <w:pStyle w:val="a4"/>
      </w:pPr>
      <w:r>
        <w:t xml:space="preserve">2. </w:t>
      </w:r>
      <w:proofErr w:type="gramStart"/>
      <w:r w:rsidR="00EA2DCC">
        <w:t>Умеренный</w:t>
      </w:r>
      <w:r>
        <w:t xml:space="preserve"> риск – деятельность </w:t>
      </w:r>
      <w:r w:rsidRPr="00495C7D">
        <w:t xml:space="preserve">юридических лиц и индивидуальных предпринимателей в </w:t>
      </w:r>
      <w:r>
        <w:t>сфере</w:t>
      </w:r>
      <w:r w:rsidRPr="00495C7D">
        <w:t xml:space="preserve"> заготовки, хранения, переработки и реализации лома черных металлов, цветных металлов</w:t>
      </w:r>
      <w:r>
        <w:rPr>
          <w:szCs w:val="28"/>
        </w:rPr>
        <w:t xml:space="preserve">, </w:t>
      </w:r>
      <w:r w:rsidR="00E51757">
        <w:rPr>
          <w:szCs w:val="28"/>
        </w:rPr>
        <w:t>при наличии нарушений</w:t>
      </w:r>
      <w:r w:rsidR="00C34745">
        <w:rPr>
          <w:szCs w:val="28"/>
        </w:rPr>
        <w:t>,</w:t>
      </w:r>
      <w:r w:rsidR="00E51757">
        <w:rPr>
          <w:szCs w:val="28"/>
        </w:rPr>
        <w:t xml:space="preserve"> ответственность за которые предусмотрена статьей 19.7 Кодекса Российской Федерации об административных правонарушениях, выявленных Департаментом экономического развития и торговли Ивановской области в течение последних 6 лет </w:t>
      </w:r>
      <w:r>
        <w:rPr>
          <w:szCs w:val="28"/>
        </w:rPr>
        <w:t xml:space="preserve">на </w:t>
      </w:r>
      <w:r w:rsidR="00E51757">
        <w:rPr>
          <w:szCs w:val="28"/>
        </w:rPr>
        <w:t>15 августа года,</w:t>
      </w:r>
      <w:r>
        <w:rPr>
          <w:szCs w:val="28"/>
        </w:rPr>
        <w:t xml:space="preserve"> </w:t>
      </w:r>
      <w:r w:rsidR="00E51757" w:rsidRPr="00E51757">
        <w:t xml:space="preserve">предшествующего году </w:t>
      </w:r>
      <w:r w:rsidRPr="00E51757">
        <w:t>утверждени</w:t>
      </w:r>
      <w:r w:rsidR="00E51757" w:rsidRPr="00E51757">
        <w:t xml:space="preserve">я </w:t>
      </w:r>
      <w:r w:rsidRPr="0050291B">
        <w:t>ежегодного плана проведения плановых проверок</w:t>
      </w:r>
      <w:proofErr w:type="gramEnd"/>
      <w:r w:rsidRPr="0050291B">
        <w:t xml:space="preserve"> юридических лиц и индивидуальных предпринимателей</w:t>
      </w:r>
      <w:r w:rsidR="00E51757">
        <w:t xml:space="preserve"> на предстоящий год, по которым имеются вступившие в законную силу решения суда.</w:t>
      </w:r>
    </w:p>
    <w:p w:rsidR="00495C7D" w:rsidRDefault="004B6E10" w:rsidP="002D6B92">
      <w:pPr>
        <w:pStyle w:val="a4"/>
      </w:pPr>
      <w:r>
        <w:t xml:space="preserve">3. </w:t>
      </w:r>
      <w:r w:rsidR="00957BD4">
        <w:t>Значительный</w:t>
      </w:r>
      <w:r>
        <w:t xml:space="preserve"> риск </w:t>
      </w:r>
      <w:r w:rsidR="0050291B">
        <w:t xml:space="preserve">– деятельность </w:t>
      </w:r>
      <w:r w:rsidR="0050291B" w:rsidRPr="00495C7D">
        <w:t xml:space="preserve">юридических лиц и индивидуальных предпринимателей в </w:t>
      </w:r>
      <w:r w:rsidR="0050291B">
        <w:t>сфере</w:t>
      </w:r>
      <w:r w:rsidR="0050291B" w:rsidRPr="00495C7D">
        <w:t xml:space="preserve"> заготовки, хранения, переработки и реализации лома черных металлов, цветных металлов</w:t>
      </w:r>
      <w:r w:rsidR="0050291B" w:rsidRPr="00D97298">
        <w:t>, при наличии нарушений</w:t>
      </w:r>
      <w:r w:rsidR="00C34745">
        <w:t>,</w:t>
      </w:r>
      <w:r w:rsidR="0050291B" w:rsidRPr="00D97298">
        <w:t xml:space="preserve"> </w:t>
      </w:r>
      <w:r w:rsidR="00E51757">
        <w:t xml:space="preserve">ответственность за которые предусмотрена частями 2, 3 и 4 статьи 14.1, частью 1 статьи 19.5 </w:t>
      </w:r>
      <w:r w:rsidR="00E51757">
        <w:rPr>
          <w:szCs w:val="28"/>
        </w:rPr>
        <w:t>Кодекса Российской Федерации об административных правонарушениях, выявленных Департаментом экономического развития и торговли Ивановской области в течени</w:t>
      </w:r>
      <w:proofErr w:type="gramStart"/>
      <w:r w:rsidR="00E51757">
        <w:rPr>
          <w:szCs w:val="28"/>
        </w:rPr>
        <w:t>и</w:t>
      </w:r>
      <w:proofErr w:type="gramEnd"/>
      <w:r w:rsidR="00E51757">
        <w:rPr>
          <w:szCs w:val="28"/>
        </w:rPr>
        <w:t xml:space="preserve"> последних 3 лет на 15 августа года, </w:t>
      </w:r>
      <w:r w:rsidR="00E51757" w:rsidRPr="00E51757">
        <w:t xml:space="preserve">предшествующего году </w:t>
      </w:r>
      <w:proofErr w:type="gramStart"/>
      <w:r w:rsidR="00E51757" w:rsidRPr="00E51757">
        <w:t>утверждения</w:t>
      </w:r>
      <w:r w:rsidR="00C34745">
        <w:t xml:space="preserve"> </w:t>
      </w:r>
      <w:r w:rsidR="00D97298" w:rsidRPr="0050291B">
        <w:lastRenderedPageBreak/>
        <w:t>ежегодного плана проведения плановых проверок юридических лиц</w:t>
      </w:r>
      <w:proofErr w:type="gramEnd"/>
      <w:r w:rsidR="00D97298" w:rsidRPr="0050291B">
        <w:t xml:space="preserve"> и индивидуальных предпринимателей</w:t>
      </w:r>
      <w:r w:rsidR="00D97298">
        <w:t xml:space="preserve"> на предстоящий год, по которым имеются вступившие в законную силу решения суда.</w:t>
      </w:r>
    </w:p>
    <w:p w:rsidR="009D1315" w:rsidRDefault="009D1315" w:rsidP="002D6B92">
      <w:pPr>
        <w:pStyle w:val="a4"/>
      </w:pPr>
      <w:r>
        <w:t>4. Согласно постановлению Правительства Российской Федерации от 17.08.2016 № 806 «</w:t>
      </w:r>
      <w:r w:rsidRPr="009D1315">
        <w:t xml:space="preserve">О применении </w:t>
      </w:r>
      <w:proofErr w:type="gramStart"/>
      <w:r w:rsidRPr="009D1315">
        <w:t>риск-ориентированного</w:t>
      </w:r>
      <w:proofErr w:type="gramEnd"/>
      <w:r w:rsidRPr="009D1315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>
        <w:t>» плановые проверки проводятся:</w:t>
      </w:r>
    </w:p>
    <w:p w:rsidR="009D1315" w:rsidRDefault="009D1315" w:rsidP="002D6B92">
      <w:pPr>
        <w:pStyle w:val="a4"/>
      </w:pPr>
      <w:r>
        <w:t>а) для объектов надзора, отнесенных в соответствии с пунктом 2 настоящих Критериев к категории умеренного риска,</w:t>
      </w:r>
      <w:r w:rsidRPr="009D1315">
        <w:t xml:space="preserve"> не чаще 1 раза в 6 лет и не реже 1 раза в 8 лет</w:t>
      </w:r>
      <w:r>
        <w:t>;</w:t>
      </w:r>
    </w:p>
    <w:p w:rsidR="009D1315" w:rsidRPr="002D6B92" w:rsidRDefault="009D1315" w:rsidP="002D6B92">
      <w:pPr>
        <w:pStyle w:val="a4"/>
      </w:pPr>
      <w:r>
        <w:t xml:space="preserve">б)  </w:t>
      </w:r>
      <w:r w:rsidRPr="009D1315">
        <w:t xml:space="preserve">для объектов надзора, отнесенных в соответствии с пунктом </w:t>
      </w:r>
      <w:r>
        <w:t>3</w:t>
      </w:r>
      <w:r w:rsidRPr="009D1315">
        <w:t xml:space="preserve"> настоящих Критериев к категории </w:t>
      </w:r>
      <w:r>
        <w:t>значительного</w:t>
      </w:r>
      <w:r w:rsidRPr="009D1315">
        <w:t xml:space="preserve"> риска, 1 раз в 3 года</w:t>
      </w:r>
      <w:r>
        <w:t>.</w:t>
      </w:r>
      <w:bookmarkStart w:id="0" w:name="_GoBack"/>
      <w:bookmarkEnd w:id="0"/>
    </w:p>
    <w:sectPr w:rsidR="009D1315" w:rsidRPr="002D6B92" w:rsidSect="007F6A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4F" w:rsidRDefault="00F5094F">
      <w:r>
        <w:separator/>
      </w:r>
    </w:p>
  </w:endnote>
  <w:endnote w:type="continuationSeparator" w:id="0">
    <w:p w:rsidR="00F5094F" w:rsidRDefault="00F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8" w:rsidRDefault="007F6A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24" w:rsidRDefault="00876D24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F8452B">
      <w:rPr>
        <w:rFonts w:ascii="Courier New" w:hAnsi="Courier New"/>
        <w:i/>
        <w:noProof/>
        <w:sz w:val="16"/>
        <w:lang w:val="en-US"/>
      </w:rPr>
      <w:t>29.04.20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8452B" w:rsidRPr="00F8452B">
      <w:rPr>
        <w:rFonts w:ascii="Courier New" w:hAnsi="Courier New"/>
        <w:i/>
        <w:noProof/>
        <w:snapToGrid w:val="0"/>
        <w:sz w:val="16"/>
      </w:rPr>
      <w:t>Постановление Правительства Ивановской области  НОВОЕ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8452B" w:rsidRPr="00F8452B">
      <w:rPr>
        <w:rFonts w:ascii="Courier New" w:hAnsi="Courier New"/>
        <w:i/>
        <w:noProof/>
        <w:snapToGrid w:val="0"/>
        <w:sz w:val="16"/>
      </w:rPr>
      <w:t>ЧТВ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8452B">
      <w:rPr>
        <w:rFonts w:ascii="Courier New" w:hAnsi="Courier New"/>
        <w:i/>
        <w:noProof/>
        <w:snapToGrid w:val="0"/>
        <w:sz w:val="16"/>
        <w:lang w:val="en-US"/>
      </w:rPr>
      <w:t>6/15/2020 3:09:00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8" w:rsidRDefault="007F6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4F" w:rsidRDefault="00F5094F">
      <w:r>
        <w:separator/>
      </w:r>
    </w:p>
  </w:footnote>
  <w:footnote w:type="continuationSeparator" w:id="0">
    <w:p w:rsidR="00F5094F" w:rsidRDefault="00F5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8" w:rsidRDefault="007F6A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986188"/>
      <w:docPartObj>
        <w:docPartGallery w:val="Page Numbers (Top of Page)"/>
        <w:docPartUnique/>
      </w:docPartObj>
    </w:sdtPr>
    <w:sdtEndPr/>
    <w:sdtContent>
      <w:p w:rsidR="007F6A28" w:rsidRDefault="007F6A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15">
          <w:rPr>
            <w:noProof/>
          </w:rPr>
          <w:t>4</w:t>
        </w:r>
        <w:r>
          <w:fldChar w:fldCharType="end"/>
        </w:r>
      </w:p>
    </w:sdtContent>
  </w:sdt>
  <w:p w:rsidR="007F6A28" w:rsidRDefault="007F6A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8" w:rsidRDefault="007F6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950"/>
    <w:rsid w:val="000310A0"/>
    <w:rsid w:val="0005607A"/>
    <w:rsid w:val="000B2E02"/>
    <w:rsid w:val="001606CE"/>
    <w:rsid w:val="00174AA9"/>
    <w:rsid w:val="001A1BD1"/>
    <w:rsid w:val="001D42AD"/>
    <w:rsid w:val="00253FBA"/>
    <w:rsid w:val="002D6B92"/>
    <w:rsid w:val="002F1296"/>
    <w:rsid w:val="00302208"/>
    <w:rsid w:val="003546D4"/>
    <w:rsid w:val="00396B07"/>
    <w:rsid w:val="003B24BE"/>
    <w:rsid w:val="003C5948"/>
    <w:rsid w:val="003C6B49"/>
    <w:rsid w:val="004017F7"/>
    <w:rsid w:val="00412681"/>
    <w:rsid w:val="00434DFC"/>
    <w:rsid w:val="00453B0D"/>
    <w:rsid w:val="004745B1"/>
    <w:rsid w:val="00477DC7"/>
    <w:rsid w:val="00495C7D"/>
    <w:rsid w:val="004B6E10"/>
    <w:rsid w:val="004C5183"/>
    <w:rsid w:val="0050291B"/>
    <w:rsid w:val="00533E5F"/>
    <w:rsid w:val="00564B50"/>
    <w:rsid w:val="005B1C29"/>
    <w:rsid w:val="005B4883"/>
    <w:rsid w:val="00616AE9"/>
    <w:rsid w:val="0065430D"/>
    <w:rsid w:val="00714438"/>
    <w:rsid w:val="00730732"/>
    <w:rsid w:val="00730B86"/>
    <w:rsid w:val="00795E14"/>
    <w:rsid w:val="007B53BF"/>
    <w:rsid w:val="007C7547"/>
    <w:rsid w:val="007F6A28"/>
    <w:rsid w:val="00876D24"/>
    <w:rsid w:val="008D20BC"/>
    <w:rsid w:val="008D2209"/>
    <w:rsid w:val="008F5AE1"/>
    <w:rsid w:val="0090734A"/>
    <w:rsid w:val="00942152"/>
    <w:rsid w:val="00957BD4"/>
    <w:rsid w:val="00986586"/>
    <w:rsid w:val="009D1315"/>
    <w:rsid w:val="009D2C26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B30F4C"/>
    <w:rsid w:val="00B33545"/>
    <w:rsid w:val="00B60A1E"/>
    <w:rsid w:val="00BD6B78"/>
    <w:rsid w:val="00BF7D2B"/>
    <w:rsid w:val="00C21F7E"/>
    <w:rsid w:val="00C33692"/>
    <w:rsid w:val="00C34745"/>
    <w:rsid w:val="00C4190C"/>
    <w:rsid w:val="00C470DF"/>
    <w:rsid w:val="00C67C1D"/>
    <w:rsid w:val="00C979DD"/>
    <w:rsid w:val="00CE416C"/>
    <w:rsid w:val="00D0642A"/>
    <w:rsid w:val="00D10FD9"/>
    <w:rsid w:val="00D526D3"/>
    <w:rsid w:val="00D65A60"/>
    <w:rsid w:val="00D97298"/>
    <w:rsid w:val="00DA2784"/>
    <w:rsid w:val="00DE6187"/>
    <w:rsid w:val="00E242DD"/>
    <w:rsid w:val="00E35DF5"/>
    <w:rsid w:val="00E51757"/>
    <w:rsid w:val="00E91719"/>
    <w:rsid w:val="00EA2DCC"/>
    <w:rsid w:val="00EC4800"/>
    <w:rsid w:val="00F12644"/>
    <w:rsid w:val="00F37464"/>
    <w:rsid w:val="00F5094F"/>
    <w:rsid w:val="00F73F21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5C7D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95C7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533E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3E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5C7D"/>
    <w:rPr>
      <w:sz w:val="28"/>
    </w:rPr>
  </w:style>
  <w:style w:type="character" w:customStyle="1" w:styleId="20">
    <w:name w:val="Заголовок 2 Знак"/>
    <w:basedOn w:val="a0"/>
    <w:link w:val="2"/>
    <w:rsid w:val="00495C7D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7F6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5C7D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95C7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533E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3E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5C7D"/>
    <w:rPr>
      <w:sz w:val="28"/>
    </w:rPr>
  </w:style>
  <w:style w:type="character" w:customStyle="1" w:styleId="20">
    <w:name w:val="Заголовок 2 Знак"/>
    <w:basedOn w:val="a0"/>
    <w:link w:val="2"/>
    <w:rsid w:val="00495C7D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7F6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F6FD49884BD641D877723D805B42B5BABA72A801D265D5944B655108F97F3651884100A00D16C8B9534D6887FF1CBB4BA563AECNAA2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566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Чернышова Татьяна Валентиновн</cp:lastModifiedBy>
  <cp:revision>21</cp:revision>
  <cp:lastPrinted>2020-06-15T12:09:00Z</cp:lastPrinted>
  <dcterms:created xsi:type="dcterms:W3CDTF">2020-04-29T06:31:00Z</dcterms:created>
  <dcterms:modified xsi:type="dcterms:W3CDTF">2020-06-16T14:23:00Z</dcterms:modified>
</cp:coreProperties>
</file>