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ind/>
        <w:jc w:val="center"/>
        <w:rPr>
          <w:rFonts w:ascii="Times New Roman" w:hAnsi="Times New Roman"/>
          <w:b w:val="0"/>
          <w:spacing w:val="20"/>
          <w:sz w:val="36"/>
        </w:rPr>
      </w:pPr>
      <w:r>
        <w:rPr>
          <w:sz w:val="24"/>
        </w:rPr>
        <w:drawing>
          <wp:inline>
            <wp:extent cx="952500" cy="7620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952500" cy="762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3"/>
        <w:ind/>
        <w:jc w:val="center"/>
        <w:rPr>
          <w:b w:val="1"/>
          <w:spacing w:val="20"/>
          <w:sz w:val="36"/>
          <w:u w:val="single"/>
        </w:rPr>
      </w:pPr>
      <w:r>
        <w:rPr>
          <w:b w:val="1"/>
          <w:spacing w:val="20"/>
          <w:sz w:val="36"/>
          <w:u w:val="single"/>
        </w:rPr>
        <w:t>ПРАВИТЕЛЬСТВО ИВАНОВСКОЙ ОБЛАСТИ</w:t>
      </w:r>
    </w:p>
    <w:p w14:paraId="06000000">
      <w:pPr>
        <w:pStyle w:val="Style_3"/>
        <w:ind/>
        <w:jc w:val="center"/>
        <w:rPr>
          <w:spacing w:val="20"/>
          <w:sz w:val="28"/>
        </w:rPr>
      </w:pPr>
    </w:p>
    <w:p w14:paraId="07000000">
      <w:pPr>
        <w:pStyle w:val="Style_3"/>
        <w:ind/>
        <w:jc w:val="center"/>
        <w:rPr>
          <w:b w:val="1"/>
          <w:spacing w:val="34"/>
          <w:sz w:val="36"/>
        </w:rPr>
      </w:pPr>
      <w:r>
        <w:rPr>
          <w:b w:val="1"/>
          <w:spacing w:val="34"/>
          <w:sz w:val="36"/>
        </w:rPr>
        <w:t>ПОСТАНОВЛЕНИЕ</w:t>
      </w:r>
    </w:p>
    <w:p w14:paraId="08000000">
      <w:pPr>
        <w:pStyle w:val="Style_3"/>
        <w:ind/>
        <w:jc w:val="center"/>
        <w:rPr>
          <w:spacing w:val="34"/>
          <w:sz w:val="28"/>
        </w:rPr>
      </w:pPr>
    </w:p>
    <w:tbl>
      <w:tblPr>
        <w:tblStyle w:val="Style_4"/>
        <w:tblLayout w:type="fixed"/>
      </w:tblPr>
      <w:tblGrid>
        <w:gridCol w:w="9071"/>
      </w:tblGrid>
      <w:tr>
        <w:tc>
          <w:tcPr>
            <w:tcW w:type="dxa" w:w="9071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_______________ № _______-п</w:t>
            </w:r>
          </w:p>
          <w:p w14:paraId="0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14:paraId="0B000000">
      <w:pPr>
        <w:ind/>
        <w:jc w:val="center"/>
        <w:rPr>
          <w:sz w:val="28"/>
        </w:rPr>
      </w:pPr>
    </w:p>
    <w:p w14:paraId="0C000000">
      <w:pPr>
        <w:ind/>
        <w:jc w:val="center"/>
        <w:rPr>
          <w:sz w:val="28"/>
        </w:rPr>
      </w:pPr>
    </w:p>
    <w:tbl>
      <w:tblPr>
        <w:tblStyle w:val="Style_4"/>
        <w:tblLayout w:type="fixed"/>
      </w:tblPr>
      <w:tblGrid>
        <w:gridCol w:w="9071"/>
      </w:tblGrid>
      <w:tr>
        <w:trPr>
          <w:trHeight w:hRule="atLeast" w:val="666"/>
        </w:trPr>
        <w:tc>
          <w:tcPr>
            <w:tcW w:type="dxa" w:w="907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ind/>
              <w:jc w:val="center"/>
              <w:rPr>
                <w:b w:val="1"/>
                <w:sz w:val="28"/>
              </w:rPr>
            </w:pPr>
            <w:bookmarkStart w:id="1" w:name="_GoBack"/>
            <w:bookmarkEnd w:id="1"/>
            <w:r>
              <w:rPr>
                <w:b w:val="1"/>
                <w:sz w:val="28"/>
              </w:rPr>
              <w:t>О</w:t>
            </w:r>
            <w:r>
              <w:rPr>
                <w:b w:val="1"/>
                <w:sz w:val="28"/>
              </w:rPr>
              <w:t xml:space="preserve"> внесении изменений </w:t>
            </w:r>
            <w:bookmarkStart w:id="2" w:name="_Hlk110427949"/>
            <w:r>
              <w:rPr>
                <w:b w:val="1"/>
                <w:sz w:val="28"/>
              </w:rPr>
              <w:t>в некоторые постановления</w:t>
            </w:r>
          </w:p>
          <w:p w14:paraId="0E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Правительства</w:t>
            </w:r>
            <w:r>
              <w:rPr>
                <w:b w:val="1"/>
                <w:color w:val="000000"/>
                <w:sz w:val="28"/>
              </w:rPr>
              <w:t xml:space="preserve"> Ивановской области</w:t>
            </w:r>
            <w:bookmarkEnd w:id="2"/>
          </w:p>
          <w:p w14:paraId="0F000000">
            <w:pPr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666"/>
        </w:trPr>
        <w:tc>
          <w:tcPr>
            <w:tcW w:type="dxa" w:w="9071"/>
            <w:vAlign w:val="center"/>
          </w:tcPr>
          <w:p w14:paraId="10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соответствии с </w:t>
            </w:r>
            <w:r>
              <w:rPr>
                <w:sz w:val="28"/>
              </w:rPr>
              <w:t>Федеральным законом от 29.12.2014 № 473-ФЗ «</w:t>
            </w:r>
            <w:r>
              <w:rPr>
                <w:sz w:val="28"/>
              </w:rPr>
              <w:t xml:space="preserve">О территориях опережающего развития в Российской Федерации», </w:t>
            </w:r>
            <w:r>
              <w:rPr>
                <w:sz w:val="28"/>
              </w:rPr>
              <w:t>постановлениями Правительства</w:t>
            </w:r>
            <w:r>
              <w:rPr>
                <w:sz w:val="28"/>
              </w:rPr>
              <w:t xml:space="preserve"> Российской Федерации от 19.09.2022 </w:t>
            </w:r>
            <w:r>
              <w:br/>
            </w:r>
            <w:r>
              <w:rPr>
                <w:sz w:val="28"/>
              </w:rPr>
              <w:t>№ 1659 «Об утверждении Правил предоставления и распределения субсидий из федерального бюджета бюджетам субъектов Российской Федерации на государственную поддержку проектов создания, развития и (или) модернизации объектов</w:t>
            </w:r>
            <w:r>
              <w:rPr>
                <w:sz w:val="28"/>
              </w:rPr>
              <w:t xml:space="preserve"> инфраструктуры промышленных технопарков в сфере электронной промышленности», </w:t>
            </w:r>
            <w:r>
              <w:rPr>
                <w:sz w:val="28"/>
              </w:rPr>
              <w:t xml:space="preserve">от 25.10.2023 </w:t>
            </w:r>
            <w:r>
              <w:br/>
            </w:r>
            <w:r>
              <w:rPr>
                <w:sz w:val="28"/>
              </w:rPr>
              <w:t>№ 1782 «</w:t>
            </w:r>
            <w:r>
              <w:rPr>
                <w:sz w:val="28"/>
              </w:rPr>
      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      </w:r>
            <w:r>
              <w:rPr>
                <w:sz w:val="28"/>
              </w:rPr>
              <w:t>в</w:t>
            </w:r>
            <w:r>
              <w:rPr>
                <w:color w:val="000000"/>
                <w:sz w:val="28"/>
              </w:rPr>
              <w:t xml:space="preserve"> целях совершенствования нормативного правового регулирования государственной поддержки инвестиционной деятельности на территории Ивановской области,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sz w:val="28"/>
              </w:rPr>
              <w:t xml:space="preserve">Правительство Ивановской области </w:t>
            </w:r>
            <w:r>
              <w:rPr>
                <w:b w:val="1"/>
                <w:sz w:val="28"/>
              </w:rPr>
              <w:t>п о с т а н о в л я е т:</w:t>
            </w:r>
          </w:p>
          <w:p w14:paraId="11000000">
            <w:pPr>
              <w:pStyle w:val="Style_5"/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Внести в постановление Правительства Ивановской области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от 19.05.2016 № 137-п «О порядках рассмотрения документов, обосновывающих соответствие объекта социально-культурного назначения, масштабного инвестиционного проекта критериям, установленным Законом Ивановской области</w:t>
            </w:r>
            <w:r>
              <w:rPr>
                <w:sz w:val="28"/>
              </w:rPr>
              <w:t xml:space="preserve"> от 06.05.2016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№ 20-ОЗ «Об установлении критериев, которым должны соо</w:t>
            </w:r>
            <w:r>
              <w:rPr>
                <w:sz w:val="28"/>
              </w:rPr>
              <w:t xml:space="preserve">тветствовать объекты социально-культурного назначения, масштабные инвестиционные проекты, для размещения (реализации) которых допускается предоставление земельного участка, находящегося </w:t>
            </w:r>
            <w:r>
              <w:br/>
            </w:r>
            <w:r>
              <w:rPr>
                <w:sz w:val="28"/>
              </w:rPr>
              <w:t xml:space="preserve">в собственности Ивановской области, муниципальной собственности, </w:t>
            </w:r>
            <w:r>
              <w:br/>
            </w:r>
            <w:r>
              <w:rPr>
                <w:sz w:val="28"/>
              </w:rPr>
              <w:t>а также земельного участка, государственная собственность на который не разграничена, в аренду юридическому лицу без проведения торгов» следующие изменения:</w:t>
            </w:r>
          </w:p>
          <w:p w14:paraId="12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1.1. В приложении 1 к постановлению:</w:t>
            </w:r>
          </w:p>
          <w:p w14:paraId="13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пункте 5:</w:t>
            </w:r>
          </w:p>
          <w:p w14:paraId="14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абзаце четвертом подпункта </w:t>
            </w:r>
            <w:r>
              <w:rPr>
                <w:sz w:val="28"/>
              </w:rPr>
              <w:t>5.4.1.1.1 после слов «части 2» дополнить словами «статьи 1»;</w:t>
            </w:r>
          </w:p>
          <w:p w14:paraId="15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дополнить</w:t>
            </w:r>
            <w:r>
              <w:rPr>
                <w:sz w:val="28"/>
              </w:rPr>
              <w:t xml:space="preserve"> подпунктами 5.7 – 5.9 следующего содержания:</w:t>
            </w:r>
          </w:p>
          <w:p w14:paraId="16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«5.7. Технико-экономическое обоснование Проекта с указанием основных показателей и характеристик Проекта, а также требований </w:t>
            </w:r>
            <w:r>
              <w:br/>
            </w:r>
            <w:r>
              <w:rPr>
                <w:sz w:val="28"/>
              </w:rPr>
              <w:t>к месту расположения объекта, инженерному и иным видам обеспечения (в бумажном и электронном видах);</w:t>
            </w:r>
          </w:p>
          <w:p w14:paraId="17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5.8. Копии устава, учредительного договора или решения учредителей</w:t>
            </w:r>
            <w:r>
              <w:rPr>
                <w:sz w:val="28"/>
              </w:rPr>
              <w:t>;</w:t>
            </w:r>
          </w:p>
          <w:p w14:paraId="18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5.9. Выполненная на доступной картографической основе любого масштаба (в том числе из сети Интернет) схема расположения земельных участков, на которых планируется реализация Проекта, для городских </w:t>
            </w:r>
            <w:r>
              <w:rPr>
                <w:color w:val="000000"/>
                <w:sz w:val="28"/>
              </w:rPr>
              <w:br/>
            </w:r>
            <w:r>
              <w:rPr>
                <w:color w:val="000000"/>
                <w:sz w:val="28"/>
              </w:rPr>
              <w:t>и сельских поселений - с привязкой к ближайшему населенному пункту (кроме земельных участков, смена категории и вида разрешенного использования которых не требуется и разрешенное использование которых, предусмотренное правилами землепользования и застройки, соответствует планируемым целям использования).»</w:t>
            </w:r>
            <w:r>
              <w:rPr>
                <w:sz w:val="28"/>
              </w:rPr>
              <w:t>.</w:t>
            </w:r>
          </w:p>
          <w:p w14:paraId="19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1.2. В приложении 3 к Порядку:</w:t>
            </w:r>
          </w:p>
          <w:p w14:paraId="1A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пункт 3.1 дополнить подпунктом 3.1.15 следующего содержания:</w:t>
            </w:r>
          </w:p>
          <w:p w14:paraId="1B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«3</w:t>
            </w:r>
            <w:r>
              <w:rPr>
                <w:sz w:val="28"/>
              </w:rPr>
              <w:t xml:space="preserve">.1.15. Вести раздельный бухгалтерский учет в рамках реализуемого </w:t>
            </w:r>
            <w:r>
              <w:rPr>
                <w:sz w:val="28"/>
              </w:rPr>
              <w:t>масштабного инвестиционного проекта</w:t>
            </w:r>
            <w:r>
              <w:rPr>
                <w:sz w:val="28"/>
              </w:rPr>
              <w:t>.»;</w:t>
            </w:r>
          </w:p>
          <w:p w14:paraId="1C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в подпу</w:t>
            </w:r>
            <w:r>
              <w:rPr>
                <w:sz w:val="28"/>
              </w:rPr>
              <w:t>нкте 3.2.2 пункта 3.2 слова «в пункте 6.1» заменить словами «в разделе 6»;</w:t>
            </w:r>
          </w:p>
          <w:p w14:paraId="1D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третьем пункта 7.2 слова</w:t>
            </w:r>
            <w:r>
              <w:rPr>
                <w:sz w:val="28"/>
              </w:rPr>
              <w:t xml:space="preserve"> «50% стоимости» заменить словами «10</w:t>
            </w:r>
            <w:r>
              <w:rPr>
                <w:sz w:val="28"/>
              </w:rPr>
              <w:t>0% стоимости</w:t>
            </w:r>
            <w:r>
              <w:rPr>
                <w:sz w:val="28"/>
              </w:rPr>
              <w:t>».</w:t>
            </w:r>
          </w:p>
          <w:p w14:paraId="1E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</w:rPr>
              <w:t>Внести в постановление</w:t>
            </w:r>
            <w:r>
              <w:rPr>
                <w:sz w:val="28"/>
              </w:rPr>
              <w:t xml:space="preserve"> Правительства Ивановской области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 xml:space="preserve">от 13.04.2018 № 103-п «О мерах по реализации Федерального закона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от</w:t>
            </w:r>
            <w:r>
              <w:rPr>
                <w:sz w:val="28"/>
              </w:rPr>
              <w:t xml:space="preserve"> 29.12.2014 № 473-ФЗ «О территориях опережающего социально-экономического развития в Российской Федерации»</w:t>
            </w:r>
            <w:r>
              <w:rPr>
                <w:sz w:val="28"/>
              </w:rPr>
              <w:t xml:space="preserve"> следующие изменения:</w:t>
            </w:r>
          </w:p>
          <w:p w14:paraId="1F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наименовании, преамбуле и далее по тексту постановления слова «социально-экономического» исключить;</w:t>
            </w:r>
          </w:p>
          <w:p w14:paraId="20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в пункте 2 слова «Давлетов</w:t>
            </w:r>
            <w:r>
              <w:rPr>
                <w:sz w:val="28"/>
              </w:rPr>
              <w:t>у С.В.» заменить словами «Васильеву Ю.В.».</w:t>
            </w:r>
          </w:p>
          <w:p w14:paraId="21000000">
            <w:pPr>
              <w:pStyle w:val="Style_5"/>
              <w:tabs>
                <w:tab w:leader="none" w:pos="990" w:val="left"/>
              </w:tabs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>3. Внес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 xml:space="preserve">и в постановление Правительства Ивановской области </w:t>
            </w:r>
            <w:r>
              <w:br/>
            </w:r>
            <w:r>
              <w:rPr>
                <w:sz w:val="28"/>
              </w:rPr>
              <w:t>от 16.03.2023 № 132-п «Об утверждении Порядка проведения регион</w:t>
            </w:r>
            <w:r>
              <w:rPr>
                <w:sz w:val="28"/>
              </w:rPr>
              <w:t>ального отбора проектов создания, развития и (или) модернизации объектов инфраструктуры промышленных технопарков в сфере электронной промышленности Ивановской области» следующие изменения:</w:t>
            </w:r>
          </w:p>
          <w:p w14:paraId="22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приложении к постановлению:</w:t>
            </w:r>
          </w:p>
          <w:p w14:paraId="23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подпункте 3 пункта 1.6:</w:t>
            </w:r>
          </w:p>
          <w:p w14:paraId="24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абзаце втором подпункта «а» слова «на конец 2026 года» заменить словами «на конец 3-го года реализации проекта»;</w:t>
            </w:r>
          </w:p>
          <w:p w14:paraId="25000000">
            <w:pPr>
              <w:tabs>
                <w:tab w:leader="none" w:pos="1029" w:val="left"/>
                <w:tab w:leader="none" w:pos="7335" w:val="left"/>
              </w:tabs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втором подпункта «б» слова «на конец 2026 года» заменить словами «на конец 3-го года реализации проекта»;</w:t>
            </w:r>
          </w:p>
          <w:p w14:paraId="26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втором подпункта «</w:t>
            </w:r>
            <w:r>
              <w:rPr>
                <w:sz w:val="28"/>
              </w:rPr>
              <w:t>в» слова «на конец 2026 года» заменить словами «на конец 3-го года реализации проекта»;</w:t>
            </w:r>
          </w:p>
          <w:p w14:paraId="27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пункте 2.1 после слова «производится» дополнить словами </w:t>
            </w:r>
            <w:r>
              <w:br/>
            </w:r>
            <w:r>
              <w:rPr>
                <w:sz w:val="28"/>
              </w:rPr>
              <w:t>«по решению Департамента»;</w:t>
            </w:r>
          </w:p>
          <w:p w14:paraId="28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пункте 2.4:</w:t>
            </w:r>
          </w:p>
          <w:p w14:paraId="29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подпункт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2 </w:t>
            </w:r>
            <w:r>
              <w:rPr>
                <w:sz w:val="28"/>
              </w:rPr>
              <w:t>слова «</w:t>
            </w:r>
            <w:r>
              <w:rPr>
                <w:sz w:val="28"/>
              </w:rPr>
      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</w:t>
            </w:r>
            <w:r>
              <w:rPr>
                <w:sz w:val="28"/>
              </w:rPr>
              <w:t>» заменить словами «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на едином налоговом счете или не превышает размер, определенный </w:t>
            </w: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HYPERLINK "https://login.consultant.ru/link/?req=doc&amp;base=LAW&amp;n=532255&amp;dst=5769"</w:instrText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t>пунктом 3 статьи 47</w:t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</w:t>
            </w:r>
            <w:r>
              <w:rPr>
                <w:sz w:val="28"/>
              </w:rPr>
              <w:t>ной системы Российской Федерации</w:t>
            </w:r>
            <w:r>
              <w:rPr>
                <w:sz w:val="28"/>
              </w:rPr>
              <w:t>»;</w:t>
            </w:r>
          </w:p>
          <w:p w14:paraId="2A000000">
            <w:pPr>
              <w:ind w:firstLine="746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подпункт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6 </w:t>
            </w:r>
            <w:r>
              <w:rPr>
                <w:sz w:val="28"/>
              </w:rPr>
              <w:t>слова «</w:t>
            </w:r>
            <w:r>
              <w:rPr>
                <w:sz w:val="28"/>
              </w:rPr>
              <w:t>федерального и областного бюджетов</w:t>
            </w:r>
            <w:r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заменить словами «</w:t>
            </w:r>
            <w:r>
              <w:rPr>
                <w:sz w:val="28"/>
              </w:rPr>
              <w:t>областного бюджета»;</w:t>
            </w:r>
          </w:p>
          <w:p w14:paraId="2B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подпункте 8 слова «перечне организаций и физических лиц, в отношении которых имеются сведения об их причастности к распространению оружия массового уничтожения» заменить словами «</w:t>
            </w:r>
            <w:r>
              <w:rPr>
                <w:sz w:val="28"/>
              </w:rPr>
              <w:t xml:space="preserve">составляемых в рамках реализации полномочий, предусмотренных </w:t>
            </w: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HYPERLINK "https://login.consultant.ru/link/?req=doc&amp;base=LAW&amp;n=121087&amp;dst=100142"</w:instrText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t>главой VII</w:t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</w:t>
            </w:r>
            <w:r>
              <w:rPr>
                <w:sz w:val="28"/>
              </w:rPr>
              <w:t>ем оружия массового уничтожения»;</w:t>
            </w:r>
          </w:p>
          <w:p w14:paraId="2C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дополнить подпунктом 9 следующего содержания:</w:t>
            </w:r>
          </w:p>
          <w:p w14:paraId="2D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«9) </w:t>
            </w:r>
            <w:r>
              <w:rPr>
                <w:sz w:val="28"/>
              </w:rPr>
              <w:t xml:space="preserve">участник отбора не является иностранным агентом в соответствии с Федеральным </w:t>
            </w: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HYPERLINK "https://login.consultant.ru/link/?req=doc&amp;base=LAW&amp;n=503698"</w:instrText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t>законом</w:t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>О контроле за деятельностью лиц, находящихся под иностранным влиянием</w:t>
            </w:r>
            <w:r>
              <w:rPr>
                <w:sz w:val="28"/>
              </w:rPr>
              <w:t>.».</w:t>
            </w:r>
          </w:p>
          <w:p w14:paraId="2E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4. Внести в п</w:t>
            </w:r>
            <w:r>
              <w:rPr>
                <w:sz w:val="28"/>
              </w:rPr>
              <w:t xml:space="preserve">остановление Правительства Ивановской области </w:t>
            </w:r>
            <w:r>
              <w:br/>
            </w:r>
            <w:r>
              <w:rPr>
                <w:sz w:val="28"/>
              </w:rPr>
              <w:t>от 25.09.2025 № 375-п «</w:t>
            </w:r>
            <w:r>
              <w:rPr>
                <w:sz w:val="28"/>
              </w:rPr>
              <w:t>Об утверждении Порядка предоставления субсидии автономной некоммерческой организации «Центр развития предпринимательства и поддержки экспорта Ивановской области» на реализацию мероприятий по повышению производительности труда на предприятиях Ивановской области и о признании утратившими силу некоторых постановлений Прави</w:t>
            </w:r>
            <w:r>
              <w:rPr>
                <w:sz w:val="28"/>
              </w:rPr>
              <w:t>тельства Ивановской области» следующие изменения:</w:t>
            </w:r>
          </w:p>
          <w:p w14:paraId="2F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4.1. В приложении к постановлению:</w:t>
            </w:r>
          </w:p>
          <w:p w14:paraId="30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четвертом пункта 2.3 после слова «</w:t>
            </w:r>
            <w:r>
              <w:rPr>
                <w:sz w:val="28"/>
              </w:rPr>
              <w:t>договоров» дополнить словом «(соглашений)»;</w:t>
            </w:r>
          </w:p>
          <w:p w14:paraId="31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девятом пункта 2.13 после слова «</w:t>
            </w:r>
            <w:r>
              <w:rPr>
                <w:sz w:val="28"/>
              </w:rPr>
              <w:t>договоров» дополнить словом «(соглашений)».</w:t>
            </w:r>
          </w:p>
          <w:p w14:paraId="32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4.2. В приложении к Порядку:</w:t>
            </w:r>
          </w:p>
          <w:p w14:paraId="33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 абзаце восемнадцатом после таблицы после слова «</w:t>
            </w:r>
            <w:r>
              <w:rPr>
                <w:sz w:val="28"/>
              </w:rPr>
              <w:t>договоров» дополнить словом «(соглашений)».</w:t>
            </w:r>
          </w:p>
        </w:tc>
      </w:tr>
    </w:tbl>
    <w:p w14:paraId="34000000">
      <w:pPr>
        <w:pStyle w:val="Style_6"/>
        <w:ind w:firstLine="709" w:left="0"/>
      </w:pPr>
    </w:p>
    <w:p w14:paraId="35000000">
      <w:pPr>
        <w:pStyle w:val="Style_6"/>
        <w:ind w:firstLine="709" w:left="0"/>
      </w:pPr>
    </w:p>
    <w:p w14:paraId="36000000">
      <w:pPr>
        <w:pStyle w:val="Style_6"/>
        <w:ind w:firstLine="709" w:left="0"/>
      </w:pPr>
    </w:p>
    <w:tbl>
      <w:tblPr>
        <w:tblStyle w:val="Style_4"/>
        <w:tblLayout w:type="fixed"/>
      </w:tblPr>
      <w:tblGrid>
        <w:gridCol w:w="4512"/>
        <w:gridCol w:w="4559"/>
      </w:tblGrid>
      <w:tr>
        <w:trPr>
          <w:trHeight w:hRule="atLeast" w:val="599"/>
        </w:trPr>
        <w:tc>
          <w:tcPr>
            <w:tcW w:type="dxa" w:w="4512"/>
          </w:tcPr>
          <w:p w14:paraId="37000000">
            <w:pPr>
              <w:pStyle w:val="Style_6"/>
              <w:ind w:firstLine="0" w:left="0" w:right="-156"/>
              <w:jc w:val="left"/>
              <w:rPr>
                <w:b w:val="1"/>
              </w:rPr>
            </w:pPr>
            <w:r>
              <w:rPr>
                <w:b w:val="1"/>
              </w:rPr>
              <w:t>Губернатор</w:t>
            </w:r>
          </w:p>
          <w:p w14:paraId="38000000">
            <w:pPr>
              <w:pStyle w:val="Style_6"/>
              <w:ind w:firstLine="0" w:left="0" w:right="-156"/>
              <w:jc w:val="left"/>
              <w:rPr>
                <w:b w:val="1"/>
              </w:rPr>
            </w:pPr>
            <w:r>
              <w:rPr>
                <w:b w:val="1"/>
              </w:rPr>
              <w:t>Ивановской области</w:t>
            </w:r>
          </w:p>
        </w:tc>
        <w:tc>
          <w:tcPr>
            <w:tcW w:type="dxa" w:w="4559"/>
          </w:tcPr>
          <w:p w14:paraId="39000000">
            <w:pPr>
              <w:pStyle w:val="Style_6"/>
              <w:ind w:firstLine="0" w:left="0"/>
              <w:jc w:val="right"/>
              <w:rPr>
                <w:b w:val="1"/>
              </w:rPr>
            </w:pPr>
          </w:p>
          <w:p w14:paraId="3A000000">
            <w:pPr>
              <w:pStyle w:val="Style_6"/>
              <w:ind w:firstLine="0" w:left="0"/>
              <w:jc w:val="right"/>
              <w:rPr>
                <w:b w:val="1"/>
              </w:rPr>
            </w:pPr>
            <w:r>
              <w:rPr>
                <w:b w:val="1"/>
              </w:rPr>
              <w:t>С.С. Воскресенский</w:t>
            </w:r>
          </w:p>
        </w:tc>
      </w:tr>
    </w:tbl>
    <w:p w14:paraId="3B000000">
      <w:pPr>
        <w:ind/>
        <w:jc w:val="right"/>
        <w:rPr>
          <w:sz w:val="28"/>
        </w:rPr>
      </w:pPr>
    </w:p>
    <w:p w14:paraId="3C000000">
      <w:pPr>
        <w:ind/>
        <w:jc w:val="right"/>
        <w:rPr>
          <w:sz w:val="28"/>
        </w:rPr>
      </w:pPr>
    </w:p>
    <w:sectPr>
      <w:headerReference r:id="rId1" w:type="default"/>
      <w:footerReference r:id="rId3" w:type="first"/>
      <w:footerReference r:id="rId2" w:type="default"/>
      <w:pgSz w:h="16848" w:orient="portrait" w:w="11908"/>
      <w:pgMar w:bottom="992" w:footer="720" w:gutter="0" w:header="720" w:left="1559" w:right="1276" w:top="992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Обычный1"/>
    <w:link w:val="Style_8_ch"/>
    <w:rPr>
      <w:sz w:val="24"/>
    </w:rPr>
  </w:style>
  <w:style w:styleId="Style_8_ch" w:type="character">
    <w:name w:val="Обычный1"/>
    <w:link w:val="Style_8"/>
    <w:rPr>
      <w:sz w:val="24"/>
    </w:rPr>
  </w:style>
  <w:style w:styleId="Style_9" w:type="paragraph">
    <w:name w:val="toc 2"/>
    <w:next w:val="Style_7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Основной шрифт абзаца3"/>
    <w:link w:val="Style_11_ch"/>
  </w:style>
  <w:style w:styleId="Style_11_ch" w:type="character">
    <w:name w:val="Основной шрифт абзаца3"/>
    <w:link w:val="Style_11"/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footer"/>
    <w:basedOn w:val="Style_7"/>
    <w:link w:val="Style_13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13_ch" w:type="character">
    <w:name w:val="footer"/>
    <w:basedOn w:val="Style_7_ch"/>
    <w:link w:val="Style_13"/>
    <w:rPr>
      <w:sz w:val="20"/>
    </w:rPr>
  </w:style>
  <w:style w:styleId="Style_14" w:type="paragraph">
    <w:name w:val="toc 6"/>
    <w:next w:val="Style_7"/>
    <w:link w:val="Style_14_ch"/>
    <w:uiPriority w:val="39"/>
    <w:pPr>
      <w:ind w:firstLine="0" w:left="1000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7"/>
    <w:link w:val="Style_15_ch"/>
    <w:uiPriority w:val="39"/>
    <w:pPr>
      <w:ind w:firstLine="0" w:left="1200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Основной шрифт абзаца2"/>
    <w:link w:val="Style_16_ch"/>
  </w:style>
  <w:style w:styleId="Style_16_ch" w:type="character">
    <w:name w:val="Основной шрифт абзаца2"/>
    <w:link w:val="Style_16"/>
  </w:style>
  <w:style w:styleId="Style_17" w:type="paragraph">
    <w:name w:val="heading 3"/>
    <w:next w:val="Style_7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бычный1"/>
    <w:link w:val="Style_18_ch"/>
    <w:rPr>
      <w:sz w:val="24"/>
    </w:rPr>
  </w:style>
  <w:style w:styleId="Style_18_ch" w:type="character">
    <w:name w:val="Обычный1"/>
    <w:link w:val="Style_18"/>
    <w:rPr>
      <w:sz w:val="24"/>
    </w:rPr>
  </w:style>
  <w:style w:styleId="Style_19" w:type="paragraph">
    <w:name w:val="Гиперссылка3"/>
    <w:link w:val="Style_19_ch"/>
    <w:rPr>
      <w:color w:val="0000FF"/>
      <w:u w:val="single"/>
    </w:rPr>
  </w:style>
  <w:style w:styleId="Style_19_ch" w:type="character">
    <w:name w:val="Гиперссылка3"/>
    <w:link w:val="Style_19"/>
    <w:rPr>
      <w:color w:val="0000FF"/>
      <w:u w:val="single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5" w:type="paragraph">
    <w:name w:val="List Paragraph"/>
    <w:basedOn w:val="Style_7"/>
    <w:link w:val="Style_5_ch"/>
    <w:pPr>
      <w:ind w:firstLine="0" w:left="720"/>
      <w:contextualSpacing w:val="1"/>
    </w:pPr>
  </w:style>
  <w:style w:styleId="Style_5_ch" w:type="character">
    <w:name w:val="List Paragraph"/>
    <w:basedOn w:val="Style_7_ch"/>
    <w:link w:val="Style_5"/>
  </w:style>
  <w:style w:styleId="Style_21" w:type="paragraph">
    <w:name w:val="Основной шрифт абзаца5"/>
    <w:link w:val="Style_21_ch"/>
  </w:style>
  <w:style w:styleId="Style_21_ch" w:type="character">
    <w:name w:val="Основной шрифт абзаца5"/>
    <w:link w:val="Style_21"/>
  </w:style>
  <w:style w:styleId="Style_22" w:type="paragraph">
    <w:name w:val="Обычный1"/>
    <w:link w:val="Style_22_ch"/>
    <w:rPr>
      <w:sz w:val="24"/>
    </w:rPr>
  </w:style>
  <w:style w:styleId="Style_22_ch" w:type="character">
    <w:name w:val="Обычный1"/>
    <w:link w:val="Style_22"/>
    <w:rPr>
      <w:sz w:val="24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3"/>
    <w:next w:val="Style_7"/>
    <w:link w:val="Style_25_ch"/>
    <w:uiPriority w:val="39"/>
    <w:pPr>
      <w:ind w:firstLine="0" w:left="400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Гиперссылка3"/>
    <w:link w:val="Style_27_ch"/>
    <w:rPr>
      <w:color w:val="0000FF"/>
      <w:u w:val="single"/>
    </w:rPr>
  </w:style>
  <w:style w:styleId="Style_27_ch" w:type="character">
    <w:name w:val="Гиперссылка3"/>
    <w:link w:val="Style_27"/>
    <w:rPr>
      <w:color w:val="0000FF"/>
      <w:u w:val="single"/>
    </w:rPr>
  </w:style>
  <w:style w:styleId="Style_28" w:type="paragraph">
    <w:name w:val="heading 5"/>
    <w:next w:val="Style_7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Balloon Text"/>
    <w:basedOn w:val="Style_7"/>
    <w:link w:val="Style_29_ch"/>
    <w:rPr>
      <w:rFonts w:ascii="Tahoma" w:hAnsi="Tahoma"/>
      <w:sz w:val="16"/>
    </w:rPr>
  </w:style>
  <w:style w:styleId="Style_29_ch" w:type="character">
    <w:name w:val="Balloon Text"/>
    <w:basedOn w:val="Style_7_ch"/>
    <w:link w:val="Style_29"/>
    <w:rPr>
      <w:rFonts w:ascii="Tahoma" w:hAnsi="Tahoma"/>
      <w:sz w:val="16"/>
    </w:rPr>
  </w:style>
  <w:style w:styleId="Style_30" w:type="paragraph">
    <w:name w:val="Обычный1"/>
    <w:link w:val="Style_30_ch"/>
    <w:rPr>
      <w:sz w:val="24"/>
    </w:rPr>
  </w:style>
  <w:style w:styleId="Style_30_ch" w:type="character">
    <w:name w:val="Обычный1"/>
    <w:link w:val="Style_30"/>
    <w:rPr>
      <w:sz w:val="24"/>
    </w:rPr>
  </w:style>
  <w:style w:styleId="Style_31" w:type="paragraph">
    <w:name w:val="ConsPlusNormal"/>
    <w:link w:val="Style_31_ch"/>
    <w:pPr>
      <w:widowControl w:val="0"/>
      <w:ind/>
    </w:pPr>
    <w:rPr>
      <w:rFonts w:ascii="Calibri" w:hAnsi="Calibri"/>
      <w:sz w:val="22"/>
    </w:rPr>
  </w:style>
  <w:style w:styleId="Style_31_ch" w:type="character">
    <w:name w:val="ConsPlusNormal"/>
    <w:link w:val="Style_31"/>
    <w:rPr>
      <w:rFonts w:ascii="Calibri" w:hAnsi="Calibri"/>
      <w:sz w:val="22"/>
    </w:rPr>
  </w:style>
  <w:style w:styleId="Style_32" w:type="paragraph">
    <w:name w:val="heading 1"/>
    <w:next w:val="Style_7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33" w:type="paragraph">
    <w:name w:val="Гиперссылка2"/>
    <w:link w:val="Style_33_ch"/>
    <w:rPr>
      <w:color w:val="0000FF"/>
      <w:u w:val="single"/>
    </w:rPr>
  </w:style>
  <w:style w:styleId="Style_33_ch" w:type="character">
    <w:name w:val="Гиперссылка2"/>
    <w:link w:val="Style_33"/>
    <w:rPr>
      <w:color w:val="0000FF"/>
      <w:u w:val="single"/>
    </w:rPr>
  </w:style>
  <w:style w:styleId="Style_34" w:type="paragraph">
    <w:name w:val="Обычный1"/>
    <w:link w:val="Style_34_ch"/>
    <w:rPr>
      <w:sz w:val="24"/>
    </w:rPr>
  </w:style>
  <w:style w:styleId="Style_34_ch" w:type="character">
    <w:name w:val="Обычный1"/>
    <w:link w:val="Style_34"/>
    <w:rPr>
      <w:sz w:val="24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7"/>
    <w:link w:val="Style_37_ch"/>
    <w:uiPriority w:val="39"/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Основной шрифт абзаца4"/>
    <w:link w:val="Style_38_ch"/>
  </w:style>
  <w:style w:styleId="Style_38_ch" w:type="character">
    <w:name w:val="Основной шрифт абзаца4"/>
    <w:link w:val="Style_38"/>
  </w:style>
  <w:style w:styleId="Style_39" w:type="paragraph">
    <w:name w:val="Header and Footer"/>
    <w:link w:val="Style_39_ch"/>
    <w:pPr>
      <w:ind/>
      <w:jc w:val="both"/>
    </w:pPr>
    <w:rPr>
      <w:rFonts w:ascii="XO Thames" w:hAnsi="XO Thames"/>
    </w:rPr>
  </w:style>
  <w:style w:styleId="Style_39_ch" w:type="character">
    <w:name w:val="Header and Footer"/>
    <w:link w:val="Style_39"/>
    <w:rPr>
      <w:rFonts w:ascii="XO Thames" w:hAnsi="XO Thames"/>
    </w:rPr>
  </w:style>
  <w:style w:styleId="Style_40" w:type="paragraph">
    <w:name w:val="toc 9"/>
    <w:next w:val="Style_7"/>
    <w:link w:val="Style_40_ch"/>
    <w:uiPriority w:val="39"/>
    <w:pPr>
      <w:ind w:firstLine="0" w:left="1600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Normal (Web)"/>
    <w:basedOn w:val="Style_7"/>
    <w:link w:val="Style_41_ch"/>
  </w:style>
  <w:style w:styleId="Style_41_ch" w:type="character">
    <w:name w:val="Normal (Web)"/>
    <w:basedOn w:val="Style_7_ch"/>
    <w:link w:val="Style_41"/>
  </w:style>
  <w:style w:styleId="Style_42" w:type="paragraph">
    <w:name w:val="toc 8"/>
    <w:next w:val="Style_7"/>
    <w:link w:val="Style_42_ch"/>
    <w:uiPriority w:val="39"/>
    <w:pPr>
      <w:ind w:firstLine="0" w:left="1400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Обычный1"/>
    <w:link w:val="Style_43_ch"/>
    <w:rPr>
      <w:sz w:val="24"/>
    </w:rPr>
  </w:style>
  <w:style w:styleId="Style_43_ch" w:type="character">
    <w:name w:val="Обычный1"/>
    <w:link w:val="Style_43"/>
    <w:rPr>
      <w:sz w:val="24"/>
    </w:rPr>
  </w:style>
  <w:style w:styleId="Style_44" w:type="paragraph">
    <w:name w:val="Гиперссылка1"/>
    <w:link w:val="Style_44_ch"/>
    <w:rPr>
      <w:color w:val="0000FF"/>
      <w:u w:val="single"/>
    </w:rPr>
  </w:style>
  <w:style w:styleId="Style_44_ch" w:type="character">
    <w:name w:val="Гиперссылка1"/>
    <w:link w:val="Style_44"/>
    <w:rPr>
      <w:color w:val="0000FF"/>
      <w:u w:val="single"/>
    </w:rPr>
  </w:style>
  <w:style w:styleId="Style_45" w:type="paragraph">
    <w:name w:val="Заголовок 3 Знак"/>
    <w:link w:val="Style_45_ch"/>
    <w:rPr>
      <w:rFonts w:ascii="XO Thames" w:hAnsi="XO Thames"/>
      <w:b w:val="1"/>
      <w:sz w:val="26"/>
    </w:rPr>
  </w:style>
  <w:style w:styleId="Style_45_ch" w:type="character">
    <w:name w:val="Заголовок 3 Знак"/>
    <w:link w:val="Style_45"/>
    <w:rPr>
      <w:rFonts w:ascii="XO Thames" w:hAnsi="XO Thames"/>
      <w:b w:val="1"/>
      <w:sz w:val="26"/>
    </w:rPr>
  </w:style>
  <w:style w:styleId="Style_46" w:type="paragraph">
    <w:name w:val="toc 5"/>
    <w:next w:val="Style_7"/>
    <w:link w:val="Style_46_ch"/>
    <w:uiPriority w:val="39"/>
    <w:pPr>
      <w:ind w:firstLine="0" w:left="800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6" w:type="paragraph">
    <w:name w:val="Body Text Indent"/>
    <w:basedOn w:val="Style_7"/>
    <w:link w:val="Style_6_ch"/>
    <w:pPr>
      <w:ind w:firstLine="720" w:left="0"/>
      <w:jc w:val="both"/>
    </w:pPr>
    <w:rPr>
      <w:sz w:val="28"/>
    </w:rPr>
  </w:style>
  <w:style w:styleId="Style_6_ch" w:type="character">
    <w:name w:val="Body Text Indent"/>
    <w:basedOn w:val="Style_7_ch"/>
    <w:link w:val="Style_6"/>
    <w:rPr>
      <w:sz w:val="28"/>
    </w:rPr>
  </w:style>
  <w:style w:styleId="Style_47" w:type="paragraph">
    <w:name w:val="Гиперссылка1"/>
    <w:basedOn w:val="Style_24"/>
    <w:link w:val="Style_47_ch"/>
    <w:rPr>
      <w:color w:themeColor="hyperlink" w:val="0000FF"/>
      <w:u w:val="single"/>
    </w:rPr>
  </w:style>
  <w:style w:styleId="Style_47_ch" w:type="character">
    <w:name w:val="Гиперссылка1"/>
    <w:basedOn w:val="Style_24_ch"/>
    <w:link w:val="Style_47"/>
    <w:rPr>
      <w:color w:themeColor="hyperlink" w:val="0000FF"/>
      <w:u w:val="single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3" w:type="paragraph">
    <w:name w:val="Body Text"/>
    <w:basedOn w:val="Style_7"/>
    <w:link w:val="Style_3_ch"/>
    <w:rPr>
      <w:sz w:val="44"/>
    </w:rPr>
  </w:style>
  <w:style w:styleId="Style_3_ch" w:type="character">
    <w:name w:val="Body Text"/>
    <w:basedOn w:val="Style_7_ch"/>
    <w:link w:val="Style_3"/>
    <w:rPr>
      <w:sz w:val="44"/>
    </w:rPr>
  </w:style>
  <w:style w:styleId="Style_48" w:type="paragraph">
    <w:name w:val="Subtitle"/>
    <w:next w:val="Style_7"/>
    <w:link w:val="Style_4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8_ch" w:type="character">
    <w:name w:val="Subtitle"/>
    <w:link w:val="Style_48"/>
    <w:rPr>
      <w:rFonts w:ascii="XO Thames" w:hAnsi="XO Thames"/>
      <w:i w:val="1"/>
      <w:sz w:val="24"/>
    </w:rPr>
  </w:style>
  <w:style w:styleId="Style_49" w:type="paragraph">
    <w:name w:val="Гиперссылка2"/>
    <w:link w:val="Style_49_ch"/>
    <w:rPr>
      <w:color w:val="0000FF"/>
      <w:u w:val="single"/>
    </w:rPr>
  </w:style>
  <w:style w:styleId="Style_49_ch" w:type="character">
    <w:name w:val="Гиперссылка2"/>
    <w:link w:val="Style_49"/>
    <w:rPr>
      <w:color w:val="0000FF"/>
      <w:u w:val="single"/>
    </w:rPr>
  </w:style>
  <w:style w:styleId="Style_50" w:type="paragraph">
    <w:name w:val="Title"/>
    <w:basedOn w:val="Style_7"/>
    <w:next w:val="Style_7"/>
    <w:link w:val="Style_50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50_ch" w:type="character">
    <w:name w:val="Title"/>
    <w:basedOn w:val="Style_7_ch"/>
    <w:link w:val="Style_50"/>
    <w:rPr>
      <w:rFonts w:asciiTheme="majorAscii" w:hAnsiTheme="majorHAnsi"/>
      <w:color w:themeColor="text2" w:themeShade="BF" w:val="17375E"/>
      <w:spacing w:val="5"/>
      <w:sz w:val="52"/>
    </w:rPr>
  </w:style>
  <w:style w:styleId="Style_51" w:type="paragraph">
    <w:name w:val="heading 4"/>
    <w:next w:val="Style_7"/>
    <w:link w:val="Style_5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2" w:type="paragraph">
    <w:name w:val="heading 2"/>
    <w:next w:val="Style_7"/>
    <w:link w:val="Style_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_ch" w:type="character">
    <w:name w:val="heading 2"/>
    <w:link w:val="Style_2"/>
    <w:rPr>
      <w:rFonts w:ascii="XO Thames" w:hAnsi="XO Thames"/>
      <w:b w:val="1"/>
      <w:sz w:val="28"/>
    </w:rPr>
  </w:style>
  <w:style w:styleId="Style_52" w:type="paragraph">
    <w:name w:val="Основной шрифт абзаца1"/>
    <w:link w:val="Style_52_ch"/>
  </w:style>
  <w:style w:styleId="Style_52_ch" w:type="character">
    <w:name w:val="Основной шрифт абзаца1"/>
    <w:link w:val="Style_52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1.png" Type="http://schemas.openxmlformats.org/officeDocument/2006/relationships/imag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2026-08-05T13:43:03Z</dcterms:modified>
</cp:coreProperties>
</file>