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00000" w:rsidRDefault="00A46EF0">
      <w:pPr>
        <w:pStyle w:val="1"/>
      </w:pPr>
      <w:r>
        <w:fldChar w:fldCharType="begin"/>
      </w:r>
      <w:r>
        <w:instrText>HYPERLINK "https://internet.garant.ru/document/redirect/411263723/0"</w:instrText>
      </w:r>
      <w:r>
        <w:fldChar w:fldCharType="separate"/>
      </w:r>
      <w:r>
        <w:rPr>
          <w:rStyle w:val="a4"/>
          <w:b w:val="0"/>
          <w:bCs w:val="0"/>
        </w:rPr>
        <w:t>Постановление Администрации городского округа Кинешма Ивановской о</w:t>
      </w:r>
      <w:r>
        <w:rPr>
          <w:rStyle w:val="a4"/>
          <w:b w:val="0"/>
          <w:bCs w:val="0"/>
        </w:rPr>
        <w:t>бласти от 27 декабря 2024 г. N 2361-п "Об утверждении схемы размещения нестационарных объектов для осуществления торговли, оказания услуг при проведении культурно-массовых и иных мероприятий на территории городского округа Кинешма на 2025 год"</w:t>
      </w:r>
      <w:r>
        <w:fldChar w:fldCharType="end"/>
      </w:r>
    </w:p>
    <w:p w:rsidR="00000000" w:rsidRDefault="00A46EF0"/>
    <w:p w:rsidR="00000000" w:rsidRDefault="00A46EF0">
      <w:r>
        <w:t>В соотве</w:t>
      </w:r>
      <w:r>
        <w:t xml:space="preserve">тствии с </w:t>
      </w:r>
      <w:hyperlink r:id="rId8" w:history="1">
        <w:r>
          <w:rPr>
            <w:rStyle w:val="a4"/>
          </w:rPr>
          <w:t>Федеральным законом</w:t>
        </w:r>
      </w:hyperlink>
      <w:r>
        <w:t xml:space="preserve"> от 28.12.2009 N 381-ФЗ "Об основах государственного регулирования торговой деятельности в Российской Федерации", </w:t>
      </w:r>
      <w:hyperlink r:id="rId9" w:history="1">
        <w:r>
          <w:rPr>
            <w:rStyle w:val="a4"/>
          </w:rPr>
          <w:t>статьей 39.33</w:t>
        </w:r>
      </w:hyperlink>
      <w:r>
        <w:t xml:space="preserve"> Земельного кодекса Российской Федерации, </w:t>
      </w:r>
      <w:hyperlink r:id="rId10" w:history="1">
        <w:r>
          <w:rPr>
            <w:rStyle w:val="a4"/>
          </w:rPr>
          <w:t>приказом</w:t>
        </w:r>
      </w:hyperlink>
      <w:r>
        <w:t xml:space="preserve"> Департамента экономического развития и торговли Ивановской области от 18.02.2011 N 13-п </w:t>
      </w:r>
      <w:r>
        <w:t xml:space="preserve">"О порядке разработки и утверждении органами местного самоуправления муниципальных образований Ивановской области схем размещения нестационарных торговых объектов", </w:t>
      </w:r>
      <w:hyperlink r:id="rId11" w:history="1">
        <w:r>
          <w:rPr>
            <w:rStyle w:val="a4"/>
          </w:rPr>
          <w:t>постановлением</w:t>
        </w:r>
      </w:hyperlink>
      <w:r>
        <w:t xml:space="preserve"> админи</w:t>
      </w:r>
      <w:r>
        <w:t xml:space="preserve">страции городского округа Кинешма от 16.03.2016 N 424-п "Об утверждении Порядка размещения нестационарных объектов для осуществления торговли, оказания услуг на территории городского округа Кинешма", руководствуясь </w:t>
      </w:r>
      <w:hyperlink r:id="rId12" w:history="1">
        <w:r>
          <w:rPr>
            <w:rStyle w:val="a4"/>
          </w:rPr>
          <w:t>ст. 41</w:t>
        </w:r>
      </w:hyperlink>
      <w:r>
        <w:t xml:space="preserve">, </w:t>
      </w:r>
      <w:hyperlink r:id="rId13" w:history="1">
        <w:r>
          <w:rPr>
            <w:rStyle w:val="a4"/>
          </w:rPr>
          <w:t>46</w:t>
        </w:r>
      </w:hyperlink>
      <w:r>
        <w:t xml:space="preserve">, </w:t>
      </w:r>
      <w:hyperlink r:id="rId14" w:history="1">
        <w:r>
          <w:rPr>
            <w:rStyle w:val="a4"/>
          </w:rPr>
          <w:t>56</w:t>
        </w:r>
      </w:hyperlink>
      <w:r>
        <w:t xml:space="preserve"> Устава муниципального образования "Городской округ Кинешма", админист</w:t>
      </w:r>
      <w:r>
        <w:t>рация городского округа Кинешма</w:t>
      </w:r>
    </w:p>
    <w:p w:rsidR="00000000" w:rsidRDefault="00A46EF0">
      <w:r>
        <w:t>постановляет:</w:t>
      </w:r>
    </w:p>
    <w:p w:rsidR="00000000" w:rsidRDefault="00A46EF0">
      <w:bookmarkStart w:id="1" w:name="sub_1"/>
      <w:r>
        <w:t>1. Утвердить схему размещения нестационарных объектов для осуществления торговли, оказания услуг при проведении культурно-массовых и иных мероприятий на террит</w:t>
      </w:r>
      <w:r>
        <w:t xml:space="preserve">ории городского округа Кинешма на 2025 год согласно </w:t>
      </w:r>
      <w:hyperlink w:anchor="sub_1000" w:history="1">
        <w:r>
          <w:rPr>
            <w:rStyle w:val="a4"/>
          </w:rPr>
          <w:t>приложению</w:t>
        </w:r>
      </w:hyperlink>
      <w:r>
        <w:t xml:space="preserve"> к настоящему постановлению.</w:t>
      </w:r>
    </w:p>
    <w:p w:rsidR="00000000" w:rsidRDefault="00A46EF0">
      <w:bookmarkStart w:id="2" w:name="sub_2"/>
      <w:bookmarkEnd w:id="1"/>
      <w:r>
        <w:t xml:space="preserve">2. </w:t>
      </w:r>
      <w:hyperlink r:id="rId15" w:history="1">
        <w:r>
          <w:rPr>
            <w:rStyle w:val="a4"/>
          </w:rPr>
          <w:t>Опубликовать</w:t>
        </w:r>
      </w:hyperlink>
      <w:r>
        <w:t xml:space="preserve"> настоящее постановление в официальном исто</w:t>
      </w:r>
      <w:r>
        <w:t>чнике опубликования муниципальных правовых актов городского округа Кинешма "Вестник органов местного самоуправления городского округа Кинешма".</w:t>
      </w:r>
    </w:p>
    <w:p w:rsidR="00000000" w:rsidRDefault="00A46EF0">
      <w:bookmarkStart w:id="3" w:name="sub_3"/>
      <w:bookmarkEnd w:id="2"/>
      <w:r>
        <w:t>3. Настоящее постановление вступает в силу со дня подписания и распространяет свое действие на правоот</w:t>
      </w:r>
      <w:r>
        <w:t>ношения, возникшие с 01.01.2025.</w:t>
      </w:r>
    </w:p>
    <w:p w:rsidR="00000000" w:rsidRDefault="00A46EF0">
      <w:bookmarkStart w:id="4" w:name="sub_4"/>
      <w:bookmarkEnd w:id="3"/>
      <w:r>
        <w:t>4. Контроль за исполнением настоящего постановления возложить на заместителя главы администрации городского округа Кинешма, курирующего данное направление.</w:t>
      </w:r>
    </w:p>
    <w:bookmarkEnd w:id="4"/>
    <w:p w:rsidR="00000000" w:rsidRDefault="00A46EF0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7010"/>
        <w:gridCol w:w="350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000000" w:rsidRDefault="00A46EF0">
            <w:pPr>
              <w:pStyle w:val="a6"/>
            </w:pPr>
            <w:r>
              <w:t>Глава</w:t>
            </w:r>
            <w:r>
              <w:br/>
              <w:t>городского округа Кинешма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000000" w:rsidRDefault="00A46EF0">
            <w:pPr>
              <w:pStyle w:val="a5"/>
              <w:jc w:val="right"/>
            </w:pPr>
            <w:r>
              <w:t>В.Г. Ступин</w:t>
            </w:r>
          </w:p>
        </w:tc>
      </w:tr>
    </w:tbl>
    <w:p w:rsidR="00000000" w:rsidRDefault="00A46EF0"/>
    <w:p w:rsidR="00000000" w:rsidRDefault="00A46EF0">
      <w:pPr>
        <w:ind w:firstLine="698"/>
        <w:jc w:val="right"/>
      </w:pPr>
      <w:bookmarkStart w:id="5" w:name="sub_1000"/>
      <w:r>
        <w:rPr>
          <w:rStyle w:val="a3"/>
        </w:rPr>
        <w:t xml:space="preserve">Приложение к </w:t>
      </w:r>
      <w:hyperlink w:anchor="sub_0" w:history="1">
        <w:r>
          <w:rPr>
            <w:rStyle w:val="a4"/>
          </w:rPr>
          <w:t>Постановлению</w:t>
        </w:r>
      </w:hyperlink>
      <w:r>
        <w:rPr>
          <w:rStyle w:val="a3"/>
        </w:rPr>
        <w:br/>
        <w:t>администрации городского округа Кинешма</w:t>
      </w:r>
      <w:r>
        <w:rPr>
          <w:rStyle w:val="a3"/>
        </w:rPr>
        <w:br/>
        <w:t>N 2361-п от 27.12.2024</w:t>
      </w:r>
    </w:p>
    <w:bookmarkEnd w:id="5"/>
    <w:p w:rsidR="00000000" w:rsidRDefault="00A46EF0"/>
    <w:p w:rsidR="00000000" w:rsidRDefault="00A46EF0">
      <w:pPr>
        <w:ind w:firstLine="0"/>
        <w:jc w:val="left"/>
        <w:sectPr w:rsidR="00000000">
          <w:headerReference w:type="default" r:id="rId16"/>
          <w:footerReference w:type="default" r:id="rId17"/>
          <w:pgSz w:w="11900" w:h="16800"/>
          <w:pgMar w:top="1440" w:right="800" w:bottom="1440" w:left="800" w:header="720" w:footer="720" w:gutter="0"/>
          <w:cols w:space="720"/>
          <w:noEndnote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2380"/>
        <w:gridCol w:w="3080"/>
        <w:gridCol w:w="3220"/>
        <w:gridCol w:w="1960"/>
        <w:gridCol w:w="224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lastRenderedPageBreak/>
              <w:t>N</w:t>
            </w:r>
            <w:r>
              <w:br/>
              <w:t>п/п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Вид нестационарного объекта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Ассортимент реализуемых товаров, видов услуг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Место нахождения, адрес нестационарного объекта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Площадь объекта,</w:t>
            </w:r>
          </w:p>
          <w:p w:rsidR="00000000" w:rsidRDefault="00A46EF0">
            <w:pPr>
              <w:pStyle w:val="a5"/>
              <w:jc w:val="center"/>
            </w:pPr>
            <w:r>
              <w:t>кв. м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Срок размещения объекта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Палатка (лоток)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Живые цветы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Пл. Революции, у "Белого торгового корпуса"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6 (18 мест)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с 05.03. по 08.03.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Тонар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Живые цветы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Пл. Революции, у "Белого торгового корпуса"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12 (2 места)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с 05.03. по 08.03.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Палатка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Продовольственные товары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Сквер у ТЦ "Никольский"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12 (9 мест)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28.06., 06.09.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Палатка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Игрушки, карнавальная продукция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Сквер у ТЦ "Никольский"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12 (6 мест)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28.06., 06.09.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Палатка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Непродовольственные товары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Пл. Революции у ТЦ "Юбилейный"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12 (10 мест)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28.06., 06.09.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6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Аттракционы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Услуги аттракционов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Пл. Революции у ТЦ "Юбилейный"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8 (10 мест)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28.06., 06.09.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7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Палатка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Игрушки, карнавальная продукция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У магазина "Садовод"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12 (15 мест)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28.06., 06.09.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8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Аттракционы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Услуги аттракционов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У магазина "Садовод"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8 (10 мест)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28.06., 06.09.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Аттракцион "Батут"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Оказание услуг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У магазина "Садовод"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20 (2 места)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28.06., 06.09.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10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Палатка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Услуги общественного питания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Пл. Революции, у сквера "Молодежный"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15 (2 места)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28.06., 06.09.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11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Палатка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Продовольственные товары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Пл. Революции, у сквера "Молодежный"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12 (10 мест)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28.06., 06.09.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12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Палатка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Игрушки, карнавальная продукция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Пл. Революции, у ТЦ "Речной"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12 (5 мест)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28.06., 06.09.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13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Палатка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Продовольственные товары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Верхняя набережная Волжского бульвара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12 (11 мест)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28.06., 06.09.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14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Палатка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Непродовольственные товары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Верхняя набережная Волжского бульвара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6 (10 мест)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28.06., 06.09.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15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Палатка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Услуги общественного питания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Верхняя набережная Волжского бульвара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15 (2 места)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28.06., 06.09.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16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Аттракционы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Услуги аттракционов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Верхняя набережная Волжского бульвара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15 (2 места)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28.06., 06.09.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17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Палатка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Услуги общественного питания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Нижняя набережная Волжского бульвара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15 (5 мест)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28.06., 06.09.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18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Палатка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 xml:space="preserve">Непродовольственные </w:t>
            </w:r>
            <w:r>
              <w:lastRenderedPageBreak/>
              <w:t>товары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lastRenderedPageBreak/>
              <w:t>У красных торговых рядов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3 (5 мест)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28.06.,06.09.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lastRenderedPageBreak/>
              <w:t>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Палатка (лоток)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Искусственные цветы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ул. 50-летия Комсомола, у д. 21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4 (4 места)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с 07.04. по 09.05.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20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Палатка (лоток)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Искусственные цветы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ул. Гагарина, у д. 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4 (2 места)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с 07.04. по 09.05.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21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Палатка (лоток)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Искусственные цветы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ул. Щорса, у д. 64Г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4 (2 места)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с 07.04. по 09.05.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22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Палатка (лоток)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Искусственные цветы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территория у кладбища "Затенки"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4 (20 мест)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с 20.04. по 09.05.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23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Палатка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Прохладительные напитки, выпечка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территория у кладбища "Затенки"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6 (2 места)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с 20.04. по 09.05.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34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Палатка (лоток)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Искусственные цветы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территория у кладбища "Сокольники"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4 (15 мест)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с 20.04. по 09.05.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25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Палатка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Прохладительные напитки, выпечка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территория у кладбища "Сокольники"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6 (2 места)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с 20.04. по 09.05.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26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Палатка (лоток)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Искусственные цветы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Пересечение ул. Гагарина и ул. им. Юрия Горохова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4 (6 мест)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с 07.04. по 09.05.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27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Автомашина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Хвойные деревья (ель, сосна)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Пл. революции, у ТЦ "Речной"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15 (2 места)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с 15.12. по 31.12.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28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Палатка (лоток)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продовольственные товары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ул. Щорса, у д. 7</w:t>
            </w:r>
          </w:p>
          <w:p w:rsidR="00000000" w:rsidRDefault="00A46EF0">
            <w:pPr>
              <w:pStyle w:val="a5"/>
            </w:pPr>
            <w:r>
              <w:t>ТОС "Автоагрегат"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6 (3 места)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02.03, 03.08.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29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Палатка (лоток)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непродовольственные товары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ул. </w:t>
            </w:r>
            <w:r>
              <w:t>Щорса, у д. 7</w:t>
            </w:r>
          </w:p>
          <w:p w:rsidR="00000000" w:rsidRDefault="00A46EF0">
            <w:pPr>
              <w:pStyle w:val="a5"/>
            </w:pPr>
            <w:r>
              <w:t>ТОС "Автоагрегат"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6 (3 места)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02.03, 03.08.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30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Катание на лошадях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Услуги катания на лошадях, пони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ул. Щорса, у д. 7</w:t>
            </w:r>
          </w:p>
          <w:p w:rsidR="00000000" w:rsidRDefault="00A46EF0">
            <w:pPr>
              <w:pStyle w:val="a5"/>
            </w:pPr>
            <w:r>
              <w:t>ТОС "Автоагрегат"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2 ед. (пони)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02.03, 03.08.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31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Палатка (лоток)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продовольственные товары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ул. Аристарха Макарова, у д. </w:t>
            </w:r>
            <w:r>
              <w:t>43 МОО ТОС "25-й Микрорайон"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6 (7 мест)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02.03, 27.08.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32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Палатка (лоток)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непродовольственные товары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ул. Аристарха Макарова, у д. 43 МОО ТОС "25-й Микрорайон"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6 (5 мест)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02.03, 27.08.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33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Аттракционы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Оказание услуг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ул. Аристарха Макарова, у д. </w:t>
            </w:r>
            <w:r>
              <w:t>43 МОО ТОС "25-й Микрорайон"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4 (6 мест)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02.03, 27.08.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34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Аттракцион "Батут"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Оказание услуг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ул. Аристарха Макарова, у д. 43 МОО ТОС "25-й Микрорайон"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8 (1 место)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02.03, 27.08.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lastRenderedPageBreak/>
              <w:t>35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Катание на лошадях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Оказание услуг катания на лошадях (пони)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ул. </w:t>
            </w:r>
            <w:r>
              <w:t>Аристарха Макарова, у д. 43 МОО ТОС "25-й Микрорайон"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1 ед.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02.03, 27.08.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36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Палатка (лоток)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продовольственные товары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ул. им. Урицкого, у д. 2 МОО ТОС "25-й Микрорайон"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6 (7 мест)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02.03.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37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Палатка (лоток)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непродовольственные товары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ул. им. </w:t>
            </w:r>
            <w:r>
              <w:t>Урицкого, у д. 2 МОО ТОС "25-й Микрорайон"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6 (5 мест)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02.03.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38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Аттракционы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Оказание услуг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ул. им. Урицкого, у д. 2 МОО ТОС "25-й Микрорайон"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4 (6 мест)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02.03.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39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Аттракцион "Батут"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Оказание услуг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ул. им. Урицкого, у д. 2 МОО ТОС "25-й Микрорайон"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8 (1 место)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02.03.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40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Катание на лошадях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Оказание услуг катания на лошадях (пони)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ул. им. Урицкого, у д. 2 МОО ТОС "25-й Микрорайон"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1 ед.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02.03, 01.06.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41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Ярмарочный домик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Сувениры, изделия народных промыслов, продукция местных товаропроизводителей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пл. </w:t>
            </w:r>
            <w:r>
              <w:t>Революции, у д. 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30 (5 мест)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с 01.01. по 31.12.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42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Ярмарочный домик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Сувениры, изделия народных промыслов, продукция местных товаропроизводителей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Пл. Революции, у сквера "Молодежный"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30 (5 мест)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с 01.01. по 31.12.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43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Палатка (лоток)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Непродовольственные т</w:t>
            </w:r>
            <w:r>
              <w:t>овары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Пл. Революции, напротив "Белого торгового корпуса"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4 (5 мест)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с 10.12. по 31.12., с 01.01. по 09.01.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44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Палатка (лоток)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Непродовольственные, продовольственные товары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</w:pPr>
            <w:r>
              <w:t>Пл. Революции, у сквера "Молодежный"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4 (10 мест)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46EF0">
            <w:pPr>
              <w:pStyle w:val="a5"/>
              <w:jc w:val="center"/>
            </w:pPr>
            <w:r>
              <w:t>с 10.12. по 31.12., с 01.01. по 09.01.</w:t>
            </w:r>
          </w:p>
        </w:tc>
      </w:tr>
    </w:tbl>
    <w:p w:rsidR="00000000" w:rsidRDefault="00A46EF0"/>
    <w:sectPr w:rsidR="00000000" w:rsidSect="00A46EF0">
      <w:headerReference w:type="default" r:id="rId18"/>
      <w:footerReference w:type="default" r:id="rId19"/>
      <w:pgSz w:w="16837" w:h="11905" w:orient="landscape"/>
      <w:pgMar w:top="800" w:right="1440" w:bottom="800" w:left="144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A46EF0">
      <w:r>
        <w:separator/>
      </w:r>
    </w:p>
  </w:endnote>
  <w:endnote w:type="continuationSeparator" w:id="0">
    <w:p w:rsidR="00000000" w:rsidRDefault="00A46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00000" w:rsidRDefault="00A46EF0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CREATEDATE  \@ "dd.MM.yyyy"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sz w:val="20"/>
              <w:szCs w:val="20"/>
            </w:rPr>
            <w:t>26.06.2025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A46EF0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A46EF0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4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657"/>
      <w:gridCol w:w="4650"/>
      <w:gridCol w:w="4650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008" w:type="dxa"/>
          <w:tcBorders>
            <w:top w:val="nil"/>
            <w:left w:val="nil"/>
            <w:bottom w:val="nil"/>
            <w:right w:val="nil"/>
          </w:tcBorders>
        </w:tcPr>
        <w:p w:rsidR="00000000" w:rsidRDefault="00A46EF0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CREATEDATE  \@ "dd.MM.yyyy"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sz w:val="20"/>
              <w:szCs w:val="20"/>
            </w:rPr>
            <w:t>26.06.2025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A46EF0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A46EF0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2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>NUMPAGES  \</w:instrText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* Arabic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4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A46EF0">
      <w:r>
        <w:separator/>
      </w:r>
    </w:p>
  </w:footnote>
  <w:footnote w:type="continuationSeparator" w:id="0">
    <w:p w:rsidR="00000000" w:rsidRDefault="00A46E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A46EF0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Постановление Администрации городского округа Кинешма Ивановской области от 27 декабря 2024 г. N 2361-п…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A46EF0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Постановление Администрации городского округа Кинешма Ивановской области от 27 декабря 2024…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EF0"/>
    <w:rsid w:val="00A46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7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8">
    <w:name w:val="header"/>
    <w:basedOn w:val="a"/>
    <w:link w:val="a9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Pr>
      <w:rFonts w:ascii="Times New Roman CYR" w:hAnsi="Times New Roman CYR" w:cs="Times New Roman CYR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7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8">
    <w:name w:val="header"/>
    <w:basedOn w:val="a"/>
    <w:link w:val="a9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12171992/0" TargetMode="External"/><Relationship Id="rId13" Type="http://schemas.openxmlformats.org/officeDocument/2006/relationships/hyperlink" Target="https://internet.garant.ru/document/redirect/28323030/46" TargetMode="External"/><Relationship Id="rId18" Type="http://schemas.openxmlformats.org/officeDocument/2006/relationships/header" Target="header2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document/redirect/28323030/41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document/redirect/23303682/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ternet.garant.ru/document/redirect/411263724/0" TargetMode="External"/><Relationship Id="rId10" Type="http://schemas.openxmlformats.org/officeDocument/2006/relationships/hyperlink" Target="https://internet.garant.ru/document/redirect/28354298/0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internet.garant.ru/document/redirect/12124624/111110185" TargetMode="External"/><Relationship Id="rId14" Type="http://schemas.openxmlformats.org/officeDocument/2006/relationships/hyperlink" Target="https://internet.garant.ru/document/redirect/28323030/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1157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7743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Зейналова Татьяна Николаевна</cp:lastModifiedBy>
  <cp:revision>2</cp:revision>
  <dcterms:created xsi:type="dcterms:W3CDTF">2025-07-15T12:48:00Z</dcterms:created>
  <dcterms:modified xsi:type="dcterms:W3CDTF">2025-07-15T12:48:00Z</dcterms:modified>
</cp:coreProperties>
</file>