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7379C" w14:textId="77777777" w:rsidR="00B60812" w:rsidRPr="00E92C6D" w:rsidRDefault="00B60812" w:rsidP="00B6081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</w:pPr>
      <w:bookmarkStart w:id="0" w:name="_GoBack"/>
      <w:bookmarkEnd w:id="0"/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[СЛАЙД 1]</w:t>
      </w:r>
    </w:p>
    <w:p w14:paraId="695D1943" w14:textId="77777777" w:rsidR="00B60812" w:rsidRDefault="00B60812" w:rsidP="00B60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4B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  <w:r w:rsidRPr="000B3115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и торговли Ивановской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14:paraId="339F0505" w14:textId="77777777" w:rsidR="003218D9" w:rsidRDefault="003218D9" w:rsidP="00656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42D6165" w14:textId="7AC24A96" w:rsidR="00A154BF" w:rsidRDefault="00A154BF" w:rsidP="00206B2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[СЛАЙД 2]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206B2B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206B2B" w:rsidRPr="00206B2B">
        <w:rPr>
          <w:rFonts w:ascii="Times New Roman" w:hAnsi="Times New Roman" w:cs="Times New Roman"/>
          <w:b/>
          <w:snapToGrid w:val="0"/>
          <w:sz w:val="28"/>
          <w:szCs w:val="28"/>
        </w:rPr>
        <w:t>сновные социально-экономические показатели</w:t>
      </w:r>
      <w:r w:rsidR="00206B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</w:t>
      </w:r>
      <w:r w:rsidR="00206B2B" w:rsidRPr="00206B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вановской области за 2021 год </w:t>
      </w:r>
      <w:r w:rsidR="007635F3">
        <w:rPr>
          <w:rFonts w:ascii="Times New Roman" w:hAnsi="Times New Roman" w:cs="Times New Roman"/>
          <w:b/>
          <w:snapToGrid w:val="0"/>
          <w:sz w:val="28"/>
          <w:szCs w:val="28"/>
        </w:rPr>
        <w:t>(ч</w:t>
      </w:r>
      <w:r w:rsidR="00206B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асть </w:t>
      </w:r>
      <w:r w:rsidR="007635F3">
        <w:rPr>
          <w:rFonts w:ascii="Times New Roman" w:hAnsi="Times New Roman" w:cs="Times New Roman"/>
          <w:b/>
          <w:snapToGrid w:val="0"/>
          <w:sz w:val="28"/>
          <w:szCs w:val="28"/>
        </w:rPr>
        <w:t>1)</w:t>
      </w:r>
    </w:p>
    <w:p w14:paraId="38EB235A" w14:textId="346BB31C" w:rsidR="007D1EE7" w:rsidRPr="00431DDB" w:rsidRDefault="007D1EE7" w:rsidP="007D1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A1173C" w:rsidRPr="00E601FD">
        <w:rPr>
          <w:rFonts w:ascii="Times New Roman" w:hAnsi="Times New Roman" w:cs="Times New Roman"/>
          <w:snapToGrid w:val="0"/>
          <w:sz w:val="28"/>
          <w:szCs w:val="28"/>
        </w:rPr>
        <w:t>2021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году несм</w:t>
      </w:r>
      <w:r w:rsidR="00A1173C" w:rsidRPr="00E601FD">
        <w:rPr>
          <w:rFonts w:ascii="Times New Roman" w:hAnsi="Times New Roman" w:cs="Times New Roman"/>
          <w:snapToGrid w:val="0"/>
          <w:sz w:val="28"/>
          <w:szCs w:val="28"/>
        </w:rPr>
        <w:t>отря на продолжающуюся пандемию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экономик</w:t>
      </w:r>
      <w:r w:rsidR="00A1173C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а Ивановской области по итогам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года характеризуется </w:t>
      </w:r>
      <w:r w:rsidRPr="00431DDB">
        <w:rPr>
          <w:rFonts w:ascii="Times New Roman" w:hAnsi="Times New Roman" w:cs="Times New Roman"/>
          <w:snapToGrid w:val="0"/>
          <w:sz w:val="28"/>
          <w:szCs w:val="28"/>
        </w:rPr>
        <w:t>ростом большинства показателей</w:t>
      </w:r>
      <w:r w:rsidRPr="00431DDB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EF456E" w:rsidRPr="00431DD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14:paraId="2FB80E5C" w14:textId="104EF6BB" w:rsidR="00EF456E" w:rsidRPr="00431DDB" w:rsidRDefault="00EF456E" w:rsidP="00EF4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1DDB">
        <w:rPr>
          <w:rFonts w:ascii="Times New Roman" w:hAnsi="Times New Roman" w:cs="Times New Roman"/>
          <w:snapToGrid w:val="0"/>
          <w:sz w:val="28"/>
          <w:szCs w:val="28"/>
        </w:rPr>
        <w:t>- на</w:t>
      </w:r>
      <w:r w:rsidR="009715C6" w:rsidRPr="00431DDB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855B13" w:rsidRPr="00431DDB">
        <w:rPr>
          <w:rFonts w:ascii="Times New Roman" w:hAnsi="Times New Roman" w:cs="Times New Roman"/>
          <w:snapToGrid w:val="0"/>
          <w:sz w:val="28"/>
          <w:szCs w:val="28"/>
        </w:rPr>
        <w:t>18,6</w:t>
      </w:r>
      <w:r w:rsidRPr="00431DDB">
        <w:rPr>
          <w:rFonts w:ascii="Times New Roman" w:hAnsi="Times New Roman" w:cs="Times New Roman"/>
          <w:snapToGrid w:val="0"/>
          <w:sz w:val="28"/>
          <w:szCs w:val="28"/>
        </w:rPr>
        <w:t>% увеличилась отгрузка товаров собственного производства, выполнено работ и услуг собственными силами по чистым видам экономической деятельности;</w:t>
      </w:r>
    </w:p>
    <w:p w14:paraId="6EB74CB2" w14:textId="2B539A26" w:rsidR="001A1C4F" w:rsidRPr="00431DDB" w:rsidRDefault="001A1C4F" w:rsidP="001A1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1DDB">
        <w:rPr>
          <w:rFonts w:ascii="Times New Roman" w:hAnsi="Times New Roman" w:cs="Times New Roman"/>
          <w:snapToGrid w:val="0"/>
          <w:sz w:val="28"/>
          <w:szCs w:val="28"/>
        </w:rPr>
        <w:t>- на</w:t>
      </w:r>
      <w:r w:rsidR="009715C6" w:rsidRPr="00431DDB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431DDB">
        <w:rPr>
          <w:rFonts w:ascii="Times New Roman" w:hAnsi="Times New Roman" w:cs="Times New Roman"/>
          <w:snapToGrid w:val="0"/>
          <w:sz w:val="28"/>
          <w:szCs w:val="28"/>
        </w:rPr>
        <w:t>6,8% рост оборота розничной торгов</w:t>
      </w:r>
      <w:r w:rsidR="00670183" w:rsidRPr="00431DDB">
        <w:rPr>
          <w:rFonts w:ascii="Times New Roman" w:hAnsi="Times New Roman" w:cs="Times New Roman"/>
          <w:snapToGrid w:val="0"/>
          <w:sz w:val="28"/>
          <w:szCs w:val="28"/>
        </w:rPr>
        <w:t>ли, что опережает показатели до</w:t>
      </w:r>
      <w:r w:rsidRPr="00431DDB">
        <w:rPr>
          <w:rFonts w:ascii="Times New Roman" w:hAnsi="Times New Roman" w:cs="Times New Roman"/>
          <w:snapToGrid w:val="0"/>
          <w:sz w:val="28"/>
          <w:szCs w:val="28"/>
        </w:rPr>
        <w:t>пандемийного периода;</w:t>
      </w:r>
    </w:p>
    <w:p w14:paraId="09063F34" w14:textId="2A473ED6" w:rsidR="001A1C4F" w:rsidRPr="00E601FD" w:rsidRDefault="001A1C4F" w:rsidP="001A1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объем платных услуг населению – рост на 7,9%;</w:t>
      </w:r>
    </w:p>
    <w:p w14:paraId="4FB36F27" w14:textId="5439FE3B" w:rsidR="001A1C4F" w:rsidRPr="00E601FD" w:rsidRDefault="001A1C4F" w:rsidP="001A1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оборот общественного питания – на 1,7%;</w:t>
      </w:r>
    </w:p>
    <w:p w14:paraId="54D4D31E" w14:textId="7B0CB473" w:rsidR="00546ADD" w:rsidRPr="00E601FD" w:rsidRDefault="00A6055B" w:rsidP="000F2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F28A8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родолжился рост во внешнеэкономической деятельности региона: объем экспорта – на </w:t>
      </w:r>
      <w:r w:rsidR="00546ADD" w:rsidRPr="00E601FD">
        <w:rPr>
          <w:rFonts w:ascii="Times New Roman" w:hAnsi="Times New Roman" w:cs="Times New Roman"/>
          <w:snapToGrid w:val="0"/>
          <w:sz w:val="28"/>
          <w:szCs w:val="28"/>
        </w:rPr>
        <w:t>49,3</w:t>
      </w:r>
      <w:r w:rsidR="000F28A8" w:rsidRPr="00E601FD">
        <w:rPr>
          <w:rFonts w:ascii="Times New Roman" w:hAnsi="Times New Roman" w:cs="Times New Roman"/>
          <w:snapToGrid w:val="0"/>
          <w:sz w:val="28"/>
          <w:szCs w:val="28"/>
        </w:rPr>
        <w:t>%, объем импорта – на 4</w:t>
      </w:r>
      <w:r w:rsidR="00546ADD" w:rsidRPr="00E601F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F28A8" w:rsidRPr="00E601F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46ADD" w:rsidRPr="00E601F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F28A8" w:rsidRPr="00E601FD">
        <w:rPr>
          <w:rFonts w:ascii="Times New Roman" w:hAnsi="Times New Roman" w:cs="Times New Roman"/>
          <w:snapToGrid w:val="0"/>
          <w:sz w:val="28"/>
          <w:szCs w:val="28"/>
        </w:rPr>
        <w:t>%, внешнеторговый оборот – на 4</w:t>
      </w:r>
      <w:r w:rsidR="00BE6BF4" w:rsidRPr="00E601F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F28A8" w:rsidRPr="00E601F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E6BF4" w:rsidRPr="00E601F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F28A8" w:rsidRPr="00E601FD">
        <w:rPr>
          <w:rFonts w:ascii="Times New Roman" w:hAnsi="Times New Roman" w:cs="Times New Roman"/>
          <w:snapToGrid w:val="0"/>
          <w:sz w:val="28"/>
          <w:szCs w:val="28"/>
        </w:rPr>
        <w:t>%.</w:t>
      </w:r>
    </w:p>
    <w:p w14:paraId="6B02F25F" w14:textId="79B5F715" w:rsidR="00BE6BF4" w:rsidRPr="00E601FD" w:rsidRDefault="00BE6BF4" w:rsidP="000F2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Отметим, что внешнеторговый оборот предприятий Ивановской области впервые превысил 1 миллиард долларов!</w:t>
      </w:r>
    </w:p>
    <w:p w14:paraId="67BCAC73" w14:textId="45F887FD" w:rsidR="000F28A8" w:rsidRPr="00E601FD" w:rsidRDefault="000F28A8" w:rsidP="000F2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Основные экспортируемые товары: продукция химической промышленности – 3</w:t>
      </w:r>
      <w:r w:rsidR="00546ADD" w:rsidRPr="00E601F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%, текстильные изделия – 2</w:t>
      </w:r>
      <w:r w:rsidR="00546ADD" w:rsidRPr="00E601F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%, машиностроительная продукция – 19%, древесина и целлюлозно-бумажные изделия – 9%. Основные страны-экспортеры в 2021 году: Беларусь – 14%, Казахстан – </w:t>
      </w:r>
      <w:r w:rsidR="00546ADD" w:rsidRPr="00E601FD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%, Нидерланды – 9%, Германия – 7%, Польша – 6%.</w:t>
      </w:r>
    </w:p>
    <w:p w14:paraId="4C309C1B" w14:textId="609E7A34" w:rsidR="000F28A8" w:rsidRDefault="000F28A8" w:rsidP="000F2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Основные импортируемые товары: текстильные изделия – 57%, машиностроительная продукция – 23%, продукция химической промышленности – 8%. Основные страны-импортеры: Узбекистан – </w:t>
      </w:r>
      <w:r w:rsidR="00546ADD" w:rsidRPr="00E601FD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%, Китай – 24%, Беларусь – 8%</w:t>
      </w:r>
      <w:r w:rsidR="00546ADD" w:rsidRPr="00E601FD">
        <w:rPr>
          <w:rFonts w:ascii="Times New Roman" w:hAnsi="Times New Roman" w:cs="Times New Roman"/>
          <w:snapToGrid w:val="0"/>
          <w:sz w:val="28"/>
          <w:szCs w:val="28"/>
        </w:rPr>
        <w:t>, Турция – 6%, Германия – 4%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AC3026B" w14:textId="62F0C161" w:rsidR="00862BB4" w:rsidRDefault="00862BB4" w:rsidP="000F2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15E19CD" w14:textId="10865BB5" w:rsidR="00862BB4" w:rsidRPr="001310A9" w:rsidRDefault="00862BB4" w:rsidP="00862BB4">
      <w:pPr>
        <w:pStyle w:val="2"/>
        <w:spacing w:before="0" w:line="240" w:lineRule="auto"/>
        <w:ind w:firstLine="709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Промышленность</w:t>
      </w:r>
    </w:p>
    <w:p w14:paraId="116CC633" w14:textId="4754CC7D" w:rsidR="00456679" w:rsidRPr="00E601FD" w:rsidRDefault="00456679" w:rsidP="00456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структуре обрабатывающих производств наибольший удельный вес </w:t>
      </w:r>
      <w:r w:rsidR="00323697" w:rsidRPr="00E601FD">
        <w:rPr>
          <w:rFonts w:ascii="Times New Roman" w:hAnsi="Times New Roman" w:cs="Times New Roman"/>
          <w:snapToGrid w:val="0"/>
          <w:sz w:val="28"/>
          <w:szCs w:val="28"/>
        </w:rPr>
        <w:t>по-прежнему занимают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: производство текстильных изделий и одежд</w:t>
      </w:r>
      <w:r w:rsidR="00910469">
        <w:rPr>
          <w:rFonts w:ascii="Times New Roman" w:hAnsi="Times New Roman" w:cs="Times New Roman"/>
          <w:snapToGrid w:val="0"/>
          <w:sz w:val="28"/>
          <w:szCs w:val="28"/>
        </w:rPr>
        <w:t>ы – 41%, машиностроение – 28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% и производство пи</w:t>
      </w:r>
      <w:r w:rsidR="00910469">
        <w:rPr>
          <w:rFonts w:ascii="Times New Roman" w:hAnsi="Times New Roman" w:cs="Times New Roman"/>
          <w:snapToGrid w:val="0"/>
          <w:sz w:val="28"/>
          <w:szCs w:val="28"/>
        </w:rPr>
        <w:t>щевых продуктов и напитков – 8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%. Удельный в</w:t>
      </w:r>
      <w:r w:rsidR="00910469">
        <w:rPr>
          <w:rFonts w:ascii="Times New Roman" w:hAnsi="Times New Roman" w:cs="Times New Roman"/>
          <w:snapToGrid w:val="0"/>
          <w:sz w:val="28"/>
          <w:szCs w:val="28"/>
        </w:rPr>
        <w:t>ес этих отраслей составляет 77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%.</w:t>
      </w:r>
    </w:p>
    <w:p w14:paraId="434C6A82" w14:textId="02A5A003" w:rsidR="00D8357A" w:rsidRPr="00E601FD" w:rsidRDefault="00D8357A" w:rsidP="00D83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Индекс промышленного производства региона за 2021 год вырос на 4,4%. Увеличение связано с ростом производства по 3 основным видам экономической деятельности: «обеспечение электрической энергией, газом и паром; кондиционирование воздуха» – на 20,4%, «добыча полезных ископаемых» – на 4,4%, «обрабатывающее производство» – на 2,1%.</w:t>
      </w:r>
    </w:p>
    <w:p w14:paraId="2BFFDEAD" w14:textId="6FBD6DF3" w:rsidR="00DB07B4" w:rsidRPr="00E601FD" w:rsidRDefault="00DB07B4" w:rsidP="00DB0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Среди обрабатывающих производств рост произошел по </w:t>
      </w:r>
      <w:r w:rsidR="00F53049" w:rsidRPr="00E601F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видам деятельности.</w:t>
      </w:r>
    </w:p>
    <w:p w14:paraId="1EF38F5C" w14:textId="35479A57" w:rsidR="00855B13" w:rsidRPr="00E601FD" w:rsidRDefault="00DB07B4" w:rsidP="00656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Наибольший рост ИПП отмечен в следующих производствах: </w:t>
      </w:r>
      <w:r w:rsidR="00911041" w:rsidRPr="00E601FD">
        <w:rPr>
          <w:rFonts w:ascii="Times New Roman" w:hAnsi="Times New Roman" w:cs="Times New Roman"/>
          <w:snapToGrid w:val="0"/>
          <w:sz w:val="28"/>
          <w:szCs w:val="28"/>
        </w:rPr>
        <w:t>готовые металлические изделия, кроме машин и оборудования – на 39,9%;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11041" w:rsidRPr="00E601FD">
        <w:rPr>
          <w:rFonts w:ascii="Times New Roman" w:hAnsi="Times New Roman" w:cs="Times New Roman"/>
          <w:snapToGrid w:val="0"/>
          <w:sz w:val="28"/>
          <w:szCs w:val="28"/>
        </w:rPr>
        <w:t>полиграфическая деятельность – на 32,5%;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11041" w:rsidRPr="00E601FD">
        <w:rPr>
          <w:rFonts w:ascii="Times New Roman" w:hAnsi="Times New Roman" w:cs="Times New Roman"/>
          <w:snapToGrid w:val="0"/>
          <w:sz w:val="28"/>
          <w:szCs w:val="28"/>
        </w:rPr>
        <w:t>прочие готовые изделия – на 29,4%;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11041" w:rsidRPr="00E601FD">
        <w:rPr>
          <w:rFonts w:ascii="Times New Roman" w:hAnsi="Times New Roman" w:cs="Times New Roman"/>
          <w:snapToGrid w:val="0"/>
          <w:sz w:val="28"/>
          <w:szCs w:val="28"/>
        </w:rPr>
        <w:t>кожа и изделия из кожи – на 18,4%;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11041" w:rsidRPr="00E601FD">
        <w:rPr>
          <w:rFonts w:ascii="Times New Roman" w:hAnsi="Times New Roman" w:cs="Times New Roman"/>
          <w:snapToGrid w:val="0"/>
          <w:sz w:val="28"/>
          <w:szCs w:val="28"/>
        </w:rPr>
        <w:t>обработка древесины и производство изделий из дерева и пробки, кроме мебели – на 13,7%;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11041" w:rsidRPr="00E601FD">
        <w:rPr>
          <w:rFonts w:ascii="Times New Roman" w:hAnsi="Times New Roman" w:cs="Times New Roman"/>
          <w:snapToGrid w:val="0"/>
          <w:sz w:val="28"/>
          <w:szCs w:val="28"/>
        </w:rPr>
        <w:t>производство машин и оборудования, не включенных в другие группировки – на 12,5%.</w:t>
      </w:r>
    </w:p>
    <w:p w14:paraId="0E1A3507" w14:textId="77777777" w:rsidR="00751A92" w:rsidRDefault="00751A92" w:rsidP="00E56AD0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2A55DB3" w14:textId="0C28A169" w:rsidR="00751A92" w:rsidRPr="00937718" w:rsidRDefault="00751A92" w:rsidP="00751A9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lastRenderedPageBreak/>
        <w:t xml:space="preserve">[СЛАЙД </w:t>
      </w:r>
      <w:r w:rsidR="007635F3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3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634B59">
        <w:rPr>
          <w:rFonts w:ascii="Times New Roman" w:hAnsi="Times New Roman" w:cs="Times New Roman"/>
          <w:b/>
          <w:snapToGrid w:val="0"/>
          <w:sz w:val="28"/>
          <w:szCs w:val="28"/>
        </w:rPr>
        <w:t>Легкая промышленность</w:t>
      </w:r>
    </w:p>
    <w:p w14:paraId="605EE201" w14:textId="1150ECE8" w:rsidR="00E56AD0" w:rsidRPr="00E601FD" w:rsidRDefault="00E56AD0" w:rsidP="00E56AD0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традиционных для региона отраслях по производству текстильных изделий рост составил 107,1%, а по производству одежды – 100,1%.</w:t>
      </w:r>
    </w:p>
    <w:p w14:paraId="0D9065DD" w14:textId="77777777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регионе по-прежнему сконцентрировано российское производство:</w:t>
      </w:r>
    </w:p>
    <w:p w14:paraId="77A09484" w14:textId="6DE8B0C9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- 90% медицинской марли;</w:t>
      </w:r>
    </w:p>
    <w:p w14:paraId="666E85DC" w14:textId="0F966001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- 86% хлопчатобумажных тканей;</w:t>
      </w:r>
    </w:p>
    <w:p w14:paraId="39123724" w14:textId="4D664207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- 76% постельного белья,</w:t>
      </w:r>
    </w:p>
    <w:p w14:paraId="0ADA4157" w14:textId="04176F12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- 71% ворсовых тканей;</w:t>
      </w:r>
    </w:p>
    <w:p w14:paraId="7209513D" w14:textId="3867111B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- 66% трикотажных или вязаных полотен;</w:t>
      </w:r>
    </w:p>
    <w:p w14:paraId="6A7E788F" w14:textId="53DD1AFD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- 65% рукавиц и производственных (профессиональных) перчаток;</w:t>
      </w:r>
    </w:p>
    <w:p w14:paraId="10E3F944" w14:textId="39CCDA13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- 38% стеганых одеял;</w:t>
      </w:r>
    </w:p>
    <w:p w14:paraId="14DE6E16" w14:textId="649746C7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- 24% нательного трикотажного или вязаного белья.</w:t>
      </w:r>
    </w:p>
    <w:p w14:paraId="3432074D" w14:textId="0A307237" w:rsidR="0096522B" w:rsidRPr="00E601FD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При этом выросла до 52% хлопчатобумажной пряжи</w:t>
      </w:r>
      <w:r w:rsidR="00431DDB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до 44% спецодежда</w:t>
      </w:r>
      <w:r w:rsidRPr="00E601FD">
        <w:rPr>
          <w:rFonts w:ascii="Times New Roman" w:hAnsi="Times New Roman" w:cs="Times New Roman"/>
          <w:i/>
          <w:snapToGrid w:val="0"/>
          <w:szCs w:val="28"/>
        </w:rPr>
        <w:t>.</w:t>
      </w:r>
    </w:p>
    <w:p w14:paraId="7E4EEF7C" w14:textId="4AD865EC" w:rsidR="0096522B" w:rsidRDefault="0096522B" w:rsidP="0096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Всего предприятиями Ивановской об</w:t>
      </w:r>
      <w:r w:rsidR="00431DDB">
        <w:rPr>
          <w:rFonts w:ascii="Times New Roman" w:hAnsi="Times New Roman" w:cs="Times New Roman"/>
          <w:snapToGrid w:val="0"/>
          <w:sz w:val="28"/>
          <w:szCs w:val="28"/>
        </w:rPr>
        <w:t>ласти в 2021 году отгружено 16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% от общего объема произведенной текстильной и швейной продукции в Российской Федерации.</w:t>
      </w:r>
    </w:p>
    <w:p w14:paraId="689D4D88" w14:textId="0BAAB006" w:rsidR="0096522B" w:rsidRDefault="0096522B" w:rsidP="00E56AD0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6545609B" w14:textId="739284FC" w:rsidR="009576B9" w:rsidRPr="00937718" w:rsidRDefault="009576B9" w:rsidP="009576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4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123377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нвестиционн</w:t>
      </w:r>
      <w:r w:rsidR="00123377">
        <w:rPr>
          <w:rFonts w:ascii="Times New Roman" w:hAnsi="Times New Roman" w:cs="Times New Roman"/>
          <w:b/>
          <w:snapToGrid w:val="0"/>
          <w:sz w:val="28"/>
          <w:szCs w:val="28"/>
        </w:rPr>
        <w:t>ая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деятельност</w:t>
      </w:r>
      <w:r w:rsidR="00123377">
        <w:rPr>
          <w:rFonts w:ascii="Times New Roman" w:hAnsi="Times New Roman" w:cs="Times New Roman"/>
          <w:b/>
          <w:snapToGrid w:val="0"/>
          <w:sz w:val="28"/>
          <w:szCs w:val="28"/>
        </w:rPr>
        <w:t>ь</w:t>
      </w:r>
    </w:p>
    <w:p w14:paraId="4EDC15A9" w14:textId="01F50A65" w:rsidR="009C4162" w:rsidRPr="00E601FD" w:rsidRDefault="009C4162" w:rsidP="009C41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По итогам 2021 года</w:t>
      </w:r>
      <w:r w:rsidR="003E3F5E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объем инвестиций в основной капитал составил 45 млрд рублей, что в сопоставимых ценах на 3,4% меньше уровня 2020 года. Снижение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связано с фактором высокой базы показателя за последние 2 года: 122,8% в 2019 году </w:t>
      </w:r>
      <w:r w:rsidRPr="00431DDB">
        <w:rPr>
          <w:rFonts w:ascii="Times New Roman" w:hAnsi="Times New Roman" w:cs="Times New Roman"/>
          <w:snapToGrid w:val="0"/>
          <w:sz w:val="28"/>
          <w:szCs w:val="28"/>
        </w:rPr>
        <w:t>(37,4 млрд рублей)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 114,5% в 2020 году </w:t>
      </w:r>
      <w:r w:rsidRPr="00431DDB">
        <w:rPr>
          <w:rFonts w:ascii="Times New Roman" w:hAnsi="Times New Roman" w:cs="Times New Roman"/>
          <w:snapToGrid w:val="0"/>
          <w:sz w:val="28"/>
          <w:szCs w:val="28"/>
        </w:rPr>
        <w:t>(44,3 млрд рублей)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024CB545" w14:textId="77777777" w:rsidR="00DE7A74" w:rsidRPr="00E601FD" w:rsidRDefault="00DE7A74" w:rsidP="00DE7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3D2BF1A" w14:textId="2CAF5129" w:rsidR="00DE7A74" w:rsidRPr="00E601FD" w:rsidRDefault="00DE7A74" w:rsidP="00DE7A74">
      <w:pPr>
        <w:pStyle w:val="2"/>
        <w:spacing w:before="0" w:line="240" w:lineRule="auto"/>
        <w:ind w:firstLine="709"/>
        <w:rPr>
          <w:rFonts w:ascii="Times New Roman" w:hAnsi="Times New Roman" w:cs="Times New Roman"/>
          <w:snapToGrid w:val="0"/>
          <w:sz w:val="28"/>
        </w:rPr>
      </w:pPr>
      <w:r w:rsidRPr="00E601FD">
        <w:rPr>
          <w:rFonts w:ascii="Times New Roman" w:hAnsi="Times New Roman" w:cs="Times New Roman"/>
          <w:snapToGrid w:val="0"/>
          <w:sz w:val="28"/>
        </w:rPr>
        <w:t>Нац</w:t>
      </w:r>
      <w:r w:rsidR="00431DDB">
        <w:rPr>
          <w:rFonts w:ascii="Times New Roman" w:hAnsi="Times New Roman" w:cs="Times New Roman"/>
          <w:snapToGrid w:val="0"/>
          <w:sz w:val="28"/>
        </w:rPr>
        <w:t xml:space="preserve">иональный </w:t>
      </w:r>
      <w:r w:rsidRPr="00E601FD">
        <w:rPr>
          <w:rFonts w:ascii="Times New Roman" w:hAnsi="Times New Roman" w:cs="Times New Roman"/>
          <w:snapToGrid w:val="0"/>
          <w:sz w:val="28"/>
        </w:rPr>
        <w:t>рейтинг</w:t>
      </w:r>
    </w:p>
    <w:p w14:paraId="1CBEFB6E" w14:textId="77777777" w:rsidR="00406CA0" w:rsidRPr="00E601FD" w:rsidRDefault="00DE7A74" w:rsidP="00DE7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Вместе с тем, в Ивановской области в 2021 году продолжается реализация комплекса мер по улучшению инвестиционного климата</w:t>
      </w:r>
      <w:r w:rsidR="00406CA0"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6FA3AA3" w14:textId="7D937DF8" w:rsidR="00DE7A74" w:rsidRPr="00E601FD" w:rsidRDefault="00406CA0" w:rsidP="00DE7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Так, в регионе</w:t>
      </w:r>
      <w:r w:rsidR="00DE7A74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15C6">
        <w:rPr>
          <w:rFonts w:ascii="Times New Roman" w:hAnsi="Times New Roman" w:cs="Times New Roman"/>
          <w:snapToGrid w:val="0"/>
          <w:sz w:val="28"/>
          <w:szCs w:val="28"/>
        </w:rPr>
        <w:t>реализуется</w:t>
      </w:r>
      <w:r w:rsidR="00DE7A74" w:rsidRPr="00E60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план мероприятий по вхождению Ивановской области в число лидеров Национального рейтинга состояния инвестиционного климата к 2023 году (далее – План), разработанный совместно с бизнес сообществом и включающий в себя более 50 предложений по уменьшению административной нагрузки на бизнес и предложения по оптимизации мер поддержки инвестиционной деятельности </w:t>
      </w:r>
      <w:r w:rsidR="009715C6" w:rsidRPr="00431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DE7A74" w:rsidRPr="00431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42 из которых уже реализованы</w:t>
      </w:r>
      <w:r w:rsidR="009715C6" w:rsidRPr="00431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DE7A74" w:rsidRPr="00E60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8A8692A" w14:textId="77777777" w:rsidR="00DE7A74" w:rsidRPr="00431DDB" w:rsidRDefault="00DE7A74" w:rsidP="00DE7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2021 году в рамках ХХIV Петербургского международного экономического форума были </w:t>
      </w:r>
      <w:r w:rsidRPr="00431DDB">
        <w:rPr>
          <w:rFonts w:ascii="Times New Roman" w:hAnsi="Times New Roman" w:cs="Times New Roman"/>
          <w:snapToGrid w:val="0"/>
          <w:sz w:val="28"/>
          <w:szCs w:val="28"/>
        </w:rPr>
        <w:t>представлены очередные результаты Национального рейтинга состояния инвестиционного климата в субъектах Российской Федерации, в котором Ивановская область заняла итоговое 13 место.</w:t>
      </w:r>
    </w:p>
    <w:p w14:paraId="68AC6E28" w14:textId="77777777" w:rsidR="002C1465" w:rsidRPr="00431DDB" w:rsidRDefault="002C1465" w:rsidP="002C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A0ADF01" w14:textId="77777777" w:rsidR="002C1465" w:rsidRPr="00E601FD" w:rsidRDefault="002C1465" w:rsidP="002C1465">
      <w:pPr>
        <w:pStyle w:val="2"/>
        <w:spacing w:before="0" w:line="240" w:lineRule="auto"/>
        <w:ind w:firstLine="709"/>
        <w:rPr>
          <w:rFonts w:ascii="Times New Roman" w:hAnsi="Times New Roman" w:cs="Times New Roman"/>
          <w:snapToGrid w:val="0"/>
          <w:sz w:val="28"/>
        </w:rPr>
      </w:pPr>
      <w:r w:rsidRPr="00E601FD">
        <w:rPr>
          <w:rFonts w:ascii="Times New Roman" w:hAnsi="Times New Roman" w:cs="Times New Roman"/>
          <w:snapToGrid w:val="0"/>
          <w:sz w:val="28"/>
        </w:rPr>
        <w:t>АНО «АИ ИО»</w:t>
      </w:r>
    </w:p>
    <w:p w14:paraId="4E1A0779" w14:textId="77777777" w:rsidR="002C1465" w:rsidRPr="00E601FD" w:rsidRDefault="002C1465" w:rsidP="002C1465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Постановлением Правительства Ивановской области № 128-п от 17.03.2021, АНО «Агентство по привлечению инвестиций в Ивановскую область» (далее – Агентство) признано специализированной организацией по работе с инвесторами.</w:t>
      </w:r>
    </w:p>
    <w:p w14:paraId="579D8C31" w14:textId="7C148F0A" w:rsidR="002C1465" w:rsidRPr="00E601FD" w:rsidRDefault="002C1465" w:rsidP="002C1465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2021 году Агентство сопровождало 102 инвестиционных проекта с общей суммой инвестиций в экономику региона </w:t>
      </w:r>
      <w:r w:rsidR="003E6A1C" w:rsidRPr="003E6A1C">
        <w:rPr>
          <w:rFonts w:ascii="Times New Roman" w:hAnsi="Times New Roman" w:cs="Times New Roman"/>
          <w:snapToGrid w:val="0"/>
          <w:sz w:val="28"/>
          <w:szCs w:val="28"/>
        </w:rPr>
        <w:t>52</w:t>
      </w:r>
      <w:r w:rsidR="003E6A1C">
        <w:rPr>
          <w:rFonts w:ascii="Times New Roman" w:hAnsi="Times New Roman" w:cs="Times New Roman"/>
          <w:snapToGrid w:val="0"/>
          <w:sz w:val="28"/>
          <w:szCs w:val="28"/>
        </w:rPr>
        <w:t>,8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млрд рублей. Реализация данных проектов позволит создать в Ивановской области 5,8 тыс. рабочих мест.</w:t>
      </w:r>
    </w:p>
    <w:p w14:paraId="7F09C72C" w14:textId="77777777" w:rsidR="002C1465" w:rsidRPr="00E601FD" w:rsidRDefault="002C1465" w:rsidP="002C1465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целях повышения качества обслуживания инвесторов и представителей бизнес сообщества разработан проект нормативно-правового акта «Каналы обратной связи», который позволит ускорить и улучшить взаимодействие инвесторов с представителями органов исполнительной власти региона. </w:t>
      </w:r>
    </w:p>
    <w:p w14:paraId="38336416" w14:textId="4E77876C" w:rsidR="002C1465" w:rsidRDefault="002C1465" w:rsidP="0095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04D5589" w14:textId="19DCD585" w:rsidR="00123377" w:rsidRPr="00937718" w:rsidRDefault="00123377" w:rsidP="0012337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5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12337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Поддержка 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нвестиционной деятельности</w:t>
      </w:r>
    </w:p>
    <w:p w14:paraId="08E5466E" w14:textId="5D42A776" w:rsidR="009576B9" w:rsidRPr="00E601FD" w:rsidRDefault="009576B9" w:rsidP="0095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1) </w:t>
      </w:r>
      <w:r w:rsidR="00F965F2" w:rsidRPr="00E601FD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а заседании комиссии по инвестиционным проектам, реализуемым на территории Ивановской области</w:t>
      </w:r>
      <w:r w:rsidRPr="00E601FD">
        <w:rPr>
          <w:rStyle w:val="af2"/>
          <w:rFonts w:ascii="Times New Roman" w:hAnsi="Times New Roman" w:cs="Times New Roman"/>
          <w:snapToGrid w:val="0"/>
          <w:sz w:val="28"/>
          <w:szCs w:val="28"/>
        </w:rPr>
        <w:footnoteReference w:id="2"/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, были одобрены </w:t>
      </w:r>
      <w:r w:rsidR="00710D43" w:rsidRPr="00E601F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инвестиционных проекта:</w:t>
      </w:r>
    </w:p>
    <w:p w14:paraId="5ECBA561" w14:textId="6AC9F9E1" w:rsidR="009576B9" w:rsidRPr="00E601FD" w:rsidRDefault="009576B9" w:rsidP="0095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«Организация производства текстильного полотна», ООО «КОТТОН ПРОМ», объем инвестиций – 1,13 млрд рублей, количество создаваемых рабочих мест – 270;</w:t>
      </w:r>
    </w:p>
    <w:p w14:paraId="459455A7" w14:textId="0DAC6A70" w:rsidR="009576B9" w:rsidRPr="00E601FD" w:rsidRDefault="009576B9" w:rsidP="0095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«Запуск нового производства швейных изделий полного цикла», ООО «Галтекс», объем инвестиций – 252 млн рублей, количество создаваемых рабочих мест – 138</w:t>
      </w:r>
      <w:r w:rsidR="00710D43" w:rsidRPr="00E601F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66A6B238" w14:textId="08E9F426" w:rsidR="009576B9" w:rsidRPr="00E601FD" w:rsidRDefault="009576B9" w:rsidP="0095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«Строительство Сабиновского молочного комбината», ООО «Сабиновский молочный комбинат», объем инвестиций – 169 млн рублей, количество создаваемых рабочих мест – 65</w:t>
      </w:r>
      <w:r w:rsidR="00710D43" w:rsidRPr="00E601F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788972A7" w14:textId="737A3071" w:rsidR="00710D43" w:rsidRPr="00E601FD" w:rsidRDefault="00710D43" w:rsidP="00710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«Модернизация производства Ивановского комбината детского питания», ООО «Ивановский комбинат детского питания», объем инвестиций – 1,57 млрд рублей, количество сохраненных рабочих мест –193.</w:t>
      </w:r>
    </w:p>
    <w:p w14:paraId="24100448" w14:textId="1D6FD91E" w:rsidR="009576B9" w:rsidRPr="00E601FD" w:rsidRDefault="009576B9" w:rsidP="0095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Всего в государственный реестр инвестиционных проектов Ивановской области включено </w:t>
      </w:r>
      <w:r w:rsidR="00710D43" w:rsidRPr="00E601FD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инвестиционных проектов с общим объемом инвестиций </w:t>
      </w:r>
      <w:r w:rsidR="00710D43" w:rsidRPr="00E601FD">
        <w:rPr>
          <w:rFonts w:ascii="Times New Roman" w:hAnsi="Times New Roman" w:cs="Times New Roman"/>
          <w:snapToGrid w:val="0"/>
          <w:sz w:val="28"/>
          <w:szCs w:val="28"/>
        </w:rPr>
        <w:t>9,5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 млрд рублей, реализация которых позволит создать в Ивановской области </w:t>
      </w:r>
      <w:r w:rsidR="00710D43" w:rsidRPr="00E601FD">
        <w:rPr>
          <w:rFonts w:ascii="Times New Roman" w:hAnsi="Times New Roman" w:cs="Times New Roman"/>
          <w:snapToGrid w:val="0"/>
          <w:sz w:val="28"/>
          <w:szCs w:val="28"/>
        </w:rPr>
        <w:t>1,2 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тысяч рабочих мест</w:t>
      </w:r>
      <w:r w:rsidR="00710D43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 сохранить 701 рабочее место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686D57A" w14:textId="75557E30" w:rsidR="009576B9" w:rsidRPr="0030772D" w:rsidRDefault="009576B9" w:rsidP="00E37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772D">
        <w:rPr>
          <w:rFonts w:ascii="Times New Roman" w:hAnsi="Times New Roman" w:cs="Times New Roman"/>
          <w:snapToGrid w:val="0"/>
          <w:sz w:val="28"/>
          <w:szCs w:val="28"/>
        </w:rPr>
        <w:t xml:space="preserve">2) в рамках реализации механизма постановления Правительства Российской Федерации от 19.10.2020 № 1704, Родниковскому муниципальному району предоставлена субсидия </w:t>
      </w:r>
      <w:r w:rsidR="00E37939" w:rsidRPr="0030772D">
        <w:rPr>
          <w:rFonts w:ascii="Times New Roman" w:hAnsi="Times New Roman" w:cs="Times New Roman"/>
          <w:snapToGrid w:val="0"/>
          <w:sz w:val="28"/>
          <w:szCs w:val="28"/>
        </w:rPr>
        <w:t xml:space="preserve">в размере 4,6 млн рублей 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на создание (строительство) объектов инфраструктуры для реализации нового инвестиционного</w:t>
      </w:r>
      <w:r w:rsidR="00E37939" w:rsidRPr="0030772D">
        <w:rPr>
          <w:rFonts w:ascii="Times New Roman" w:hAnsi="Times New Roman" w:cs="Times New Roman"/>
          <w:snapToGrid w:val="0"/>
          <w:sz w:val="28"/>
          <w:szCs w:val="28"/>
        </w:rPr>
        <w:t xml:space="preserve"> проекта ООО</w:t>
      </w:r>
      <w:r w:rsidR="00465A26" w:rsidRPr="0030772D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E37939" w:rsidRPr="0030772D">
        <w:rPr>
          <w:rFonts w:ascii="Times New Roman" w:hAnsi="Times New Roman" w:cs="Times New Roman"/>
          <w:snapToGrid w:val="0"/>
          <w:sz w:val="28"/>
          <w:szCs w:val="28"/>
        </w:rPr>
        <w:t>«Унтекс - Родники»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DB88973" w14:textId="468F6D64" w:rsidR="009576B9" w:rsidRPr="0030772D" w:rsidRDefault="009576B9" w:rsidP="009576B9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772D">
        <w:rPr>
          <w:rFonts w:ascii="Times New Roman" w:hAnsi="Times New Roman" w:cs="Times New Roman"/>
          <w:snapToGrid w:val="0"/>
          <w:sz w:val="28"/>
          <w:szCs w:val="28"/>
        </w:rPr>
        <w:t>3) заключено соглашение о государственно-частном партнерстве с ООО «РТК-Дневник» в рамках проекта «Создание, обеспечение функционирования и техническое сопровождение Цифровой образовательн</w:t>
      </w:r>
      <w:r w:rsidR="00543F2D" w:rsidRPr="0030772D">
        <w:rPr>
          <w:rFonts w:ascii="Times New Roman" w:hAnsi="Times New Roman" w:cs="Times New Roman"/>
          <w:snapToGrid w:val="0"/>
          <w:sz w:val="28"/>
          <w:szCs w:val="28"/>
        </w:rPr>
        <w:t>ой платформы Ивановской области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», объем инвестиций – 8,6 млн рублей.</w:t>
      </w:r>
    </w:p>
    <w:p w14:paraId="22B45FFE" w14:textId="0371CF68" w:rsidR="003C481E" w:rsidRPr="0030772D" w:rsidRDefault="003C481E" w:rsidP="003C48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772D">
        <w:rPr>
          <w:rFonts w:ascii="Times New Roman" w:hAnsi="Times New Roman" w:cs="Times New Roman"/>
          <w:snapToGrid w:val="0"/>
          <w:sz w:val="28"/>
          <w:szCs w:val="28"/>
        </w:rPr>
        <w:t>4) предоставлена государственная поддержка для бизнеса в форме налоговых льгот на общую сумму 2,6 млн рублей.</w:t>
      </w:r>
    </w:p>
    <w:p w14:paraId="11BA4A96" w14:textId="77777777" w:rsidR="004E248B" w:rsidRDefault="004E248B" w:rsidP="00756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4C33BF9" w14:textId="236FDF8B" w:rsidR="007635F3" w:rsidRPr="00937718" w:rsidRDefault="007635F3" w:rsidP="007635F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 w:rsidR="00123377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6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2C1B8D">
        <w:rPr>
          <w:rFonts w:ascii="Times New Roman" w:hAnsi="Times New Roman" w:cs="Times New Roman"/>
          <w:b/>
          <w:snapToGrid w:val="0"/>
          <w:sz w:val="28"/>
          <w:szCs w:val="28"/>
        </w:rPr>
        <w:t>Развитие территорий Ивановской области</w:t>
      </w:r>
      <w:r w:rsidR="009F69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 ТОСЭР</w:t>
      </w:r>
    </w:p>
    <w:p w14:paraId="3C60125C" w14:textId="6026DB04" w:rsidR="00633C12" w:rsidRPr="00E601FD" w:rsidRDefault="00633C12" w:rsidP="0035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2021 году в целях формирования условий, благоприятных для привлечения инвесторов и развития социально-экономической сферы в регионе, продолжалась работа по развитию территорий Ивановской области.</w:t>
      </w:r>
    </w:p>
    <w:p w14:paraId="41D77BD2" w14:textId="47E9881A" w:rsidR="00633C12" w:rsidRDefault="00633C12" w:rsidP="00633C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Так, в 2021 году в реестр резидентов ТОСЭР «Наволоки» включено </w:t>
      </w:r>
      <w:r w:rsidR="0081448A" w:rsidRPr="00E601F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новых резидентов и по состоянию на 31.12.2021 на территории </w:t>
      </w:r>
      <w:r w:rsidR="00622B59" w:rsidRPr="00E601FD">
        <w:rPr>
          <w:rFonts w:ascii="Times New Roman" w:hAnsi="Times New Roman" w:cs="Times New Roman"/>
          <w:snapToGrid w:val="0"/>
          <w:sz w:val="28"/>
          <w:szCs w:val="28"/>
        </w:rPr>
        <w:t>Наволок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осуществляют свою деятельность 15 предприятий, которыми привлечено более 760 млн рублей и создано 1</w:t>
      </w:r>
      <w:r w:rsidR="0081448A" w:rsidRPr="00E601FD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196 рабочих мест.</w:t>
      </w:r>
    </w:p>
    <w:p w14:paraId="342F01E4" w14:textId="6F00D39E" w:rsidR="00633C12" w:rsidRPr="00E601FD" w:rsidRDefault="00633C12" w:rsidP="00633C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ТОСЭР «Южа» в отчётном году зарегистрировано </w:t>
      </w:r>
      <w:r w:rsidR="0031684D" w:rsidRPr="00E601FD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новых резидентов. Всего на 31.12.2021 в реестре резидентов находится 15 компаний, привлечено </w:t>
      </w:r>
      <w:r w:rsidR="00730EFB" w:rsidRPr="00E601FD">
        <w:rPr>
          <w:rFonts w:ascii="Times New Roman" w:hAnsi="Times New Roman" w:cs="Times New Roman"/>
          <w:snapToGrid w:val="0"/>
          <w:sz w:val="28"/>
          <w:szCs w:val="28"/>
        </w:rPr>
        <w:t>более 78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млн рублей и создано 20</w:t>
      </w:r>
      <w:r w:rsidR="00483F1D" w:rsidRPr="00E601F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рабочих места.</w:t>
      </w:r>
    </w:p>
    <w:p w14:paraId="66A9D417" w14:textId="6A833C9F" w:rsidR="00633C12" w:rsidRPr="00107E15" w:rsidRDefault="00D81987" w:rsidP="00633C12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Напомню, что н</w:t>
      </w:r>
      <w:r w:rsidR="00633C12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а региональном уровне для резидентов ТОСЭР «Южа» и «Наволоки» по налогу на прибыль установлена льгота 3% на первые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633C12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налоговых периодов и 11% - на последующие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633C12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налоговых периодов. Также предусмотрено освобождение на 10 лет от уплаты налога на имущество.</w:t>
      </w:r>
    </w:p>
    <w:p w14:paraId="67111681" w14:textId="77777777" w:rsidR="00D81987" w:rsidRDefault="00D81987" w:rsidP="00633C12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420B40D" w14:textId="6D2347E9" w:rsidR="00852799" w:rsidRPr="00937718" w:rsidRDefault="00852799" w:rsidP="0085279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lastRenderedPageBreak/>
        <w:t xml:space="preserve">[СЛАЙД </w:t>
      </w:r>
      <w:r w:rsidR="00123377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7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9F69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Развитие территорий Ивановской области -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ОЭЗ</w:t>
      </w:r>
    </w:p>
    <w:p w14:paraId="0C8A0785" w14:textId="3AE1D037" w:rsidR="00327C67" w:rsidRPr="00E601FD" w:rsidRDefault="00327C67" w:rsidP="00327C67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Правительства Российской Федерации от 27.09.2021 № 1615 принято решение о создании на территории городов Иваново и Родники особой экономической зоны промышленно-производственного типа «Иваново» (далее – ОЭЗ или ОЭЗ ППТ «Иваново»).</w:t>
      </w:r>
    </w:p>
    <w:p w14:paraId="5E64022A" w14:textId="0864C216" w:rsidR="00327C67" w:rsidRPr="00E601FD" w:rsidRDefault="00E90AFD" w:rsidP="00327C67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Территория ОЭЗ</w:t>
      </w:r>
      <w:r w:rsidR="00327C67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состоит из 2 частей общей площадью 153 га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27C67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53,2 га в Иванове и 99,7 га – в Родниках.</w:t>
      </w:r>
    </w:p>
    <w:p w14:paraId="527556F3" w14:textId="5127FF5D" w:rsidR="00107C9F" w:rsidRPr="00E601FD" w:rsidRDefault="00107C9F" w:rsidP="00107C9F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ОЭЗ – один из инструментов развития экономики в регионах. Для ее резидентов предусмотрен ряд существенных преимуществ на длительный период, в первую очередь – налоговые преференции: нулевые ставки налогов на землю 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(на 5 лет)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, на имущество </w:t>
      </w:r>
      <w:r w:rsidR="009360B7" w:rsidRPr="0030772D">
        <w:rPr>
          <w:rFonts w:ascii="Times New Roman" w:hAnsi="Times New Roman" w:cs="Times New Roman"/>
          <w:snapToGrid w:val="0"/>
          <w:sz w:val="28"/>
          <w:szCs w:val="28"/>
        </w:rPr>
        <w:t>(на 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9360B7" w:rsidRPr="0030772D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лет)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, транспортного налога 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(на 10 лет)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 налога на прибыль 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(обнуление в региональной части – на 7 лет; налог будет 2% вместо 20%)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, а также освобождение от ввозных таможенных пошлин на весь период действия ОЭЗ </w:t>
      </w:r>
      <w:r w:rsidRPr="0030772D">
        <w:rPr>
          <w:rFonts w:ascii="Times New Roman" w:hAnsi="Times New Roman" w:cs="Times New Roman"/>
          <w:snapToGrid w:val="0"/>
          <w:sz w:val="28"/>
          <w:szCs w:val="28"/>
        </w:rPr>
        <w:t>(49 лет)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A9580B1" w14:textId="77777777" w:rsidR="00107C9F" w:rsidRPr="00E601FD" w:rsidRDefault="00107C9F" w:rsidP="00107C9F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Еще одно преимущество – подготовленная инфраструктура. На строительной площадке ОЭЗ в Иванове уже ведутся работы по созданию обеспечивающей инфраструктуры.</w:t>
      </w:r>
    </w:p>
    <w:p w14:paraId="5476ED07" w14:textId="6EF12951" w:rsidR="00107C9F" w:rsidRPr="00E601FD" w:rsidRDefault="00107C9F" w:rsidP="00107C9F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октябре 2021 года региону одобрен инфраструктурный бюджетный кредит на финансирование затрат в период с 2022 по 2024 годы на создание необходимой инфраструктуры ОЭЗ.</w:t>
      </w:r>
    </w:p>
    <w:p w14:paraId="6196DF02" w14:textId="1C494C32" w:rsidR="00483F1D" w:rsidRPr="00E601FD" w:rsidRDefault="00107C9F" w:rsidP="00483F1D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декабре 2021 года статус первых резидентов ОЭЗ уже получили 3 инвестора: «Трикотаж Натали», «Унтекс Родники» и «Родники-Текстиль». </w:t>
      </w:r>
      <w:r w:rsidR="00483F1D" w:rsidRPr="00E601FD">
        <w:rPr>
          <w:rFonts w:ascii="Times New Roman" w:hAnsi="Times New Roman" w:cs="Times New Roman"/>
          <w:snapToGrid w:val="0"/>
          <w:sz w:val="28"/>
          <w:szCs w:val="28"/>
        </w:rPr>
        <w:t>В феврале 2022 года статус резидентов ОЭЗ получили еще 2 инвестора: «МК Профессионал» и «Суртекс Родники».</w:t>
      </w:r>
    </w:p>
    <w:p w14:paraId="6201147D" w14:textId="72B6959F" w:rsidR="00852799" w:rsidRPr="00E601FD" w:rsidRDefault="00107C9F" w:rsidP="00107C9F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Это знаковое мероприятие для экономики Ивановской области, которое положительно скажется как на развитии ОЭЗ, так и на инвестиционном климате в регионе.</w:t>
      </w:r>
    </w:p>
    <w:p w14:paraId="0BC332EB" w14:textId="77777777" w:rsidR="00483F1D" w:rsidRDefault="00483F1D" w:rsidP="00633C12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A64D0E5" w14:textId="325D67CF" w:rsidR="00555D5D" w:rsidRPr="00937718" w:rsidRDefault="00555D5D" w:rsidP="00555D5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8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555D5D">
        <w:rPr>
          <w:rFonts w:ascii="Times New Roman" w:hAnsi="Times New Roman" w:cs="Times New Roman"/>
          <w:b/>
          <w:snapToGrid w:val="0"/>
          <w:sz w:val="28"/>
          <w:szCs w:val="28"/>
        </w:rPr>
        <w:t>Федеральная поддержка экономики Ивановской области</w:t>
      </w:r>
    </w:p>
    <w:p w14:paraId="29EBBB3F" w14:textId="33D52C62" w:rsidR="004D08CC" w:rsidRPr="00E601FD" w:rsidRDefault="004D08CC" w:rsidP="004D0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2021 году предприятиям Ивановской области оказана федеральная государственная поддержка на 1,4 млрд рублей, что на 362,5 млн</w:t>
      </w:r>
      <w:r w:rsidR="0030772D">
        <w:rPr>
          <w:rFonts w:ascii="Times New Roman" w:hAnsi="Times New Roman" w:cs="Times New Roman"/>
          <w:snapToGrid w:val="0"/>
          <w:sz w:val="28"/>
          <w:szCs w:val="28"/>
        </w:rPr>
        <w:t xml:space="preserve"> рублей больше, чем в 2020 году.</w:t>
      </w:r>
    </w:p>
    <w:p w14:paraId="63138E79" w14:textId="300DC286" w:rsidR="00555D5D" w:rsidRPr="00E601FD" w:rsidRDefault="004D08CC" w:rsidP="00555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Так, Минпромторгом России</w:t>
      </w:r>
      <w:r w:rsidR="00555D5D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предприятиям легкой промышленности Ивановской области в 2021 году оказана поддержка</w:t>
      </w:r>
      <w:r w:rsidR="009F1159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 сумме 1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,1 млрд рублей </w:t>
      </w:r>
      <w:r w:rsidR="00555D5D" w:rsidRPr="00E601FD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555D5D" w:rsidRPr="00E601FD">
        <w:rPr>
          <w:rFonts w:ascii="Times New Roman" w:hAnsi="Times New Roman" w:cs="Times New Roman"/>
          <w:snapToGrid w:val="0"/>
          <w:sz w:val="28"/>
          <w:szCs w:val="28"/>
        </w:rPr>
        <w:t>форме:</w:t>
      </w:r>
    </w:p>
    <w:p w14:paraId="004DAEF3" w14:textId="03F54DB5" w:rsidR="00555D5D" w:rsidRPr="00E601FD" w:rsidRDefault="00555D5D" w:rsidP="00555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субсидирования части затрат на обслуживание кредитов, направленных на пополнение оборотных средств: одобрено 5 заявок на общую сумму 146,3 млн рублей;</w:t>
      </w:r>
    </w:p>
    <w:p w14:paraId="3F3D3E79" w14:textId="0D60A0C8" w:rsidR="00555D5D" w:rsidRPr="00E601FD" w:rsidRDefault="00555D5D" w:rsidP="00555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единовременной скидки в размере 50% цены приобретения оборудования при уплате авансового лизингового платеж: одобрено 8 заявок на общую сумму более 902 млн рублей;</w:t>
      </w:r>
    </w:p>
    <w:p w14:paraId="2B928984" w14:textId="22B8A5E8" w:rsidR="00555D5D" w:rsidRPr="00E601FD" w:rsidRDefault="00555D5D" w:rsidP="00555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субсидии российским организациям промышленности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продукции: одобрено 5 заявок на общую сумму более 70 млн рублей.</w:t>
      </w:r>
    </w:p>
    <w:p w14:paraId="6C874260" w14:textId="280DF935" w:rsidR="00453B1D" w:rsidRPr="00E601FD" w:rsidRDefault="00453B1D" w:rsidP="00036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Фондом развития промышленности (ФРП) был</w:t>
      </w:r>
      <w:r w:rsidR="00635046" w:rsidRPr="00E601F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профинансировано </w:t>
      </w:r>
      <w:r w:rsidR="00635046" w:rsidRPr="00E601F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проекта на общую сумму 27</w:t>
      </w:r>
      <w:r w:rsidR="00A3204C" w:rsidRPr="00E601F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,2 млн рублей, в том числе </w:t>
      </w:r>
      <w:r w:rsidR="007C193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проекта на 133,2 млн рублей был поддержаны совместно с региональным ФРП</w:t>
      </w:r>
      <w:r w:rsidRPr="00E601FD">
        <w:rPr>
          <w:rFonts w:ascii="Brutal Type" w:hAnsi="Brutal Type"/>
          <w:color w:val="002333"/>
          <w:sz w:val="27"/>
          <w:szCs w:val="27"/>
        </w:rPr>
        <w:t>.</w:t>
      </w:r>
    </w:p>
    <w:p w14:paraId="0A6103F8" w14:textId="31FACB4F" w:rsidR="000369AA" w:rsidRPr="00E00FB3" w:rsidRDefault="000369AA" w:rsidP="002A441E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F59201D" w14:textId="44990282" w:rsidR="00A77606" w:rsidRPr="00E00FB3" w:rsidRDefault="00A77606" w:rsidP="00594D6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00FB3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[СЛАЙД 9] </w:t>
      </w:r>
      <w:r w:rsidR="00594D60" w:rsidRPr="00E00FB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Обеспечение экономика </w:t>
      </w:r>
      <w:r w:rsidR="00860AC3" w:rsidRPr="00E00FB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промышленными </w:t>
      </w:r>
      <w:r w:rsidR="00594D60" w:rsidRPr="00E00FB3">
        <w:rPr>
          <w:rFonts w:ascii="Times New Roman" w:hAnsi="Times New Roman" w:cs="Times New Roman"/>
          <w:b/>
          <w:snapToGrid w:val="0"/>
          <w:sz w:val="28"/>
          <w:szCs w:val="28"/>
        </w:rPr>
        <w:t>кадрами</w:t>
      </w:r>
    </w:p>
    <w:p w14:paraId="75B1CD85" w14:textId="14EEB1B9" w:rsidR="001310A9" w:rsidRPr="00E601FD" w:rsidRDefault="004F7E6A" w:rsidP="001310A9">
      <w:pPr>
        <w:pStyle w:val="2"/>
        <w:spacing w:before="0" w:line="240" w:lineRule="auto"/>
        <w:ind w:firstLine="709"/>
        <w:rPr>
          <w:rFonts w:ascii="Times New Roman" w:hAnsi="Times New Roman" w:cs="Times New Roman"/>
          <w:snapToGrid w:val="0"/>
          <w:sz w:val="28"/>
        </w:rPr>
      </w:pPr>
      <w:r w:rsidRPr="00E601FD">
        <w:rPr>
          <w:rFonts w:ascii="Times New Roman" w:hAnsi="Times New Roman" w:cs="Times New Roman"/>
          <w:snapToGrid w:val="0"/>
          <w:sz w:val="28"/>
        </w:rPr>
        <w:t>Кадровый стандарт</w:t>
      </w:r>
    </w:p>
    <w:p w14:paraId="42942DC5" w14:textId="22641CCE" w:rsidR="00A77606" w:rsidRPr="00E601FD" w:rsidRDefault="00A77606" w:rsidP="00A7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Ивановской области продолжается реализация регионального стандарта кадрового обеспечения промышленного (экономического) роста (далее - стандарт) направленного на 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 xml:space="preserve">повышение инвестиционной привлекательности региона за счет качественного кадрового ресурса для запуска новых и обеспечения действующих производств. </w:t>
      </w:r>
    </w:p>
    <w:p w14:paraId="11DE848E" w14:textId="04727C12" w:rsidR="00A77606" w:rsidRPr="00E601FD" w:rsidRDefault="00A77606" w:rsidP="00A7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В 2021 году в рамках реализации стандарта реализованы следующие мероприятия:</w:t>
      </w:r>
    </w:p>
    <w:p w14:paraId="5795F359" w14:textId="76D4CE5D" w:rsidR="00A77606" w:rsidRPr="00E601FD" w:rsidRDefault="00A77606" w:rsidP="00A7760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 xml:space="preserve">1) перераспределены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совместно с Департаментом образования Ивановской области 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цифры приема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КЦП) 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 xml:space="preserve">по профессиям, специальностям для обучения по образовательным программам среднего профессионального образования за счет бюджетных ассигнований, что позволило увеличить прием на обучение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в 2022-2023 учебном году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 для легкой промышленности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="002958C9" w:rsidRPr="00E601FD">
        <w:rPr>
          <w:rFonts w:ascii="Times New Roman" w:hAnsi="Times New Roman" w:cs="Times New Roman"/>
          <w:snapToGrid w:val="0"/>
          <w:sz w:val="28"/>
          <w:szCs w:val="28"/>
        </w:rPr>
        <w:t>48%, или до 510 человек.</w:t>
      </w:r>
    </w:p>
    <w:p w14:paraId="7E81216A" w14:textId="2A1A4A7B" w:rsidR="002958C9" w:rsidRPr="00E601FD" w:rsidRDefault="002958C9" w:rsidP="002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2) разработаны образовательные программы для получения среднего специального образования по новой специальности «оператор вязально – швейного оборудования» и введена к обучению в 3 колледжах Ивановской области;</w:t>
      </w:r>
    </w:p>
    <w:p w14:paraId="374B5719" w14:textId="7D7D387F" w:rsidR="002958C9" w:rsidRPr="00E601FD" w:rsidRDefault="002958C9" w:rsidP="002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 xml:space="preserve">3) внедрен кластерный подход </w:t>
      </w:r>
      <w:r w:rsidR="001310A9" w:rsidRPr="00E601FD">
        <w:rPr>
          <w:rFonts w:ascii="Times New Roman" w:eastAsia="Times New Roman" w:hAnsi="Times New Roman" w:cs="Times New Roman"/>
          <w:sz w:val="28"/>
          <w:szCs w:val="28"/>
        </w:rPr>
        <w:t xml:space="preserve">для решения вопросов подготовки кадров для предприятий 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>путем взаимодействия бизнеса и средних учебных заведений Ивановской области (колледжи), готовящих для них специалистов.</w:t>
      </w:r>
    </w:p>
    <w:p w14:paraId="1A0309D8" w14:textId="13C0887E" w:rsidR="002958C9" w:rsidRPr="00E601FD" w:rsidRDefault="002958C9" w:rsidP="002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В рамках работы кластеров предприятия берут на себя обязательство максимально участвовать в подготовке программ, предоставлять площадки для обучения и практики, а также предоставлять по договоренности оборудование, необходимое для обучения.</w:t>
      </w:r>
    </w:p>
    <w:p w14:paraId="43E3370F" w14:textId="23C28A8E" w:rsidR="00DF15B3" w:rsidRPr="00DF15B3" w:rsidRDefault="00DF15B3" w:rsidP="00DF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</w:t>
      </w:r>
      <w:r w:rsidRPr="00DF15B3">
        <w:rPr>
          <w:rFonts w:ascii="Times New Roman" w:eastAsia="Times New Roman" w:hAnsi="Times New Roman" w:cs="Times New Roman"/>
          <w:sz w:val="28"/>
          <w:szCs w:val="28"/>
        </w:rPr>
        <w:t xml:space="preserve"> рамках регионального проекта «Молодые профессионалы (Повышение конкурентоспособности профессионального образования)» национального проекта «Образование» к 2024 году в колледжах Ивановской области создадут 12 учебно-производственных мастерских по трикотажному и швейному производству, машиностроению, компьютерным технологиям, автоматизации производственных процессов.</w:t>
      </w:r>
    </w:p>
    <w:p w14:paraId="46EE885E" w14:textId="6D5D38F8" w:rsidR="00A77606" w:rsidRDefault="00DF15B3" w:rsidP="00DF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5B3">
        <w:rPr>
          <w:rFonts w:ascii="Times New Roman" w:eastAsia="Times New Roman" w:hAnsi="Times New Roman" w:cs="Times New Roman"/>
          <w:sz w:val="28"/>
          <w:szCs w:val="28"/>
        </w:rPr>
        <w:t>До 2024 года такие учебные пространства появятся в Ивановском колледже легкой промышленности, Фурмановском техническом, Кинешемском политехническом, Родниковском политехническом, Ивановском промышленно-экономическом и Ивановском энергетическом колледжах. На их оборудование из федерального бюджета направят 59,5 млн рублей. Также проект намерены поддержать крупные предприятия Ивановской области.</w:t>
      </w:r>
    </w:p>
    <w:p w14:paraId="460343EF" w14:textId="77777777" w:rsidR="00DF15B3" w:rsidRPr="00E601FD" w:rsidRDefault="00DF15B3" w:rsidP="00A7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627EA" w14:textId="461D5291" w:rsidR="004F7E6A" w:rsidRPr="00E601FD" w:rsidRDefault="004F7E6A" w:rsidP="004F7E6A">
      <w:pPr>
        <w:pStyle w:val="2"/>
        <w:spacing w:before="0" w:line="240" w:lineRule="auto"/>
        <w:ind w:firstLine="709"/>
        <w:rPr>
          <w:rFonts w:ascii="Times New Roman" w:hAnsi="Times New Roman" w:cs="Times New Roman"/>
          <w:snapToGrid w:val="0"/>
          <w:sz w:val="28"/>
        </w:rPr>
      </w:pPr>
      <w:r w:rsidRPr="00E601FD">
        <w:rPr>
          <w:rFonts w:ascii="Times New Roman" w:hAnsi="Times New Roman" w:cs="Times New Roman"/>
          <w:snapToGrid w:val="0"/>
          <w:sz w:val="28"/>
        </w:rPr>
        <w:t>Производительность труда</w:t>
      </w:r>
    </w:p>
    <w:p w14:paraId="058D4D83" w14:textId="77777777" w:rsidR="0074614C" w:rsidRPr="00E601FD" w:rsidRDefault="00133158" w:rsidP="00133158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Также в регионе продолжается реализация мероприятий национального проекта «Производительность труда».</w:t>
      </w:r>
    </w:p>
    <w:p w14:paraId="1281C6AF" w14:textId="03926D64" w:rsidR="0074614C" w:rsidRPr="0030772D" w:rsidRDefault="0074614C" w:rsidP="00746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z w:val="28"/>
          <w:szCs w:val="28"/>
        </w:rPr>
        <w:t xml:space="preserve">Предприятиям, которые принимают участие в национальном проекте, бесплатно оказывается адресная поддержка в оптимизации производственных процессов и переобучении сотрудников по лучшим мировым методологиям повышения </w:t>
      </w:r>
      <w:r w:rsidR="0030772D">
        <w:rPr>
          <w:rFonts w:ascii="Times New Roman" w:hAnsi="Times New Roman" w:cs="Times New Roman"/>
          <w:sz w:val="28"/>
          <w:szCs w:val="28"/>
        </w:rPr>
        <w:t>производительности.</w:t>
      </w:r>
    </w:p>
    <w:p w14:paraId="5992F645" w14:textId="702B0A61" w:rsidR="00133158" w:rsidRPr="0030772D" w:rsidRDefault="00133158" w:rsidP="00133158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772D">
        <w:rPr>
          <w:rFonts w:ascii="Times New Roman" w:hAnsi="Times New Roman" w:cs="Times New Roman"/>
          <w:snapToGrid w:val="0"/>
          <w:sz w:val="28"/>
          <w:szCs w:val="28"/>
        </w:rPr>
        <w:t>В 2019-2021 гг. участниками национального проекта стало 41 предприятие Ивановской области.</w:t>
      </w:r>
    </w:p>
    <w:p w14:paraId="1F159D1E" w14:textId="71798EFA" w:rsidR="00D81987" w:rsidRPr="0030772D" w:rsidRDefault="00133158" w:rsidP="00133158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772D">
        <w:rPr>
          <w:rFonts w:ascii="Times New Roman" w:hAnsi="Times New Roman" w:cs="Times New Roman"/>
          <w:snapToGrid w:val="0"/>
          <w:sz w:val="28"/>
          <w:szCs w:val="28"/>
        </w:rPr>
        <w:t>Отметим, что цели региона по вовлечению предприятий до 2024 года в национальный проект выполнены в 2021 году.</w:t>
      </w:r>
    </w:p>
    <w:p w14:paraId="539C881F" w14:textId="7F9D4C40" w:rsidR="00133158" w:rsidRPr="0030772D" w:rsidRDefault="00133158" w:rsidP="00133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72D">
        <w:rPr>
          <w:rFonts w:ascii="Times New Roman" w:hAnsi="Times New Roman" w:cs="Times New Roman"/>
          <w:sz w:val="28"/>
          <w:szCs w:val="28"/>
        </w:rPr>
        <w:t>Завершена реализация проектов по оптимизации пилотных потоков на 25 предприятиях области под федеральным управлением. Достигнуты следующие результаты:</w:t>
      </w:r>
    </w:p>
    <w:p w14:paraId="371EEBAC" w14:textId="1D972575" w:rsidR="00133158" w:rsidRPr="0030772D" w:rsidRDefault="00730EFB" w:rsidP="00133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72D">
        <w:rPr>
          <w:rFonts w:ascii="Times New Roman" w:hAnsi="Times New Roman" w:cs="Times New Roman"/>
          <w:sz w:val="28"/>
          <w:szCs w:val="28"/>
        </w:rPr>
        <w:t>- </w:t>
      </w:r>
      <w:r w:rsidR="00133158" w:rsidRPr="0030772D">
        <w:rPr>
          <w:rFonts w:ascii="Times New Roman" w:hAnsi="Times New Roman" w:cs="Times New Roman"/>
          <w:sz w:val="28"/>
          <w:szCs w:val="28"/>
        </w:rPr>
        <w:t>в среднем незавершенное производство сократилось на 36%,</w:t>
      </w:r>
    </w:p>
    <w:p w14:paraId="3843FA3B" w14:textId="2FBE4AD3" w:rsidR="00133158" w:rsidRPr="0030772D" w:rsidRDefault="00730EFB" w:rsidP="00133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72D">
        <w:rPr>
          <w:rFonts w:ascii="Times New Roman" w:hAnsi="Times New Roman" w:cs="Times New Roman"/>
          <w:sz w:val="28"/>
          <w:szCs w:val="28"/>
        </w:rPr>
        <w:t>- </w:t>
      </w:r>
      <w:r w:rsidR="00133158" w:rsidRPr="0030772D">
        <w:rPr>
          <w:rFonts w:ascii="Times New Roman" w:hAnsi="Times New Roman" w:cs="Times New Roman"/>
          <w:sz w:val="28"/>
          <w:szCs w:val="28"/>
        </w:rPr>
        <w:t>время протекания процесса сократилось на 33%,</w:t>
      </w:r>
    </w:p>
    <w:p w14:paraId="22E36D9F" w14:textId="45669C84" w:rsidR="00133158" w:rsidRPr="00E601FD" w:rsidRDefault="00730EFB" w:rsidP="00133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z w:val="28"/>
          <w:szCs w:val="28"/>
        </w:rPr>
        <w:t>- </w:t>
      </w:r>
      <w:r w:rsidR="00133158" w:rsidRPr="00E601FD">
        <w:rPr>
          <w:rFonts w:ascii="Times New Roman" w:hAnsi="Times New Roman" w:cs="Times New Roman"/>
          <w:sz w:val="28"/>
          <w:szCs w:val="28"/>
        </w:rPr>
        <w:t>выработка продукции увеличилась на 24%.</w:t>
      </w:r>
    </w:p>
    <w:p w14:paraId="1DF3C41B" w14:textId="2602EC0B" w:rsidR="00730EFB" w:rsidRPr="00656C4B" w:rsidRDefault="00730EFB" w:rsidP="00730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2021 году в рамках реализации мероприятий повышения производительности труда обучено 400 сотрудников предприятий – у</w:t>
      </w:r>
      <w:r w:rsidR="0030772D">
        <w:rPr>
          <w:rFonts w:ascii="Times New Roman" w:hAnsi="Times New Roman" w:cs="Times New Roman"/>
          <w:snapToGrid w:val="0"/>
          <w:sz w:val="28"/>
          <w:szCs w:val="28"/>
        </w:rPr>
        <w:t>частников национального проекта.</w:t>
      </w:r>
    </w:p>
    <w:p w14:paraId="51BEAFB9" w14:textId="0EB9628C" w:rsidR="00133158" w:rsidRPr="00AA3155" w:rsidRDefault="00133158" w:rsidP="00133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CE874" w14:textId="5DE4ABA0" w:rsidR="006176F5" w:rsidRPr="00937718" w:rsidRDefault="006176F5" w:rsidP="006176F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10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C578E9">
        <w:rPr>
          <w:rFonts w:ascii="Times New Roman" w:hAnsi="Times New Roman" w:cs="Times New Roman"/>
          <w:b/>
          <w:snapToGrid w:val="0"/>
          <w:sz w:val="28"/>
          <w:szCs w:val="28"/>
        </w:rPr>
        <w:t>Поддержка субъектов МСП</w:t>
      </w:r>
    </w:p>
    <w:p w14:paraId="2C7DD756" w14:textId="0588C131" w:rsidR="00394DE6" w:rsidRPr="00E601FD" w:rsidRDefault="009C4162" w:rsidP="0039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z w:val="28"/>
          <w:szCs w:val="28"/>
        </w:rPr>
        <w:t>Более 40% ВРП Ивановской области формируется за счет субъектов малого и среднего предпринимательства (далее – субъектов МСП), что является самой большой долей в России.</w:t>
      </w:r>
      <w:r w:rsidR="00DE21FF">
        <w:rPr>
          <w:rFonts w:ascii="Times New Roman" w:hAnsi="Times New Roman" w:cs="Times New Roman"/>
          <w:sz w:val="28"/>
          <w:szCs w:val="28"/>
        </w:rPr>
        <w:t xml:space="preserve"> </w:t>
      </w:r>
      <w:r w:rsidR="00394DE6" w:rsidRPr="00E601FD">
        <w:rPr>
          <w:rFonts w:ascii="Times New Roman" w:hAnsi="Times New Roman" w:cs="Times New Roman"/>
          <w:sz w:val="28"/>
          <w:szCs w:val="28"/>
        </w:rPr>
        <w:t>В регионе работает 40,6 тыс. субъектов МСП, в которых занят</w:t>
      </w:r>
      <w:r w:rsidR="0095579F" w:rsidRPr="00E601FD">
        <w:rPr>
          <w:rFonts w:ascii="Times New Roman" w:hAnsi="Times New Roman" w:cs="Times New Roman"/>
          <w:sz w:val="28"/>
          <w:szCs w:val="28"/>
        </w:rPr>
        <w:t>а</w:t>
      </w:r>
      <w:r w:rsidR="00394DE6" w:rsidRPr="00E601FD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95579F" w:rsidRPr="00E601FD">
        <w:rPr>
          <w:rFonts w:ascii="Times New Roman" w:hAnsi="Times New Roman" w:cs="Times New Roman"/>
          <w:sz w:val="28"/>
          <w:szCs w:val="28"/>
        </w:rPr>
        <w:t>ь</w:t>
      </w:r>
      <w:r w:rsidR="00937E55" w:rsidRPr="00E601FD">
        <w:rPr>
          <w:rFonts w:ascii="Times New Roman" w:hAnsi="Times New Roman" w:cs="Times New Roman"/>
          <w:sz w:val="28"/>
          <w:szCs w:val="28"/>
        </w:rPr>
        <w:t xml:space="preserve"> </w:t>
      </w:r>
      <w:r w:rsidR="00394DE6" w:rsidRPr="00E601FD">
        <w:rPr>
          <w:rFonts w:ascii="Times New Roman" w:hAnsi="Times New Roman" w:cs="Times New Roman"/>
          <w:sz w:val="28"/>
          <w:szCs w:val="28"/>
        </w:rPr>
        <w:t>экономически активного населения региона.</w:t>
      </w:r>
    </w:p>
    <w:p w14:paraId="0C4C9B83" w14:textId="77777777" w:rsidR="00271058" w:rsidRPr="00E601FD" w:rsidRDefault="00271058" w:rsidP="0078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EB3A1F6" w14:textId="4603D3FC" w:rsidR="00271058" w:rsidRPr="00E601FD" w:rsidRDefault="00271058" w:rsidP="00271058">
      <w:pPr>
        <w:pStyle w:val="2"/>
        <w:spacing w:before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Меры налоговой поддержки</w:t>
      </w:r>
    </w:p>
    <w:p w14:paraId="3AA0F0C0" w14:textId="317D4B04" w:rsidR="00785059" w:rsidRPr="00E601FD" w:rsidRDefault="00785059" w:rsidP="0078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Для снижения налоговой нагрузки на малый и средний бизнес в Ивановской области реализуются меры налоговой поддержки в виде предоставления пониженных налоговых ставок, в том числе </w:t>
      </w:r>
      <w:r w:rsidR="0095579F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установленные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региональным законодательством:</w:t>
      </w:r>
    </w:p>
    <w:p w14:paraId="7464E057" w14:textId="02ED29F3" w:rsidR="00785059" w:rsidRPr="00E601FD" w:rsidRDefault="00785059" w:rsidP="0078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1) до 01.01.2023 продлено действие пониженных налоговых ставок для организаций и </w:t>
      </w:r>
      <w:r w:rsidRPr="00F24629">
        <w:rPr>
          <w:rFonts w:ascii="Times New Roman" w:hAnsi="Times New Roman" w:cs="Times New Roman"/>
          <w:snapToGrid w:val="0"/>
          <w:sz w:val="28"/>
          <w:szCs w:val="28"/>
        </w:rPr>
        <w:t>индивидуальных предпринимателей, применяющих упрощенную систему налогообложения (далее – УСН), с налоговой базой «доходы минус расходы» в размере 5% и с налоговой базой «доходы» в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размере 4%.</w:t>
      </w:r>
    </w:p>
    <w:p w14:paraId="0F35135E" w14:textId="2DE5EB16" w:rsidR="00785059" w:rsidRPr="00E601FD" w:rsidRDefault="00785059" w:rsidP="0078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Для предпринимателей, переходящих с 2021 года с единого налога на вмененный доход (далее – ЕНВД) по виду экономической деятельности «розничная торговля» на </w:t>
      </w:r>
      <w:r w:rsidR="00937E55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период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2021 - 2022 </w:t>
      </w:r>
      <w:r w:rsidR="00937E55" w:rsidRPr="00E601FD">
        <w:rPr>
          <w:rFonts w:ascii="Times New Roman" w:hAnsi="Times New Roman" w:cs="Times New Roman"/>
          <w:snapToGrid w:val="0"/>
          <w:sz w:val="28"/>
          <w:szCs w:val="28"/>
        </w:rPr>
        <w:t>гг.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установлена также пониженная ставка 5% при выборе налогооблагаемой базы «Доходы, уменьшенные на величину расходов»;</w:t>
      </w:r>
    </w:p>
    <w:p w14:paraId="7E77ED97" w14:textId="7F9E2FB1" w:rsidR="00785059" w:rsidRPr="00E601FD" w:rsidRDefault="00785059" w:rsidP="0078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2) до 01.01.2024 продлены «налоговые каникулы» для впервые зарегистрированных индивидуальных предпринимателей, осуществляющих свою деятельность в производственной, социальной, научной сферах и в сфере бытовых услуг, оказываемых населению;</w:t>
      </w:r>
    </w:p>
    <w:p w14:paraId="0234C323" w14:textId="4EBC87CD" w:rsidR="00785059" w:rsidRPr="00E601FD" w:rsidRDefault="00785059" w:rsidP="0078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3) развивается патентная система налогообложения, установлен перечень из 79 видов предпринимательской деятельности, в отношении которых возможно применение патента.</w:t>
      </w:r>
    </w:p>
    <w:p w14:paraId="2CE147C8" w14:textId="77777777" w:rsidR="00F63BD7" w:rsidRPr="00E601FD" w:rsidRDefault="00F63BD7" w:rsidP="00F63B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С учетом различий в условиях ведения бизнеса установлены понижающие коэффициенты к размеру потенциально возможного к получению индивидуальными предпринимателями годового дохода, уменьшающие размер налога на 40% для предпринимателей, осуществляющих деятельность в муниципальных районах Ивановской области, и на 10% - за пределами городского округа Иваново.</w:t>
      </w:r>
    </w:p>
    <w:p w14:paraId="08A3F679" w14:textId="6D6CC47A" w:rsidR="009F74F1" w:rsidRPr="00E601FD" w:rsidRDefault="009F74F1" w:rsidP="00F246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napToGrid w:val="0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Специальные налоговые режимы востребованы бизнесом. Так, объем налогов по УСН за 2021 год </w:t>
      </w:r>
      <w:r w:rsidR="00CC6152" w:rsidRPr="00E601FD">
        <w:rPr>
          <w:rFonts w:ascii="Times New Roman" w:hAnsi="Times New Roman" w:cs="Times New Roman"/>
          <w:snapToGrid w:val="0"/>
          <w:sz w:val="28"/>
          <w:szCs w:val="28"/>
        </w:rPr>
        <w:t>составил 4,1 млрд рублей, что на 43,8% больше уровня 2020 года</w:t>
      </w:r>
      <w:r w:rsidR="00F2462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2FF2B119" w14:textId="3E0FA578" w:rsidR="002F69B9" w:rsidRPr="00E601FD" w:rsidRDefault="009F74F1" w:rsidP="009F74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Также за 2021 года выдано </w:t>
      </w:r>
      <w:r w:rsidR="002F69B9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19 788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патентов, в том числе со ставкой 0% </w:t>
      </w:r>
      <w:r w:rsidR="00F63BD7" w:rsidRPr="00E601F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F69B9" w:rsidRPr="00E601FD">
        <w:rPr>
          <w:rFonts w:ascii="Times New Roman" w:hAnsi="Times New Roman" w:cs="Times New Roman"/>
          <w:snapToGrid w:val="0"/>
          <w:sz w:val="28"/>
          <w:szCs w:val="28"/>
        </w:rPr>
        <w:t>396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. Рост в </w:t>
      </w:r>
      <w:r w:rsidR="002F69B9" w:rsidRPr="00E601FD">
        <w:rPr>
          <w:rFonts w:ascii="Times New Roman" w:hAnsi="Times New Roman" w:cs="Times New Roman"/>
          <w:snapToGrid w:val="0"/>
          <w:sz w:val="28"/>
          <w:szCs w:val="28"/>
        </w:rPr>
        <w:t>2,9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раза связан с переходом на патент с ЕНВД.</w:t>
      </w:r>
      <w:r w:rsidR="00F63BD7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Объем </w:t>
      </w:r>
      <w:r w:rsidR="002F69B9" w:rsidRPr="00E601FD">
        <w:rPr>
          <w:rFonts w:ascii="Times New Roman" w:hAnsi="Times New Roman" w:cs="Times New Roman"/>
          <w:snapToGrid w:val="0"/>
          <w:sz w:val="28"/>
          <w:szCs w:val="28"/>
        </w:rPr>
        <w:t>налогов по патенту за 2021 год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F69B9" w:rsidRPr="00E601FD">
        <w:rPr>
          <w:rFonts w:ascii="Times New Roman" w:hAnsi="Times New Roman" w:cs="Times New Roman"/>
          <w:snapToGrid w:val="0"/>
          <w:sz w:val="28"/>
          <w:szCs w:val="28"/>
        </w:rPr>
        <w:t>составил 165,7 млн рублей, прирост к уровню 2020 года – на 67,2%.</w:t>
      </w:r>
    </w:p>
    <w:p w14:paraId="33EA40DD" w14:textId="611F73C3" w:rsidR="00F63BD7" w:rsidRPr="00E601FD" w:rsidRDefault="00F63BD7" w:rsidP="00F63B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Всего объем налоговых поступлений по специальным налоговым режимам за </w:t>
      </w:r>
      <w:r w:rsidR="00DB7008" w:rsidRPr="00E601FD">
        <w:rPr>
          <w:rFonts w:ascii="Times New Roman" w:hAnsi="Times New Roman" w:cs="Times New Roman"/>
          <w:snapToGrid w:val="0"/>
          <w:sz w:val="28"/>
          <w:szCs w:val="28"/>
        </w:rPr>
        <w:t>2021 год увеличился более чем на 34% по сравнению с аналогичным периодом 2020 года и составил 4,4 млрд рублей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0639BC0" w14:textId="2A4406B2" w:rsidR="0028775C" w:rsidRPr="00E601FD" w:rsidRDefault="00F63BD7" w:rsidP="00F63B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37E55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01.07.2020 в Ивановской области реализуется специальный налоговый режим «Налог на профессиональный доход». </w:t>
      </w:r>
      <w:r w:rsidR="0028775C" w:rsidRPr="00E601FD">
        <w:rPr>
          <w:rFonts w:ascii="Times New Roman" w:hAnsi="Times New Roman" w:cs="Times New Roman"/>
          <w:snapToGrid w:val="0"/>
          <w:sz w:val="28"/>
          <w:szCs w:val="28"/>
        </w:rPr>
        <w:t>На самозанятых граждан распространяются все меры поддержки</w:t>
      </w:r>
      <w:r w:rsidR="0028775C" w:rsidRPr="00E601FD">
        <w:rPr>
          <w:rFonts w:ascii="Times New Roman" w:hAnsi="Times New Roman"/>
          <w:sz w:val="28"/>
          <w:szCs w:val="28"/>
        </w:rPr>
        <w:t>, ранее доступные только для субъектов МСП (консультационная поддержка, микрозаймы, поручительства и др.).</w:t>
      </w:r>
    </w:p>
    <w:p w14:paraId="341B175A" w14:textId="214EB315" w:rsidR="00937E55" w:rsidRPr="00E601FD" w:rsidRDefault="0028775C" w:rsidP="00937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2021 году зарегистрировалось </w:t>
      </w:r>
      <w:r w:rsidR="00B035D2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более 12 тыс.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самозанятых граждан и п</w:t>
      </w:r>
      <w:r w:rsidR="00937E55" w:rsidRPr="00E601FD">
        <w:rPr>
          <w:rFonts w:ascii="Times New Roman" w:hAnsi="Times New Roman" w:cs="Times New Roman"/>
          <w:snapToGrid w:val="0"/>
          <w:sz w:val="28"/>
          <w:szCs w:val="28"/>
        </w:rPr>
        <w:t>о состоянию на 30.12.2021 общее количество официально зарегистрированных самозанятых граждан, проживающих на территории Ивановской области, состав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ило</w:t>
      </w:r>
      <w:r w:rsidR="00937E55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19,7</w:t>
      </w:r>
      <w:r w:rsidR="00DE21FF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937E55" w:rsidRPr="00E601FD">
        <w:rPr>
          <w:rFonts w:ascii="Times New Roman" w:hAnsi="Times New Roman" w:cs="Times New Roman"/>
          <w:snapToGrid w:val="0"/>
          <w:sz w:val="28"/>
          <w:szCs w:val="28"/>
        </w:rPr>
        <w:t>тыс. физических лиц.</w:t>
      </w:r>
    </w:p>
    <w:p w14:paraId="1C90B22A" w14:textId="77777777" w:rsidR="00271058" w:rsidRPr="00E601FD" w:rsidRDefault="00271058" w:rsidP="00271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0FC880" w14:textId="77777777" w:rsidR="00271058" w:rsidRPr="00E601FD" w:rsidRDefault="00271058" w:rsidP="00271058">
      <w:pPr>
        <w:pStyle w:val="2"/>
        <w:spacing w:before="0" w:line="240" w:lineRule="auto"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Гранты на социальное предпринимательство</w:t>
      </w:r>
    </w:p>
    <w:p w14:paraId="568BCF22" w14:textId="77777777" w:rsidR="00271058" w:rsidRPr="00E601FD" w:rsidRDefault="00271058" w:rsidP="00271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Одним из важных направлений является также развитие социального предпринимательства – предоставляются гранты на развитие бизнеса субъектам МСП, осуществляющим деятельность в сфере социального предпринимательства.</w:t>
      </w:r>
    </w:p>
    <w:p w14:paraId="4C963646" w14:textId="77777777" w:rsidR="00271058" w:rsidRPr="00E601FD" w:rsidRDefault="00271058" w:rsidP="00271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В 2021 году грантовая поддержка оказана 23 предпринимателям на сумму 10,2 млн рублей. На 2022 год на поддержку социального предпринимательства в областном бюджете предусмотрены средства в размере 18,4 млн рублей.</w:t>
      </w:r>
    </w:p>
    <w:p w14:paraId="39ACFCFD" w14:textId="77777777" w:rsidR="00271058" w:rsidRPr="00E601FD" w:rsidRDefault="00271058" w:rsidP="00271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14:paraId="3C723C6B" w14:textId="77777777" w:rsidR="00271058" w:rsidRPr="00E601FD" w:rsidRDefault="00271058" w:rsidP="00271058">
      <w:pPr>
        <w:pStyle w:val="2"/>
        <w:spacing w:before="0" w:line="240" w:lineRule="auto"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Развитие конкуренции</w:t>
      </w:r>
    </w:p>
    <w:p w14:paraId="0584ABCB" w14:textId="2B82B945" w:rsidR="00271058" w:rsidRPr="00E601FD" w:rsidRDefault="00271058" w:rsidP="00271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В рамках развития конкуренции в Ивановской области в 2021 году из 34 согласованных ФАС России ключевых показателей развития конкуренции плановые показатели достигнуты по 32 ключевым показателям (94%), что на 3% меньше, чем в 2020 году.</w:t>
      </w:r>
    </w:p>
    <w:p w14:paraId="43315BE5" w14:textId="77777777" w:rsidR="00271058" w:rsidRPr="00E601FD" w:rsidRDefault="00271058" w:rsidP="00271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По итогам оценки уровня административных барьеров по мнению предпринимателей отмечается положительная динамика в части мнения о законодательстве, регулирующем предпринимательскую деятельность в регионе. Так, в 2019 году 40,3% считали его основным барьером для ведения бизнеса, тогда как в 2020-2021 годах такого мнения придерживаются порядка 23,4% опрошенных.</w:t>
      </w:r>
    </w:p>
    <w:p w14:paraId="7D8595BE" w14:textId="77777777" w:rsidR="00F63BD7" w:rsidRDefault="00F63BD7" w:rsidP="002877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8D1C73A" w14:textId="7018B484" w:rsidR="00F63BD7" w:rsidRPr="00937718" w:rsidRDefault="00F63BD7" w:rsidP="00F63BD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11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Центр «Мой бизнес»</w:t>
      </w:r>
      <w:r w:rsidR="00C63CC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(Часть 1)</w:t>
      </w:r>
    </w:p>
    <w:p w14:paraId="28A8E4F8" w14:textId="52948FD2" w:rsidR="0028775C" w:rsidRPr="00E601FD" w:rsidRDefault="0028775C" w:rsidP="002877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целях достижения приоритетных задач, установленных на 2021 год в сфере развития малого и среднего предпринимательства, в том числе увеличение количества занятых в сфере развития МСП, продолжает функционировать система поддержки –Центр «Мой бизнес» (далее – Центр).</w:t>
      </w:r>
    </w:p>
    <w:p w14:paraId="3B5B8F78" w14:textId="57B71607" w:rsidR="00FF7108" w:rsidRPr="00E601FD" w:rsidRDefault="0028775C" w:rsidP="00181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За 2021 год количество обращений субъектов МСП в Центр составило 10 351</w:t>
      </w:r>
      <w:r w:rsidR="00181405"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в том числе </w:t>
      </w:r>
      <w:r w:rsidR="00386D19"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4 203 </w:t>
      </w:r>
      <w:r w:rsidR="00181405"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уникальных обращений.</w:t>
      </w:r>
    </w:p>
    <w:p w14:paraId="08FD0607" w14:textId="77777777" w:rsidR="009A5228" w:rsidRPr="00E601FD" w:rsidRDefault="009A5228" w:rsidP="009A52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2021 году Центром было предоставлено 2,9 тыс. услуг. Наиболее востребованными услугами Центра в отчетном периоде являлись: финансовые услуги, организация выхода на электронные торговые площадки, консультации по вопросам, связанным с маркировкой продукции, продвижение товаров и услуг, продвижение брендов.</w:t>
      </w:r>
    </w:p>
    <w:p w14:paraId="37BEBBDE" w14:textId="77777777" w:rsidR="006C24A1" w:rsidRPr="00E601FD" w:rsidRDefault="006C24A1" w:rsidP="00157A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5A658EE8" w14:textId="6D80A6BC" w:rsidR="006C24A1" w:rsidRPr="00E601FD" w:rsidRDefault="006C24A1" w:rsidP="006C24A1">
      <w:pPr>
        <w:pStyle w:val="2"/>
        <w:spacing w:before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Популяризация</w:t>
      </w:r>
    </w:p>
    <w:p w14:paraId="6E04D8D4" w14:textId="07E43F85" w:rsidR="00157A61" w:rsidRPr="00E601FD" w:rsidRDefault="00157A61" w:rsidP="00157A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рамках реализации популяризационной кампании и формирования положительного образа предпринимателя в 2021 году были проведены следующие крупные мероприятия:</w:t>
      </w:r>
    </w:p>
    <w:p w14:paraId="69A9172F" w14:textId="25B4B3D0" w:rsidR="00157A61" w:rsidRPr="00E601FD" w:rsidRDefault="00157A61" w:rsidP="00157A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1) Реализована программа по наставничеству для действующих предпринимателей проект «БИЗНЕС НАСТАВНИЧЕСТВО 2021». В проекте участвовало более 100 человек, 6 успешных предпринимателей Ивановской области сформировали свои команды и помогли участникам проекта проанализировать текущее состояние бизнеса и составить план его развития.</w:t>
      </w:r>
    </w:p>
    <w:p w14:paraId="16EB51E6" w14:textId="60AABDF9" w:rsidR="00157A61" w:rsidRPr="00E601FD" w:rsidRDefault="00157A61" w:rsidP="00157A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2) Организован и проведен региональный этап Всероссийского конкурса «Лучший социальный проект года». В конкурсе приняли участие 24 организации, 8 из которых стали победителями в различных номинациях.</w:t>
      </w:r>
    </w:p>
    <w:p w14:paraId="5CB1A6A4" w14:textId="52DF9927" w:rsidR="00157A61" w:rsidRPr="00E601FD" w:rsidRDefault="00157A61" w:rsidP="00157A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3) Реализована ежегодная федеральная программа «Мама-предприниматель». </w:t>
      </w:r>
      <w:r w:rsidR="00826F10" w:rsidRPr="00E601FD">
        <w:rPr>
          <w:rFonts w:ascii="Times New Roman" w:hAnsi="Times New Roman" w:cs="Times New Roman"/>
          <w:snapToGrid w:val="0"/>
          <w:sz w:val="28"/>
          <w:szCs w:val="28"/>
        </w:rPr>
        <w:t>Более 50 ж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ительниц региона обучались основам создания продукта и маркетинга, нюансам финансовой и налоговой грамотности, трудились над созданием собственного бизнес-плана, навыкам презентации проектов. Победительница конкурса получила грант в размере 100 тыс. рублей на развитие своего дела.</w:t>
      </w:r>
    </w:p>
    <w:p w14:paraId="733CC30F" w14:textId="77777777" w:rsidR="006C24A1" w:rsidRPr="00E601FD" w:rsidRDefault="006C24A1" w:rsidP="00386D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9EB925A" w14:textId="5B9CAE09" w:rsidR="006C24A1" w:rsidRPr="00E601FD" w:rsidRDefault="006C24A1" w:rsidP="006C24A1">
      <w:pPr>
        <w:pStyle w:val="2"/>
        <w:spacing w:before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Продвижение брендов</w:t>
      </w:r>
    </w:p>
    <w:p w14:paraId="69F3054D" w14:textId="085E6F96" w:rsidR="00386D19" w:rsidRPr="00E601FD" w:rsidRDefault="00386D19" w:rsidP="00386D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целях повышения узнаваемости текстильных брендов Ивановской области в России и за рубежом, в 2021 году в Ивановской области совместно с институтом Beinopen реализовывалась программа акселерации «Продвижение брендов» – серия мероприятий, направленных на развитие и создание брендов для предприятий легкой промышленности.</w:t>
      </w:r>
    </w:p>
    <w:p w14:paraId="2B1F50E9" w14:textId="77777777" w:rsidR="00386D19" w:rsidRPr="00E601FD" w:rsidRDefault="00386D19" w:rsidP="00386D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С компаниями проводилась индивидуальная работа с привлечением профильных специалистов: привлечены передовые дизайнеры, специалисты по бренд-менеджменту, маркетингу и продвижению, а также креативные профессионалы. </w:t>
      </w:r>
    </w:p>
    <w:p w14:paraId="6B6FD0BC" w14:textId="6CAEE3C7" w:rsidR="00386D19" w:rsidRPr="00E601FD" w:rsidRDefault="00386D19" w:rsidP="00386D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2021 году в программе акселерации приняло участие 30 компаний, из них: </w:t>
      </w:r>
    </w:p>
    <w:p w14:paraId="3BA7B130" w14:textId="3501A86C" w:rsidR="00386D19" w:rsidRPr="00E601FD" w:rsidRDefault="00386D19" w:rsidP="00386D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- 14 компаний получили услугу создание брендинга; </w:t>
      </w:r>
    </w:p>
    <w:p w14:paraId="2B453FB4" w14:textId="0B3F1611" w:rsidR="00386D19" w:rsidRPr="00E601FD" w:rsidRDefault="00386D19" w:rsidP="00386D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- 11 компаний скорректировали или обновили ассортимент; </w:t>
      </w:r>
    </w:p>
    <w:p w14:paraId="0936525E" w14:textId="034A5450" w:rsidR="00386D19" w:rsidRDefault="00386D19" w:rsidP="00386D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- 5 компаний получили новую контент-стратегию для социальных сетей.</w:t>
      </w:r>
    </w:p>
    <w:p w14:paraId="1CD00A97" w14:textId="7D107DAB" w:rsidR="00E73A61" w:rsidRDefault="00E73A61" w:rsidP="00B739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5F0E0A3E" w14:textId="4B0CFF03" w:rsidR="00C63CCB" w:rsidRPr="00937718" w:rsidRDefault="00C63CCB" w:rsidP="00C63CC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12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Центр «Мой бизнес» (Часть 2)</w:t>
      </w:r>
    </w:p>
    <w:p w14:paraId="34370DBB" w14:textId="77777777" w:rsidR="00C63CCB" w:rsidRDefault="00C63CCB" w:rsidP="00B739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0AEB09A9" w14:textId="3233A2D3" w:rsidR="00AE5CEC" w:rsidRPr="00E601FD" w:rsidRDefault="00AE5CEC" w:rsidP="00AE5CEC">
      <w:pPr>
        <w:pStyle w:val="2"/>
        <w:spacing w:before="0" w:line="240" w:lineRule="auto"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Маркетплейсы</w:t>
      </w:r>
    </w:p>
    <w:p w14:paraId="774BA6BA" w14:textId="3FB6A010" w:rsidR="00AE5CEC" w:rsidRPr="00E601FD" w:rsidRDefault="00AE5CEC" w:rsidP="00AE5CEC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i/>
          <w:sz w:val="22"/>
          <w:szCs w:val="28"/>
          <w:lang w:val="ru-RU" w:eastAsia="ru-RU"/>
        </w:rPr>
      </w:pPr>
      <w:r w:rsidRPr="00E601FD">
        <w:rPr>
          <w:rFonts w:ascii="Times New Roman" w:hAnsi="Times New Roman"/>
          <w:sz w:val="28"/>
          <w:szCs w:val="28"/>
          <w:lang w:val="ru-RU" w:eastAsia="ru-RU"/>
        </w:rPr>
        <w:t>В 2021 году Центр «Мой бизнес» продолжил оказывать поддержку ивановским предпринимателям по продвижению на электронных торговых площадках.</w:t>
      </w:r>
    </w:p>
    <w:p w14:paraId="2C482635" w14:textId="3A290F11" w:rsidR="00AE5CEC" w:rsidRPr="00E601FD" w:rsidRDefault="00AE5CEC" w:rsidP="00AE5CEC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1FD">
        <w:rPr>
          <w:rFonts w:ascii="Times New Roman" w:hAnsi="Times New Roman"/>
          <w:sz w:val="28"/>
          <w:szCs w:val="28"/>
          <w:lang w:val="ru-RU" w:eastAsia="ru-RU"/>
        </w:rPr>
        <w:t>На площадке Wildberries за 2021 год продажи увеличились в 1,66 раза</w:t>
      </w:r>
      <w:r w:rsidR="00EB4EB8" w:rsidRPr="00E601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601FD">
        <w:rPr>
          <w:rFonts w:ascii="Times New Roman" w:hAnsi="Times New Roman"/>
          <w:sz w:val="28"/>
          <w:szCs w:val="28"/>
          <w:lang w:val="ru-RU" w:eastAsia="ru-RU"/>
        </w:rPr>
        <w:t>и достигли оборота в 18,72 млрд рублей. Количество ивановских компаний увеличилось в 3 раза и достигло 3</w:t>
      </w:r>
      <w:r w:rsidR="00EB4EB8" w:rsidRPr="00E601FD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E601FD">
        <w:rPr>
          <w:rFonts w:ascii="Times New Roman" w:hAnsi="Times New Roman"/>
          <w:sz w:val="28"/>
          <w:szCs w:val="28"/>
          <w:lang w:val="ru-RU" w:eastAsia="ru-RU"/>
        </w:rPr>
        <w:t>960.</w:t>
      </w:r>
    </w:p>
    <w:p w14:paraId="66EE83D0" w14:textId="259CCE03" w:rsidR="00AE5CEC" w:rsidRPr="00E601FD" w:rsidRDefault="00AE5CEC" w:rsidP="00AE5CEC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1FD">
        <w:rPr>
          <w:rFonts w:ascii="Times New Roman" w:hAnsi="Times New Roman"/>
          <w:sz w:val="28"/>
          <w:szCs w:val="28"/>
          <w:lang w:val="ru-RU" w:eastAsia="ru-RU"/>
        </w:rPr>
        <w:t>На площадке Ozon за 2021 год продажи выросли в 5 раз и достигли оборота в 2,39</w:t>
      </w:r>
      <w:r w:rsidR="009610F8" w:rsidRPr="00E601FD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E601FD">
        <w:rPr>
          <w:rFonts w:ascii="Times New Roman" w:hAnsi="Times New Roman"/>
          <w:sz w:val="28"/>
          <w:szCs w:val="28"/>
          <w:lang w:val="ru-RU" w:eastAsia="ru-RU"/>
        </w:rPr>
        <w:t>млрд рублей. Число новых продавцов увеличилось в 2,6 раза и достигло 1</w:t>
      </w:r>
      <w:r w:rsidR="00EB4EB8" w:rsidRPr="00E601FD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E601FD">
        <w:rPr>
          <w:rFonts w:ascii="Times New Roman" w:hAnsi="Times New Roman"/>
          <w:sz w:val="28"/>
          <w:szCs w:val="28"/>
          <w:lang w:val="ru-RU" w:eastAsia="ru-RU"/>
        </w:rPr>
        <w:t>519.</w:t>
      </w:r>
    </w:p>
    <w:p w14:paraId="140C9BEB" w14:textId="59A16C9E" w:rsidR="00674BCE" w:rsidRPr="00E601FD" w:rsidRDefault="00674BCE" w:rsidP="00674BCE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2C644F0" w14:textId="77777777" w:rsidR="00674BCE" w:rsidRPr="00E601FD" w:rsidRDefault="00674BCE" w:rsidP="00674BCE">
      <w:pPr>
        <w:pStyle w:val="2"/>
        <w:spacing w:before="0" w:line="240" w:lineRule="auto"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Поддержка внешнеэкономической деятельности</w:t>
      </w:r>
    </w:p>
    <w:p w14:paraId="7B2DD0D4" w14:textId="35386274" w:rsidR="001D6E4E" w:rsidRPr="00E601FD" w:rsidRDefault="001D6E4E" w:rsidP="001D6E4E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Поддержку в сфере внешнеэкономической деятельности и несырьевого экспорта осуществляет Центр поддержки экспорта (далее – Центр экспорта), который является одним из структурных подразделений Центра «Мой бизнес».</w:t>
      </w:r>
    </w:p>
    <w:p w14:paraId="27B147E2" w14:textId="179ABC6E" w:rsidR="001D6E4E" w:rsidRPr="00E601FD" w:rsidRDefault="001D6E4E" w:rsidP="001D6E4E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По итогам 2021 года 319 субъектов МСП Ивановской области получили услуги Центра экспорта. При содействии Центра экспорта заключено 85 экспортных контракта на сумму 9,4 млн долларов США, что в два раза превысило показатели 2020 года.</w:t>
      </w:r>
    </w:p>
    <w:p w14:paraId="1C92F212" w14:textId="03892CFA" w:rsidR="001D6E4E" w:rsidRPr="00E601FD" w:rsidRDefault="001D6E4E" w:rsidP="001D6E4E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За минувший год плодотворной работы Центр «Мой бизнес» по направлению экспорта поднялся на 20 позиций в рейтинге Российского экспортного центра (РЭЦ), что позволило войти в ТОП-15 </w:t>
      </w:r>
      <w:r w:rsidR="00BB0317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среди всех Центров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по стране: с 34 места на 14-ое.</w:t>
      </w:r>
    </w:p>
    <w:p w14:paraId="1419F009" w14:textId="77777777" w:rsidR="00023518" w:rsidRPr="00E601FD" w:rsidRDefault="00023518" w:rsidP="00961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14:paraId="1D9CA789" w14:textId="09C3662B" w:rsidR="009610F8" w:rsidRPr="00E601FD" w:rsidRDefault="009610F8" w:rsidP="009610F8">
      <w:pPr>
        <w:pStyle w:val="2"/>
        <w:spacing w:before="0" w:line="240" w:lineRule="auto"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Финансовая поддержка</w:t>
      </w:r>
      <w:r w:rsidR="00674BCE"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(займы, поручительства)</w:t>
      </w:r>
    </w:p>
    <w:p w14:paraId="5ED39CD8" w14:textId="77777777" w:rsidR="009666FA" w:rsidRPr="00E601FD" w:rsidRDefault="009610F8" w:rsidP="00966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Одним из направлений финансовой поддержки МСП Ивановской области является предоставление на льготных условиях микрозаймов и поручительств.</w:t>
      </w:r>
    </w:p>
    <w:p w14:paraId="6CFD0A2F" w14:textId="2BBFA8EF" w:rsidR="009666FA" w:rsidRPr="00E601FD" w:rsidRDefault="009666FA" w:rsidP="00966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На базе Центра «Мой бизнес»</w:t>
      </w:r>
      <w:r w:rsidRPr="00E601FD">
        <w:rPr>
          <w:rFonts w:ascii="Times New Roman" w:hAnsi="Times New Roman" w:cs="Times New Roman"/>
          <w:bCs/>
          <w:i/>
          <w:snapToGrid w:val="0"/>
          <w:sz w:val="28"/>
          <w:szCs w:val="28"/>
        </w:rPr>
        <w:t xml:space="preserve"> </w:t>
      </w: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функционируют две организации, оказывающие финансовую поддержку: некоммерческая микрокредитная компания «Ивановский фонд поддержки предпринимательства» (далее – Фонд) и АНО «Центр гарантийной поддержки Ивановской области»</w:t>
      </w:r>
      <w:r w:rsidR="0041273E"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(далее – ЦГП)</w:t>
      </w: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14:paraId="57A69B6C" w14:textId="6464D552" w:rsidR="008F643D" w:rsidRPr="00E601FD" w:rsidRDefault="009666FA" w:rsidP="00961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9610F8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а 2021 год Фондом выдано 308 микрозаймов на сумму 350 млн рублей, </w:t>
      </w:r>
      <w:r w:rsidR="0041273E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ЦГП </w:t>
      </w:r>
      <w:r w:rsidR="0041273E" w:rsidRPr="00E601FD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9610F8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55 поручительства на сумму 380,5 млн рублей, что позволило привлечь предпринимателям кредиты в объеме </w:t>
      </w:r>
      <w:r w:rsidR="0041273E" w:rsidRPr="00E601FD">
        <w:rPr>
          <w:rFonts w:ascii="Times New Roman" w:hAnsi="Times New Roman" w:cs="Times New Roman"/>
          <w:snapToGrid w:val="0"/>
          <w:sz w:val="28"/>
          <w:szCs w:val="28"/>
        </w:rPr>
        <w:t>1,4 млрд рублей</w:t>
      </w:r>
      <w:r w:rsidR="008F643D"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96486D4" w14:textId="77777777" w:rsidR="007956EB" w:rsidRDefault="007956EB" w:rsidP="00133158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9E37B35" w14:textId="607FCE78" w:rsidR="004B5860" w:rsidRDefault="004B5860" w:rsidP="004B586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</w:t>
      </w:r>
      <w:r w:rsidR="00D879A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3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Торговля и потребительский рынок</w:t>
      </w:r>
    </w:p>
    <w:p w14:paraId="2871C534" w14:textId="0AC80333" w:rsidR="00B944DA" w:rsidRPr="00E601FD" w:rsidRDefault="00255CEA" w:rsidP="004B5860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4B5860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сфере розничной торговли, общественного питания и услуг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на в настоящее время </w:t>
      </w:r>
      <w:r w:rsidR="004B5860" w:rsidRPr="00E601FD">
        <w:rPr>
          <w:rFonts w:ascii="Times New Roman" w:hAnsi="Times New Roman" w:cs="Times New Roman"/>
          <w:snapToGrid w:val="0"/>
          <w:sz w:val="28"/>
          <w:szCs w:val="28"/>
        </w:rPr>
        <w:t>работает 16,</w:t>
      </w:r>
      <w:r w:rsidR="00B944DA" w:rsidRPr="00E601F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4B5860" w:rsidRPr="00E601FD">
        <w:rPr>
          <w:rFonts w:ascii="Times New Roman" w:hAnsi="Times New Roman" w:cs="Times New Roman"/>
          <w:snapToGrid w:val="0"/>
          <w:sz w:val="28"/>
          <w:szCs w:val="28"/>
        </w:rPr>
        <w:t> тыс. предприятий, на которых занято 3</w:t>
      </w:r>
      <w:r w:rsidR="00B944DA" w:rsidRPr="00E601F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4B5860" w:rsidRPr="00E601F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944DA" w:rsidRPr="00E601F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4B5860" w:rsidRPr="00E601FD">
        <w:rPr>
          <w:rFonts w:ascii="Times New Roman" w:hAnsi="Times New Roman" w:cs="Times New Roman"/>
          <w:snapToGrid w:val="0"/>
          <w:sz w:val="28"/>
          <w:szCs w:val="28"/>
        </w:rPr>
        <w:t> тыс. человек</w:t>
      </w:r>
      <w:r w:rsidR="00B944DA"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6FA6A49" w14:textId="61B0EE9B" w:rsidR="004B5860" w:rsidRPr="00E601FD" w:rsidRDefault="00216D1E" w:rsidP="004B5860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z w:val="28"/>
          <w:szCs w:val="28"/>
        </w:rPr>
        <w:t>На 01.01.2022 н</w:t>
      </w:r>
      <w:r w:rsidR="00B944DA" w:rsidRPr="00E601FD">
        <w:rPr>
          <w:rFonts w:ascii="Times New Roman" w:hAnsi="Times New Roman" w:cs="Times New Roman"/>
          <w:sz w:val="28"/>
          <w:szCs w:val="28"/>
        </w:rPr>
        <w:t xml:space="preserve">а территории региона работает 93 площадки для проведения регулярных, постоянно действующих ярмарок, в том числе ярмарок выходного дня, на которых предусмотрено 2 768 торговых мест. </w:t>
      </w:r>
      <w:r w:rsidRPr="00E601FD">
        <w:rPr>
          <w:rFonts w:ascii="Times New Roman" w:hAnsi="Times New Roman" w:cs="Times New Roman"/>
          <w:sz w:val="28"/>
          <w:szCs w:val="28"/>
        </w:rPr>
        <w:t>Н</w:t>
      </w:r>
      <w:r w:rsidR="00B944DA" w:rsidRPr="00E601FD">
        <w:rPr>
          <w:rFonts w:ascii="Times New Roman" w:hAnsi="Times New Roman" w:cs="Times New Roman"/>
          <w:sz w:val="28"/>
          <w:szCs w:val="28"/>
        </w:rPr>
        <w:t>естационарные торговые объекты круглогодичного размещения составили 998 объектов, а мобильные торговые объекты круглогодичного размещения составили 173 объекта.</w:t>
      </w:r>
    </w:p>
    <w:p w14:paraId="3FCC37AE" w14:textId="6968AAFD" w:rsidR="004B5860" w:rsidRPr="00E601FD" w:rsidRDefault="004B5860" w:rsidP="004B5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z w:val="28"/>
          <w:szCs w:val="28"/>
        </w:rPr>
        <w:t>Основная часть оборота розничной торговли в 2021 году формировалась торгующими организациями и индивидуальными предпринимателями, реализующими товары вне рынка.</w:t>
      </w:r>
    </w:p>
    <w:p w14:paraId="3F507F30" w14:textId="77777777" w:rsidR="003B4215" w:rsidRPr="00E601FD" w:rsidRDefault="004B5860" w:rsidP="00C43C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z w:val="28"/>
          <w:szCs w:val="28"/>
        </w:rPr>
        <w:t>В структуре оборота розничной торговли доля пищевых продуктов, включая напитки, и табачных изделий составила 52,6%, непродовольственных товаров – 47,4</w:t>
      </w:r>
      <w:r w:rsidR="00C43C2A" w:rsidRPr="00E601FD">
        <w:rPr>
          <w:rFonts w:ascii="Times New Roman" w:hAnsi="Times New Roman" w:cs="Times New Roman"/>
          <w:sz w:val="28"/>
          <w:szCs w:val="28"/>
        </w:rPr>
        <w:t>%.</w:t>
      </w:r>
      <w:r w:rsidR="00C94B51" w:rsidRPr="00E60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56884" w14:textId="6F532333" w:rsidR="003B4215" w:rsidRPr="00E601FD" w:rsidRDefault="003B4215" w:rsidP="003B4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20240D" w:rsidRPr="00E601FD">
        <w:rPr>
          <w:rFonts w:ascii="Times New Roman" w:hAnsi="Times New Roman" w:cs="Times New Roman"/>
          <w:sz w:val="28"/>
          <w:szCs w:val="28"/>
        </w:rPr>
        <w:t>пищевых продуктов</w:t>
      </w:r>
      <w:r w:rsidRPr="00E601FD">
        <w:rPr>
          <w:rFonts w:ascii="Times New Roman" w:hAnsi="Times New Roman" w:cs="Times New Roman"/>
          <w:sz w:val="28"/>
          <w:szCs w:val="28"/>
        </w:rPr>
        <w:t xml:space="preserve"> населению региона в 2021 году увеличились на 1,8%, а непродовольственных – на 12,9%.</w:t>
      </w:r>
    </w:p>
    <w:p w14:paraId="389DE58F" w14:textId="77777777" w:rsidR="00A64F24" w:rsidRPr="00E601FD" w:rsidRDefault="00A64F24" w:rsidP="00A64F24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2021 году победителями конкурса «Торговля России – 2021» признаны три участника от Ивановской области. В номинации «Лучшая ярмарка» победителем признана «Рождественская ярмарка», которая проходила в рамках фестиваля «Русское Рождество» в Шуе. В номинации «Лучший магазин» назван «РИАТ Продукты», а лучшим торговым фестивалем стали «Сырные ряды» в Иванове.</w:t>
      </w:r>
    </w:p>
    <w:p w14:paraId="347B262C" w14:textId="77777777" w:rsidR="00A64F24" w:rsidRPr="00E601FD" w:rsidRDefault="00A64F24" w:rsidP="004B5860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893251B" w14:textId="5A92D5ED" w:rsidR="00674BCE" w:rsidRPr="00E601FD" w:rsidRDefault="00674BCE" w:rsidP="00674BCE">
      <w:pPr>
        <w:pStyle w:val="2"/>
        <w:spacing w:before="0" w:line="240" w:lineRule="auto"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Поддержка сферы торговли</w:t>
      </w:r>
    </w:p>
    <w:p w14:paraId="79EDF46E" w14:textId="5759DA77" w:rsidR="00C94B51" w:rsidRPr="00E601FD" w:rsidRDefault="00774161" w:rsidP="00674BCE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674BCE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целях поддержки бизнеса в связи с действующими на территории Ивановской области ограничениями на работу торговых и торгово-развлекательных центров (комплексов), введёнными в целях недопущения распространения новой коронавирусной инфекции,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2021 году </w:t>
      </w:r>
      <w:r w:rsidR="00674BCE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для организаций-собственников торгового объекта, снизившим арендаторам в ноябре - декабре 2021 года не менее чем на 50% размер арендной платы, была установлена льгота по налогу на имущество в виде уменьшения суммы налога на имущество на 2021 год в размере совокупного снижения арендной платы, но не </w:t>
      </w:r>
      <w:r w:rsidR="00C94B51" w:rsidRPr="00E601FD">
        <w:rPr>
          <w:rFonts w:ascii="Times New Roman" w:hAnsi="Times New Roman" w:cs="Times New Roman"/>
          <w:snapToGrid w:val="0"/>
          <w:sz w:val="28"/>
          <w:szCs w:val="28"/>
        </w:rPr>
        <w:t>более 50% годовой суммы налога.</w:t>
      </w:r>
    </w:p>
    <w:p w14:paraId="02077593" w14:textId="44D35197" w:rsidR="00674BCE" w:rsidRPr="00E601FD" w:rsidRDefault="00674BCE" w:rsidP="00674BCE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Данная льгота была направлена на стимулирование арендодателей к снижению размера арендной платы, не менее чем на 50% для арендаторов.</w:t>
      </w:r>
    </w:p>
    <w:p w14:paraId="3DE0AB8F" w14:textId="5B0789F1" w:rsidR="004B5860" w:rsidRDefault="004B5860" w:rsidP="00133158">
      <w:pPr>
        <w:pStyle w:val="ab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58795F7" w14:textId="58CD3544" w:rsidR="000374B6" w:rsidRDefault="000374B6" w:rsidP="00FC549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F1F59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[СЛАЙД</w:t>
      </w: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 1</w:t>
      </w:r>
      <w:r w:rsidR="00D879A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4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="0045251D" w:rsidRPr="0045251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FC5499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r w:rsidR="00FC5499" w:rsidRPr="00FC5499">
        <w:rPr>
          <w:rFonts w:ascii="Times New Roman" w:hAnsi="Times New Roman" w:cs="Times New Roman"/>
          <w:b/>
          <w:snapToGrid w:val="0"/>
          <w:sz w:val="28"/>
          <w:szCs w:val="28"/>
        </w:rPr>
        <w:t>осударственный контроль (надзор)</w:t>
      </w:r>
    </w:p>
    <w:p w14:paraId="6D61BFA3" w14:textId="456AE99C" w:rsidR="00BE32A7" w:rsidRPr="00E601FD" w:rsidRDefault="00BE32A7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Департамент экономики является органом, осуществляющим государственный контроль (надзор) в области розничной продажи алкогольной и спиртосодержащей продукции, а также органом, осуществляющим лицензионный контроль в сфере заготовки, хранения, переработки и реализации лома черных металлов, цветных металлов на территории Ивановской области.</w:t>
      </w:r>
    </w:p>
    <w:p w14:paraId="3190EA14" w14:textId="6F25EB87" w:rsidR="00FC4768" w:rsidRPr="00E601FD" w:rsidRDefault="00FC4768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2D705E6" w14:textId="57F85AD9" w:rsidR="00FC4768" w:rsidRPr="00E601FD" w:rsidRDefault="00F01C02" w:rsidP="00E54FD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В сфере р</w:t>
      </w:r>
      <w:r w:rsidR="00FC4768"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озничной продажи алкогольной и спиртосодержащей продукции</w:t>
      </w:r>
      <w:r w:rsidR="00C6101A"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31E1E751" w14:textId="52FDAD1E" w:rsidR="0017535D" w:rsidRPr="00E601FD" w:rsidRDefault="000049F7" w:rsidP="00004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17535D" w:rsidRPr="00E601FD">
        <w:rPr>
          <w:rFonts w:ascii="Times New Roman" w:hAnsi="Times New Roman" w:cs="Times New Roman"/>
          <w:snapToGrid w:val="0"/>
          <w:sz w:val="28"/>
          <w:szCs w:val="28"/>
        </w:rPr>
        <w:t>а 2021 год выдано – 37 лицензий, продлено – 127 лицензий, переоформлено – 196 лицензий и прекращен</w:t>
      </w:r>
      <w:r w:rsidR="007978B3" w:rsidRPr="00E601F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7535D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– 21 лицензия.</w:t>
      </w:r>
    </w:p>
    <w:p w14:paraId="5A01B9DD" w14:textId="29E8416D" w:rsidR="00835044" w:rsidRPr="00E601FD" w:rsidRDefault="00704BF4" w:rsidP="00835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Всего п</w:t>
      </w:r>
      <w:r w:rsidR="00835044" w:rsidRPr="00E601FD">
        <w:rPr>
          <w:rFonts w:ascii="Times New Roman" w:hAnsi="Times New Roman" w:cs="Times New Roman"/>
          <w:snapToGrid w:val="0"/>
          <w:sz w:val="28"/>
          <w:szCs w:val="28"/>
        </w:rPr>
        <w:t>о состоянию на 30.12.2021 количество юридических лиц, имеющих лицензию на розничную продажу алкогольной продукции, составляет 302, действующих лицензий – 319, торговых объектов – 1 879.</w:t>
      </w:r>
    </w:p>
    <w:p w14:paraId="0F4431A0" w14:textId="0277A26A" w:rsidR="00835044" w:rsidRPr="00E601FD" w:rsidRDefault="00835044" w:rsidP="00835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контроля по состоянию на 30.12.2021 года проведено 345 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внеплановых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проверок, из них: выездных проверок – 3; документарных – 342</w:t>
      </w:r>
      <w:r w:rsidR="0045251D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251D" w:rsidRPr="00E601FD">
        <w:rPr>
          <w:rFonts w:ascii="Times New Roman" w:hAnsi="Times New Roman" w:cs="Times New Roman"/>
          <w:i/>
          <w:snapToGrid w:val="0"/>
          <w:szCs w:val="28"/>
        </w:rPr>
        <w:t>(плановых проверок – 0)</w:t>
      </w:r>
      <w:r w:rsidR="0045251D"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48796294" w14:textId="77777777" w:rsidR="001B4CF4" w:rsidRPr="00E601FD" w:rsidRDefault="00835044" w:rsidP="00835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соответствии со ст. 23.50 Кодекса об административных правонарушениях Российской Федерации к полномочиям контролирующих органов относится рассмотрение дел об административных правонарушениях в области розничной продажи алкогольной продукции в порядке, пре</w:t>
      </w:r>
      <w:r w:rsidR="001B4CF4" w:rsidRPr="00E601FD">
        <w:rPr>
          <w:rFonts w:ascii="Times New Roman" w:hAnsi="Times New Roman" w:cs="Times New Roman"/>
          <w:snapToGrid w:val="0"/>
          <w:sz w:val="28"/>
          <w:szCs w:val="28"/>
        </w:rPr>
        <w:t>дусмотренном законодательством.</w:t>
      </w:r>
    </w:p>
    <w:p w14:paraId="46306E8A" w14:textId="10347BAD" w:rsidR="00835044" w:rsidRPr="00E601FD" w:rsidRDefault="00835044" w:rsidP="00835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2021 году составлено 105 протоколов об административных правонарушениях. Департаментом </w:t>
      </w:r>
      <w:r w:rsidR="00983CBE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экономики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и судебными органами рассмотрено 116 дел об административных правонарушениях. По результатам рассмотрения дел наложено штрафов на общую сумму 735 тыс. рублей.</w:t>
      </w:r>
    </w:p>
    <w:p w14:paraId="7FBFB4BB" w14:textId="77777777" w:rsidR="00FC4768" w:rsidRPr="00E601FD" w:rsidRDefault="00FC4768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4D323C7" w14:textId="53241717" w:rsidR="00F01C02" w:rsidRPr="00E601FD" w:rsidRDefault="00E54FD7" w:rsidP="00E54FD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В сфере заготовки, хранения, переработки и реализации лома черных металлов, цветных металлов</w:t>
      </w:r>
    </w:p>
    <w:p w14:paraId="2664A340" w14:textId="325BF73B" w:rsidR="007978B3" w:rsidRPr="00E601FD" w:rsidRDefault="007978B3" w:rsidP="00797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За 2021 год выдано – 97 лицензий, переоформлено – </w:t>
      </w: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34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лицензии и прекращена – </w:t>
      </w: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лицензия.</w:t>
      </w:r>
    </w:p>
    <w:p w14:paraId="1DF16B7D" w14:textId="6347B7E7" w:rsidR="00393EA7" w:rsidRPr="00E601FD" w:rsidRDefault="00D9665C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Всего к</w:t>
      </w:r>
      <w:r w:rsidR="00BE32A7" w:rsidRPr="00E601FD">
        <w:rPr>
          <w:rFonts w:ascii="Times New Roman" w:hAnsi="Times New Roman" w:cs="Times New Roman"/>
          <w:snapToGrid w:val="0"/>
          <w:sz w:val="28"/>
          <w:szCs w:val="28"/>
        </w:rPr>
        <w:t>оличество действующих лицензий составляет 465.</w:t>
      </w:r>
    </w:p>
    <w:p w14:paraId="4B0D6C70" w14:textId="49C176A5" w:rsidR="00BE32A7" w:rsidRPr="00E601FD" w:rsidRDefault="00BE32A7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рамках контроля по состоянию на 30.12.2021 проведено 128 проверок, из них: плановых проверок – 4; внеплановых выездных проверок – 114; внеплановых документарных – 10.</w:t>
      </w:r>
    </w:p>
    <w:p w14:paraId="75E4A275" w14:textId="1DFFC5B2" w:rsidR="002871DF" w:rsidRPr="00E601FD" w:rsidRDefault="002871DF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61B8451D" w14:textId="7A9197EE" w:rsidR="00D366A5" w:rsidRPr="00E601FD" w:rsidRDefault="00D366A5" w:rsidP="00D366A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Проводимые мероприятия в сфере контроля (надзора)</w:t>
      </w:r>
    </w:p>
    <w:p w14:paraId="5D05E964" w14:textId="3FAC3C1A" w:rsidR="00BE32A7" w:rsidRPr="00E601FD" w:rsidRDefault="00BE32A7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целях подготовки к переходу с 01.01.2022 к новой системе контроля, основанной на риск-ориентированном подходе, приоритете профилактических мероприятий, снижении административной на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>грузки на бизнес и автоматизации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в 2021 году проведена работа по разработке </w:t>
      </w:r>
      <w:r w:rsidR="00983CBE" w:rsidRPr="00E601FD">
        <w:rPr>
          <w:rFonts w:ascii="Times New Roman" w:hAnsi="Times New Roman" w:cs="Times New Roman"/>
          <w:snapToGrid w:val="0"/>
          <w:sz w:val="28"/>
          <w:szCs w:val="28"/>
        </w:rPr>
        <w:t>НПА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 внедрению новых информационных систем в работу 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Департамента. </w:t>
      </w:r>
    </w:p>
    <w:p w14:paraId="11668166" w14:textId="248D0358" w:rsidR="00D366A5" w:rsidRPr="00E601FD" w:rsidRDefault="00BE32A7" w:rsidP="006D436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Так, во исполнение Федерального закона от 31.07.2020 №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248-ФЗ «О</w:t>
      </w:r>
      <w:r w:rsidR="00D366A5" w:rsidRPr="00E601FD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государственном контроле (надзоре) и муниципальном контроле в Российской Фе</w:t>
      </w:r>
      <w:r w:rsidR="00D366A5" w:rsidRPr="00E601FD">
        <w:rPr>
          <w:rFonts w:ascii="Times New Roman" w:hAnsi="Times New Roman" w:cs="Times New Roman"/>
          <w:snapToGrid w:val="0"/>
          <w:sz w:val="28"/>
          <w:szCs w:val="28"/>
        </w:rPr>
        <w:t>дерации» разработаны и приняты:</w:t>
      </w:r>
    </w:p>
    <w:p w14:paraId="7618BC62" w14:textId="77777777" w:rsidR="00D366A5" w:rsidRPr="00E601FD" w:rsidRDefault="00D366A5" w:rsidP="006D436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п</w:t>
      </w:r>
      <w:r w:rsidR="00BE32A7" w:rsidRPr="00E601FD">
        <w:rPr>
          <w:rFonts w:ascii="Times New Roman" w:hAnsi="Times New Roman" w:cs="Times New Roman"/>
          <w:snapToGrid w:val="0"/>
          <w:sz w:val="28"/>
          <w:szCs w:val="28"/>
        </w:rPr>
        <w:t>оложение о региональном государственном контроле (надзоре) в области розничной продажи алкогольно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й и спиртосодержащей продукции;</w:t>
      </w:r>
    </w:p>
    <w:p w14:paraId="27F1BC47" w14:textId="77777777" w:rsidR="00D366A5" w:rsidRPr="00E601FD" w:rsidRDefault="00D366A5" w:rsidP="006D4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- п</w:t>
      </w:r>
      <w:r w:rsidR="006D4360" w:rsidRPr="00E601FD">
        <w:rPr>
          <w:rFonts w:ascii="Times New Roman" w:hAnsi="Times New Roman" w:cs="Times New Roman"/>
          <w:sz w:val="28"/>
          <w:szCs w:val="28"/>
        </w:rPr>
        <w:t>орядок аттестации экспертов, привлекаемых Департаментом экономики к осуществлению экспертизы в целях регионального государственного контроля (надзора)</w:t>
      </w:r>
      <w:r w:rsidRPr="00E601FD">
        <w:rPr>
          <w:rFonts w:ascii="Times New Roman" w:hAnsi="Times New Roman" w:cs="Times New Roman"/>
          <w:sz w:val="28"/>
          <w:szCs w:val="28"/>
        </w:rPr>
        <w:t>;</w:t>
      </w:r>
    </w:p>
    <w:p w14:paraId="50501E29" w14:textId="77777777" w:rsidR="00D366A5" w:rsidRPr="00E601FD" w:rsidRDefault="00D366A5" w:rsidP="006D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hAnsi="Times New Roman" w:cs="Times New Roman"/>
          <w:sz w:val="28"/>
          <w:szCs w:val="28"/>
        </w:rPr>
        <w:t>- </w:t>
      </w:r>
      <w:r w:rsidR="006D4360" w:rsidRPr="00E601FD">
        <w:rPr>
          <w:rFonts w:ascii="Times New Roman" w:eastAsia="Times New Roman" w:hAnsi="Times New Roman" w:cs="Times New Roman"/>
          <w:sz w:val="28"/>
          <w:szCs w:val="28"/>
        </w:rPr>
        <w:t>типовые формы документов, используемых при осуществлении регионального госуд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>арственного контроля (надзора);</w:t>
      </w:r>
    </w:p>
    <w:p w14:paraId="6FE90FCB" w14:textId="77777777" w:rsidR="00D366A5" w:rsidRPr="00E601FD" w:rsidRDefault="00D366A5" w:rsidP="006D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м</w:t>
      </w:r>
      <w:r w:rsidR="006D4360" w:rsidRPr="00E601FD">
        <w:rPr>
          <w:rFonts w:ascii="Times New Roman" w:eastAsia="Times New Roman" w:hAnsi="Times New Roman" w:cs="Times New Roman"/>
          <w:sz w:val="28"/>
          <w:szCs w:val="28"/>
        </w:rPr>
        <w:t>етодические рекомендаций по проведению самообследования и подготовке декларации соблюдения обязательных требований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D77FF6" w14:textId="0662786E" w:rsidR="006D4360" w:rsidRPr="00E601FD" w:rsidRDefault="00D366A5" w:rsidP="006D4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4360" w:rsidRPr="00E601FD">
        <w:rPr>
          <w:rFonts w:ascii="Times New Roman" w:eastAsia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>тям при осуществлении контроля.</w:t>
      </w:r>
    </w:p>
    <w:p w14:paraId="5454EA04" w14:textId="3995E96B" w:rsidR="00BE32A7" w:rsidRPr="00E601FD" w:rsidRDefault="00BE32A7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Обеспечено внесение информации о виде контроля в области розничной продажи алкогольной и спиртосодержащей продукции в новые информационные системы: Единый реестр видов контроля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Единый реестр контрольно-надзорных мероприятий. Организовано подключение и обучение работе в данных системах государственных гражданских служащих Департамента, осуществляющих контрольно-надзорные мероприятия.</w:t>
      </w:r>
    </w:p>
    <w:p w14:paraId="58A279A3" w14:textId="77777777" w:rsidR="00BE32A7" w:rsidRPr="00E601FD" w:rsidRDefault="00BE32A7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Кроме того, в рамках внедрения с 01.01.2022 процедуры досудебного обжалования решений контрольного (надзорного) органа, действий (бездействия) его должностных лиц в полном объеме организовано подключение к подсистеме Досудебного обжалования на базе ТОР КНД. Процедура досудебного обжалования – это возможность подачи жалобы контролируемым лицом на решения контрольного (надзорного) органа, действия (бездействие) его должностных лиц в электронном виде с использованием единого портала государственных и муниципальных услуг.</w:t>
      </w:r>
    </w:p>
    <w:p w14:paraId="6C21486A" w14:textId="635D6098" w:rsidR="00050C8A" w:rsidRPr="00E601FD" w:rsidRDefault="00050C8A" w:rsidP="00BE3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04FA5ED" w14:textId="00118C89" w:rsidR="00492D56" w:rsidRPr="00E601FD" w:rsidRDefault="00492D56" w:rsidP="00492D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bCs/>
          <w:snapToGrid w:val="0"/>
          <w:sz w:val="28"/>
          <w:szCs w:val="28"/>
        </w:rPr>
        <w:t>Реформирование контрольно-надзорной деятельности (КНД)</w:t>
      </w:r>
    </w:p>
    <w:p w14:paraId="317AE934" w14:textId="77777777" w:rsidR="00050C8A" w:rsidRPr="00E601FD" w:rsidRDefault="00050C8A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Департамент экономики координирует деятельность исполнительных органов государственной власти Ивановской области</w:t>
      </w:r>
      <w:r w:rsidR="00F32734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 МСУ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 части осуществления государственного</w:t>
      </w:r>
      <w:r w:rsidR="00F32734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(муниципального)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(надзора). </w:t>
      </w:r>
    </w:p>
    <w:p w14:paraId="7A4AB20A" w14:textId="44197331" w:rsidR="00492D56" w:rsidRPr="00E601FD" w:rsidRDefault="00050C8A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Совершенствование </w:t>
      </w:r>
      <w:r w:rsidR="009A425B" w:rsidRPr="00E601FD">
        <w:rPr>
          <w:rFonts w:ascii="Times New Roman" w:hAnsi="Times New Roman" w:cs="Times New Roman"/>
          <w:snapToGrid w:val="0"/>
          <w:sz w:val="28"/>
          <w:szCs w:val="28"/>
        </w:rPr>
        <w:t>КНД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 регионе реализуется в рамках целевой модели «Осуществление контрольно-надзорной деят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ельности в Ивановской области».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Качество и эффективность организации регионального государственного контроля (надзора) является одним из факторов, формирующих инвестиционную привлека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>тельность в Ивановской области.</w:t>
      </w:r>
    </w:p>
    <w:p w14:paraId="0E9A5B6B" w14:textId="77777777" w:rsidR="00492D56" w:rsidRPr="00E601FD" w:rsidRDefault="00050C8A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Итог выполнения целевой модели «осуществление контрольно-надзорной деятельности в 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вановской области» за 2021 год – 96,6%.</w:t>
      </w:r>
    </w:p>
    <w:p w14:paraId="07FA0C8B" w14:textId="10F40238" w:rsidR="00492D56" w:rsidRPr="00E601FD" w:rsidRDefault="00050C8A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Стратегической целью с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>овершенствования реформирования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425B" w:rsidRPr="00E601FD">
        <w:rPr>
          <w:rFonts w:ascii="Times New Roman" w:hAnsi="Times New Roman" w:cs="Times New Roman"/>
          <w:snapToGrid w:val="0"/>
          <w:sz w:val="28"/>
          <w:szCs w:val="28"/>
        </w:rPr>
        <w:t>КНД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 Ивановской области является снижение административной нагрузки на бизнес, а также исключение излишнего нормативно-правового регулирования при осуществлении регионального госуд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>арственного контроля (надзора).</w:t>
      </w:r>
    </w:p>
    <w:p w14:paraId="7D38A9FB" w14:textId="1709040E" w:rsidR="00492D56" w:rsidRPr="003855D5" w:rsidRDefault="00492D56" w:rsidP="00492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еформа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КНД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путем отмены всех неактуальных нормативных правовых актов в сфере контроля (надзора), а также построения новой, современной и эффективной системы государственного контроля (надзора), направленной на сни</w:t>
      </w:r>
      <w:r w:rsidR="009A425B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жение социально значимых рисков </w:t>
      </w:r>
      <w:r w:rsidR="009A425B" w:rsidRPr="003855D5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3855D5">
        <w:rPr>
          <w:rFonts w:ascii="Times New Roman" w:hAnsi="Times New Roman" w:cs="Times New Roman"/>
          <w:snapToGrid w:val="0"/>
          <w:sz w:val="28"/>
          <w:szCs w:val="28"/>
        </w:rPr>
        <w:t>с учетом принятия нового законодательства в сфере регулирования КНД, в частности федеральных законов от 31.07.2020 № 247-ФЗ «Об обязательных требованиях в Российской Федерации» (далее – Федеральный закон № 247-ФЗ) и от 31.07.2020 № 248-ФЗ «О государственном контроле (надзоре) и муниципальном контроле в Российской Федерации» (далее – Федеральный закон № 248-ФЗ</w:t>
      </w:r>
      <w:r w:rsidR="009A425B" w:rsidRPr="003855D5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855D5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14:paraId="3E592A0C" w14:textId="4C6F5174" w:rsidR="00F70DAA" w:rsidRPr="00E601FD" w:rsidRDefault="00050C8A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2021 году на территории Ивановской области 14 исполнительных органов государственной власти Ивановской области осуществляют 24 вида регионального госуд</w:t>
      </w:r>
      <w:r w:rsidR="00F70DA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арственного контроля (надзора) и </w:t>
      </w:r>
      <w:r w:rsidR="00E21C00" w:rsidRPr="00E601FD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F70DA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видов муниципального контроля.</w:t>
      </w:r>
    </w:p>
    <w:p w14:paraId="4EB0CA3F" w14:textId="70271DE3" w:rsidR="00050C8A" w:rsidRPr="00E601FD" w:rsidRDefault="00050C8A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С 01.01.2022 в соответствии с Федеральным законом № 248-ФЗ на территории региона будет осуществляться 28 видов регионального государственного контроля (надзора) и </w:t>
      </w:r>
      <w:r w:rsidR="00E21C00" w:rsidRPr="00E601F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видов муниципального контроля.</w:t>
      </w:r>
    </w:p>
    <w:p w14:paraId="6F4BC440" w14:textId="03606A8B" w:rsidR="00050C8A" w:rsidRPr="00E601FD" w:rsidRDefault="00050C8A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выполнения положений Федерального закона 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>№ 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248-ФЗ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Департаментом</w:t>
      </w:r>
      <w:r w:rsidR="007F3211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реа</w:t>
      </w:r>
      <w:r w:rsidR="00492D56" w:rsidRPr="00E601FD">
        <w:rPr>
          <w:rFonts w:ascii="Times New Roman" w:hAnsi="Times New Roman" w:cs="Times New Roman"/>
          <w:snapToGrid w:val="0"/>
          <w:sz w:val="28"/>
          <w:szCs w:val="28"/>
        </w:rPr>
        <w:t>лизованы следующие мероприятия:</w:t>
      </w:r>
    </w:p>
    <w:p w14:paraId="48B4C4A2" w14:textId="0FDBF68D" w:rsidR="00050C8A" w:rsidRPr="00E601FD" w:rsidRDefault="00492D56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1) 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>Создана и функционирует на постоянной основе Рабочая группа по вопросам реализации мероприятий исполнительных органов государственной власти</w:t>
      </w:r>
      <w:r w:rsidR="00940796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органов местного самоуправления муниципальных образований Ивановской области, необходимых для реализации Федерального закона от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31.07.2020 </w:t>
      </w:r>
      <w:r w:rsidR="007F3211" w:rsidRPr="00E601FD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 248-ФЗ</w:t>
      </w:r>
      <w:r w:rsidR="007347F0" w:rsidRPr="00E601F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59E85E94" w14:textId="2BDB8D73" w:rsidR="00050C8A" w:rsidRPr="00E601FD" w:rsidRDefault="007347F0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2) 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>Принято 2</w:t>
      </w:r>
      <w:r w:rsidR="00E21C00" w:rsidRPr="00E601FD">
        <w:rPr>
          <w:rFonts w:ascii="Times New Roman" w:hAnsi="Times New Roman" w:cs="Times New Roman"/>
          <w:snapToGrid w:val="0"/>
          <w:sz w:val="28"/>
          <w:szCs w:val="28"/>
        </w:rPr>
        <w:t>1 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>Положени</w:t>
      </w:r>
      <w:r w:rsidR="00E21C00" w:rsidRPr="00E601F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о видах регионального контроля и 140 Положений о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видах муниципального контроля;</w:t>
      </w:r>
    </w:p>
    <w:p w14:paraId="42814AE7" w14:textId="149E358D" w:rsidR="00050C8A" w:rsidRPr="00E601FD" w:rsidRDefault="007347F0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3) 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>На регулярной основе проводились совещания с участием ИОГВ, ОМСУ, а также представителей Прокуратуры Ивановской области по вопросам реформирования контроля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5235269" w14:textId="37E3998A" w:rsidR="00050C8A" w:rsidRPr="00E601FD" w:rsidRDefault="007347F0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4) </w:t>
      </w:r>
      <w:r w:rsidR="0094079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рганизована работа в системе 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Минэкономразвития России</w:t>
      </w:r>
      <w:r w:rsidR="00050C8A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для оценки ход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а реализации реформы в регионе,</w:t>
      </w:r>
    </w:p>
    <w:p w14:paraId="75D6E915" w14:textId="1CA1985E" w:rsidR="00E21C00" w:rsidRPr="00E601FD" w:rsidRDefault="00E21C00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5)</w:t>
      </w:r>
      <w:r w:rsidR="0094079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Проведена и продолжается координация внедрения механизма досудебного обжалования решений контрольного (надзорного) органа, действий (бездействия) его должностных лиц на территории Ивановской области,</w:t>
      </w:r>
    </w:p>
    <w:p w14:paraId="0DACD886" w14:textId="6D9254C1" w:rsidR="00BE32A7" w:rsidRDefault="007347F0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и другие мероприятия.</w:t>
      </w:r>
    </w:p>
    <w:p w14:paraId="4AF748E2" w14:textId="77777777" w:rsidR="00023518" w:rsidRDefault="00023518" w:rsidP="00050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90CBD4E" w14:textId="3E48A2FC" w:rsidR="009C634A" w:rsidRDefault="009C634A" w:rsidP="009C634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 w:rsidR="00023518" w:rsidRPr="0002351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</w:t>
      </w:r>
      <w:r w:rsidR="00D879A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5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B75A28">
        <w:rPr>
          <w:rFonts w:ascii="Times New Roman" w:hAnsi="Times New Roman" w:cs="Times New Roman"/>
          <w:b/>
          <w:snapToGrid w:val="0"/>
          <w:sz w:val="28"/>
          <w:szCs w:val="28"/>
        </w:rPr>
        <w:t>Перспективы и н</w:t>
      </w:r>
      <w:r w:rsidRPr="00B75A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аправления деятельности</w:t>
      </w:r>
      <w:r w:rsidRPr="00B75A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B75A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14:paraId="7D64CC5B" w14:textId="6054B5D3" w:rsidR="009C634A" w:rsidRPr="00AF1F59" w:rsidRDefault="009C634A" w:rsidP="009C634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</w:pPr>
      <w:r w:rsidRPr="00AF1F59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 w:rsidR="0002351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</w:t>
      </w:r>
      <w:r w:rsidR="00D879A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6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</w:p>
    <w:p w14:paraId="54F47C35" w14:textId="77777777" w:rsidR="009C634A" w:rsidRPr="00E601FD" w:rsidRDefault="009C634A" w:rsidP="009C634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промышленной и инвестиционной деятельности:</w:t>
      </w:r>
    </w:p>
    <w:p w14:paraId="2C087046" w14:textId="7D622E17" w:rsidR="00974495" w:rsidRPr="00974495" w:rsidRDefault="00974495" w:rsidP="00C60AE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4495">
        <w:rPr>
          <w:rFonts w:ascii="Times New Roman" w:hAnsi="Times New Roman" w:cs="Times New Roman"/>
          <w:snapToGrid w:val="0"/>
          <w:sz w:val="28"/>
          <w:szCs w:val="28"/>
        </w:rPr>
        <w:t>- антикризисные меры: разработка, информирование предприятий о принимаемых мерах, помощь предприятиям и инвесторам в получении мер государственной поддержки;</w:t>
      </w:r>
    </w:p>
    <w:p w14:paraId="23A32647" w14:textId="27694DB9" w:rsidR="00974495" w:rsidRDefault="00974495" w:rsidP="00C60AE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4495">
        <w:rPr>
          <w:rFonts w:ascii="Times New Roman" w:hAnsi="Times New Roman" w:cs="Times New Roman"/>
          <w:snapToGrid w:val="0"/>
          <w:sz w:val="28"/>
          <w:szCs w:val="28"/>
        </w:rPr>
        <w:t>- обеспечение эффективного восстановления отраслей экономики региона в сложных условиях и дальнейшего их устойчивого развития, в том числе: помощь предприятиям и инвесторам в получении мер государственной поддержки, разработка предложений по дополнительным мерам поддержки;</w:t>
      </w:r>
    </w:p>
    <w:p w14:paraId="0DD76F5A" w14:textId="79B01D6B" w:rsidR="00EF40D6" w:rsidRPr="00EF40D6" w:rsidRDefault="00EF40D6" w:rsidP="00EF40D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Pr="00EF40D6">
        <w:rPr>
          <w:rFonts w:ascii="Times New Roman" w:hAnsi="Times New Roman" w:cs="Times New Roman"/>
          <w:snapToGrid w:val="0"/>
          <w:sz w:val="28"/>
          <w:szCs w:val="28"/>
        </w:rPr>
        <w:t>дальнейшее развитие преференциальных территорий: содействие в привлечении новых резидентов в ОЭЗ ППТ «Иваново» и обеспечение выхода действующих предприятий резидентов ТОСЭР на ур</w:t>
      </w:r>
      <w:r>
        <w:rPr>
          <w:rFonts w:ascii="Times New Roman" w:hAnsi="Times New Roman" w:cs="Times New Roman"/>
          <w:snapToGrid w:val="0"/>
          <w:sz w:val="28"/>
          <w:szCs w:val="28"/>
        </w:rPr>
        <w:t>овень производственной мощности, обеспечение резидентов всей необходимой инфраструктурой;</w:t>
      </w:r>
    </w:p>
    <w:p w14:paraId="3F7223C6" w14:textId="7EDBEBCA" w:rsidR="00C60AEB" w:rsidRPr="00EF40D6" w:rsidRDefault="00C60AEB" w:rsidP="00C60AE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0D6">
        <w:rPr>
          <w:rFonts w:ascii="Times New Roman" w:hAnsi="Times New Roman" w:cs="Times New Roman"/>
          <w:snapToGrid w:val="0"/>
          <w:sz w:val="28"/>
          <w:szCs w:val="28"/>
        </w:rPr>
        <w:t xml:space="preserve">- стимулирование инвестиционной активности, в том числе путем максимального использования федеральных мер поддержки </w:t>
      </w:r>
      <w:r w:rsidRPr="003855D5">
        <w:rPr>
          <w:rFonts w:ascii="Times New Roman" w:hAnsi="Times New Roman" w:cs="Times New Roman"/>
          <w:snapToGrid w:val="0"/>
          <w:sz w:val="28"/>
          <w:szCs w:val="28"/>
        </w:rPr>
        <w:t>(инфраструктурный бюджетный кредит, создание инфраструктуры для реализации новых инвестиционных проектов в рамках постановления Правительства №</w:t>
      </w:r>
      <w:r w:rsidR="003855D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3855D5">
        <w:rPr>
          <w:rFonts w:ascii="Times New Roman" w:hAnsi="Times New Roman" w:cs="Times New Roman"/>
          <w:snapToGrid w:val="0"/>
          <w:sz w:val="28"/>
          <w:szCs w:val="28"/>
        </w:rPr>
        <w:t>1704)</w:t>
      </w:r>
      <w:r w:rsidRPr="00EF40D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18D33EDF" w14:textId="56BF58BF" w:rsidR="00C60AEB" w:rsidRPr="00EF40D6" w:rsidRDefault="00C60AEB" w:rsidP="00C60AE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0D6">
        <w:rPr>
          <w:rFonts w:ascii="Times New Roman" w:hAnsi="Times New Roman" w:cs="Times New Roman"/>
          <w:snapToGrid w:val="0"/>
          <w:sz w:val="28"/>
          <w:szCs w:val="28"/>
        </w:rPr>
        <w:t>- внедрение регионального инвестиционного стандарта, успешная реализация которого позволит сформировать инфраструктуру эффективной коммуникации между бизнесом и органами власти;</w:t>
      </w:r>
    </w:p>
    <w:p w14:paraId="073B497E" w14:textId="0B4116D7" w:rsidR="00C60AEB" w:rsidRPr="00EF40D6" w:rsidRDefault="00C60AEB" w:rsidP="00EF40D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0D6">
        <w:rPr>
          <w:rFonts w:ascii="Times New Roman" w:hAnsi="Times New Roman" w:cs="Times New Roman"/>
          <w:snapToGrid w:val="0"/>
          <w:sz w:val="28"/>
          <w:szCs w:val="28"/>
        </w:rPr>
        <w:t>- обеспечение бизнеса высококвалифицированными рабочими кадрами посредством организации эффективного взаимодействия промышленных предприятий региона с системой среднего профессионального образования</w:t>
      </w:r>
      <w:r w:rsidR="00EF40D6" w:rsidRPr="00EF40D6">
        <w:rPr>
          <w:rFonts w:ascii="Times New Roman" w:hAnsi="Times New Roman" w:cs="Times New Roman"/>
          <w:snapToGrid w:val="0"/>
          <w:sz w:val="28"/>
          <w:szCs w:val="28"/>
        </w:rPr>
        <w:t>; участие Ивановской области в федеральном проекте «Профессионалитет».</w:t>
      </w:r>
    </w:p>
    <w:p w14:paraId="51BCA884" w14:textId="77777777" w:rsidR="00B75A28" w:rsidRDefault="00B75A28" w:rsidP="00656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0E54E20C" w14:textId="5D53361C" w:rsidR="006549BC" w:rsidRPr="00AF1F59" w:rsidRDefault="006549BC" w:rsidP="006549B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</w:pPr>
      <w:r w:rsidRPr="00AF1F59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 w:rsidR="0002351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</w:t>
      </w:r>
      <w:r w:rsidR="00D879A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7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</w:p>
    <w:p w14:paraId="71DCE998" w14:textId="77777777" w:rsidR="00DC2170" w:rsidRPr="00E601FD" w:rsidRDefault="00DC2170" w:rsidP="00DC217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В сфере развития субъектов малого и среднего предпринимательства: </w:t>
      </w:r>
    </w:p>
    <w:p w14:paraId="1D1E56AC" w14:textId="38421BDA" w:rsidR="00AC6655" w:rsidRPr="00AC6655" w:rsidRDefault="00AC6655" w:rsidP="00AC66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Pr="00AC6655">
        <w:rPr>
          <w:rFonts w:ascii="Times New Roman" w:hAnsi="Times New Roman" w:cs="Times New Roman"/>
          <w:snapToGrid w:val="0"/>
          <w:sz w:val="28"/>
          <w:szCs w:val="28"/>
        </w:rPr>
        <w:t>разработка и реализация антикризисных мер поддержки субъектов малого и среднего предпринимательства в условиях ухудшения экономической ситуации в Российской Федерации в целом и в Ивановской области;</w:t>
      </w:r>
    </w:p>
    <w:p w14:paraId="2FEFCCA4" w14:textId="39805BC6" w:rsidR="00AC6655" w:rsidRPr="00AC6655" w:rsidRDefault="00AC6655" w:rsidP="00AC66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Pr="00AC6655">
        <w:rPr>
          <w:rFonts w:ascii="Times New Roman" w:hAnsi="Times New Roman" w:cs="Times New Roman"/>
          <w:snapToGrid w:val="0"/>
          <w:sz w:val="28"/>
          <w:szCs w:val="28"/>
        </w:rPr>
        <w:t>информирование субъектов малого и среднего предпр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инимательства о существующих и </w:t>
      </w:r>
      <w:r w:rsidRPr="00AC6655">
        <w:rPr>
          <w:rFonts w:ascii="Times New Roman" w:hAnsi="Times New Roman" w:cs="Times New Roman"/>
          <w:snapToGrid w:val="0"/>
          <w:sz w:val="28"/>
          <w:szCs w:val="28"/>
        </w:rPr>
        <w:t>принимаемых мерах поддержки в условиях санкционного давления посредством «горячей линии», созданной на базе Центра «Мой бизнес»;</w:t>
      </w:r>
    </w:p>
    <w:p w14:paraId="1D8A8659" w14:textId="78992EB2" w:rsidR="00AC6655" w:rsidRPr="00AC6655" w:rsidRDefault="00AC6655" w:rsidP="00AC66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Pr="00AC6655">
        <w:rPr>
          <w:rFonts w:ascii="Times New Roman" w:hAnsi="Times New Roman" w:cs="Times New Roman"/>
          <w:snapToGrid w:val="0"/>
          <w:sz w:val="28"/>
          <w:szCs w:val="28"/>
        </w:rPr>
        <w:t>развитие поддержки он-лайн торговли путём активного сотрудничества с российскими и международными маркетплейсами и предоставления услуг СМСП по выходу на них;</w:t>
      </w:r>
    </w:p>
    <w:p w14:paraId="6650C4D8" w14:textId="655AB16A" w:rsidR="00AC6655" w:rsidRPr="00AC6655" w:rsidRDefault="00AC6655" w:rsidP="00AC66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Pr="00AC6655">
        <w:rPr>
          <w:rFonts w:ascii="Times New Roman" w:hAnsi="Times New Roman" w:cs="Times New Roman"/>
          <w:snapToGrid w:val="0"/>
          <w:sz w:val="28"/>
          <w:szCs w:val="28"/>
        </w:rPr>
        <w:t>оказание поддержки самозанятым гражданам путём предоставления информационно-консультационных и образовательных услуг, а также запуска специальных продуктов микрокредитования и гарантийной поддержки;</w:t>
      </w:r>
    </w:p>
    <w:p w14:paraId="08DA0EB2" w14:textId="6B95C497" w:rsidR="00DC2170" w:rsidRPr="00E601FD" w:rsidRDefault="00AC6655" w:rsidP="00AC66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Pr="00AC6655">
        <w:rPr>
          <w:rFonts w:ascii="Times New Roman" w:hAnsi="Times New Roman" w:cs="Times New Roman"/>
          <w:snapToGrid w:val="0"/>
          <w:sz w:val="28"/>
          <w:szCs w:val="28"/>
        </w:rPr>
        <w:t>популяризация социального предпринимательства, в том числе молодежного предпринимательства, грантовая поддержка СМСП, признанных социальными.</w:t>
      </w:r>
    </w:p>
    <w:p w14:paraId="51BE25A0" w14:textId="4A59EAE2" w:rsidR="006549BC" w:rsidRDefault="006549BC" w:rsidP="00656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6522439B" w14:textId="4D0DC5E6" w:rsidR="00DC2170" w:rsidRPr="00E601FD" w:rsidRDefault="00DC2170" w:rsidP="00DC217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сфере торговли и внешнеэкономической деятельности:</w:t>
      </w:r>
    </w:p>
    <w:p w14:paraId="0EE0CE00" w14:textId="0436C616" w:rsidR="007009AB" w:rsidRPr="007009AB" w:rsidRDefault="007009AB" w:rsidP="0070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AB">
        <w:rPr>
          <w:rFonts w:ascii="Times New Roman" w:hAnsi="Times New Roman" w:cs="Times New Roman"/>
          <w:sz w:val="28"/>
          <w:szCs w:val="28"/>
        </w:rPr>
        <w:t>- мониторинг и оперативное реагирование на изменение конъюнктуры продовольственного рынка;</w:t>
      </w:r>
    </w:p>
    <w:p w14:paraId="614B96BD" w14:textId="5E0CC3CB" w:rsidR="007009AB" w:rsidRPr="007009AB" w:rsidRDefault="007009AB" w:rsidP="0070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AB">
        <w:rPr>
          <w:rFonts w:ascii="Times New Roman" w:hAnsi="Times New Roman" w:cs="Times New Roman"/>
          <w:sz w:val="28"/>
          <w:szCs w:val="28"/>
        </w:rPr>
        <w:t>- работа по выстраиванию оптимальных логистических маршрутов, необходимых для экспорта региональной продукции в текущих условиях;</w:t>
      </w:r>
    </w:p>
    <w:p w14:paraId="2BE2A81A" w14:textId="3FD1E6B7" w:rsidR="007009AB" w:rsidRPr="007009AB" w:rsidRDefault="007009AB" w:rsidP="0070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AB">
        <w:rPr>
          <w:rFonts w:ascii="Times New Roman" w:hAnsi="Times New Roman" w:cs="Times New Roman"/>
          <w:sz w:val="28"/>
          <w:szCs w:val="28"/>
        </w:rPr>
        <w:t>- работа по выстраиванию коммуникации товаропроизводителей и ритейлеров региона в рамках регионального проекта «Покупай Ивановское»;</w:t>
      </w:r>
    </w:p>
    <w:p w14:paraId="774532B1" w14:textId="5B9AAB8A" w:rsidR="00E21C00" w:rsidRPr="007009AB" w:rsidRDefault="007009AB" w:rsidP="0070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AB">
        <w:rPr>
          <w:rFonts w:ascii="Times New Roman" w:hAnsi="Times New Roman" w:cs="Times New Roman"/>
          <w:sz w:val="28"/>
          <w:szCs w:val="28"/>
        </w:rPr>
        <w:t>- реализация регионального проекта «Системные меры развития международной кооперации и экспорта», в рамках которого предусмотрено внедрение Регионального экспортного стандарта 2.0 на территории Ивановской области в 2022 году</w:t>
      </w:r>
    </w:p>
    <w:p w14:paraId="06758D4C" w14:textId="77777777" w:rsidR="007009AB" w:rsidRDefault="007009AB" w:rsidP="0070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6690E9" w14:textId="524E228E" w:rsidR="00B7579E" w:rsidRPr="00AF1F59" w:rsidRDefault="00B7579E" w:rsidP="00B7579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</w:pPr>
      <w:r w:rsidRPr="00AF1F59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 w:rsidR="0002351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</w:t>
      </w:r>
      <w:r w:rsidR="00D879A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8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</w:p>
    <w:p w14:paraId="2B45A54D" w14:textId="0F59C53B" w:rsidR="003218D9" w:rsidRPr="00E601FD" w:rsidRDefault="003218D9" w:rsidP="00DC217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области регионального государственного контроля (надзора) в сфере розничной продажи алкогольной и спиртосодержащей продукции</w:t>
      </w:r>
      <w:r w:rsidR="00DC2170" w:rsidRPr="00E601F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079B9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в сфере заготовки, хранения, переработки и реализации лома черных металлов, цветных металлов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14:paraId="29E345AE" w14:textId="5C8F10DE" w:rsidR="002079B9" w:rsidRPr="00E601FD" w:rsidRDefault="00DC2170" w:rsidP="0020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организация работы по осуществлению государственного контроля в соответствие с новыми требованиями Федерального закона от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31.07.2020 №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248-ФЗ «О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Федерации»;</w:t>
      </w:r>
    </w:p>
    <w:p w14:paraId="0EF4DB5D" w14:textId="56654333" w:rsidR="002079B9" w:rsidRPr="00E601FD" w:rsidRDefault="00DC2170" w:rsidP="0020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внедрение риск-ориентированного подхода к организации контроля, проведение профилактических мероприятий по предотвращению нарушений обязательных требований со стороны подконтрольных субъектов;</w:t>
      </w:r>
    </w:p>
    <w:p w14:paraId="62902645" w14:textId="6045D1CD" w:rsidR="002079B9" w:rsidRPr="00E601FD" w:rsidRDefault="00DC2170" w:rsidP="0020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мероприятий, направленных на выявление и пресечение незаконного оборота алкогольной продукции, в том числе во</w:t>
      </w:r>
      <w:r w:rsidR="002079B9" w:rsidRPr="00E601FD">
        <w:t xml:space="preserve"> 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взаимодействии с правоохранительными органами;</w:t>
      </w:r>
    </w:p>
    <w:p w14:paraId="4F191AB4" w14:textId="09D903FF" w:rsidR="002079B9" w:rsidRPr="00E601FD" w:rsidRDefault="00DC2170" w:rsidP="0020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упрощение взаимодействия с подконтрольными субъектами (информационное взаимодействи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>е в электронной форме), а также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при организации отдельных процессо</w:t>
      </w:r>
      <w:r w:rsidRPr="00E601FD">
        <w:rPr>
          <w:rFonts w:ascii="Times New Roman" w:eastAsia="Times New Roman" w:hAnsi="Times New Roman" w:cs="Times New Roman"/>
          <w:sz w:val="28"/>
          <w:szCs w:val="28"/>
        </w:rPr>
        <w:t xml:space="preserve">в контроля 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систем и электронных документов (автоматизации контроля); </w:t>
      </w:r>
    </w:p>
    <w:p w14:paraId="11224BFA" w14:textId="4C0DB9EB" w:rsidR="002079B9" w:rsidRDefault="00DC2170" w:rsidP="0020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079B9" w:rsidRPr="00E601FD">
        <w:rPr>
          <w:rFonts w:ascii="Times New Roman" w:eastAsia="Times New Roman" w:hAnsi="Times New Roman" w:cs="Times New Roman"/>
          <w:sz w:val="28"/>
          <w:szCs w:val="28"/>
        </w:rPr>
        <w:t>приведение нормативных актов, регулирующих осуществление лицензионного контроля в сфере заготовки, хранения, переработки и реализации лома черных металлов, цветных металлов в соответствие с изменениями действующего законодательства, вступающими в силу с 01.03.2022.</w:t>
      </w:r>
    </w:p>
    <w:p w14:paraId="0EC787FC" w14:textId="77777777" w:rsidR="000A1406" w:rsidRDefault="000A1406" w:rsidP="000A1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7B883AC" w14:textId="7BD650E9" w:rsidR="000A1406" w:rsidRPr="00AF1F59" w:rsidRDefault="000A1406" w:rsidP="000A140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</w:pPr>
      <w:r w:rsidRPr="00AF1F59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 w:rsidR="00D879A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19</w:t>
      </w:r>
      <w:r w:rsidRPr="00E92C6D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</w:p>
    <w:p w14:paraId="1CA02F02" w14:textId="77777777" w:rsidR="000A1406" w:rsidRPr="00E601FD" w:rsidRDefault="000A1406" w:rsidP="000A140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сфере реформирования контрольно-надзорной деятельности:</w:t>
      </w:r>
    </w:p>
    <w:p w14:paraId="48382B2E" w14:textId="77777777" w:rsidR="000A1406" w:rsidRPr="00E601FD" w:rsidRDefault="000A1406" w:rsidP="000A1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01FD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Дальнейшая работа связана с продолжением выполнением плана мероприятий по реформированию государственного контроля на территории Ивановской области и плана мероприятий по внедрению целевой модели «Осуществление контрольно-надзорной деятельности в субъектах Российской Федерации», в том числе:</w:t>
      </w:r>
    </w:p>
    <w:p w14:paraId="2DDD5A2E" w14:textId="77777777" w:rsidR="000A1406" w:rsidRPr="00E601FD" w:rsidRDefault="000A1406" w:rsidP="000A1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01FD">
        <w:rPr>
          <w:rFonts w:ascii="Times New Roman" w:eastAsia="Times New Roman" w:hAnsi="Times New Roman" w:cs="Times New Roman"/>
          <w:sz w:val="28"/>
          <w:szCs w:val="28"/>
          <w:lang w:eastAsia="zh-CN"/>
        </w:rPr>
        <w:t>- разработка единых региональных критериев, а также методики оценки эффективности и результативности деятельности ИОГВ, осуществляющих контрольную (надзорную) деятельность</w:t>
      </w:r>
      <w:r w:rsidRPr="00E601FD">
        <w:rPr>
          <w:rFonts w:ascii="Times New Roman" w:eastAsia="Times New Roman" w:hAnsi="Times New Roman" w:cs="Times New Roman"/>
          <w:i/>
          <w:szCs w:val="28"/>
          <w:lang w:eastAsia="zh-CN"/>
        </w:rPr>
        <w:t xml:space="preserve"> (в соответствии с положениями Федерального закона № 248-ФЗ)</w:t>
      </w:r>
      <w:r w:rsidRPr="00E601F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FD961B7" w14:textId="77777777" w:rsidR="000A1406" w:rsidRPr="00E601FD" w:rsidRDefault="000A1406" w:rsidP="000A1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01FD">
        <w:rPr>
          <w:rFonts w:ascii="Times New Roman" w:eastAsia="Times New Roman" w:hAnsi="Times New Roman" w:cs="Times New Roman"/>
          <w:sz w:val="28"/>
          <w:szCs w:val="28"/>
          <w:lang w:eastAsia="zh-CN"/>
        </w:rPr>
        <w:t>- разработка плана обучения, организация обучения и методическое сопровождение работы инспекторов по новому закону о госконтроле;</w:t>
      </w:r>
    </w:p>
    <w:p w14:paraId="71867C80" w14:textId="77777777" w:rsidR="000A1406" w:rsidRPr="00E601FD" w:rsidRDefault="000A1406" w:rsidP="000A1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01FD">
        <w:rPr>
          <w:rFonts w:ascii="Times New Roman" w:eastAsia="Times New Roman" w:hAnsi="Times New Roman" w:cs="Times New Roman"/>
          <w:sz w:val="28"/>
          <w:szCs w:val="28"/>
          <w:lang w:eastAsia="zh-CN"/>
        </w:rPr>
        <w:t>- организация второго этапа реформы – цифровизация и внедрение безбумажного взаимодействия при организации контрольной (надзорной) деятельности.</w:t>
      </w:r>
    </w:p>
    <w:p w14:paraId="5E1B9955" w14:textId="77777777" w:rsidR="000A1406" w:rsidRPr="00E601FD" w:rsidRDefault="000A1406" w:rsidP="000A1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B058DA" w14:textId="56217F40" w:rsidR="003218D9" w:rsidRPr="00E601FD" w:rsidRDefault="003218D9" w:rsidP="00B7579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01FD">
        <w:rPr>
          <w:rFonts w:ascii="Times New Roman" w:hAnsi="Times New Roman" w:cs="Times New Roman"/>
          <w:snapToGrid w:val="0"/>
          <w:sz w:val="28"/>
          <w:szCs w:val="28"/>
        </w:rPr>
        <w:t>В сфере стратегического планирования</w:t>
      </w:r>
      <w:r w:rsidR="0062081C" w:rsidRPr="00E601F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прогнозирования</w:t>
      </w:r>
      <w:r w:rsidR="00621F28" w:rsidRPr="00E601FD">
        <w:rPr>
          <w:rFonts w:ascii="Times New Roman" w:hAnsi="Times New Roman" w:cs="Times New Roman"/>
          <w:snapToGrid w:val="0"/>
          <w:sz w:val="28"/>
          <w:szCs w:val="28"/>
        </w:rPr>
        <w:t xml:space="preserve"> и государственных программ</w:t>
      </w:r>
      <w:r w:rsidRPr="00E601F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14:paraId="59191312" w14:textId="79764968" w:rsidR="00D223DB" w:rsidRPr="00E601FD" w:rsidRDefault="00D223DB" w:rsidP="00D2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согласование с Минэкономразвития России проекта изменений в Стратегию социально-экономического развития Ивановской области с продлением срока ее действия до 2030 года и последующее ее утверждение у Губернатора Ивановской области;</w:t>
      </w:r>
    </w:p>
    <w:p w14:paraId="796BC50D" w14:textId="29D171FE" w:rsidR="00D223DB" w:rsidRPr="00E601FD" w:rsidRDefault="00D223DB" w:rsidP="00D2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внедрение нового порядка формирования и реализации государственных программ Ивановской области, который позволит сфокусировать госпрограммы на достижении национальных целей развития, утвержденных Президентом Российской Федерации, повысить их эффективность и упростить контроль за их реализацией;</w:t>
      </w:r>
    </w:p>
    <w:p w14:paraId="16A953AC" w14:textId="1AA219AB" w:rsidR="00D223DB" w:rsidRPr="00D223DB" w:rsidRDefault="00D223DB" w:rsidP="00D2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sz w:val="28"/>
          <w:szCs w:val="28"/>
        </w:rPr>
        <w:t>- продление до 2030 года включительно срок реализации государственных программ Ивановской области.</w:t>
      </w:r>
    </w:p>
    <w:p w14:paraId="5B4E2035" w14:textId="77777777" w:rsidR="00D223DB" w:rsidRPr="00D223DB" w:rsidRDefault="00D223DB" w:rsidP="00D2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E29FD" w14:textId="54390B0F" w:rsidR="00B7579E" w:rsidRPr="00B7579E" w:rsidRDefault="00B7579E" w:rsidP="00B7579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0C0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 xml:space="preserve">[СЛАЙД </w:t>
      </w:r>
      <w:r w:rsidR="00C63CCB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2</w:t>
      </w:r>
      <w:r w:rsidR="00D879A8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0</w:t>
      </w:r>
      <w:r w:rsidRPr="00EC60C0">
        <w:rPr>
          <w:rFonts w:ascii="Times New Roman" w:hAnsi="Times New Roman" w:cs="Times New Roman"/>
          <w:b/>
          <w:snapToGrid w:val="0"/>
          <w:color w:val="auto"/>
          <w:sz w:val="28"/>
          <w:szCs w:val="28"/>
          <w:highlight w:val="lightGray"/>
        </w:rPr>
        <w:t>]</w:t>
      </w:r>
      <w:r w:rsidRPr="00EC60C0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sectPr w:rsidR="00B7579E" w:rsidRPr="00B7579E" w:rsidSect="00DF2C45">
      <w:headerReference w:type="default" r:id="rId9"/>
      <w:pgSz w:w="11906" w:h="16838"/>
      <w:pgMar w:top="45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8DFB" w14:textId="77777777" w:rsidR="009D0DBE" w:rsidRDefault="009D0DBE" w:rsidP="00FD4113">
      <w:pPr>
        <w:spacing w:after="0" w:line="240" w:lineRule="auto"/>
      </w:pPr>
      <w:r>
        <w:separator/>
      </w:r>
    </w:p>
  </w:endnote>
  <w:endnote w:type="continuationSeparator" w:id="0">
    <w:p w14:paraId="430085A7" w14:textId="77777777" w:rsidR="009D0DBE" w:rsidRDefault="009D0DBE" w:rsidP="00FD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utal Typ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F33CF" w14:textId="77777777" w:rsidR="009D0DBE" w:rsidRDefault="009D0DBE" w:rsidP="00FD4113">
      <w:pPr>
        <w:spacing w:after="0" w:line="240" w:lineRule="auto"/>
      </w:pPr>
      <w:r>
        <w:separator/>
      </w:r>
    </w:p>
  </w:footnote>
  <w:footnote w:type="continuationSeparator" w:id="0">
    <w:p w14:paraId="4FBD7533" w14:textId="77777777" w:rsidR="009D0DBE" w:rsidRDefault="009D0DBE" w:rsidP="00FD4113">
      <w:pPr>
        <w:spacing w:after="0" w:line="240" w:lineRule="auto"/>
      </w:pPr>
      <w:r>
        <w:continuationSeparator/>
      </w:r>
    </w:p>
  </w:footnote>
  <w:footnote w:id="1">
    <w:p w14:paraId="0B20BDE3" w14:textId="564E6EE6" w:rsidR="0038652A" w:rsidRPr="00855B13" w:rsidRDefault="0038652A" w:rsidP="00855B13">
      <w:pPr>
        <w:pStyle w:val="af0"/>
        <w:jc w:val="both"/>
        <w:rPr>
          <w:rFonts w:ascii="Times New Roman" w:hAnsi="Times New Roman" w:cs="Times New Roman"/>
        </w:rPr>
      </w:pPr>
      <w:r w:rsidRPr="00855B13">
        <w:rPr>
          <w:rStyle w:val="af2"/>
          <w:rFonts w:ascii="Times New Roman" w:hAnsi="Times New Roman" w:cs="Times New Roman"/>
        </w:rPr>
        <w:footnoteRef/>
      </w:r>
      <w:r w:rsidRPr="00855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855B13">
        <w:rPr>
          <w:rFonts w:ascii="Times New Roman" w:hAnsi="Times New Roman" w:cs="Times New Roman"/>
        </w:rPr>
        <w:t>здесь и далее по докладу темпы приводятся по сравнению с аналогичным периодом предыдущего года в сопоставимых ценах</w:t>
      </w:r>
      <w:r>
        <w:rPr>
          <w:rFonts w:ascii="Times New Roman" w:hAnsi="Times New Roman" w:cs="Times New Roman"/>
        </w:rPr>
        <w:t>;</w:t>
      </w:r>
    </w:p>
  </w:footnote>
  <w:footnote w:id="2">
    <w:p w14:paraId="7DD75EC1" w14:textId="77777777" w:rsidR="0038652A" w:rsidRPr="00CE11EC" w:rsidRDefault="0038652A" w:rsidP="009576B9">
      <w:pPr>
        <w:pStyle w:val="af0"/>
        <w:rPr>
          <w:rFonts w:ascii="Times New Roman" w:hAnsi="Times New Roman" w:cs="Times New Roman"/>
        </w:rPr>
      </w:pPr>
      <w:r w:rsidRPr="00CE11EC">
        <w:rPr>
          <w:rStyle w:val="af2"/>
          <w:rFonts w:ascii="Times New Roman" w:hAnsi="Times New Roman" w:cs="Times New Roman"/>
        </w:rPr>
        <w:footnoteRef/>
      </w:r>
      <w:r w:rsidRPr="00CE1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CE11EC">
        <w:rPr>
          <w:rFonts w:ascii="Times New Roman" w:hAnsi="Times New Roman" w:cs="Times New Roman"/>
        </w:rPr>
        <w:t>в соответствии с Законом Ивановской области от 06.05.2016 № 20-ОЗ</w:t>
      </w:r>
      <w:r>
        <w:rPr>
          <w:rFonts w:ascii="Times New Roman" w:hAnsi="Times New Roman" w:cs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06581"/>
      <w:docPartObj>
        <w:docPartGallery w:val="Page Numbers (Top of Page)"/>
        <w:docPartUnique/>
      </w:docPartObj>
    </w:sdtPr>
    <w:sdtEndPr/>
    <w:sdtContent>
      <w:p w14:paraId="2AEAF4F2" w14:textId="17A27AEA" w:rsidR="00EF40D6" w:rsidRDefault="003865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6C">
          <w:rPr>
            <w:noProof/>
          </w:rPr>
          <w:t>2</w:t>
        </w:r>
        <w:r>
          <w:fldChar w:fldCharType="end"/>
        </w:r>
      </w:p>
      <w:p w14:paraId="2A563314" w14:textId="5DB60502" w:rsidR="0038652A" w:rsidRPr="00EF40D6" w:rsidRDefault="00BB746C">
        <w:pPr>
          <w:pStyle w:val="a7"/>
          <w:jc w:val="right"/>
          <w:rPr>
            <w:sz w:val="12"/>
            <w:szCs w:val="1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42D"/>
    <w:multiLevelType w:val="hybridMultilevel"/>
    <w:tmpl w:val="00CE5BAE"/>
    <w:lvl w:ilvl="0" w:tplc="76D65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B3C8F"/>
    <w:multiLevelType w:val="hybridMultilevel"/>
    <w:tmpl w:val="F02C466C"/>
    <w:lvl w:ilvl="0" w:tplc="05BE8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5"/>
    <w:rsid w:val="000049F7"/>
    <w:rsid w:val="000061D9"/>
    <w:rsid w:val="000076EC"/>
    <w:rsid w:val="00010C37"/>
    <w:rsid w:val="0001203A"/>
    <w:rsid w:val="00016225"/>
    <w:rsid w:val="00023518"/>
    <w:rsid w:val="00023E78"/>
    <w:rsid w:val="00034AF1"/>
    <w:rsid w:val="000369AA"/>
    <w:rsid w:val="000374B6"/>
    <w:rsid w:val="000375F8"/>
    <w:rsid w:val="00037B70"/>
    <w:rsid w:val="0004232F"/>
    <w:rsid w:val="000434E9"/>
    <w:rsid w:val="00043621"/>
    <w:rsid w:val="00044355"/>
    <w:rsid w:val="00050C8A"/>
    <w:rsid w:val="00052D74"/>
    <w:rsid w:val="00066C3F"/>
    <w:rsid w:val="00072B84"/>
    <w:rsid w:val="00074214"/>
    <w:rsid w:val="0008682D"/>
    <w:rsid w:val="00087162"/>
    <w:rsid w:val="00091443"/>
    <w:rsid w:val="00096940"/>
    <w:rsid w:val="000A024A"/>
    <w:rsid w:val="000A1406"/>
    <w:rsid w:val="000A4172"/>
    <w:rsid w:val="000B003A"/>
    <w:rsid w:val="000B17F7"/>
    <w:rsid w:val="000B25E0"/>
    <w:rsid w:val="000B3CD4"/>
    <w:rsid w:val="000D11BD"/>
    <w:rsid w:val="000D25B0"/>
    <w:rsid w:val="000E4B55"/>
    <w:rsid w:val="000E50B1"/>
    <w:rsid w:val="000F28A8"/>
    <w:rsid w:val="001008F5"/>
    <w:rsid w:val="00104EA2"/>
    <w:rsid w:val="00107381"/>
    <w:rsid w:val="00107C9F"/>
    <w:rsid w:val="00107E15"/>
    <w:rsid w:val="00111397"/>
    <w:rsid w:val="00116D3D"/>
    <w:rsid w:val="001200C6"/>
    <w:rsid w:val="00121263"/>
    <w:rsid w:val="00123377"/>
    <w:rsid w:val="001310A9"/>
    <w:rsid w:val="00132E6B"/>
    <w:rsid w:val="00133158"/>
    <w:rsid w:val="00154D97"/>
    <w:rsid w:val="00157A61"/>
    <w:rsid w:val="0016252B"/>
    <w:rsid w:val="00167C65"/>
    <w:rsid w:val="0017535D"/>
    <w:rsid w:val="00180D4A"/>
    <w:rsid w:val="00181405"/>
    <w:rsid w:val="001822F9"/>
    <w:rsid w:val="00182382"/>
    <w:rsid w:val="00184592"/>
    <w:rsid w:val="001875BD"/>
    <w:rsid w:val="00192130"/>
    <w:rsid w:val="001A1C4F"/>
    <w:rsid w:val="001B4CF4"/>
    <w:rsid w:val="001C03B2"/>
    <w:rsid w:val="001C25CB"/>
    <w:rsid w:val="001C3FE5"/>
    <w:rsid w:val="001C5C77"/>
    <w:rsid w:val="001D27CE"/>
    <w:rsid w:val="001D3010"/>
    <w:rsid w:val="001D416B"/>
    <w:rsid w:val="001D5532"/>
    <w:rsid w:val="001D5F67"/>
    <w:rsid w:val="001D6E4E"/>
    <w:rsid w:val="001E0DE7"/>
    <w:rsid w:val="001E6181"/>
    <w:rsid w:val="001F1340"/>
    <w:rsid w:val="001F3517"/>
    <w:rsid w:val="001F62A7"/>
    <w:rsid w:val="001F6A94"/>
    <w:rsid w:val="00201674"/>
    <w:rsid w:val="0020240D"/>
    <w:rsid w:val="00202FD5"/>
    <w:rsid w:val="0020686E"/>
    <w:rsid w:val="00206B2B"/>
    <w:rsid w:val="0020779B"/>
    <w:rsid w:val="002079B9"/>
    <w:rsid w:val="00216D1E"/>
    <w:rsid w:val="00223D8C"/>
    <w:rsid w:val="002277E0"/>
    <w:rsid w:val="0023569C"/>
    <w:rsid w:val="0023780E"/>
    <w:rsid w:val="00237F6A"/>
    <w:rsid w:val="002418F8"/>
    <w:rsid w:val="0024433A"/>
    <w:rsid w:val="00244F1B"/>
    <w:rsid w:val="0025300C"/>
    <w:rsid w:val="00254CCB"/>
    <w:rsid w:val="002550BD"/>
    <w:rsid w:val="002558FA"/>
    <w:rsid w:val="00255CEA"/>
    <w:rsid w:val="00255E76"/>
    <w:rsid w:val="00271058"/>
    <w:rsid w:val="00272049"/>
    <w:rsid w:val="002736D3"/>
    <w:rsid w:val="00273CDB"/>
    <w:rsid w:val="00281E62"/>
    <w:rsid w:val="00284B97"/>
    <w:rsid w:val="00286538"/>
    <w:rsid w:val="002871DF"/>
    <w:rsid w:val="0028775C"/>
    <w:rsid w:val="00293566"/>
    <w:rsid w:val="002958C9"/>
    <w:rsid w:val="002A441E"/>
    <w:rsid w:val="002A7EEC"/>
    <w:rsid w:val="002C1465"/>
    <w:rsid w:val="002C1B8D"/>
    <w:rsid w:val="002C494C"/>
    <w:rsid w:val="002C4AF8"/>
    <w:rsid w:val="002D07BE"/>
    <w:rsid w:val="002D0BF2"/>
    <w:rsid w:val="002D39F4"/>
    <w:rsid w:val="002D56E8"/>
    <w:rsid w:val="002D5934"/>
    <w:rsid w:val="002D72C1"/>
    <w:rsid w:val="002E1D05"/>
    <w:rsid w:val="002F69B9"/>
    <w:rsid w:val="00307166"/>
    <w:rsid w:val="0030772D"/>
    <w:rsid w:val="00307CF2"/>
    <w:rsid w:val="0031445E"/>
    <w:rsid w:val="0031684D"/>
    <w:rsid w:val="003218D9"/>
    <w:rsid w:val="0032289B"/>
    <w:rsid w:val="00323697"/>
    <w:rsid w:val="0032621F"/>
    <w:rsid w:val="00327C67"/>
    <w:rsid w:val="00327CAD"/>
    <w:rsid w:val="00332C4E"/>
    <w:rsid w:val="00334E02"/>
    <w:rsid w:val="003370CD"/>
    <w:rsid w:val="00340569"/>
    <w:rsid w:val="003476D0"/>
    <w:rsid w:val="003517F9"/>
    <w:rsid w:val="003563F1"/>
    <w:rsid w:val="003568BE"/>
    <w:rsid w:val="00357225"/>
    <w:rsid w:val="0036266F"/>
    <w:rsid w:val="003656CD"/>
    <w:rsid w:val="00366A90"/>
    <w:rsid w:val="003710DD"/>
    <w:rsid w:val="0038485E"/>
    <w:rsid w:val="003855D5"/>
    <w:rsid w:val="0038652A"/>
    <w:rsid w:val="00386C36"/>
    <w:rsid w:val="00386D19"/>
    <w:rsid w:val="00387C13"/>
    <w:rsid w:val="00393EA7"/>
    <w:rsid w:val="00394DE6"/>
    <w:rsid w:val="003A02B2"/>
    <w:rsid w:val="003A4A3F"/>
    <w:rsid w:val="003A5AFF"/>
    <w:rsid w:val="003A737B"/>
    <w:rsid w:val="003B279C"/>
    <w:rsid w:val="003B3383"/>
    <w:rsid w:val="003B4215"/>
    <w:rsid w:val="003C1DC8"/>
    <w:rsid w:val="003C3D9D"/>
    <w:rsid w:val="003C481E"/>
    <w:rsid w:val="003C5FB7"/>
    <w:rsid w:val="003C75C8"/>
    <w:rsid w:val="003D2EF6"/>
    <w:rsid w:val="003D4C98"/>
    <w:rsid w:val="003E15B9"/>
    <w:rsid w:val="003E3F5E"/>
    <w:rsid w:val="003E6A1C"/>
    <w:rsid w:val="003E751A"/>
    <w:rsid w:val="003F639E"/>
    <w:rsid w:val="003F75A8"/>
    <w:rsid w:val="00401FF1"/>
    <w:rsid w:val="004043CD"/>
    <w:rsid w:val="00406CA0"/>
    <w:rsid w:val="0041273E"/>
    <w:rsid w:val="004215E4"/>
    <w:rsid w:val="00427D02"/>
    <w:rsid w:val="00431334"/>
    <w:rsid w:val="00431DDB"/>
    <w:rsid w:val="00433C44"/>
    <w:rsid w:val="0043562C"/>
    <w:rsid w:val="004361FC"/>
    <w:rsid w:val="0044400F"/>
    <w:rsid w:val="0044444A"/>
    <w:rsid w:val="0045072D"/>
    <w:rsid w:val="0045251D"/>
    <w:rsid w:val="00453B1D"/>
    <w:rsid w:val="00455F70"/>
    <w:rsid w:val="00456679"/>
    <w:rsid w:val="00456A2A"/>
    <w:rsid w:val="004573A6"/>
    <w:rsid w:val="00460AB5"/>
    <w:rsid w:val="0046358D"/>
    <w:rsid w:val="00465A26"/>
    <w:rsid w:val="00465EC6"/>
    <w:rsid w:val="0048100F"/>
    <w:rsid w:val="00481876"/>
    <w:rsid w:val="00483F1D"/>
    <w:rsid w:val="00487B62"/>
    <w:rsid w:val="00490EA6"/>
    <w:rsid w:val="00491A5E"/>
    <w:rsid w:val="00492D56"/>
    <w:rsid w:val="00496121"/>
    <w:rsid w:val="00496169"/>
    <w:rsid w:val="004A0174"/>
    <w:rsid w:val="004A0B43"/>
    <w:rsid w:val="004A2565"/>
    <w:rsid w:val="004A327A"/>
    <w:rsid w:val="004B130D"/>
    <w:rsid w:val="004B1DB5"/>
    <w:rsid w:val="004B5860"/>
    <w:rsid w:val="004B7D7E"/>
    <w:rsid w:val="004C2C96"/>
    <w:rsid w:val="004D08CC"/>
    <w:rsid w:val="004D0CEC"/>
    <w:rsid w:val="004D55E4"/>
    <w:rsid w:val="004E248B"/>
    <w:rsid w:val="004E52D1"/>
    <w:rsid w:val="004F7552"/>
    <w:rsid w:val="004F7E6A"/>
    <w:rsid w:val="00511430"/>
    <w:rsid w:val="005115EC"/>
    <w:rsid w:val="005130CD"/>
    <w:rsid w:val="005139E2"/>
    <w:rsid w:val="00515625"/>
    <w:rsid w:val="00516EC5"/>
    <w:rsid w:val="00517EC6"/>
    <w:rsid w:val="00525429"/>
    <w:rsid w:val="00530083"/>
    <w:rsid w:val="0053141A"/>
    <w:rsid w:val="005335E8"/>
    <w:rsid w:val="00534D11"/>
    <w:rsid w:val="00535C75"/>
    <w:rsid w:val="00543F2D"/>
    <w:rsid w:val="00546238"/>
    <w:rsid w:val="00546ADD"/>
    <w:rsid w:val="00546EE2"/>
    <w:rsid w:val="00555D5D"/>
    <w:rsid w:val="005561F5"/>
    <w:rsid w:val="00566376"/>
    <w:rsid w:val="0057357F"/>
    <w:rsid w:val="00575F96"/>
    <w:rsid w:val="005812B2"/>
    <w:rsid w:val="00582C27"/>
    <w:rsid w:val="00586D65"/>
    <w:rsid w:val="005902EC"/>
    <w:rsid w:val="00594115"/>
    <w:rsid w:val="00594D60"/>
    <w:rsid w:val="005A4B04"/>
    <w:rsid w:val="005A54F2"/>
    <w:rsid w:val="005A684F"/>
    <w:rsid w:val="005C36F9"/>
    <w:rsid w:val="005C51E6"/>
    <w:rsid w:val="005D3D84"/>
    <w:rsid w:val="005E0EB8"/>
    <w:rsid w:val="005E1994"/>
    <w:rsid w:val="005E238E"/>
    <w:rsid w:val="005E262C"/>
    <w:rsid w:val="005E3F9E"/>
    <w:rsid w:val="005F1865"/>
    <w:rsid w:val="006032A0"/>
    <w:rsid w:val="00603AE7"/>
    <w:rsid w:val="00605303"/>
    <w:rsid w:val="00613FDC"/>
    <w:rsid w:val="00616B7A"/>
    <w:rsid w:val="006176F5"/>
    <w:rsid w:val="0062081C"/>
    <w:rsid w:val="00621000"/>
    <w:rsid w:val="00621F28"/>
    <w:rsid w:val="00622B59"/>
    <w:rsid w:val="006245C7"/>
    <w:rsid w:val="00626772"/>
    <w:rsid w:val="00626C80"/>
    <w:rsid w:val="0062754A"/>
    <w:rsid w:val="0062758B"/>
    <w:rsid w:val="00633C12"/>
    <w:rsid w:val="0063476F"/>
    <w:rsid w:val="00634B59"/>
    <w:rsid w:val="00635046"/>
    <w:rsid w:val="0064256F"/>
    <w:rsid w:val="006549BC"/>
    <w:rsid w:val="00656C4B"/>
    <w:rsid w:val="00657751"/>
    <w:rsid w:val="006603F7"/>
    <w:rsid w:val="0066302D"/>
    <w:rsid w:val="00664A04"/>
    <w:rsid w:val="00670183"/>
    <w:rsid w:val="00674575"/>
    <w:rsid w:val="00674BCE"/>
    <w:rsid w:val="00677E1D"/>
    <w:rsid w:val="00682224"/>
    <w:rsid w:val="006904E4"/>
    <w:rsid w:val="006938D7"/>
    <w:rsid w:val="006A4658"/>
    <w:rsid w:val="006B0B90"/>
    <w:rsid w:val="006B270C"/>
    <w:rsid w:val="006B7887"/>
    <w:rsid w:val="006B7C4D"/>
    <w:rsid w:val="006C24A1"/>
    <w:rsid w:val="006C4331"/>
    <w:rsid w:val="006D1266"/>
    <w:rsid w:val="006D296C"/>
    <w:rsid w:val="006D31B1"/>
    <w:rsid w:val="006D3DAC"/>
    <w:rsid w:val="006D4360"/>
    <w:rsid w:val="006D578F"/>
    <w:rsid w:val="006E5598"/>
    <w:rsid w:val="006F7AFA"/>
    <w:rsid w:val="007009AB"/>
    <w:rsid w:val="0070319C"/>
    <w:rsid w:val="00703AB9"/>
    <w:rsid w:val="00704BF4"/>
    <w:rsid w:val="00710B0E"/>
    <w:rsid w:val="00710D43"/>
    <w:rsid w:val="00712B19"/>
    <w:rsid w:val="0072452A"/>
    <w:rsid w:val="007250EA"/>
    <w:rsid w:val="00730EFB"/>
    <w:rsid w:val="007347F0"/>
    <w:rsid w:val="00735790"/>
    <w:rsid w:val="00744106"/>
    <w:rsid w:val="0074614C"/>
    <w:rsid w:val="007462EE"/>
    <w:rsid w:val="00751A92"/>
    <w:rsid w:val="00755797"/>
    <w:rsid w:val="007561AA"/>
    <w:rsid w:val="00756D61"/>
    <w:rsid w:val="007635F3"/>
    <w:rsid w:val="00763D86"/>
    <w:rsid w:val="007703DF"/>
    <w:rsid w:val="007732B1"/>
    <w:rsid w:val="00774161"/>
    <w:rsid w:val="00782D97"/>
    <w:rsid w:val="00785059"/>
    <w:rsid w:val="007879F8"/>
    <w:rsid w:val="007956EB"/>
    <w:rsid w:val="00795A1C"/>
    <w:rsid w:val="007978B3"/>
    <w:rsid w:val="007A058F"/>
    <w:rsid w:val="007A0B4F"/>
    <w:rsid w:val="007A4E28"/>
    <w:rsid w:val="007B6CBA"/>
    <w:rsid w:val="007B6D0A"/>
    <w:rsid w:val="007C1459"/>
    <w:rsid w:val="007C1938"/>
    <w:rsid w:val="007D1EE7"/>
    <w:rsid w:val="007D784C"/>
    <w:rsid w:val="007E1CFE"/>
    <w:rsid w:val="007E33E1"/>
    <w:rsid w:val="007E50D9"/>
    <w:rsid w:val="007F2952"/>
    <w:rsid w:val="007F3211"/>
    <w:rsid w:val="007F43A8"/>
    <w:rsid w:val="0081046A"/>
    <w:rsid w:val="00813A1A"/>
    <w:rsid w:val="0081448A"/>
    <w:rsid w:val="00814FAF"/>
    <w:rsid w:val="00815415"/>
    <w:rsid w:val="00815BDC"/>
    <w:rsid w:val="008247C5"/>
    <w:rsid w:val="00826F10"/>
    <w:rsid w:val="008312E3"/>
    <w:rsid w:val="00832716"/>
    <w:rsid w:val="008339B1"/>
    <w:rsid w:val="00835044"/>
    <w:rsid w:val="00840935"/>
    <w:rsid w:val="00842FDE"/>
    <w:rsid w:val="00845427"/>
    <w:rsid w:val="008520FB"/>
    <w:rsid w:val="00852799"/>
    <w:rsid w:val="00855B13"/>
    <w:rsid w:val="00857888"/>
    <w:rsid w:val="00860AC3"/>
    <w:rsid w:val="00862BB4"/>
    <w:rsid w:val="008663AA"/>
    <w:rsid w:val="00872C23"/>
    <w:rsid w:val="0087637B"/>
    <w:rsid w:val="0087692E"/>
    <w:rsid w:val="008853DD"/>
    <w:rsid w:val="008A2459"/>
    <w:rsid w:val="008A342D"/>
    <w:rsid w:val="008A58F7"/>
    <w:rsid w:val="008B00A7"/>
    <w:rsid w:val="008B09FE"/>
    <w:rsid w:val="008C007A"/>
    <w:rsid w:val="008C0F40"/>
    <w:rsid w:val="008D0237"/>
    <w:rsid w:val="008D0EC5"/>
    <w:rsid w:val="008D1058"/>
    <w:rsid w:val="008D6C4A"/>
    <w:rsid w:val="008F0B49"/>
    <w:rsid w:val="008F643D"/>
    <w:rsid w:val="008F64AB"/>
    <w:rsid w:val="008F6BA7"/>
    <w:rsid w:val="009040DD"/>
    <w:rsid w:val="009071FC"/>
    <w:rsid w:val="0091005A"/>
    <w:rsid w:val="00910469"/>
    <w:rsid w:val="00911041"/>
    <w:rsid w:val="009360B7"/>
    <w:rsid w:val="00937E55"/>
    <w:rsid w:val="00940555"/>
    <w:rsid w:val="00940796"/>
    <w:rsid w:val="00946DD1"/>
    <w:rsid w:val="00950F5A"/>
    <w:rsid w:val="009526CD"/>
    <w:rsid w:val="00952A5B"/>
    <w:rsid w:val="0095322B"/>
    <w:rsid w:val="0095579F"/>
    <w:rsid w:val="00955B6B"/>
    <w:rsid w:val="009576B9"/>
    <w:rsid w:val="009610F8"/>
    <w:rsid w:val="00961208"/>
    <w:rsid w:val="00962F58"/>
    <w:rsid w:val="00963F16"/>
    <w:rsid w:val="0096522B"/>
    <w:rsid w:val="009666FA"/>
    <w:rsid w:val="009715C6"/>
    <w:rsid w:val="009719C7"/>
    <w:rsid w:val="00972222"/>
    <w:rsid w:val="00974495"/>
    <w:rsid w:val="00975790"/>
    <w:rsid w:val="00980A7D"/>
    <w:rsid w:val="0098362A"/>
    <w:rsid w:val="00983CBE"/>
    <w:rsid w:val="00984B25"/>
    <w:rsid w:val="00986E50"/>
    <w:rsid w:val="00987F7D"/>
    <w:rsid w:val="0099290D"/>
    <w:rsid w:val="00995810"/>
    <w:rsid w:val="009A1784"/>
    <w:rsid w:val="009A425B"/>
    <w:rsid w:val="009A5228"/>
    <w:rsid w:val="009B40E5"/>
    <w:rsid w:val="009B4A76"/>
    <w:rsid w:val="009B4D53"/>
    <w:rsid w:val="009C061E"/>
    <w:rsid w:val="009C0CDF"/>
    <w:rsid w:val="009C2586"/>
    <w:rsid w:val="009C4162"/>
    <w:rsid w:val="009C4E6C"/>
    <w:rsid w:val="009C5A3D"/>
    <w:rsid w:val="009C634A"/>
    <w:rsid w:val="009C78E4"/>
    <w:rsid w:val="009D0DBE"/>
    <w:rsid w:val="009E1F35"/>
    <w:rsid w:val="009F1159"/>
    <w:rsid w:val="009F6928"/>
    <w:rsid w:val="009F74F1"/>
    <w:rsid w:val="00A0742B"/>
    <w:rsid w:val="00A1173C"/>
    <w:rsid w:val="00A154BF"/>
    <w:rsid w:val="00A2767F"/>
    <w:rsid w:val="00A2794B"/>
    <w:rsid w:val="00A3204C"/>
    <w:rsid w:val="00A35D2D"/>
    <w:rsid w:val="00A43040"/>
    <w:rsid w:val="00A5377D"/>
    <w:rsid w:val="00A54E59"/>
    <w:rsid w:val="00A6055B"/>
    <w:rsid w:val="00A61F60"/>
    <w:rsid w:val="00A6446E"/>
    <w:rsid w:val="00A64F24"/>
    <w:rsid w:val="00A77606"/>
    <w:rsid w:val="00A778C4"/>
    <w:rsid w:val="00A821A0"/>
    <w:rsid w:val="00AA157E"/>
    <w:rsid w:val="00AA1C7E"/>
    <w:rsid w:val="00AA3155"/>
    <w:rsid w:val="00AA3926"/>
    <w:rsid w:val="00AA75AF"/>
    <w:rsid w:val="00AB134C"/>
    <w:rsid w:val="00AB22C0"/>
    <w:rsid w:val="00AC0EC2"/>
    <w:rsid w:val="00AC6655"/>
    <w:rsid w:val="00AD039E"/>
    <w:rsid w:val="00AD0D14"/>
    <w:rsid w:val="00AD2B11"/>
    <w:rsid w:val="00AD5166"/>
    <w:rsid w:val="00AE0503"/>
    <w:rsid w:val="00AE5CEC"/>
    <w:rsid w:val="00AE78E0"/>
    <w:rsid w:val="00AF425D"/>
    <w:rsid w:val="00AF5FD9"/>
    <w:rsid w:val="00AF6FD5"/>
    <w:rsid w:val="00B0331C"/>
    <w:rsid w:val="00B034C8"/>
    <w:rsid w:val="00B035D2"/>
    <w:rsid w:val="00B05662"/>
    <w:rsid w:val="00B26118"/>
    <w:rsid w:val="00B31A54"/>
    <w:rsid w:val="00B358BA"/>
    <w:rsid w:val="00B36042"/>
    <w:rsid w:val="00B43E40"/>
    <w:rsid w:val="00B51859"/>
    <w:rsid w:val="00B537AE"/>
    <w:rsid w:val="00B55139"/>
    <w:rsid w:val="00B60812"/>
    <w:rsid w:val="00B625DD"/>
    <w:rsid w:val="00B64BA7"/>
    <w:rsid w:val="00B71F8C"/>
    <w:rsid w:val="00B7390E"/>
    <w:rsid w:val="00B7579E"/>
    <w:rsid w:val="00B75A28"/>
    <w:rsid w:val="00B847CC"/>
    <w:rsid w:val="00B85E42"/>
    <w:rsid w:val="00B869C0"/>
    <w:rsid w:val="00B944DA"/>
    <w:rsid w:val="00B947AF"/>
    <w:rsid w:val="00B95931"/>
    <w:rsid w:val="00B95C70"/>
    <w:rsid w:val="00B9746E"/>
    <w:rsid w:val="00BA34BB"/>
    <w:rsid w:val="00BA41EC"/>
    <w:rsid w:val="00BB0317"/>
    <w:rsid w:val="00BB746C"/>
    <w:rsid w:val="00BC4BAB"/>
    <w:rsid w:val="00BE07A6"/>
    <w:rsid w:val="00BE32A7"/>
    <w:rsid w:val="00BE6BF4"/>
    <w:rsid w:val="00BF0BE5"/>
    <w:rsid w:val="00BF5E12"/>
    <w:rsid w:val="00C0167C"/>
    <w:rsid w:val="00C036F4"/>
    <w:rsid w:val="00C04206"/>
    <w:rsid w:val="00C15409"/>
    <w:rsid w:val="00C20756"/>
    <w:rsid w:val="00C20EDB"/>
    <w:rsid w:val="00C25EA3"/>
    <w:rsid w:val="00C43C2A"/>
    <w:rsid w:val="00C463A2"/>
    <w:rsid w:val="00C539DD"/>
    <w:rsid w:val="00C578E9"/>
    <w:rsid w:val="00C60AEB"/>
    <w:rsid w:val="00C6101A"/>
    <w:rsid w:val="00C63CCB"/>
    <w:rsid w:val="00C719E5"/>
    <w:rsid w:val="00C72992"/>
    <w:rsid w:val="00C87EF6"/>
    <w:rsid w:val="00C932F1"/>
    <w:rsid w:val="00C94B51"/>
    <w:rsid w:val="00C97F37"/>
    <w:rsid w:val="00CA017C"/>
    <w:rsid w:val="00CA048A"/>
    <w:rsid w:val="00CB7471"/>
    <w:rsid w:val="00CC3696"/>
    <w:rsid w:val="00CC59AC"/>
    <w:rsid w:val="00CC6152"/>
    <w:rsid w:val="00CD0C2C"/>
    <w:rsid w:val="00CD69EB"/>
    <w:rsid w:val="00CE11EC"/>
    <w:rsid w:val="00CF1444"/>
    <w:rsid w:val="00CF3913"/>
    <w:rsid w:val="00CF77EF"/>
    <w:rsid w:val="00D110E6"/>
    <w:rsid w:val="00D15499"/>
    <w:rsid w:val="00D155B8"/>
    <w:rsid w:val="00D1659B"/>
    <w:rsid w:val="00D223DB"/>
    <w:rsid w:val="00D25BED"/>
    <w:rsid w:val="00D366A5"/>
    <w:rsid w:val="00D4119F"/>
    <w:rsid w:val="00D500AD"/>
    <w:rsid w:val="00D51FCF"/>
    <w:rsid w:val="00D55830"/>
    <w:rsid w:val="00D57046"/>
    <w:rsid w:val="00D659D3"/>
    <w:rsid w:val="00D66230"/>
    <w:rsid w:val="00D734EF"/>
    <w:rsid w:val="00D740D9"/>
    <w:rsid w:val="00D81987"/>
    <w:rsid w:val="00D8357A"/>
    <w:rsid w:val="00D85D57"/>
    <w:rsid w:val="00D879A8"/>
    <w:rsid w:val="00D924D1"/>
    <w:rsid w:val="00D96499"/>
    <w:rsid w:val="00D9665C"/>
    <w:rsid w:val="00DA2ABC"/>
    <w:rsid w:val="00DA4A96"/>
    <w:rsid w:val="00DA72F9"/>
    <w:rsid w:val="00DB07B4"/>
    <w:rsid w:val="00DB1A70"/>
    <w:rsid w:val="00DB7008"/>
    <w:rsid w:val="00DC020F"/>
    <w:rsid w:val="00DC2170"/>
    <w:rsid w:val="00DC3C74"/>
    <w:rsid w:val="00DC68CD"/>
    <w:rsid w:val="00DD5E2B"/>
    <w:rsid w:val="00DD76C6"/>
    <w:rsid w:val="00DE21FF"/>
    <w:rsid w:val="00DE3ED3"/>
    <w:rsid w:val="00DE585F"/>
    <w:rsid w:val="00DE781E"/>
    <w:rsid w:val="00DE7A74"/>
    <w:rsid w:val="00DF15B3"/>
    <w:rsid w:val="00DF2C45"/>
    <w:rsid w:val="00DF37FB"/>
    <w:rsid w:val="00DF38B6"/>
    <w:rsid w:val="00E00FB3"/>
    <w:rsid w:val="00E0414B"/>
    <w:rsid w:val="00E046D3"/>
    <w:rsid w:val="00E07341"/>
    <w:rsid w:val="00E10A8D"/>
    <w:rsid w:val="00E1225F"/>
    <w:rsid w:val="00E12D7F"/>
    <w:rsid w:val="00E17D9A"/>
    <w:rsid w:val="00E21C00"/>
    <w:rsid w:val="00E3023E"/>
    <w:rsid w:val="00E3107A"/>
    <w:rsid w:val="00E33558"/>
    <w:rsid w:val="00E37939"/>
    <w:rsid w:val="00E422DC"/>
    <w:rsid w:val="00E4598B"/>
    <w:rsid w:val="00E54AD3"/>
    <w:rsid w:val="00E54FD7"/>
    <w:rsid w:val="00E56AD0"/>
    <w:rsid w:val="00E601FD"/>
    <w:rsid w:val="00E63048"/>
    <w:rsid w:val="00E70E10"/>
    <w:rsid w:val="00E73A61"/>
    <w:rsid w:val="00E80854"/>
    <w:rsid w:val="00E85635"/>
    <w:rsid w:val="00E90AFD"/>
    <w:rsid w:val="00E91F46"/>
    <w:rsid w:val="00E9281D"/>
    <w:rsid w:val="00E94A71"/>
    <w:rsid w:val="00EA0ABE"/>
    <w:rsid w:val="00EA0C73"/>
    <w:rsid w:val="00EB1179"/>
    <w:rsid w:val="00EB4EB8"/>
    <w:rsid w:val="00EB7235"/>
    <w:rsid w:val="00ED14CC"/>
    <w:rsid w:val="00ED2A4D"/>
    <w:rsid w:val="00ED4B1F"/>
    <w:rsid w:val="00EF1BC8"/>
    <w:rsid w:val="00EF3809"/>
    <w:rsid w:val="00EF400C"/>
    <w:rsid w:val="00EF40D6"/>
    <w:rsid w:val="00EF456E"/>
    <w:rsid w:val="00F01C02"/>
    <w:rsid w:val="00F030B3"/>
    <w:rsid w:val="00F128A4"/>
    <w:rsid w:val="00F13430"/>
    <w:rsid w:val="00F16B2A"/>
    <w:rsid w:val="00F2161C"/>
    <w:rsid w:val="00F24629"/>
    <w:rsid w:val="00F267A5"/>
    <w:rsid w:val="00F27E3B"/>
    <w:rsid w:val="00F3264F"/>
    <w:rsid w:val="00F32734"/>
    <w:rsid w:val="00F35768"/>
    <w:rsid w:val="00F3682D"/>
    <w:rsid w:val="00F37809"/>
    <w:rsid w:val="00F432B2"/>
    <w:rsid w:val="00F44122"/>
    <w:rsid w:val="00F44FC0"/>
    <w:rsid w:val="00F53049"/>
    <w:rsid w:val="00F539B0"/>
    <w:rsid w:val="00F55E49"/>
    <w:rsid w:val="00F61242"/>
    <w:rsid w:val="00F62D53"/>
    <w:rsid w:val="00F63BD7"/>
    <w:rsid w:val="00F64229"/>
    <w:rsid w:val="00F651F8"/>
    <w:rsid w:val="00F70DAA"/>
    <w:rsid w:val="00F71D50"/>
    <w:rsid w:val="00F76D74"/>
    <w:rsid w:val="00F83736"/>
    <w:rsid w:val="00F86758"/>
    <w:rsid w:val="00F87C03"/>
    <w:rsid w:val="00F965F2"/>
    <w:rsid w:val="00FA0D14"/>
    <w:rsid w:val="00FA6C64"/>
    <w:rsid w:val="00FB2C3A"/>
    <w:rsid w:val="00FB4257"/>
    <w:rsid w:val="00FC4768"/>
    <w:rsid w:val="00FC5499"/>
    <w:rsid w:val="00FC6991"/>
    <w:rsid w:val="00FD3E06"/>
    <w:rsid w:val="00FD4113"/>
    <w:rsid w:val="00FE1C4E"/>
    <w:rsid w:val="00FE48A6"/>
    <w:rsid w:val="00FF710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F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1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0A0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A0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A024A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C03B2"/>
    <w:pPr>
      <w:ind w:left="720"/>
      <w:contextualSpacing/>
    </w:pPr>
  </w:style>
  <w:style w:type="paragraph" w:customStyle="1" w:styleId="11">
    <w:name w:val="Абзац списка1"/>
    <w:basedOn w:val="a"/>
    <w:rsid w:val="001C03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0779B"/>
    <w:pPr>
      <w:suppressAutoHyphens/>
      <w:spacing w:after="0" w:line="240" w:lineRule="auto"/>
    </w:pPr>
    <w:rPr>
      <w:rFonts w:ascii="Times New Roman" w:eastAsia="SimSun" w:hAnsi="Times New Roman" w:cs="Mangal"/>
      <w:sz w:val="21"/>
      <w:szCs w:val="21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3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8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8D9"/>
    <w:rPr>
      <w:rFonts w:eastAsiaTheme="minorEastAsia"/>
      <w:lang w:eastAsia="ru-RU"/>
    </w:rPr>
  </w:style>
  <w:style w:type="paragraph" w:styleId="ab">
    <w:name w:val="Plain Text"/>
    <w:basedOn w:val="a"/>
    <w:link w:val="ac"/>
    <w:uiPriority w:val="99"/>
    <w:unhideWhenUsed/>
    <w:rsid w:val="003218D9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3218D9"/>
    <w:rPr>
      <w:rFonts w:ascii="Calibri" w:eastAsiaTheme="minorEastAsia" w:hAnsi="Calibri"/>
      <w:szCs w:val="21"/>
      <w:lang w:eastAsia="ru-RU"/>
    </w:rPr>
  </w:style>
  <w:style w:type="table" w:styleId="ad">
    <w:name w:val="Table Grid"/>
    <w:basedOn w:val="a1"/>
    <w:uiPriority w:val="59"/>
    <w:rsid w:val="003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218D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18D9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218D9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3218D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218D9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1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18D9"/>
    <w:rPr>
      <w:rFonts w:eastAsiaTheme="minorEastAsia"/>
      <w:lang w:eastAsia="ru-RU"/>
    </w:rPr>
  </w:style>
  <w:style w:type="character" w:styleId="af5">
    <w:name w:val="Hyperlink"/>
    <w:basedOn w:val="a0"/>
    <w:uiPriority w:val="99"/>
    <w:semiHidden/>
    <w:unhideWhenUsed/>
    <w:rsid w:val="00272049"/>
    <w:rPr>
      <w:color w:val="0000FF"/>
      <w:u w:val="single"/>
    </w:rPr>
  </w:style>
  <w:style w:type="paragraph" w:customStyle="1" w:styleId="af6">
    <w:name w:val="Знак Знак Знак"/>
    <w:basedOn w:val="a"/>
    <w:rsid w:val="009722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60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64256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56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56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5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56F"/>
    <w:rPr>
      <w:b/>
      <w:bCs/>
      <w:sz w:val="20"/>
      <w:szCs w:val="20"/>
    </w:rPr>
  </w:style>
  <w:style w:type="paragraph" w:customStyle="1" w:styleId="afc">
    <w:name w:val="Знак Знак Знак"/>
    <w:basedOn w:val="a"/>
    <w:rsid w:val="00332C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310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d">
    <w:name w:val="Знак Знак Знак"/>
    <w:basedOn w:val="a"/>
    <w:rsid w:val="00394D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e">
    <w:name w:val="Знак Знак Знак"/>
    <w:basedOn w:val="a"/>
    <w:rsid w:val="002877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">
    <w:name w:val="Emphasis"/>
    <w:basedOn w:val="a0"/>
    <w:uiPriority w:val="20"/>
    <w:qFormat/>
    <w:rsid w:val="00B944D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1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0A0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A0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A024A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C03B2"/>
    <w:pPr>
      <w:ind w:left="720"/>
      <w:contextualSpacing/>
    </w:pPr>
  </w:style>
  <w:style w:type="paragraph" w:customStyle="1" w:styleId="11">
    <w:name w:val="Абзац списка1"/>
    <w:basedOn w:val="a"/>
    <w:rsid w:val="001C03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0779B"/>
    <w:pPr>
      <w:suppressAutoHyphens/>
      <w:spacing w:after="0" w:line="240" w:lineRule="auto"/>
    </w:pPr>
    <w:rPr>
      <w:rFonts w:ascii="Times New Roman" w:eastAsia="SimSun" w:hAnsi="Times New Roman" w:cs="Mangal"/>
      <w:sz w:val="21"/>
      <w:szCs w:val="21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3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8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8D9"/>
    <w:rPr>
      <w:rFonts w:eastAsiaTheme="minorEastAsia"/>
      <w:lang w:eastAsia="ru-RU"/>
    </w:rPr>
  </w:style>
  <w:style w:type="paragraph" w:styleId="ab">
    <w:name w:val="Plain Text"/>
    <w:basedOn w:val="a"/>
    <w:link w:val="ac"/>
    <w:uiPriority w:val="99"/>
    <w:unhideWhenUsed/>
    <w:rsid w:val="003218D9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3218D9"/>
    <w:rPr>
      <w:rFonts w:ascii="Calibri" w:eastAsiaTheme="minorEastAsia" w:hAnsi="Calibri"/>
      <w:szCs w:val="21"/>
      <w:lang w:eastAsia="ru-RU"/>
    </w:rPr>
  </w:style>
  <w:style w:type="table" w:styleId="ad">
    <w:name w:val="Table Grid"/>
    <w:basedOn w:val="a1"/>
    <w:uiPriority w:val="59"/>
    <w:rsid w:val="003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218D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18D9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218D9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3218D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218D9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1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18D9"/>
    <w:rPr>
      <w:rFonts w:eastAsiaTheme="minorEastAsia"/>
      <w:lang w:eastAsia="ru-RU"/>
    </w:rPr>
  </w:style>
  <w:style w:type="character" w:styleId="af5">
    <w:name w:val="Hyperlink"/>
    <w:basedOn w:val="a0"/>
    <w:uiPriority w:val="99"/>
    <w:semiHidden/>
    <w:unhideWhenUsed/>
    <w:rsid w:val="00272049"/>
    <w:rPr>
      <w:color w:val="0000FF"/>
      <w:u w:val="single"/>
    </w:rPr>
  </w:style>
  <w:style w:type="paragraph" w:customStyle="1" w:styleId="af6">
    <w:name w:val="Знак Знак Знак"/>
    <w:basedOn w:val="a"/>
    <w:rsid w:val="009722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60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64256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56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56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5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56F"/>
    <w:rPr>
      <w:b/>
      <w:bCs/>
      <w:sz w:val="20"/>
      <w:szCs w:val="20"/>
    </w:rPr>
  </w:style>
  <w:style w:type="paragraph" w:customStyle="1" w:styleId="afc">
    <w:name w:val="Знак Знак Знак"/>
    <w:basedOn w:val="a"/>
    <w:rsid w:val="00332C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310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d">
    <w:name w:val="Знак Знак Знак"/>
    <w:basedOn w:val="a"/>
    <w:rsid w:val="00394D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e">
    <w:name w:val="Знак Знак Знак"/>
    <w:basedOn w:val="a"/>
    <w:rsid w:val="002877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">
    <w:name w:val="Emphasis"/>
    <w:basedOn w:val="a0"/>
    <w:uiPriority w:val="20"/>
    <w:qFormat/>
    <w:rsid w:val="00B944D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851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269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426">
              <w:marLeft w:val="39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C711-09A7-4506-9192-F452850B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5632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Хапалов</dc:creator>
  <cp:lastModifiedBy>Антонова Екатерина Вячеславовна</cp:lastModifiedBy>
  <cp:revision>2</cp:revision>
  <cp:lastPrinted>2022-02-01T14:53:00Z</cp:lastPrinted>
  <dcterms:created xsi:type="dcterms:W3CDTF">2022-03-31T10:45:00Z</dcterms:created>
  <dcterms:modified xsi:type="dcterms:W3CDTF">2022-03-31T10:45:00Z</dcterms:modified>
</cp:coreProperties>
</file>