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06" w:rsidRDefault="000A050E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2D7F06" w:rsidRDefault="000A050E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 за январь – сентябрь 2023 года</w:t>
      </w:r>
    </w:p>
    <w:p w:rsidR="002D7F06" w:rsidRDefault="002D7F06">
      <w:pPr>
        <w:ind w:firstLine="709"/>
        <w:jc w:val="center"/>
        <w:rPr>
          <w:b/>
          <w:sz w:val="18"/>
        </w:rPr>
      </w:pPr>
    </w:p>
    <w:p w:rsidR="00D37186" w:rsidRDefault="000A050E">
      <w:pPr>
        <w:ind w:right="-1" w:firstLine="709"/>
        <w:jc w:val="both"/>
        <w:rPr>
          <w:sz w:val="27"/>
        </w:rPr>
      </w:pPr>
      <w:r>
        <w:rPr>
          <w:sz w:val="27"/>
        </w:rPr>
        <w:t xml:space="preserve">По оперативным данным </w:t>
      </w:r>
      <w:proofErr w:type="spellStart"/>
      <w:r>
        <w:rPr>
          <w:sz w:val="27"/>
        </w:rPr>
        <w:t>Ивановостата</w:t>
      </w:r>
      <w:proofErr w:type="spellEnd"/>
      <w:r>
        <w:rPr>
          <w:sz w:val="27"/>
        </w:rPr>
        <w:t xml:space="preserve">, экономическое положение Ивановской области за 9 месяцев 2023 года характеризуется следующими тенденциями. </w:t>
      </w:r>
    </w:p>
    <w:p w:rsidR="002D7F06" w:rsidRDefault="000A050E">
      <w:pPr>
        <w:ind w:right="-1" w:firstLine="709"/>
        <w:jc w:val="both"/>
        <w:rPr>
          <w:sz w:val="27"/>
        </w:rPr>
      </w:pPr>
      <w:r>
        <w:rPr>
          <w:sz w:val="27"/>
        </w:rPr>
        <w:t xml:space="preserve">Отмечен рост </w:t>
      </w:r>
      <w:r>
        <w:rPr>
          <w:sz w:val="27"/>
        </w:rPr>
        <w:t>введенного жилья на 22,0%, объема работ, выполненных по виду деятельности «строительство», - на 16,2%, оборота розничной торговли - на 4,9%, объема платных услуг населению – на 2,1%, промышленного производства – на 0,9%. Оборот общественного питания осталс</w:t>
      </w:r>
      <w:r>
        <w:rPr>
          <w:sz w:val="27"/>
        </w:rPr>
        <w:t>я на уровне 9 месяцев 2022 года.</w:t>
      </w:r>
    </w:p>
    <w:p w:rsidR="002D7F06" w:rsidRDefault="000A050E">
      <w:pPr>
        <w:ind w:right="-1" w:firstLine="709"/>
        <w:jc w:val="both"/>
        <w:rPr>
          <w:sz w:val="27"/>
        </w:rPr>
      </w:pPr>
      <w:r>
        <w:rPr>
          <w:sz w:val="27"/>
        </w:rPr>
        <w:t>В структуре розничного товарооборота преобладала доля продовольственных товаров – 52,7%, непродовольственные товары составили соответственно – 47,3%.</w:t>
      </w:r>
    </w:p>
    <w:p w:rsidR="002D7F06" w:rsidRDefault="000A050E">
      <w:pPr>
        <w:ind w:right="-1" w:firstLine="709"/>
        <w:jc w:val="both"/>
        <w:rPr>
          <w:sz w:val="27"/>
        </w:rPr>
      </w:pPr>
      <w:r>
        <w:rPr>
          <w:sz w:val="27"/>
        </w:rPr>
        <w:t>Наибольшая доля товарооборота Ивановской области приходилась на торгующие</w:t>
      </w:r>
      <w:r>
        <w:rPr>
          <w:sz w:val="27"/>
        </w:rPr>
        <w:t xml:space="preserve"> организации и индивидуальных предпринимателей, реализующие товары вне рынка - 98,8%, на розничные рынки и ярмарки приходилось 1,2%.</w:t>
      </w:r>
    </w:p>
    <w:p w:rsidR="002D7F06" w:rsidRDefault="000A050E">
      <w:pPr>
        <w:ind w:right="-1" w:firstLine="709"/>
        <w:jc w:val="both"/>
        <w:rPr>
          <w:sz w:val="27"/>
        </w:rPr>
      </w:pPr>
      <w:r>
        <w:rPr>
          <w:sz w:val="27"/>
        </w:rPr>
        <w:t>Индекс промышленного производства (ИПП) составил 100,9%.</w:t>
      </w:r>
    </w:p>
    <w:p w:rsidR="002D7F06" w:rsidRDefault="000A050E">
      <w:pPr>
        <w:ind w:firstLine="709"/>
        <w:jc w:val="both"/>
        <w:rPr>
          <w:sz w:val="27"/>
        </w:rPr>
      </w:pPr>
      <w:r>
        <w:rPr>
          <w:sz w:val="27"/>
        </w:rPr>
        <w:t>Рост ИПП на 0,9% связан с ростом производства в обрабатывающих отр</w:t>
      </w:r>
      <w:r>
        <w:rPr>
          <w:sz w:val="27"/>
        </w:rPr>
        <w:t xml:space="preserve">аслях </w:t>
      </w:r>
      <w:r>
        <w:br/>
      </w:r>
      <w:r>
        <w:rPr>
          <w:sz w:val="27"/>
        </w:rPr>
        <w:t>(на 1,6%), доля которых занимает 88,5% в промышленности региона</w:t>
      </w:r>
      <w:r w:rsidR="00E908E2">
        <w:rPr>
          <w:sz w:val="27"/>
        </w:rPr>
        <w:t>,</w:t>
      </w:r>
      <w:r>
        <w:rPr>
          <w:sz w:val="27"/>
        </w:rPr>
        <w:t xml:space="preserve"> и ростом производства по добыче полезных ископаемых (на 5,1%).</w:t>
      </w:r>
    </w:p>
    <w:p w:rsidR="002D7F06" w:rsidRDefault="000A050E">
      <w:pPr>
        <w:ind w:firstLine="709"/>
        <w:jc w:val="both"/>
        <w:rPr>
          <w:sz w:val="27"/>
        </w:rPr>
      </w:pPr>
      <w:r>
        <w:rPr>
          <w:sz w:val="27"/>
        </w:rPr>
        <w:t>При этом наблюдалось снижение производства по двум основным видам экономической деятельности промышленности: по обеспечени</w:t>
      </w:r>
      <w:r>
        <w:rPr>
          <w:sz w:val="27"/>
        </w:rPr>
        <w:t>ю электрической энергией, газом и паром; кондиционированию воздуха – на 2,9% и водоснабжению; водоотведению, организации сбора и утилизации отходов, деятельности по ликвидации загрязнений – на 1,8% (удельный вес данных произво</w:t>
      </w:r>
      <w:proofErr w:type="gramStart"/>
      <w:r>
        <w:rPr>
          <w:sz w:val="27"/>
        </w:rPr>
        <w:t>дств в пр</w:t>
      </w:r>
      <w:proofErr w:type="gramEnd"/>
      <w:r>
        <w:rPr>
          <w:sz w:val="27"/>
        </w:rPr>
        <w:t>омышленности 11,0%).</w:t>
      </w:r>
    </w:p>
    <w:p w:rsidR="002D7F06" w:rsidRDefault="000A050E">
      <w:pPr>
        <w:ind w:firstLine="709"/>
        <w:jc w:val="both"/>
        <w:rPr>
          <w:sz w:val="27"/>
        </w:rPr>
      </w:pPr>
      <w:r>
        <w:rPr>
          <w:sz w:val="27"/>
        </w:rPr>
        <w:t xml:space="preserve">Наибольший рост </w:t>
      </w:r>
      <w:r w:rsidR="00E908E2">
        <w:rPr>
          <w:sz w:val="27"/>
        </w:rPr>
        <w:t>индекса производства</w:t>
      </w:r>
      <w:r>
        <w:rPr>
          <w:sz w:val="27"/>
        </w:rPr>
        <w:t xml:space="preserve"> отмечен в отдельных отраслях обрабатывающих производств: </w:t>
      </w:r>
      <w:proofErr w:type="gramStart"/>
      <w:r>
        <w:rPr>
          <w:sz w:val="27"/>
        </w:rPr>
        <w:t>металлургическом</w:t>
      </w:r>
      <w:proofErr w:type="gramEnd"/>
      <w:r>
        <w:rPr>
          <w:sz w:val="27"/>
        </w:rPr>
        <w:t xml:space="preserve"> – на 30,4%, прочей неметаллической минеральной продукции – на 19,4%, резиновых и пластмассовых изделий – на 19,0%, прочих готовых изделий – на 9,3%. В традиционны</w:t>
      </w:r>
      <w:r>
        <w:rPr>
          <w:sz w:val="27"/>
        </w:rPr>
        <w:t xml:space="preserve">х для региона отраслях </w:t>
      </w:r>
      <w:r w:rsidR="00E908E2">
        <w:rPr>
          <w:sz w:val="27"/>
        </w:rPr>
        <w:t>индекс производства</w:t>
      </w:r>
      <w:r>
        <w:rPr>
          <w:sz w:val="27"/>
        </w:rPr>
        <w:t xml:space="preserve"> составил: по производству одежды – 98,6%, по производству текстильных изделий – 104,9%.</w:t>
      </w:r>
    </w:p>
    <w:p w:rsidR="002D7F06" w:rsidRDefault="000A050E">
      <w:pPr>
        <w:ind w:firstLine="709"/>
        <w:jc w:val="both"/>
        <w:rPr>
          <w:sz w:val="27"/>
        </w:rPr>
      </w:pPr>
      <w:r>
        <w:rPr>
          <w:sz w:val="27"/>
        </w:rPr>
        <w:t xml:space="preserve">В структуре обрабатывающих производств наибольший удельный вес занимали </w:t>
      </w:r>
      <w:r>
        <w:rPr>
          <w:sz w:val="27"/>
        </w:rPr>
        <w:t xml:space="preserve"> производство</w:t>
      </w:r>
      <w:r w:rsidR="00E908E2">
        <w:rPr>
          <w:sz w:val="27"/>
        </w:rPr>
        <w:t xml:space="preserve"> текстильных изделий и одежды</w:t>
      </w:r>
      <w:r>
        <w:rPr>
          <w:sz w:val="27"/>
        </w:rPr>
        <w:t xml:space="preserve"> (45,</w:t>
      </w:r>
      <w:r w:rsidR="00E908E2">
        <w:rPr>
          <w:sz w:val="27"/>
        </w:rPr>
        <w:t>4</w:t>
      </w:r>
      <w:r>
        <w:rPr>
          <w:sz w:val="27"/>
        </w:rPr>
        <w:t>%), машиностроительный компле</w:t>
      </w:r>
      <w:r>
        <w:rPr>
          <w:sz w:val="27"/>
        </w:rPr>
        <w:t>кс (26,4%) и производство пищевых продуктов (6,4%). Удельный вес эт</w:t>
      </w:r>
      <w:r w:rsidR="00E908E2">
        <w:rPr>
          <w:sz w:val="27"/>
        </w:rPr>
        <w:t>их трёх отраслей составляет 78,2</w:t>
      </w:r>
      <w:r>
        <w:rPr>
          <w:sz w:val="27"/>
        </w:rPr>
        <w:t>% от общего объема отгруженных товаров обрабатывающих производств.</w:t>
      </w:r>
    </w:p>
    <w:p w:rsidR="002D7F06" w:rsidRDefault="000A050E">
      <w:pPr>
        <w:ind w:right="-1" w:firstLine="709"/>
        <w:jc w:val="both"/>
        <w:rPr>
          <w:sz w:val="27"/>
        </w:rPr>
      </w:pPr>
      <w:r>
        <w:rPr>
          <w:sz w:val="27"/>
        </w:rPr>
        <w:t xml:space="preserve">Индекс потребительских цен на товары и услуги за январь – </w:t>
      </w:r>
      <w:r w:rsidR="00E908E2">
        <w:rPr>
          <w:sz w:val="27"/>
        </w:rPr>
        <w:t>сентябрь</w:t>
      </w:r>
      <w:bookmarkStart w:id="0" w:name="_GoBack"/>
      <w:bookmarkEnd w:id="0"/>
      <w:r>
        <w:rPr>
          <w:sz w:val="27"/>
        </w:rPr>
        <w:t xml:space="preserve"> 2023 года составил 104,7%</w:t>
      </w:r>
      <w:r>
        <w:rPr>
          <w:sz w:val="27"/>
        </w:rPr>
        <w:t xml:space="preserve"> (по Российской Федерации - 105,4%), в том числе на продовольственные товары - 102,1% (по Российской Федерации - 103,4%), непродовольственные товары - 103,3% (по Российской Федерации - 103,7%).</w:t>
      </w:r>
    </w:p>
    <w:p w:rsidR="002D7F06" w:rsidRDefault="000A050E">
      <w:pPr>
        <w:ind w:right="-1" w:firstLine="709"/>
        <w:jc w:val="both"/>
        <w:rPr>
          <w:sz w:val="27"/>
        </w:rPr>
      </w:pPr>
      <w:r>
        <w:rPr>
          <w:sz w:val="27"/>
        </w:rPr>
        <w:t>За 8 месяцев 2023 года среднемесячная номинальная заработная п</w:t>
      </w:r>
      <w:r>
        <w:rPr>
          <w:sz w:val="27"/>
        </w:rPr>
        <w:t>лата выросла на 12,4%, реальная заработная плата с учетом инфляции составила 107,4%.</w:t>
      </w:r>
    </w:p>
    <w:p w:rsidR="002D7F06" w:rsidRDefault="000A050E">
      <w:pPr>
        <w:ind w:right="-1" w:firstLine="709"/>
        <w:jc w:val="both"/>
        <w:rPr>
          <w:sz w:val="27"/>
        </w:rPr>
      </w:pPr>
      <w:r>
        <w:rPr>
          <w:sz w:val="27"/>
        </w:rPr>
        <w:t xml:space="preserve">Объем производства продукции сельского хозяйства в хозяйствах всех категорий </w:t>
      </w:r>
      <w:r>
        <w:rPr>
          <w:sz w:val="27"/>
        </w:rPr>
        <w:t xml:space="preserve">за </w:t>
      </w:r>
      <w:r>
        <w:rPr>
          <w:sz w:val="27"/>
        </w:rPr>
        <w:t>I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о</w:t>
      </w:r>
      <w:r>
        <w:rPr>
          <w:sz w:val="27"/>
        </w:rPr>
        <w:t>л</w:t>
      </w:r>
      <w:r>
        <w:rPr>
          <w:sz w:val="27"/>
        </w:rPr>
        <w:t>у</w:t>
      </w:r>
      <w:r>
        <w:rPr>
          <w:sz w:val="27"/>
        </w:rPr>
        <w:t>г</w:t>
      </w:r>
      <w:r>
        <w:rPr>
          <w:sz w:val="27"/>
        </w:rPr>
        <w:t>о</w:t>
      </w:r>
      <w:r>
        <w:rPr>
          <w:sz w:val="27"/>
        </w:rPr>
        <w:t>д</w:t>
      </w:r>
      <w:r>
        <w:rPr>
          <w:sz w:val="27"/>
        </w:rPr>
        <w:t>и</w:t>
      </w:r>
      <w:r>
        <w:rPr>
          <w:sz w:val="27"/>
        </w:rPr>
        <w:t>е</w:t>
      </w:r>
      <w:r>
        <w:rPr>
          <w:sz w:val="27"/>
        </w:rPr>
        <w:t xml:space="preserve"> 2023 года вырос на 7,</w:t>
      </w:r>
      <w:r>
        <w:rPr>
          <w:sz w:val="27"/>
        </w:rPr>
        <w:t>2</w:t>
      </w:r>
      <w:r>
        <w:rPr>
          <w:sz w:val="27"/>
        </w:rPr>
        <w:t xml:space="preserve">% по сравнению с январем – </w:t>
      </w:r>
      <w:r>
        <w:rPr>
          <w:sz w:val="27"/>
        </w:rPr>
        <w:t>июнем</w:t>
      </w:r>
      <w:r>
        <w:rPr>
          <w:sz w:val="27"/>
        </w:rPr>
        <w:t xml:space="preserve"> 2022 года.</w:t>
      </w:r>
    </w:p>
    <w:p w:rsidR="002D7F06" w:rsidRDefault="000A050E">
      <w:pPr>
        <w:ind w:firstLine="709"/>
        <w:jc w:val="both"/>
        <w:rPr>
          <w:sz w:val="27"/>
        </w:rPr>
      </w:pPr>
      <w:r>
        <w:rPr>
          <w:sz w:val="27"/>
        </w:rPr>
        <w:t>Объем инвести</w:t>
      </w:r>
      <w:r>
        <w:rPr>
          <w:sz w:val="27"/>
        </w:rPr>
        <w:t>ций в основной капитал за 6 месяцев 2023 года вырос на 13,9% к январю - июню 2022 года (по Российской Федерации – 107,6%).</w:t>
      </w:r>
    </w:p>
    <w:p w:rsidR="002D7F06" w:rsidRDefault="000A050E">
      <w:pPr>
        <w:ind w:right="-1" w:firstLine="709"/>
        <w:jc w:val="both"/>
        <w:rPr>
          <w:sz w:val="27"/>
        </w:rPr>
      </w:pPr>
      <w:r>
        <w:rPr>
          <w:sz w:val="27"/>
        </w:rPr>
        <w:t>Уровень безработицы по отношению к экономически активному населению по состоянию на 01.10.2023 составил 0,4% (на 01.</w:t>
      </w:r>
      <w:r w:rsidR="00397972">
        <w:rPr>
          <w:sz w:val="27"/>
        </w:rPr>
        <w:t>10</w:t>
      </w:r>
      <w:r>
        <w:rPr>
          <w:sz w:val="27"/>
        </w:rPr>
        <w:t>.2022 – 0,</w:t>
      </w:r>
      <w:r w:rsidR="00397972">
        <w:rPr>
          <w:sz w:val="27"/>
        </w:rPr>
        <w:t>6</w:t>
      </w:r>
      <w:r>
        <w:rPr>
          <w:sz w:val="27"/>
        </w:rPr>
        <w:t>%).</w:t>
      </w:r>
    </w:p>
    <w:p w:rsidR="002D7F06" w:rsidRDefault="000A050E">
      <w:pPr>
        <w:rPr>
          <w:sz w:val="28"/>
        </w:rPr>
      </w:pPr>
      <w:r>
        <w:rPr>
          <w:sz w:val="28"/>
        </w:rPr>
        <w:br w:type="page"/>
      </w:r>
    </w:p>
    <w:p w:rsidR="002D7F06" w:rsidRDefault="002D7F06">
      <w:pPr>
        <w:ind w:right="-1" w:firstLine="709"/>
        <w:jc w:val="both"/>
        <w:rPr>
          <w:sz w:val="28"/>
        </w:rPr>
      </w:pPr>
    </w:p>
    <w:p w:rsidR="002D7F06" w:rsidRDefault="002D7F06">
      <w:pPr>
        <w:ind w:firstLine="709"/>
        <w:jc w:val="both"/>
        <w:rPr>
          <w:sz w:val="16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1983"/>
        <w:gridCol w:w="1915"/>
      </w:tblGrid>
      <w:tr w:rsidR="002D7F06">
        <w:trPr>
          <w:trHeight w:val="821"/>
          <w:tblHeader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rStyle w:val="19"/>
              </w:rPr>
              <w:t>Показатели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rStyle w:val="19"/>
                <w:b w:val="0"/>
              </w:rPr>
            </w:pPr>
            <w:r>
              <w:rPr>
                <w:rStyle w:val="19"/>
                <w:b w:val="0"/>
              </w:rPr>
              <w:t>январь - сентябрь</w:t>
            </w:r>
          </w:p>
          <w:p w:rsidR="002D7F06" w:rsidRDefault="000A050E">
            <w:pPr>
              <w:jc w:val="center"/>
              <w:rPr>
                <w:b/>
              </w:rPr>
            </w:pPr>
            <w:r>
              <w:rPr>
                <w:rStyle w:val="19"/>
                <w:b w:val="0"/>
              </w:rPr>
              <w:t>2023 года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rStyle w:val="19"/>
                <w:b w:val="0"/>
                <w:i/>
              </w:rPr>
            </w:pPr>
            <w:r>
              <w:rPr>
                <w:rStyle w:val="19"/>
                <w:b w:val="0"/>
                <w:i/>
              </w:rPr>
              <w:t>в %</w:t>
            </w:r>
          </w:p>
          <w:p w:rsidR="002D7F06" w:rsidRDefault="000A050E">
            <w:pPr>
              <w:jc w:val="center"/>
              <w:rPr>
                <w:rStyle w:val="19"/>
                <w:b w:val="0"/>
                <w:i/>
              </w:rPr>
            </w:pPr>
            <w:r>
              <w:rPr>
                <w:rStyle w:val="19"/>
                <w:b w:val="0"/>
                <w:i/>
              </w:rPr>
              <w:t>к январю - сентябр</w:t>
            </w:r>
            <w:r w:rsidR="00397972">
              <w:rPr>
                <w:rStyle w:val="19"/>
                <w:b w:val="0"/>
                <w:i/>
              </w:rPr>
              <w:t>ю</w:t>
            </w:r>
          </w:p>
          <w:p w:rsidR="002D7F06" w:rsidRDefault="000A050E">
            <w:pPr>
              <w:jc w:val="center"/>
              <w:rPr>
                <w:b/>
              </w:rPr>
            </w:pPr>
            <w:r>
              <w:rPr>
                <w:rStyle w:val="19"/>
                <w:b w:val="0"/>
                <w:i/>
              </w:rPr>
              <w:t>2022 года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r>
              <w:rPr>
                <w:rStyle w:val="19"/>
              </w:rPr>
              <w:t>Индекс промышленного производства</w:t>
            </w:r>
            <w:r>
              <w:t>, %</w:t>
            </w:r>
          </w:p>
          <w:p w:rsidR="002D7F06" w:rsidRDefault="000A050E">
            <w:r>
              <w:t xml:space="preserve">в том числе: 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100,9</w:t>
            </w:r>
          </w:p>
        </w:tc>
      </w:tr>
      <w:tr w:rsidR="002D7F06">
        <w:trPr>
          <w:trHeight w:val="304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r>
              <w:t xml:space="preserve">   добыча полезных ископаемых,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105,1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r>
              <w:t xml:space="preserve">   обрабатывающие производства,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101,6</w:t>
            </w:r>
          </w:p>
        </w:tc>
      </w:tr>
      <w:tr w:rsidR="002D7F06">
        <w:trPr>
          <w:trHeight w:val="508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r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97,1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r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98,2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rPr>
                <w:rStyle w:val="19"/>
              </w:rPr>
            </w:pPr>
            <w:r>
              <w:rPr>
                <w:rStyle w:val="19"/>
              </w:rPr>
              <w:t>Объем инвестиций в основной капитал</w:t>
            </w:r>
          </w:p>
          <w:p w:rsidR="002D7F06" w:rsidRDefault="000A050E">
            <w:pPr>
              <w:rPr>
                <w:rStyle w:val="19"/>
                <w:rFonts w:ascii="Open Sans" w:hAnsi="Open Sans"/>
                <w:sz w:val="26"/>
              </w:rPr>
            </w:pPr>
            <w:r>
              <w:t>(январь – июнь 2023 года)</w:t>
            </w:r>
            <w:r>
              <w:rPr>
                <w:rStyle w:val="19"/>
              </w:rPr>
              <w:t>,</w:t>
            </w:r>
            <w:r>
              <w:rPr>
                <w:rStyle w:val="19"/>
                <w:rFonts w:ascii="Open Sans" w:hAnsi="Open Sans"/>
              </w:rPr>
              <w:t xml:space="preserve"> </w:t>
            </w:r>
            <w:proofErr w:type="gramStart"/>
            <w:r>
              <w:rPr>
                <w:rStyle w:val="19"/>
                <w:b w:val="0"/>
              </w:rPr>
              <w:t>млн</w:t>
            </w:r>
            <w:proofErr w:type="gramEnd"/>
            <w:r>
              <w:rPr>
                <w:rStyle w:val="19"/>
                <w:b w:val="0"/>
              </w:rP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21 257,3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rPr>
                <w:b/>
              </w:rPr>
              <w:t>113,9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3BEA" w:rsidRDefault="000A050E" w:rsidP="00EB3BEA">
            <w:pPr>
              <w:rPr>
                <w:rStyle w:val="19"/>
              </w:rPr>
            </w:pPr>
            <w:r>
              <w:rPr>
                <w:b/>
                <w:sz w:val="23"/>
              </w:rPr>
              <w:t>Объем производства продукции сельского хозяйства в хозяйствах всех категорий</w:t>
            </w:r>
            <w:r w:rsidR="00EB3BEA">
              <w:rPr>
                <w:b/>
                <w:sz w:val="23"/>
              </w:rPr>
              <w:t xml:space="preserve"> </w:t>
            </w:r>
            <w:r w:rsidR="00EB3BEA">
              <w:t>(январь – июнь 2023 года)</w:t>
            </w:r>
            <w:r>
              <w:rPr>
                <w:rStyle w:val="19"/>
                <w:b w:val="0"/>
              </w:rPr>
              <w:t>,</w:t>
            </w:r>
            <w:r>
              <w:rPr>
                <w:rStyle w:val="19"/>
              </w:rPr>
              <w:t xml:space="preserve"> </w:t>
            </w:r>
          </w:p>
          <w:p w:rsidR="002D7F06" w:rsidRDefault="000A050E" w:rsidP="00EB3BEA">
            <w:pPr>
              <w:rPr>
                <w:rStyle w:val="19"/>
              </w:rPr>
            </w:pP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5 655,9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107,</w:t>
            </w:r>
            <w:r>
              <w:rPr>
                <w:b/>
              </w:rPr>
              <w:t>2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r>
              <w:rPr>
                <w:rStyle w:val="19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397,7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122,0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r>
              <w:rPr>
                <w:rStyle w:val="19"/>
              </w:rPr>
              <w:t>Объём работ, выполненных по виду деят</w:t>
            </w:r>
            <w:r>
              <w:rPr>
                <w:rStyle w:val="19"/>
              </w:rPr>
              <w:t>ельности «строительство»</w:t>
            </w:r>
            <w:r>
              <w:t xml:space="preserve">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40 878,1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116,2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r>
              <w:rPr>
                <w:rStyle w:val="19"/>
              </w:rPr>
              <w:t>Оборот розничной торговли</w:t>
            </w:r>
            <w:r>
              <w:t xml:space="preserve">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189 003,2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104,9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rPr>
                <w:rStyle w:val="19"/>
              </w:rPr>
            </w:pPr>
            <w:r>
              <w:rPr>
                <w:rStyle w:val="19"/>
              </w:rPr>
              <w:t xml:space="preserve">Объем платных услуг, оказанных населению области, </w:t>
            </w:r>
            <w:proofErr w:type="gramStart"/>
            <w:r>
              <w:rPr>
                <w:rStyle w:val="19"/>
                <w:b w:val="0"/>
              </w:rPr>
              <w:t>млн</w:t>
            </w:r>
            <w:proofErr w:type="gramEnd"/>
            <w:r>
              <w:rPr>
                <w:rStyle w:val="19"/>
                <w:b w:val="0"/>
              </w:rP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42 935,7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102,1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r>
              <w:rPr>
                <w:rStyle w:val="19"/>
              </w:rPr>
              <w:t>Оборот общественного питания</w:t>
            </w:r>
            <w:r>
              <w:t xml:space="preserve">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6 185,0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2D7F06">
        <w:trPr>
          <w:trHeight w:val="430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 w:rsidP="00397972">
            <w:pPr>
              <w:rPr>
                <w:rStyle w:val="19"/>
                <w:b w:val="0"/>
              </w:rPr>
            </w:pPr>
            <w:r>
              <w:rPr>
                <w:rStyle w:val="19"/>
              </w:rPr>
              <w:t xml:space="preserve">Индекс </w:t>
            </w:r>
            <w:r>
              <w:rPr>
                <w:rStyle w:val="19"/>
              </w:rPr>
              <w:t>потребительских цен</w:t>
            </w:r>
            <w:r w:rsidR="00D37186">
              <w:rPr>
                <w:rStyle w:val="19"/>
              </w:rPr>
              <w:t xml:space="preserve"> </w:t>
            </w:r>
            <w:r w:rsidR="00D37186" w:rsidRPr="00D37186">
              <w:rPr>
                <w:rStyle w:val="19"/>
                <w:b w:val="0"/>
              </w:rPr>
              <w:t>(среднегодовой)</w:t>
            </w:r>
            <w:r w:rsidRPr="00D37186">
              <w:rPr>
                <w:rStyle w:val="19"/>
                <w:b w:val="0"/>
              </w:rPr>
              <w:t>,</w:t>
            </w:r>
            <w:r>
              <w:rPr>
                <w:rStyle w:val="19"/>
                <w:b w:val="0"/>
              </w:rPr>
              <w:t xml:space="preserve">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104,7</w:t>
            </w:r>
          </w:p>
        </w:tc>
      </w:tr>
      <w:tr w:rsidR="002D7F06">
        <w:trPr>
          <w:trHeight w:val="583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rPr>
                <w:rStyle w:val="apple-converted-space0"/>
              </w:rPr>
            </w:pPr>
            <w:r>
              <w:rPr>
                <w:rStyle w:val="19"/>
              </w:rPr>
              <w:t>Индекс потребительских цен</w:t>
            </w:r>
          </w:p>
          <w:p w:rsidR="002D7F06" w:rsidRDefault="000A050E">
            <w:pPr>
              <w:rPr>
                <w:rStyle w:val="19"/>
              </w:rPr>
            </w:pPr>
            <w:r>
              <w:t>(</w:t>
            </w:r>
            <w:r w:rsidR="00397972">
              <w:t>сентябрь 2023 года</w:t>
            </w:r>
            <w:r w:rsidR="00397972">
              <w:t xml:space="preserve"> </w:t>
            </w:r>
            <w:r>
              <w:t>к декабрю 2022 года),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</w:tr>
      <w:tr w:rsidR="002D7F06">
        <w:trPr>
          <w:trHeight w:val="583"/>
        </w:trPr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rPr>
                <w:rStyle w:val="apple-converted-space0"/>
              </w:rPr>
            </w:pPr>
            <w:r>
              <w:rPr>
                <w:rStyle w:val="19"/>
              </w:rPr>
              <w:t>Индекс потребительских цен</w:t>
            </w:r>
          </w:p>
          <w:p w:rsidR="002D7F06" w:rsidRDefault="000A050E" w:rsidP="00397972">
            <w:pPr>
              <w:rPr>
                <w:rStyle w:val="19"/>
              </w:rPr>
            </w:pPr>
            <w:r>
              <w:t>(</w:t>
            </w:r>
            <w:r w:rsidR="00397972">
              <w:t>сентябрь</w:t>
            </w:r>
            <w:r>
              <w:t xml:space="preserve"> 2023 года к </w:t>
            </w:r>
            <w:r w:rsidR="00397972">
              <w:t xml:space="preserve">августу </w:t>
            </w:r>
            <w:r>
              <w:t>2023 года),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100,9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 w:rsidP="00397972">
            <w:pPr>
              <w:rPr>
                <w:rStyle w:val="19"/>
              </w:rPr>
            </w:pPr>
            <w:r>
              <w:rPr>
                <w:rStyle w:val="19"/>
              </w:rPr>
              <w:t>Среднемесячная заработная плата</w:t>
            </w:r>
            <w:r w:rsidR="00397972">
              <w:rPr>
                <w:rStyle w:val="19"/>
              </w:rPr>
              <w:t xml:space="preserve"> </w:t>
            </w:r>
            <w:r w:rsidR="00397972">
              <w:t xml:space="preserve">(январь – </w:t>
            </w:r>
            <w:r w:rsidR="00397972">
              <w:t>август</w:t>
            </w:r>
            <w:r w:rsidR="00397972">
              <w:t xml:space="preserve"> 2023 года</w:t>
            </w:r>
            <w:r w:rsidR="00397972" w:rsidRPr="00397972">
              <w:t>)</w:t>
            </w:r>
            <w:r w:rsidRPr="00D37186">
              <w:rPr>
                <w:b/>
              </w:rPr>
              <w:t xml:space="preserve">, </w:t>
            </w:r>
            <w:r>
              <w:t>рублей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</w:pPr>
            <w:r>
              <w:t>39 628,5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112,4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rPr>
                <w:rStyle w:val="19"/>
              </w:rPr>
            </w:pPr>
            <w:r>
              <w:rPr>
                <w:rStyle w:val="19"/>
              </w:rPr>
              <w:t>Реальная заработная плата</w:t>
            </w:r>
            <w:r w:rsidR="00397972">
              <w:rPr>
                <w:rStyle w:val="19"/>
              </w:rPr>
              <w:t xml:space="preserve"> </w:t>
            </w:r>
            <w:r w:rsidR="00397972">
              <w:t>(январь – август 2023 года</w:t>
            </w:r>
            <w:r w:rsidR="00397972" w:rsidRPr="00397972">
              <w:t>)</w:t>
            </w:r>
            <w:r w:rsidRPr="00D37186">
              <w:t>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107,4</w:t>
            </w:r>
          </w:p>
        </w:tc>
      </w:tr>
      <w:tr w:rsidR="002D7F06">
        <w:tc>
          <w:tcPr>
            <w:tcW w:w="63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rPr>
                <w:rStyle w:val="19"/>
              </w:rPr>
            </w:pPr>
            <w:r>
              <w:rPr>
                <w:rStyle w:val="19"/>
              </w:rPr>
              <w:t xml:space="preserve">Уровень безработицы к экономически активному населению </w:t>
            </w:r>
            <w:r>
              <w:t>на конец сентября, %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9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F06" w:rsidRDefault="000A05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D7F06" w:rsidRDefault="002D7F06">
      <w:pPr>
        <w:ind w:firstLine="709"/>
        <w:contextualSpacing/>
        <w:jc w:val="both"/>
        <w:rPr>
          <w:sz w:val="16"/>
        </w:rPr>
      </w:pPr>
    </w:p>
    <w:p w:rsidR="002D7F06" w:rsidRDefault="002D7F06">
      <w:pPr>
        <w:ind w:firstLine="709"/>
        <w:contextualSpacing/>
        <w:jc w:val="both"/>
        <w:rPr>
          <w:sz w:val="16"/>
        </w:rPr>
      </w:pPr>
    </w:p>
    <w:p w:rsidR="002D7F06" w:rsidRDefault="002D7F06">
      <w:pPr>
        <w:ind w:firstLine="709"/>
        <w:contextualSpacing/>
        <w:jc w:val="both"/>
        <w:rPr>
          <w:sz w:val="16"/>
        </w:rPr>
      </w:pPr>
    </w:p>
    <w:p w:rsidR="002D7F06" w:rsidRDefault="002D7F06">
      <w:pPr>
        <w:ind w:firstLine="709"/>
        <w:contextualSpacing/>
        <w:jc w:val="both"/>
        <w:rPr>
          <w:sz w:val="16"/>
        </w:rPr>
      </w:pPr>
    </w:p>
    <w:p w:rsidR="002D7F06" w:rsidRDefault="002D7F06">
      <w:pPr>
        <w:ind w:firstLine="709"/>
        <w:contextualSpacing/>
        <w:jc w:val="both"/>
        <w:rPr>
          <w:sz w:val="16"/>
        </w:rPr>
      </w:pPr>
    </w:p>
    <w:p w:rsidR="002D7F06" w:rsidRDefault="002D7F06">
      <w:pPr>
        <w:ind w:firstLine="709"/>
        <w:contextualSpacing/>
        <w:jc w:val="both"/>
        <w:rPr>
          <w:sz w:val="16"/>
        </w:rPr>
      </w:pPr>
    </w:p>
    <w:sectPr w:rsidR="002D7F06">
      <w:headerReference w:type="default" r:id="rId7"/>
      <w:footerReference w:type="default" r:id="rId8"/>
      <w:pgSz w:w="11908" w:h="16848"/>
      <w:pgMar w:top="567" w:right="567" w:bottom="567" w:left="850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050E">
      <w:r>
        <w:separator/>
      </w:r>
    </w:p>
  </w:endnote>
  <w:endnote w:type="continuationSeparator" w:id="0">
    <w:p w:rsidR="00000000" w:rsidRDefault="000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06" w:rsidRDefault="000A050E">
    <w:pPr>
      <w:pStyle w:val="af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050E">
      <w:r>
        <w:separator/>
      </w:r>
    </w:p>
  </w:footnote>
  <w:footnote w:type="continuationSeparator" w:id="0">
    <w:p w:rsidR="00000000" w:rsidRDefault="000A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06" w:rsidRDefault="002D7F06">
    <w:pPr>
      <w:pStyle w:val="af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7F06"/>
    <w:rsid w:val="000A050E"/>
    <w:rsid w:val="002D7F06"/>
    <w:rsid w:val="00397972"/>
    <w:rsid w:val="00D37186"/>
    <w:rsid w:val="00D46948"/>
    <w:rsid w:val="00E908E2"/>
    <w:rsid w:val="00E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Знак1 Знак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Основной шрифт абзаца2"/>
    <w:link w:val="31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8">
    <w:name w:val="Строгий1"/>
    <w:link w:val="19"/>
    <w:rPr>
      <w:b/>
    </w:rPr>
  </w:style>
  <w:style w:type="character" w:customStyle="1" w:styleId="19">
    <w:name w:val="Строгий1"/>
    <w:link w:val="18"/>
    <w:rPr>
      <w:b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a7">
    <w:name w:val="Стиль"/>
    <w:link w:val="a8"/>
  </w:style>
  <w:style w:type="character" w:customStyle="1" w:styleId="a8">
    <w:name w:val="Стиль"/>
    <w:link w:val="a7"/>
  </w:style>
  <w:style w:type="paragraph" w:customStyle="1" w:styleId="1c">
    <w:name w:val="Знак Знак Знак Знак Знак Знак1 Знак Знак Знак Знак Знак Знак Знак Знак Знак Знак"/>
    <w:basedOn w:val="a"/>
    <w:link w:val="1d"/>
    <w:pPr>
      <w:spacing w:after="160" w:line="240" w:lineRule="exact"/>
    </w:pPr>
    <w:rPr>
      <w:rFonts w:ascii="Verdana" w:hAnsi="Verdana"/>
    </w:rPr>
  </w:style>
  <w:style w:type="character" w:customStyle="1" w:styleId="1d">
    <w:name w:val="Знак Знак Знак Знак Знак Знак1 Знак Знак Знак Знак Знак Знак Знак Знак Знак Знак"/>
    <w:basedOn w:val="1"/>
    <w:link w:val="1c"/>
    <w:rPr>
      <w:rFonts w:ascii="Verdana" w:hAnsi="Verdana"/>
      <w:sz w:val="24"/>
    </w:rPr>
  </w:style>
  <w:style w:type="paragraph" w:styleId="a9">
    <w:name w:val="Plain Text"/>
    <w:basedOn w:val="a"/>
    <w:link w:val="aa"/>
    <w:rPr>
      <w:rFonts w:ascii="Courier New" w:hAnsi="Courier New"/>
      <w:sz w:val="20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0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"/>
    <w:link w:val="26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0">
    <w:name w:val="Номер страницы1"/>
    <w:basedOn w:val="1c"/>
    <w:link w:val="1f1"/>
  </w:style>
  <w:style w:type="character" w:customStyle="1" w:styleId="1f1">
    <w:name w:val="Номер страницы1"/>
    <w:basedOn w:val="1d"/>
    <w:link w:val="1f0"/>
    <w:rPr>
      <w:rFonts w:ascii="Verdana" w:hAnsi="Verdana"/>
      <w:sz w:val="24"/>
    </w:rPr>
  </w:style>
  <w:style w:type="paragraph" w:styleId="28">
    <w:name w:val="Body Text 2"/>
    <w:basedOn w:val="a"/>
    <w:link w:val="29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Знак Знак Знак"/>
    <w:basedOn w:val="a"/>
    <w:link w:val="ae"/>
    <w:pPr>
      <w:spacing w:after="160" w:line="240" w:lineRule="exact"/>
    </w:pPr>
    <w:rPr>
      <w:rFonts w:ascii="Verdana" w:hAnsi="Verdana"/>
    </w:rPr>
  </w:style>
  <w:style w:type="character" w:customStyle="1" w:styleId="ae">
    <w:name w:val="Знак Знак Знак"/>
    <w:basedOn w:val="1"/>
    <w:link w:val="ad"/>
    <w:rPr>
      <w:rFonts w:ascii="Verdana" w:hAnsi="Verdana"/>
      <w:sz w:val="24"/>
    </w:rPr>
  </w:style>
  <w:style w:type="paragraph" w:customStyle="1" w:styleId="1f4">
    <w:name w:val="Знак1 Знак Знак Знак"/>
    <w:basedOn w:val="a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 Знак Знак Знак"/>
    <w:basedOn w:val="1"/>
    <w:link w:val="1f4"/>
    <w:rPr>
      <w:rFonts w:ascii="Verdana" w:hAnsi="Verdana"/>
      <w:sz w:val="24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1f8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f9"/>
    <w:pPr>
      <w:spacing w:after="160" w:line="240" w:lineRule="exact"/>
    </w:pPr>
    <w:rPr>
      <w:rFonts w:ascii="Verdana" w:hAnsi="Verdana"/>
    </w:rPr>
  </w:style>
  <w:style w:type="character" w:customStyle="1" w:styleId="1f9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f8"/>
    <w:rPr>
      <w:rFonts w:ascii="Verdana" w:hAnsi="Verdana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customStyle="1" w:styleId="43">
    <w:name w:val="Гиперссылка4"/>
    <w:link w:val="af1"/>
    <w:rPr>
      <w:color w:val="0000FF"/>
      <w:u w:val="single"/>
    </w:rPr>
  </w:style>
  <w:style w:type="character" w:styleId="af1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basedOn w:val="a"/>
    <w:link w:val="af5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f5">
    <w:basedOn w:val="1"/>
    <w:link w:val="af4"/>
    <w:semiHidden/>
    <w:unhideWhenUsed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0">
    <w:name w:val="Основной текст 21"/>
    <w:basedOn w:val="1e"/>
    <w:link w:val="211"/>
    <w:rPr>
      <w:rFonts w:ascii="Arial" w:hAnsi="Arial"/>
    </w:rPr>
  </w:style>
  <w:style w:type="character" w:customStyle="1" w:styleId="211">
    <w:name w:val="Основной текст 21"/>
    <w:basedOn w:val="1f"/>
    <w:link w:val="210"/>
    <w:rPr>
      <w:rFonts w:ascii="Arial" w:hAnsi="Arial"/>
      <w:sz w:val="24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sz w:val="24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Body Text"/>
    <w:basedOn w:val="a"/>
    <w:link w:val="afd"/>
    <w:rPr>
      <w:sz w:val="44"/>
    </w:rPr>
  </w:style>
  <w:style w:type="character" w:customStyle="1" w:styleId="afd">
    <w:name w:val="Основной текст Знак"/>
    <w:basedOn w:val="1"/>
    <w:link w:val="afc"/>
    <w:rPr>
      <w:sz w:val="44"/>
    </w:rPr>
  </w:style>
  <w:style w:type="paragraph" w:customStyle="1" w:styleId="1ff0">
    <w:name w:val="Знак1 Знак Знак"/>
    <w:basedOn w:val="a"/>
    <w:link w:val="1ff1"/>
    <w:pPr>
      <w:spacing w:after="160" w:line="240" w:lineRule="exact"/>
    </w:pPr>
    <w:rPr>
      <w:rFonts w:ascii="Verdana" w:hAnsi="Verdana"/>
    </w:rPr>
  </w:style>
  <w:style w:type="character" w:customStyle="1" w:styleId="1ff1">
    <w:name w:val="Знак1 Знак Знак"/>
    <w:basedOn w:val="1"/>
    <w:link w:val="1ff0"/>
    <w:rPr>
      <w:rFonts w:ascii="Verdana" w:hAnsi="Verdana"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Знак1 Знак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Основной шрифт абзаца2"/>
    <w:link w:val="31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8">
    <w:name w:val="Строгий1"/>
    <w:link w:val="19"/>
    <w:rPr>
      <w:b/>
    </w:rPr>
  </w:style>
  <w:style w:type="character" w:customStyle="1" w:styleId="19">
    <w:name w:val="Строгий1"/>
    <w:link w:val="18"/>
    <w:rPr>
      <w:b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a7">
    <w:name w:val="Стиль"/>
    <w:link w:val="a8"/>
  </w:style>
  <w:style w:type="character" w:customStyle="1" w:styleId="a8">
    <w:name w:val="Стиль"/>
    <w:link w:val="a7"/>
  </w:style>
  <w:style w:type="paragraph" w:customStyle="1" w:styleId="1c">
    <w:name w:val="Знак Знак Знак Знак Знак Знак1 Знак Знак Знак Знак Знак Знак Знак Знак Знак Знак"/>
    <w:basedOn w:val="a"/>
    <w:link w:val="1d"/>
    <w:pPr>
      <w:spacing w:after="160" w:line="240" w:lineRule="exact"/>
    </w:pPr>
    <w:rPr>
      <w:rFonts w:ascii="Verdana" w:hAnsi="Verdana"/>
    </w:rPr>
  </w:style>
  <w:style w:type="character" w:customStyle="1" w:styleId="1d">
    <w:name w:val="Знак Знак Знак Знак Знак Знак1 Знак Знак Знак Знак Знак Знак Знак Знак Знак Знак"/>
    <w:basedOn w:val="1"/>
    <w:link w:val="1c"/>
    <w:rPr>
      <w:rFonts w:ascii="Verdana" w:hAnsi="Verdana"/>
      <w:sz w:val="24"/>
    </w:rPr>
  </w:style>
  <w:style w:type="paragraph" w:styleId="a9">
    <w:name w:val="Plain Text"/>
    <w:basedOn w:val="a"/>
    <w:link w:val="aa"/>
    <w:rPr>
      <w:rFonts w:ascii="Courier New" w:hAnsi="Courier New"/>
      <w:sz w:val="20"/>
    </w:rPr>
  </w:style>
  <w:style w:type="character" w:customStyle="1" w:styleId="aa">
    <w:name w:val="Текст Знак"/>
    <w:basedOn w:val="1"/>
    <w:link w:val="a9"/>
    <w:rPr>
      <w:rFonts w:ascii="Courier New" w:hAnsi="Courier New"/>
      <w:sz w:val="20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"/>
    <w:link w:val="26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0">
    <w:name w:val="Номер страницы1"/>
    <w:basedOn w:val="1c"/>
    <w:link w:val="1f1"/>
  </w:style>
  <w:style w:type="character" w:customStyle="1" w:styleId="1f1">
    <w:name w:val="Номер страницы1"/>
    <w:basedOn w:val="1d"/>
    <w:link w:val="1f0"/>
    <w:rPr>
      <w:rFonts w:ascii="Verdana" w:hAnsi="Verdana"/>
      <w:sz w:val="24"/>
    </w:rPr>
  </w:style>
  <w:style w:type="paragraph" w:styleId="28">
    <w:name w:val="Body Text 2"/>
    <w:basedOn w:val="a"/>
    <w:link w:val="29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Знак Знак Знак"/>
    <w:basedOn w:val="a"/>
    <w:link w:val="ae"/>
    <w:pPr>
      <w:spacing w:after="160" w:line="240" w:lineRule="exact"/>
    </w:pPr>
    <w:rPr>
      <w:rFonts w:ascii="Verdana" w:hAnsi="Verdana"/>
    </w:rPr>
  </w:style>
  <w:style w:type="character" w:customStyle="1" w:styleId="ae">
    <w:name w:val="Знак Знак Знак"/>
    <w:basedOn w:val="1"/>
    <w:link w:val="ad"/>
    <w:rPr>
      <w:rFonts w:ascii="Verdana" w:hAnsi="Verdana"/>
      <w:sz w:val="24"/>
    </w:rPr>
  </w:style>
  <w:style w:type="paragraph" w:customStyle="1" w:styleId="1f4">
    <w:name w:val="Знак1 Знак Знак Знак"/>
    <w:basedOn w:val="a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 Знак Знак Знак"/>
    <w:basedOn w:val="1"/>
    <w:link w:val="1f4"/>
    <w:rPr>
      <w:rFonts w:ascii="Verdana" w:hAnsi="Verdana"/>
      <w:sz w:val="24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1f8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f9"/>
    <w:pPr>
      <w:spacing w:after="160" w:line="240" w:lineRule="exact"/>
    </w:pPr>
    <w:rPr>
      <w:rFonts w:ascii="Verdana" w:hAnsi="Verdana"/>
    </w:rPr>
  </w:style>
  <w:style w:type="character" w:customStyle="1" w:styleId="1f9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f8"/>
    <w:rPr>
      <w:rFonts w:ascii="Verdana" w:hAnsi="Verdana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customStyle="1" w:styleId="43">
    <w:name w:val="Гиперссылка4"/>
    <w:link w:val="af1"/>
    <w:rPr>
      <w:color w:val="0000FF"/>
      <w:u w:val="single"/>
    </w:rPr>
  </w:style>
  <w:style w:type="character" w:styleId="af1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basedOn w:val="a"/>
    <w:link w:val="af5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f5">
    <w:basedOn w:val="1"/>
    <w:link w:val="af4"/>
    <w:semiHidden/>
    <w:unhideWhenUsed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0">
    <w:name w:val="Основной текст 21"/>
    <w:basedOn w:val="1e"/>
    <w:link w:val="211"/>
    <w:rPr>
      <w:rFonts w:ascii="Arial" w:hAnsi="Arial"/>
    </w:rPr>
  </w:style>
  <w:style w:type="character" w:customStyle="1" w:styleId="211">
    <w:name w:val="Основной текст 21"/>
    <w:basedOn w:val="1f"/>
    <w:link w:val="210"/>
    <w:rPr>
      <w:rFonts w:ascii="Arial" w:hAnsi="Arial"/>
      <w:sz w:val="24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sz w:val="24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Body Text"/>
    <w:basedOn w:val="a"/>
    <w:link w:val="afd"/>
    <w:rPr>
      <w:sz w:val="44"/>
    </w:rPr>
  </w:style>
  <w:style w:type="character" w:customStyle="1" w:styleId="afd">
    <w:name w:val="Основной текст Знак"/>
    <w:basedOn w:val="1"/>
    <w:link w:val="afc"/>
    <w:rPr>
      <w:sz w:val="44"/>
    </w:rPr>
  </w:style>
  <w:style w:type="paragraph" w:customStyle="1" w:styleId="1ff0">
    <w:name w:val="Знак1 Знак Знак"/>
    <w:basedOn w:val="a"/>
    <w:link w:val="1ff1"/>
    <w:pPr>
      <w:spacing w:after="160" w:line="240" w:lineRule="exact"/>
    </w:pPr>
    <w:rPr>
      <w:rFonts w:ascii="Verdana" w:hAnsi="Verdana"/>
    </w:rPr>
  </w:style>
  <w:style w:type="character" w:customStyle="1" w:styleId="1ff1">
    <w:name w:val="Знак1 Знак Знак"/>
    <w:basedOn w:val="1"/>
    <w:link w:val="1ff0"/>
    <w:rPr>
      <w:rFonts w:ascii="Verdana" w:hAnsi="Verdana"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Зейналова Татьяна Николаевна</cp:lastModifiedBy>
  <cp:revision>2</cp:revision>
  <dcterms:created xsi:type="dcterms:W3CDTF">2023-11-03T09:22:00Z</dcterms:created>
  <dcterms:modified xsi:type="dcterms:W3CDTF">2023-11-03T10:45:00Z</dcterms:modified>
</cp:coreProperties>
</file>