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142" w:val="left"/>
        </w:tabs>
        <w:ind w:firstLine="0" w:left="425" w:right="0"/>
        <w:jc w:val="right"/>
        <w:rPr>
          <w:b w:val="1"/>
          <w:sz w:val="28"/>
        </w:rPr>
      </w:pPr>
      <w:r>
        <w:rPr>
          <w:b w:val="1"/>
          <w:sz w:val="28"/>
        </w:rPr>
        <w:t>ПРОЕКТ</w:t>
      </w:r>
    </w:p>
    <w:p w14:paraId="04000000">
      <w:pPr>
        <w:tabs>
          <w:tab w:leader="none" w:pos="142" w:val="left"/>
        </w:tabs>
        <w:ind w:firstLine="0" w:left="425" w:right="0"/>
        <w:jc w:val="center"/>
        <w:rPr>
          <w:b w:val="1"/>
        </w:rPr>
      </w:pPr>
      <w:r>
        <w:rPr>
          <w:b w:val="1"/>
        </w:rPr>
        <w:drawing>
          <wp:inline>
            <wp:extent cx="990600" cy="81914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990600" cy="81914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pStyle w:val="Style_2"/>
        <w:ind w:firstLine="0" w:left="425" w:right="144"/>
        <w:jc w:val="center"/>
        <w:rPr>
          <w:rFonts w:ascii="Times New Roman" w:hAnsi="Times New Roman"/>
          <w:b w:val="1"/>
          <w:color w:val="000000"/>
          <w:spacing w:val="20"/>
          <w:sz w:val="28"/>
        </w:rPr>
      </w:pPr>
      <w:r>
        <w:rPr>
          <w:rStyle w:val="Style_3_ch"/>
          <w:rFonts w:ascii="Times New Roman" w:hAnsi="Times New Roman"/>
          <w:b w:val="1"/>
          <w:color w:val="000000"/>
          <w:spacing w:val="20"/>
          <w:sz w:val="28"/>
        </w:rPr>
        <w:t>ДЕПАРТАМЕНТ ЭКОНОМИЧЕСКОГО РАЗВИТИЯ</w:t>
      </w:r>
    </w:p>
    <w:p w14:paraId="06000000">
      <w:pPr>
        <w:spacing w:after="0" w:line="240" w:lineRule="auto"/>
        <w:ind w:firstLine="0" w:left="425" w:right="144"/>
        <w:jc w:val="center"/>
        <w:rPr>
          <w:rFonts w:ascii="Times New Roman" w:hAnsi="Times New Roman"/>
          <w:b w:val="1"/>
          <w:spacing w:val="20"/>
          <w:sz w:val="28"/>
        </w:rPr>
      </w:pPr>
      <w:r>
        <w:rPr>
          <w:rFonts w:ascii="Times New Roman" w:hAnsi="Times New Roman"/>
          <w:b w:val="1"/>
          <w:spacing w:val="20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-57785</wp:posOffset>
                </wp:positionH>
                <wp:positionV relativeFrom="paragraph">
                  <wp:posOffset>186055</wp:posOffset>
                </wp:positionV>
                <wp:extent cx="6026150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26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b w:val="1"/>
          <w:spacing w:val="20"/>
          <w:sz w:val="28"/>
        </w:rPr>
        <w:t>И ТОРГОВЛИ ИВАНОВСКОЙ ОБЛАСТИ</w:t>
      </w:r>
    </w:p>
    <w:p w14:paraId="07000000">
      <w:pPr>
        <w:spacing w:after="0" w:line="240" w:lineRule="auto"/>
        <w:ind w:firstLine="0" w:left="425" w:right="14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153000, г. Иваново,  пл. Революции, д. 2/1, тел.: +7</w:t>
      </w:r>
      <w:r>
        <w:rPr>
          <w:rFonts w:ascii="Times New Roman" w:hAnsi="Times New Roman"/>
          <w:sz w:val="20"/>
        </w:rPr>
        <w:t>(4932) 32-73-4</w:t>
      </w:r>
      <w:r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факс:</w:t>
      </w:r>
      <w:r>
        <w:rPr>
          <w:rFonts w:ascii="Times New Roman" w:hAnsi="Times New Roman"/>
          <w:sz w:val="20"/>
        </w:rPr>
        <w:t xml:space="preserve"> +7(4932) 30-89-66,  </w:t>
      </w:r>
    </w:p>
    <w:p w14:paraId="08000000">
      <w:pPr>
        <w:spacing w:after="0" w:line="240" w:lineRule="auto"/>
        <w:ind w:firstLine="0" w:left="425" w:right="14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>mail</w:t>
      </w:r>
      <w:r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HYPERLINK "mailto:derit@ivanovoobl.ru"</w:instrText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t>derit@ivanovoobl.ru</w:t>
      </w:r>
      <w:r>
        <w:rPr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sz w:val="20"/>
        </w:rPr>
        <w:t>, https</w:t>
      </w:r>
      <w:r>
        <w:rPr>
          <w:rFonts w:ascii="Times New Roman" w:hAnsi="Times New Roman"/>
          <w:sz w:val="20"/>
        </w:rPr>
        <w:t xml:space="preserve">://derit.ivanovoobl.ru  </w:t>
      </w:r>
      <w:r>
        <w:rPr>
          <w:rFonts w:ascii="Times New Roman" w:hAnsi="Times New Roman"/>
          <w:sz w:val="20"/>
        </w:rPr>
        <w:t xml:space="preserve">  </w:t>
      </w:r>
    </w:p>
    <w:p w14:paraId="09000000">
      <w:pPr>
        <w:pStyle w:val="Style_4"/>
        <w:spacing w:after="0" w:before="0"/>
        <w:ind w:firstLine="0" w:left="425" w:right="144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0" w:left="426" w:right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z w:val="28"/>
        </w:rPr>
        <w:t xml:space="preserve"> Р И К А З </w:t>
      </w:r>
    </w:p>
    <w:p w14:paraId="0B000000">
      <w:pPr>
        <w:spacing w:after="0" w:line="240" w:lineRule="auto"/>
        <w:ind w:firstLine="0" w:left="426" w:right="709"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spacing w:after="0" w:line="240" w:lineRule="auto"/>
        <w:ind w:firstLine="0" w:left="426" w:righ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«____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______________</w:t>
      </w:r>
      <w:r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№______ -п</w:t>
      </w:r>
    </w:p>
    <w:p w14:paraId="0D000000">
      <w:pPr>
        <w:spacing w:after="0" w:line="240" w:lineRule="auto"/>
        <w:ind w:firstLine="0" w:left="-283" w:right="709"/>
        <w:jc w:val="center"/>
        <w:rPr>
          <w:rFonts w:ascii="Times New Roman" w:hAnsi="Times New Roman"/>
          <w:b w:val="1"/>
          <w:sz w:val="24"/>
        </w:rPr>
      </w:pPr>
    </w:p>
    <w:p w14:paraId="0E000000">
      <w:pPr>
        <w:spacing w:after="0" w:line="240" w:lineRule="auto"/>
        <w:ind w:firstLine="0" w:left="426" w:right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</w:t>
      </w:r>
      <w:r>
        <w:rPr>
          <w:rFonts w:ascii="Times New Roman" w:hAnsi="Times New Roman"/>
          <w:b w:val="1"/>
          <w:sz w:val="28"/>
        </w:rPr>
        <w:t>й</w:t>
      </w:r>
      <w:r>
        <w:rPr>
          <w:rFonts w:ascii="Times New Roman" w:hAnsi="Times New Roman"/>
          <w:b w:val="1"/>
          <w:sz w:val="28"/>
        </w:rPr>
        <w:t xml:space="preserve"> в</w:t>
      </w:r>
      <w:r>
        <w:rPr>
          <w:rFonts w:ascii="Times New Roman" w:hAnsi="Times New Roman"/>
          <w:b w:val="1"/>
          <w:sz w:val="28"/>
        </w:rPr>
        <w:t xml:space="preserve"> п</w:t>
      </w:r>
      <w:r>
        <w:rPr>
          <w:b w:val="1"/>
          <w:sz w:val="28"/>
        </w:rPr>
        <w:t>риказ Департамента экономического развития и торговли Ивановской области от 28.02.2025 № 5-п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выдаче лицензий на розничную продажу алкогольной продукции и признании утратившими силу некоторых приказов Департамента экономического развития и торговли</w:t>
      </w: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Ивановской области»</w:t>
      </w:r>
    </w:p>
    <w:p w14:paraId="11000000">
      <w:pPr>
        <w:spacing w:after="0" w:line="240" w:lineRule="auto"/>
        <w:ind w:firstLine="0" w:left="426" w:right="709"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pStyle w:val="Style_3"/>
        <w:spacing w:after="0" w:line="240" w:lineRule="auto"/>
        <w:ind w:firstLine="709" w:left="426" w:right="428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В целях приведения </w:t>
      </w:r>
      <w:r>
        <w:rPr>
          <w:rFonts w:ascii="Times New Roman" w:hAnsi="Times New Roman"/>
          <w:sz w:val="28"/>
        </w:rPr>
        <w:t>приказа Департамента экономического развития и торговли Ивановской области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 28.02.2025 № 5-п </w:t>
      </w:r>
      <w:r>
        <w:rPr>
          <w:rFonts w:ascii="Times New Roman" w:hAnsi="Times New Roman"/>
          <w:sz w:val="28"/>
        </w:rPr>
        <w:t xml:space="preserve">«Об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выдаче лицензий на розничную продажу алкогольной продукции и признании утратившими силу некоторых приказов Департамента экономического развития и торговли </w:t>
      </w:r>
      <w:r>
        <w:rPr>
          <w:rFonts w:ascii="Times New Roman" w:hAnsi="Times New Roman"/>
          <w:sz w:val="28"/>
        </w:rPr>
        <w:t>Ивановской области»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соответствие</w:t>
      </w:r>
      <w:r>
        <w:rPr>
          <w:rStyle w:val="Style_3_ch"/>
          <w:rFonts w:ascii="Times New Roman" w:hAnsi="Times New Roman"/>
          <w:sz w:val="28"/>
        </w:rPr>
        <w:t xml:space="preserve"> с </w:t>
      </w:r>
      <w:r>
        <w:rPr>
          <w:rStyle w:val="Style_3_ch"/>
          <w:rFonts w:ascii="Times New Roman" w:hAnsi="Times New Roman"/>
          <w:sz w:val="28"/>
        </w:rPr>
        <w:t>Федеральным законом от 22.11.1995 №</w:t>
      </w:r>
      <w:r>
        <w:rPr>
          <w:rStyle w:val="Style_3_ch"/>
          <w:rFonts w:ascii="Times New Roman" w:hAnsi="Times New Roman"/>
          <w:sz w:val="28"/>
        </w:rPr>
        <w:t xml:space="preserve"> 171-ФЗ «</w:t>
      </w:r>
      <w:r>
        <w:rPr>
          <w:rStyle w:val="Style_3_ch"/>
          <w:rFonts w:ascii="Times New Roman" w:hAnsi="Times New Roman"/>
          <w:sz w:val="28"/>
        </w:rPr>
        <w:t xml:space="preserve">О государственном регулировании производства и оборота этилового спирта, алкогольной           и спиртосодержащей продукции и об ограничении потребления (распития) алкогольной продукции», </w:t>
      </w:r>
      <w:r>
        <w:rPr>
          <w:rStyle w:val="Style_3_ch"/>
          <w:sz w:val="28"/>
        </w:rPr>
        <w:t>п</w:t>
      </w:r>
      <w:r>
        <w:rPr>
          <w:rStyle w:val="Style_3_ch"/>
          <w:sz w:val="28"/>
        </w:rPr>
        <w:t xml:space="preserve">остановлением Правительства Российской Федерации от 31.03.2022 № 541 </w:t>
      </w:r>
      <w:r>
        <w:rPr>
          <w:rStyle w:val="Style_3_ch"/>
          <w:sz w:val="28"/>
        </w:rPr>
        <w:t xml:space="preserve">«Об утверждении Правил проведения оценки соответствия заявителя лицензионным требованиям и (или) обязательным требованиям в рамках предоставления исполнительным органом субъекта Российской Федерации государственной услуги, предусмотренной статьей 19 (в части лицензирования)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                  </w:t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ы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ю:</w:t>
      </w:r>
    </w:p>
    <w:p w14:paraId="13000000">
      <w:pPr>
        <w:spacing w:after="0" w:line="240" w:lineRule="auto"/>
        <w:ind w:firstLine="709" w:left="426" w:right="4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Style w:val="Style_3_ch"/>
          <w:rFonts w:ascii="Times New Roman" w:hAnsi="Times New Roman"/>
          <w:sz w:val="28"/>
        </w:rPr>
        <w:t xml:space="preserve">Внести </w:t>
      </w:r>
      <w:r>
        <w:rPr>
          <w:rStyle w:val="Style_3_ch"/>
          <w:rFonts w:ascii="Times New Roman" w:hAnsi="Times New Roman"/>
          <w:sz w:val="28"/>
        </w:rPr>
        <w:t xml:space="preserve">в приказ </w:t>
      </w:r>
      <w:r>
        <w:rPr>
          <w:rStyle w:val="Style_3_ch"/>
          <w:rFonts w:ascii="Times New Roman" w:hAnsi="Times New Roman"/>
          <w:sz w:val="28"/>
        </w:rPr>
        <w:t xml:space="preserve">Департамента экономического развития                    и торговли Ивановской области </w:t>
      </w:r>
      <w:r>
        <w:rPr>
          <w:rStyle w:val="Style_3_ch"/>
          <w:rFonts w:ascii="Times New Roman" w:hAnsi="Times New Roman"/>
          <w:sz w:val="28"/>
        </w:rPr>
        <w:t xml:space="preserve">от </w:t>
      </w:r>
      <w:r>
        <w:rPr>
          <w:rStyle w:val="Style_3_ch"/>
          <w:rFonts w:ascii="Times New Roman" w:hAnsi="Times New Roman"/>
          <w:sz w:val="28"/>
        </w:rPr>
        <w:t xml:space="preserve">28.02.2025 № 5-п </w:t>
      </w:r>
      <w:r>
        <w:rPr>
          <w:rStyle w:val="Style_3_ch"/>
          <w:rFonts w:ascii="Times New Roman" w:hAnsi="Times New Roman"/>
          <w:sz w:val="28"/>
        </w:rPr>
        <w:t xml:space="preserve">«Об утверждении Административного регламента предоставления Департаментом экономического развития и торговли Ивановской области государственной услуги по выдаче лицензий на розничную продажу алкогольной продукции и признании утратившими силу некоторых приказов Департамента экономического развития и торговли </w:t>
      </w:r>
      <w:r>
        <w:rPr>
          <w:rStyle w:val="Style_3_ch"/>
          <w:rFonts w:ascii="Times New Roman" w:hAnsi="Times New Roman"/>
          <w:sz w:val="28"/>
        </w:rPr>
        <w:t>Ивановской области»</w:t>
      </w:r>
      <w:r>
        <w:rPr>
          <w:rStyle w:val="Style_3_ch"/>
          <w:rFonts w:ascii="Times New Roman" w:hAnsi="Times New Roman"/>
          <w:sz w:val="28"/>
        </w:rPr>
        <w:t xml:space="preserve"> следующие изменения:</w:t>
      </w:r>
    </w:p>
    <w:p w14:paraId="14000000">
      <w:pPr>
        <w:pStyle w:val="Style_3"/>
        <w:spacing w:after="0" w:line="240" w:lineRule="auto"/>
        <w:ind w:firstLine="709" w:left="426" w:right="4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приложении к приказу:</w:t>
      </w:r>
    </w:p>
    <w:p w14:paraId="15000000">
      <w:pPr>
        <w:pStyle w:val="Style_3"/>
        <w:spacing w:after="0" w:line="240" w:lineRule="auto"/>
        <w:ind w:firstLine="709" w:left="426" w:right="4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В пункте 1.3.2</w:t>
      </w:r>
      <w:r>
        <w:rPr>
          <w:rFonts w:ascii="Times New Roman" w:hAnsi="Times New Roman"/>
          <w:sz w:val="28"/>
        </w:rPr>
        <w:t>:</w:t>
      </w:r>
    </w:p>
    <w:p w14:paraId="16000000">
      <w:pPr>
        <w:pStyle w:val="Style_3"/>
        <w:spacing w:after="0" w:line="240" w:lineRule="auto"/>
        <w:ind w:firstLine="709" w:left="426" w:right="4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1.1.1. В абзаце первом слова</w:t>
      </w:r>
      <w:r>
        <w:rPr>
          <w:rStyle w:val="Style_3_ch"/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, в региональной государственной информационной системе «Региональный реестр государственных услуг (функций) Ивановской области» (далее - региональный реестр)</w:t>
      </w:r>
      <w:r>
        <w:rPr>
          <w:rStyle w:val="Style_3_ch"/>
          <w:rFonts w:ascii="Times New Roman" w:hAnsi="Times New Roman"/>
          <w:sz w:val="28"/>
        </w:rPr>
        <w:t>» исключить.</w:t>
      </w:r>
    </w:p>
    <w:p w14:paraId="17000000">
      <w:pPr>
        <w:pStyle w:val="Style_3"/>
        <w:spacing w:after="0" w:line="240" w:lineRule="auto"/>
        <w:ind w:firstLine="709" w:left="426" w:right="4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1.1.2. Абзац шестой исключить.</w:t>
      </w:r>
    </w:p>
    <w:p w14:paraId="18000000">
      <w:pPr>
        <w:pStyle w:val="Style_3"/>
        <w:spacing w:after="0" w:line="240" w:lineRule="auto"/>
        <w:ind w:firstLine="709" w:left="426" w:right="4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В абзаце</w:t>
      </w:r>
      <w:r>
        <w:rPr>
          <w:rStyle w:val="Style_3_ch"/>
          <w:rFonts w:ascii="Times New Roman" w:hAnsi="Times New Roman"/>
          <w:sz w:val="28"/>
        </w:rPr>
        <w:t xml:space="preserve"> шестом пункта 2.3.2 после слова «</w:t>
      </w:r>
      <w:r>
        <w:rPr>
          <w:rStyle w:val="Style_3_ch"/>
          <w:rFonts w:ascii="Times New Roman" w:hAnsi="Times New Roman"/>
          <w:sz w:val="28"/>
        </w:rPr>
        <w:t>реестре</w:t>
      </w:r>
      <w:r>
        <w:rPr>
          <w:rStyle w:val="Style_3_ch"/>
          <w:rFonts w:ascii="Times New Roman" w:hAnsi="Times New Roman"/>
          <w:sz w:val="28"/>
        </w:rPr>
        <w:t>» дополнить словом «выданных</w:t>
      </w:r>
      <w:r>
        <w:rPr>
          <w:rStyle w:val="Style_3_ch"/>
          <w:rFonts w:ascii="Times New Roman" w:hAnsi="Times New Roman"/>
          <w:sz w:val="28"/>
        </w:rPr>
        <w:t>»</w:t>
      </w:r>
      <w:r>
        <w:rPr>
          <w:rStyle w:val="Style_3_ch"/>
          <w:rFonts w:ascii="Times New Roman" w:hAnsi="Times New Roman"/>
          <w:sz w:val="28"/>
        </w:rPr>
        <w:t>.</w:t>
      </w:r>
    </w:p>
    <w:p w14:paraId="19000000">
      <w:pPr>
        <w:pStyle w:val="Style_3"/>
        <w:spacing w:after="0" w:line="240" w:lineRule="auto"/>
        <w:ind w:firstLine="709" w:left="426" w:right="428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1.3. В пункте 2.5.1:</w:t>
      </w:r>
    </w:p>
    <w:p w14:paraId="1A000000">
      <w:pPr>
        <w:pStyle w:val="Style_3"/>
        <w:spacing w:after="0" w:line="240" w:lineRule="auto"/>
        <w:ind w:firstLine="709" w:left="426" w:right="428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1.3.1. Абзац первый</w:t>
      </w:r>
      <w:r>
        <w:rPr>
          <w:rStyle w:val="Style_3_ch"/>
          <w:rFonts w:ascii="Times New Roman" w:hAnsi="Times New Roman"/>
          <w:sz w:val="28"/>
        </w:rPr>
        <w:t xml:space="preserve"> изложить в следующей редакции:</w:t>
      </w:r>
    </w:p>
    <w:p w14:paraId="1B000000">
      <w:pPr>
        <w:pStyle w:val="Style_3"/>
        <w:spacing w:after="0" w:line="240" w:lineRule="auto"/>
        <w:ind w:firstLine="709" w:left="426" w:right="428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«2.5.1. </w:t>
      </w:r>
      <w:r>
        <w:rPr>
          <w:rStyle w:val="Style_3_ch"/>
          <w:rFonts w:ascii="Times New Roman" w:hAnsi="Times New Roman"/>
          <w:sz w:val="28"/>
        </w:rPr>
        <w:t>Для получения лицензии на розничную продажу алкогольной продукции организация представляет в Департамент:».</w:t>
      </w:r>
    </w:p>
    <w:p w14:paraId="1C000000">
      <w:pPr>
        <w:pStyle w:val="Style_3"/>
        <w:spacing w:after="0" w:line="240" w:lineRule="auto"/>
        <w:ind w:firstLine="709" w:left="426" w:right="4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1.3.2. Абзац двадцать первый </w:t>
      </w:r>
      <w:r>
        <w:rPr>
          <w:rStyle w:val="Style_3_ch"/>
          <w:rFonts w:ascii="Times New Roman" w:hAnsi="Times New Roman"/>
          <w:sz w:val="28"/>
        </w:rPr>
        <w:t>изложить в следующей редакции:</w:t>
      </w:r>
    </w:p>
    <w:p w14:paraId="1D000000">
      <w:pPr>
        <w:pStyle w:val="Style_3"/>
        <w:spacing w:after="0" w:line="240" w:lineRule="auto"/>
        <w:ind w:firstLine="709" w:left="426" w:right="428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«</w:t>
      </w:r>
      <w:r>
        <w:rPr>
          <w:rStyle w:val="Style_3_ch"/>
          <w:rFonts w:ascii="Times New Roman" w:hAnsi="Times New Roman"/>
          <w:sz w:val="28"/>
        </w:rPr>
        <w:t>Предусмотренные настоящим пунктом документы представляются организацией в Департамент на бумажном носителе</w:t>
      </w:r>
      <w:r>
        <w:rPr>
          <w:rStyle w:val="Style_3_ch"/>
          <w:rFonts w:ascii="Times New Roman" w:hAnsi="Times New Roman"/>
          <w:sz w:val="28"/>
        </w:rPr>
        <w:t xml:space="preserve"> (</w:t>
      </w:r>
      <w:r>
        <w:rPr>
          <w:rStyle w:val="Style_3_ch"/>
          <w:rFonts w:ascii="Times New Roman" w:hAnsi="Times New Roman"/>
          <w:sz w:val="28"/>
        </w:rPr>
        <w:t>по почте заказным письмом с описью вложения или непосредственно в Департамент                   или в МФЦ)</w:t>
      </w:r>
      <w:r>
        <w:rPr>
          <w:rStyle w:val="Style_3_ch"/>
          <w:rFonts w:ascii="Times New Roman" w:hAnsi="Times New Roman"/>
          <w:sz w:val="28"/>
        </w:rPr>
        <w:t xml:space="preserve"> или посредством ЕПГУ в форме электронных документов, подписанных усиленной квалифицированной электронной подписью            или усиленной неквалифицированной электронной подписью (используется физическими лицами, представляющими интересы юридических лиц при наличии доверенности, подтверждающей                           их полномочия, в машиночитаемом виде, подписанной усиленной квалифицированной электронной подписью доверителя, или усиленной квалифицированной электронной подписью лица, которому выдана доверенность с правом передоверия, или усиленной квалифицированной электронной подписью нотариуса в случае, если доверенность, в том числе доверенность, выданная в порядке передоверия, удостоверена нотариусом), сертификат ключа проверки которой создан и используется               в инфраструктуре, обеспечивающей информационно-технологическое взаимодействие информационных систем, используемых                                   для предоставления государственных и муниципальных услуг                                 в электронной форме, в установленном Правительством Российской Федерации порядке,  при условии организации взаимодействия физического лица  с этой инфраструктурой с применением прошедших                в установленном порядке процедуру оценки соответствия средств защиты информации.».</w:t>
      </w:r>
    </w:p>
    <w:p w14:paraId="1E000000">
      <w:pPr>
        <w:pStyle w:val="Style_3"/>
        <w:spacing w:after="0" w:line="240" w:lineRule="auto"/>
        <w:ind w:firstLine="709" w:left="426" w:right="428"/>
        <w:jc w:val="both"/>
        <w:rPr>
          <w:sz w:val="28"/>
        </w:rPr>
      </w:pPr>
      <w:r>
        <w:rPr>
          <w:rFonts w:ascii="Times New Roman" w:hAnsi="Times New Roman"/>
          <w:sz w:val="28"/>
        </w:rPr>
        <w:t>1.4. В пункте 2.5.3</w:t>
      </w:r>
      <w:r>
        <w:rPr>
          <w:sz w:val="28"/>
        </w:rPr>
        <w:t>:</w:t>
      </w:r>
    </w:p>
    <w:p w14:paraId="1F000000">
      <w:pPr>
        <w:pStyle w:val="Style_3"/>
        <w:spacing w:after="0" w:line="240" w:lineRule="auto"/>
        <w:ind w:firstLine="709" w:left="426" w:right="428"/>
        <w:jc w:val="both"/>
        <w:rPr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1.4.1. Абзац второй подпункта </w:t>
      </w:r>
      <w:r>
        <w:rPr>
          <w:b w:val="0"/>
          <w:sz w:val="28"/>
        </w:rPr>
        <w:t>2.5.3.1 исключить.</w:t>
      </w:r>
    </w:p>
    <w:p w14:paraId="20000000">
      <w:pPr>
        <w:pStyle w:val="Style_3"/>
        <w:spacing w:after="0" w:line="240" w:lineRule="auto"/>
        <w:ind w:firstLine="709" w:left="426" w:right="428"/>
        <w:jc w:val="both"/>
        <w:rPr>
          <w:b w:val="1"/>
          <w:sz w:val="28"/>
        </w:rPr>
      </w:pPr>
      <w:r>
        <w:rPr>
          <w:sz w:val="28"/>
        </w:rPr>
        <w:t>1.4.2. Подпункт 2.5.3.2</w:t>
      </w:r>
      <w:r>
        <w:rPr>
          <w:sz w:val="28"/>
        </w:rPr>
        <w:t xml:space="preserve"> исключить.</w:t>
      </w:r>
    </w:p>
    <w:p w14:paraId="21000000">
      <w:pPr>
        <w:ind w:firstLine="709" w:left="425" w:right="428"/>
        <w:jc w:val="both"/>
        <w:rPr>
          <w:sz w:val="28"/>
        </w:rPr>
      </w:pPr>
      <w:r>
        <w:rPr>
          <w:sz w:val="28"/>
        </w:rPr>
        <w:t>1.4.3. В подпункте 2.5.3.3 после слов «в подпункте 2.5.3.7» дополнить словами «пункта 2.5.3 Административного регламента».</w:t>
      </w:r>
    </w:p>
    <w:p w14:paraId="22000000">
      <w:pPr>
        <w:pStyle w:val="Style_3"/>
        <w:spacing w:after="0" w:line="240" w:lineRule="auto"/>
        <w:ind w:firstLine="709" w:left="426" w:right="4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1.4.4. Подпункт 2.5.3.4 изложить в следующей редакции:</w:t>
      </w:r>
    </w:p>
    <w:p w14:paraId="23000000">
      <w:pPr>
        <w:pStyle w:val="Style_3"/>
        <w:spacing w:after="0" w:line="240" w:lineRule="auto"/>
        <w:ind w:firstLine="709" w:left="426" w:right="428"/>
        <w:jc w:val="both"/>
        <w:rPr>
          <w:sz w:val="28"/>
        </w:rPr>
      </w:pPr>
      <w:r>
        <w:rPr>
          <w:rStyle w:val="Style_3_ch"/>
          <w:sz w:val="28"/>
        </w:rPr>
        <w:t xml:space="preserve">«2.5.3.4. </w:t>
      </w:r>
      <w:r>
        <w:rPr>
          <w:rStyle w:val="Style_3_ch"/>
          <w:sz w:val="28"/>
        </w:rPr>
        <w:t xml:space="preserve">В случае изменения адреса лицензиата, вследствие которого меняется код причины постановки его обособленного подразделения                 на учет в налоговом органе по месту осуществления лицензируемого вида деятельности </w:t>
      </w:r>
      <w:r>
        <w:rPr>
          <w:rStyle w:val="Style_3_ch"/>
          <w:sz w:val="28"/>
        </w:rPr>
        <w:t xml:space="preserve"> к заявлению прилагаются следующие документы:</w:t>
      </w:r>
    </w:p>
    <w:p w14:paraId="24000000">
      <w:pPr>
        <w:pStyle w:val="Style_3"/>
        <w:spacing w:after="0" w:line="240" w:lineRule="auto"/>
        <w:ind w:firstLine="709" w:left="426" w:right="428"/>
        <w:jc w:val="both"/>
        <w:rPr>
          <w:sz w:val="28"/>
        </w:rPr>
      </w:pPr>
      <w:r>
        <w:rPr>
          <w:rStyle w:val="Style_3_ch"/>
          <w:sz w:val="28"/>
        </w:rPr>
        <w:t>- у</w:t>
      </w:r>
      <w:r>
        <w:rPr>
          <w:rStyle w:val="Style_3_ch"/>
          <w:sz w:val="28"/>
        </w:rPr>
        <w:t>ведомление о постановке обособленного подразделения на учет             в налоговом органе;</w:t>
      </w:r>
    </w:p>
    <w:p w14:paraId="25000000">
      <w:pPr>
        <w:pStyle w:val="Style_3"/>
        <w:spacing w:after="0" w:line="240" w:lineRule="auto"/>
        <w:ind w:firstLine="709" w:left="426" w:right="428"/>
        <w:jc w:val="both"/>
        <w:rPr>
          <w:sz w:val="28"/>
        </w:rPr>
      </w:pPr>
      <w:r>
        <w:rPr>
          <w:rStyle w:val="Style_3_ch"/>
          <w:sz w:val="28"/>
        </w:rPr>
        <w:t>- копия документа об уплате государственной пошлины, заверенная  в установленном порядке. В случае, если копия указанного документа               не представлена заявителем, Департамент проверяет факт уплаты заявителем государственной пошлины с использованием информации об уплате государственной пошлины, содержащейся в Государственной информационной системе о государственных и муниципальных платежах.».</w:t>
      </w:r>
    </w:p>
    <w:p w14:paraId="26000000">
      <w:pPr>
        <w:pStyle w:val="Style_3"/>
        <w:spacing w:after="0" w:line="240" w:lineRule="auto"/>
        <w:ind w:firstLine="709" w:left="426" w:right="42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1.4.5. В подпункте 2.5.3.5:</w:t>
      </w:r>
    </w:p>
    <w:p w14:paraId="27000000">
      <w:pPr>
        <w:pStyle w:val="Style_3"/>
        <w:spacing w:after="0" w:line="240" w:lineRule="auto"/>
        <w:ind w:firstLine="709" w:left="426" w:right="4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абзаце четвертом слово «получения» заменить словом «переоформления»;</w:t>
      </w:r>
    </w:p>
    <w:p w14:paraId="28000000">
      <w:pPr>
        <w:pStyle w:val="Style_3"/>
        <w:spacing w:after="0" w:line="240" w:lineRule="auto"/>
        <w:ind w:firstLine="709" w:left="426" w:right="4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абзаце пятом слово «получения» заменить словом «переоформления»;</w:t>
      </w:r>
    </w:p>
    <w:p w14:paraId="29000000">
      <w:pPr>
        <w:pStyle w:val="Style_3"/>
        <w:spacing w:after="0" w:line="240" w:lineRule="auto"/>
        <w:ind w:firstLine="709" w:left="426" w:right="4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абзаце шестом слово «получения» заменить словом «переоформления».</w:t>
      </w:r>
    </w:p>
    <w:p w14:paraId="2A000000">
      <w:pPr>
        <w:pStyle w:val="Style_3"/>
        <w:spacing w:after="0" w:line="240" w:lineRule="auto"/>
        <w:ind w:firstLine="709" w:left="426" w:right="428"/>
        <w:jc w:val="both"/>
        <w:rPr>
          <w:sz w:val="28"/>
        </w:rPr>
      </w:pPr>
      <w:r>
        <w:rPr>
          <w:rStyle w:val="Style_3_ch"/>
          <w:sz w:val="28"/>
        </w:rPr>
        <w:t>1.4.6. Подпункт 2.5.3.6 изложить в следующей редакции:</w:t>
      </w:r>
    </w:p>
    <w:p w14:paraId="2B000000">
      <w:pPr>
        <w:pStyle w:val="Style_3"/>
        <w:spacing w:after="0" w:line="240" w:lineRule="auto"/>
        <w:ind w:firstLine="709" w:left="426" w:right="428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«2.5.3.6. В случае </w:t>
      </w:r>
      <w:r>
        <w:rPr>
          <w:rStyle w:val="Style_3_ch"/>
          <w:rFonts w:ascii="Times New Roman" w:hAnsi="Times New Roman"/>
          <w:sz w:val="28"/>
        </w:rPr>
        <w:t>изменения иных указанных в государственном сводном реестре выданных лицензий сведений к заявлению прилагаются следующи</w:t>
      </w:r>
      <w:r>
        <w:rPr>
          <w:rStyle w:val="Style_3_ch"/>
          <w:rFonts w:ascii="Times New Roman" w:hAnsi="Times New Roman"/>
          <w:sz w:val="28"/>
        </w:rPr>
        <w:t>е документы:</w:t>
      </w:r>
    </w:p>
    <w:p w14:paraId="2C000000">
      <w:pPr>
        <w:pStyle w:val="Style_3"/>
        <w:spacing w:after="0" w:line="240" w:lineRule="auto"/>
        <w:ind w:firstLine="709" w:left="426" w:right="4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выписка из </w:t>
      </w:r>
      <w:r>
        <w:rPr>
          <w:rFonts w:ascii="Times New Roman" w:hAnsi="Times New Roman"/>
          <w:sz w:val="28"/>
        </w:rPr>
        <w:t xml:space="preserve"> Единого государственного реестра юридических лиц;</w:t>
      </w:r>
    </w:p>
    <w:p w14:paraId="2D000000">
      <w:pPr>
        <w:pStyle w:val="Style_3"/>
        <w:spacing w:after="0" w:line="240" w:lineRule="auto"/>
        <w:ind w:firstLine="709" w:left="426" w:right="428"/>
        <w:jc w:val="both"/>
        <w:rPr>
          <w:sz w:val="28"/>
        </w:rPr>
      </w:pPr>
      <w:r>
        <w:rPr>
          <w:rStyle w:val="Style_3_ch"/>
          <w:sz w:val="28"/>
        </w:rPr>
        <w:t>- копия документа об уплате государственной пошлины, заверенная  в установленном порядке. В случае, если копия указанного документа              не представлена заявителем, Департамент проверяет факт уплаты заявителем государственной пошлины с использованием информации              об уплате государственной пошлины, содержащейся в Государственной информационной системе о государственных и муниципальных платежах.».</w:t>
      </w:r>
    </w:p>
    <w:p w14:paraId="2E000000">
      <w:pPr>
        <w:pStyle w:val="Style_3"/>
        <w:spacing w:after="0" w:line="240" w:lineRule="auto"/>
        <w:ind w:firstLine="709" w:left="426" w:right="428"/>
        <w:jc w:val="both"/>
        <w:rPr>
          <w:sz w:val="28"/>
        </w:rPr>
      </w:pPr>
      <w:r>
        <w:rPr>
          <w:sz w:val="28"/>
        </w:rPr>
        <w:t>1.4.7. В подпункте 2.5.3.7:</w:t>
      </w:r>
    </w:p>
    <w:p w14:paraId="2F000000">
      <w:pPr>
        <w:pStyle w:val="Style_3"/>
        <w:spacing w:after="0" w:line="240" w:lineRule="auto"/>
        <w:ind w:firstLine="709" w:left="426" w:right="428"/>
        <w:jc w:val="both"/>
        <w:rPr>
          <w:sz w:val="28"/>
        </w:rPr>
      </w:pPr>
      <w:r>
        <w:rPr>
          <w:sz w:val="28"/>
        </w:rPr>
        <w:t>в абзаце втором слова «</w:t>
      </w:r>
      <w:r>
        <w:rPr>
          <w:rStyle w:val="Style_3_ch"/>
          <w:sz w:val="28"/>
        </w:rPr>
        <w:t>подпунктами 2.5.3.3 и 2.5.3.7» заменить словами «подпунктом 2.5.3.3 пункта 2.5.3 Административного регламента и абзаца первого подпункта 2.5.3.7»;</w:t>
      </w:r>
    </w:p>
    <w:p w14:paraId="30000000">
      <w:pPr>
        <w:pStyle w:val="Style_3"/>
        <w:spacing w:after="0" w:line="240" w:lineRule="auto"/>
        <w:ind w:firstLine="709" w:left="426" w:right="428"/>
        <w:jc w:val="both"/>
        <w:rPr>
          <w:sz w:val="28"/>
        </w:rPr>
      </w:pPr>
      <w:r>
        <w:rPr>
          <w:sz w:val="28"/>
        </w:rPr>
        <w:t xml:space="preserve">в абзаце третьем </w:t>
      </w:r>
      <w:r>
        <w:rPr>
          <w:sz w:val="28"/>
        </w:rPr>
        <w:t xml:space="preserve"> слова «подпунктом 2.5.3.3 настоящего пункта» заменить словами «подпунктом 2.5.3.3 </w:t>
      </w:r>
      <w:r>
        <w:rPr>
          <w:sz w:val="28"/>
        </w:rPr>
        <w:t>пункта 2.5.3 Административного регламента».</w:t>
      </w:r>
    </w:p>
    <w:p w14:paraId="31000000">
      <w:pPr>
        <w:pStyle w:val="Style_3"/>
        <w:spacing w:after="0" w:line="240" w:lineRule="auto"/>
        <w:ind w:firstLine="709" w:left="426" w:right="4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Пункт 2.5.5 дополнить абзацем следующего содержания:</w:t>
      </w:r>
    </w:p>
    <w:p w14:paraId="32000000">
      <w:pPr>
        <w:pStyle w:val="Style_3"/>
        <w:spacing w:after="0" w:line="240" w:lineRule="auto"/>
        <w:ind w:firstLine="709" w:left="426" w:right="428"/>
        <w:jc w:val="both"/>
        <w:rPr>
          <w:sz w:val="28"/>
        </w:rPr>
      </w:pPr>
      <w:r>
        <w:rPr>
          <w:rStyle w:val="Style_3_ch"/>
          <w:sz w:val="28"/>
        </w:rPr>
        <w:t>«</w:t>
      </w:r>
      <w:r>
        <w:rPr>
          <w:rStyle w:val="Style_3_ch"/>
          <w:sz w:val="28"/>
        </w:rPr>
        <w:t>В случае подачи в Департамент заявления о досрочном прекращении действия лицензии досрочное прекращение действия лицензии не допускается со дня принятия судом заявления                                  об аннулировании лицензии и до дня вступления в законную силу решения суда об отказе в ее аннулировании либо со дня принятия федеральным органом по контролю и надзору решения об аннулировании лицензии,              и до дня вступления в законную силу решения федерального органа                  по контролю и надзору об аннулировании лицензии или решения суда               об отмене решения федерального органа по контролю и надзору                        об аннулировании лицензии.».</w:t>
      </w:r>
    </w:p>
    <w:p w14:paraId="33000000">
      <w:pPr>
        <w:pStyle w:val="Style_3"/>
        <w:spacing w:after="0" w:line="240" w:lineRule="auto"/>
        <w:ind w:firstLine="709" w:left="426" w:right="428"/>
        <w:jc w:val="both"/>
        <w:rPr>
          <w:b w:val="0"/>
          <w:sz w:val="28"/>
        </w:rPr>
      </w:pPr>
      <w:r>
        <w:rPr>
          <w:b w:val="0"/>
          <w:sz w:val="28"/>
        </w:rPr>
        <w:t>1.6. В пункте 2.5.6:</w:t>
      </w:r>
    </w:p>
    <w:p w14:paraId="34000000">
      <w:pPr>
        <w:pStyle w:val="Style_3"/>
        <w:spacing w:after="0" w:line="240" w:lineRule="auto"/>
        <w:ind w:firstLine="709" w:left="426" w:right="428"/>
        <w:jc w:val="both"/>
        <w:rPr>
          <w:b w:val="0"/>
          <w:sz w:val="28"/>
        </w:rPr>
      </w:pPr>
      <w:r>
        <w:rPr>
          <w:b w:val="0"/>
          <w:sz w:val="28"/>
        </w:rPr>
        <w:t>1.6.1. В абзаце четвертом слово «Специалист» заменить словом «Специалисты».</w:t>
      </w:r>
    </w:p>
    <w:p w14:paraId="35000000">
      <w:pPr>
        <w:pStyle w:val="Style_3"/>
        <w:spacing w:after="0" w:line="240" w:lineRule="auto"/>
        <w:ind w:firstLine="709" w:left="426" w:right="428"/>
        <w:jc w:val="both"/>
        <w:rPr>
          <w:b w:val="0"/>
          <w:sz w:val="28"/>
        </w:rPr>
      </w:pPr>
      <w:r>
        <w:rPr>
          <w:b w:val="0"/>
          <w:sz w:val="28"/>
        </w:rPr>
        <w:t>1.6.2. В абзаце пятом после слова «выдачи» дополнить словами «</w:t>
      </w:r>
      <w:r>
        <w:rPr>
          <w:rStyle w:val="Style_3_ch"/>
          <w:b w:val="0"/>
          <w:sz w:val="28"/>
        </w:rPr>
        <w:t>(продления, переоформления)».</w:t>
      </w:r>
    </w:p>
    <w:p w14:paraId="36000000">
      <w:pPr>
        <w:pStyle w:val="Style_3"/>
        <w:spacing w:after="0" w:line="240" w:lineRule="auto"/>
        <w:ind w:firstLine="709" w:left="426" w:right="428"/>
        <w:jc w:val="both"/>
        <w:rPr>
          <w:b w:val="0"/>
          <w:sz w:val="28"/>
        </w:rPr>
      </w:pPr>
      <w:r>
        <w:rPr>
          <w:b w:val="0"/>
          <w:sz w:val="28"/>
        </w:rPr>
        <w:t xml:space="preserve">1.6.3. В абзаце шестом </w:t>
      </w:r>
      <w:r>
        <w:rPr>
          <w:b w:val="0"/>
          <w:sz w:val="28"/>
        </w:rPr>
        <w:t>после слова «выдаче» дополнить словом «(продлении)».</w:t>
      </w:r>
    </w:p>
    <w:p w14:paraId="37000000">
      <w:pPr>
        <w:pStyle w:val="Style_3"/>
        <w:spacing w:after="0" w:line="240" w:lineRule="auto"/>
        <w:ind w:firstLine="709" w:left="426" w:right="428"/>
        <w:jc w:val="both"/>
        <w:rPr>
          <w:sz w:val="28"/>
        </w:rPr>
      </w:pPr>
      <w:r>
        <w:rPr>
          <w:sz w:val="28"/>
        </w:rPr>
        <w:t>1.7. В абзаце третьем пункта 2.5.7 слово «представления» заменить словом «предоставления».</w:t>
      </w:r>
    </w:p>
    <w:p w14:paraId="38000000">
      <w:pPr>
        <w:pStyle w:val="Style_3"/>
        <w:spacing w:after="0" w:line="240" w:lineRule="auto"/>
        <w:ind w:firstLine="709" w:left="426" w:right="4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1.8. Пункт 2.6.1 изложить в новой редакции:</w:t>
      </w:r>
    </w:p>
    <w:p w14:paraId="39000000">
      <w:pPr>
        <w:pStyle w:val="Style_3"/>
        <w:spacing w:after="0" w:line="240" w:lineRule="auto"/>
        <w:ind w:firstLine="709" w:left="426" w:right="428"/>
        <w:jc w:val="both"/>
        <w:rPr>
          <w:sz w:val="28"/>
        </w:rPr>
      </w:pPr>
      <w:r>
        <w:rPr>
          <w:rStyle w:val="Style_3_ch"/>
          <w:sz w:val="28"/>
        </w:rPr>
        <w:t xml:space="preserve">«2.6.1. Основания для отказа в приеме документов, </w:t>
      </w:r>
      <w:r>
        <w:rPr>
          <w:rStyle w:val="Style_3_ch"/>
          <w:sz w:val="28"/>
        </w:rPr>
        <w:t>необходимых  для предоставления государственной услуги</w:t>
      </w:r>
      <w:r>
        <w:rPr>
          <w:rStyle w:val="Style_3_ch"/>
          <w:sz w:val="28"/>
        </w:rPr>
        <w:t>, отсутствуют.».</w:t>
      </w:r>
    </w:p>
    <w:p w14:paraId="3A000000">
      <w:pPr>
        <w:pStyle w:val="Style_3"/>
        <w:spacing w:after="0" w:line="240" w:lineRule="auto"/>
        <w:ind w:firstLine="709" w:left="426" w:right="428"/>
        <w:jc w:val="both"/>
        <w:rPr>
          <w:sz w:val="28"/>
        </w:rPr>
      </w:pPr>
      <w:r>
        <w:rPr>
          <w:sz w:val="28"/>
        </w:rPr>
        <w:t>1.9. Абзац второй пункта 2.9.1 изложить в следующей редакции:</w:t>
      </w:r>
    </w:p>
    <w:p w14:paraId="3B000000">
      <w:pPr>
        <w:pStyle w:val="Style_3"/>
        <w:spacing w:after="0" w:line="240" w:lineRule="auto"/>
        <w:ind w:firstLine="709" w:left="426" w:right="428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При подаче заявления о выдаче, </w:t>
      </w:r>
      <w:r>
        <w:rPr>
          <w:sz w:val="28"/>
        </w:rPr>
        <w:t>переоформлении, продлении срока действия или прекращении</w:t>
      </w:r>
      <w:r>
        <w:rPr>
          <w:sz w:val="28"/>
        </w:rPr>
        <w:t xml:space="preserve"> лицензии на бумажном носителе</w:t>
      </w:r>
      <w:r>
        <w:rPr>
          <w:rStyle w:val="Style_3_ch"/>
          <w:sz w:val="28"/>
        </w:rPr>
        <w:t xml:space="preserve"> решение                    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 xml:space="preserve">о выдаче, </w:t>
      </w:r>
      <w:r>
        <w:rPr>
          <w:rStyle w:val="Style_3_ch"/>
          <w:sz w:val="28"/>
        </w:rPr>
        <w:t>переоформлении, продлении срока действия или прекращении</w:t>
      </w:r>
      <w:r>
        <w:rPr>
          <w:rStyle w:val="Style_3_ch"/>
          <w:sz w:val="28"/>
        </w:rPr>
        <w:t xml:space="preserve"> лицензии </w:t>
      </w:r>
      <w:r>
        <w:rPr>
          <w:rStyle w:val="Style_3_ch"/>
          <w:sz w:val="28"/>
        </w:rPr>
        <w:t>на бумажном носителе направляется заявителю в течение трех рабочих дней после его принятия. При подаче заявления</w:t>
      </w:r>
      <w:r>
        <w:rPr>
          <w:rStyle w:val="Style_3_ch"/>
          <w:sz w:val="28"/>
        </w:rPr>
        <w:t xml:space="preserve"> о выдаче,</w:t>
      </w:r>
      <w:r>
        <w:rPr>
          <w:rStyle w:val="Style_3_ch"/>
          <w:sz w:val="28"/>
        </w:rPr>
        <w:t xml:space="preserve">  </w:t>
      </w:r>
      <w:r>
        <w:rPr>
          <w:rStyle w:val="Style_3_ch"/>
          <w:sz w:val="28"/>
        </w:rPr>
        <w:t>переоформлении, продлении срока действия или прекращении</w:t>
      </w:r>
      <w:r>
        <w:rPr>
          <w:rStyle w:val="Style_3_ch"/>
          <w:sz w:val="28"/>
        </w:rPr>
        <w:t xml:space="preserve"> лицензии          в форме электронного документа решение </w:t>
      </w:r>
      <w:r>
        <w:rPr>
          <w:rStyle w:val="Style_3_ch"/>
          <w:sz w:val="28"/>
        </w:rPr>
        <w:t xml:space="preserve">о выдаче, </w:t>
      </w:r>
      <w:r>
        <w:rPr>
          <w:rStyle w:val="Style_3_ch"/>
          <w:sz w:val="28"/>
        </w:rPr>
        <w:t>переоформлении, продлении срока действия или прекращении</w:t>
      </w:r>
      <w:r>
        <w:rPr>
          <w:rStyle w:val="Style_3_ch"/>
          <w:sz w:val="28"/>
        </w:rPr>
        <w:t xml:space="preserve"> лицензии</w:t>
      </w:r>
      <w:r>
        <w:rPr>
          <w:rStyle w:val="Style_3_ch"/>
          <w:sz w:val="28"/>
        </w:rPr>
        <w:t xml:space="preserve"> направляется заявителю в форме электронного документа в день его принятия.».</w:t>
      </w:r>
    </w:p>
    <w:p w14:paraId="3C000000">
      <w:pPr>
        <w:pStyle w:val="Style_3"/>
        <w:spacing w:after="0" w:line="240" w:lineRule="auto"/>
        <w:ind w:firstLine="709" w:left="426" w:right="428"/>
        <w:jc w:val="both"/>
        <w:rPr>
          <w:sz w:val="28"/>
        </w:rPr>
      </w:pPr>
      <w:r>
        <w:rPr>
          <w:rStyle w:val="Style_3_ch"/>
          <w:sz w:val="28"/>
        </w:rPr>
        <w:t>1.10. В подпункте 3 пункта 3.4.4 слова «</w:t>
      </w:r>
      <w:r>
        <w:rPr>
          <w:rStyle w:val="Style_3_ch"/>
          <w:sz w:val="28"/>
        </w:rPr>
        <w:t>в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 xml:space="preserve">публично-правовой </w:t>
      </w:r>
      <w:r>
        <w:rPr>
          <w:rStyle w:val="Style_3_ch"/>
          <w:sz w:val="28"/>
        </w:rPr>
        <w:t>компанией</w:t>
      </w:r>
      <w:r>
        <w:rPr>
          <w:rStyle w:val="Style_3_ch"/>
          <w:sz w:val="28"/>
        </w:rPr>
        <w:t>»</w:t>
      </w:r>
      <w:r>
        <w:rPr>
          <w:rStyle w:val="Style_3_ch"/>
          <w:sz w:val="28"/>
        </w:rPr>
        <w:t xml:space="preserve"> заменить словами «</w:t>
      </w:r>
      <w:r>
        <w:rPr>
          <w:rStyle w:val="Style_3_ch"/>
          <w:sz w:val="28"/>
        </w:rPr>
        <w:t>в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 xml:space="preserve">публично-правовую </w:t>
      </w:r>
      <w:r>
        <w:rPr>
          <w:rStyle w:val="Style_3_ch"/>
          <w:sz w:val="28"/>
        </w:rPr>
        <w:t>компанию</w:t>
      </w:r>
      <w:r>
        <w:rPr>
          <w:rStyle w:val="Style_3_ch"/>
          <w:sz w:val="28"/>
        </w:rPr>
        <w:t>».</w:t>
      </w:r>
    </w:p>
    <w:p w14:paraId="3D000000">
      <w:pPr>
        <w:pStyle w:val="Style_3"/>
        <w:spacing w:after="0" w:line="240" w:lineRule="auto"/>
        <w:ind w:firstLine="709" w:left="426" w:right="428"/>
        <w:jc w:val="both"/>
        <w:rPr>
          <w:sz w:val="28"/>
        </w:rPr>
      </w:pPr>
      <w:r>
        <w:rPr>
          <w:rStyle w:val="Style_3_ch"/>
          <w:sz w:val="28"/>
        </w:rPr>
        <w:t>1.11. В пункте 3.4.7:</w:t>
      </w:r>
    </w:p>
    <w:p w14:paraId="3E000000">
      <w:pPr>
        <w:pStyle w:val="Style_3"/>
        <w:spacing w:after="0" w:line="240" w:lineRule="auto"/>
        <w:ind w:firstLine="709" w:left="426" w:right="428"/>
        <w:jc w:val="both"/>
        <w:rPr>
          <w:sz w:val="28"/>
        </w:rPr>
      </w:pPr>
      <w:r>
        <w:rPr>
          <w:rStyle w:val="Style_3_ch"/>
          <w:sz w:val="28"/>
        </w:rPr>
        <w:t>1.11.1. В подпункте 2 цифру «2.8.2» заменить цифрой «2.7.2».</w:t>
      </w:r>
    </w:p>
    <w:p w14:paraId="3F000000">
      <w:pPr>
        <w:pStyle w:val="Style_3"/>
        <w:spacing w:after="0" w:line="240" w:lineRule="auto"/>
        <w:ind w:firstLine="709" w:left="426" w:right="428"/>
        <w:jc w:val="both"/>
        <w:rPr>
          <w:sz w:val="28"/>
        </w:rPr>
      </w:pPr>
      <w:r>
        <w:rPr>
          <w:rStyle w:val="Style_3_ch"/>
          <w:sz w:val="28"/>
        </w:rPr>
        <w:t>1.11.2. В абзаце одиннадцатом слова «</w:t>
      </w:r>
      <w:r>
        <w:rPr>
          <w:rStyle w:val="Style_3_ch"/>
          <w:sz w:val="28"/>
        </w:rPr>
        <w:t xml:space="preserve">в </w:t>
      </w:r>
      <w:r>
        <w:rPr>
          <w:rStyle w:val="Style_3_ch"/>
          <w:sz w:val="28"/>
        </w:rPr>
        <w:t>специалистом Отдела» заменить с</w:t>
      </w:r>
      <w:r>
        <w:rPr>
          <w:rStyle w:val="Style_3_ch"/>
          <w:sz w:val="28"/>
        </w:rPr>
        <w:t>ловом «Департаментом».</w:t>
      </w:r>
    </w:p>
    <w:p w14:paraId="40000000">
      <w:pPr>
        <w:pStyle w:val="Style_3"/>
        <w:spacing w:after="0" w:line="240" w:lineRule="auto"/>
        <w:ind w:firstLine="709" w:left="426" w:right="428"/>
        <w:jc w:val="both"/>
        <w:rPr>
          <w:sz w:val="28"/>
        </w:rPr>
      </w:pPr>
      <w:r>
        <w:rPr>
          <w:sz w:val="28"/>
        </w:rPr>
        <w:t>1.12. Пункт 3.4.10 считать соответственно пунктом</w:t>
      </w:r>
      <w:r>
        <w:rPr>
          <w:sz w:val="28"/>
        </w:rPr>
        <w:t xml:space="preserve"> 3.5.10.</w:t>
      </w:r>
    </w:p>
    <w:p w14:paraId="41000000">
      <w:pPr>
        <w:pStyle w:val="Style_3"/>
        <w:spacing w:after="0" w:line="240" w:lineRule="auto"/>
        <w:ind w:firstLine="709" w:left="426" w:right="428"/>
        <w:jc w:val="both"/>
        <w:rPr>
          <w:sz w:val="28"/>
        </w:rPr>
      </w:pPr>
      <w:r>
        <w:rPr>
          <w:sz w:val="28"/>
        </w:rPr>
        <w:t>1.13. В пункте 3.5.11 слова «</w:t>
      </w:r>
      <w:r>
        <w:rPr>
          <w:sz w:val="28"/>
        </w:rPr>
        <w:t>не более 20 рабочих дней</w:t>
      </w:r>
      <w:r>
        <w:rPr>
          <w:sz w:val="28"/>
        </w:rPr>
        <w:t>» заменить словами «</w:t>
      </w:r>
      <w:r>
        <w:rPr>
          <w:sz w:val="28"/>
        </w:rPr>
        <w:t>не более 12 рабочих дней</w:t>
      </w:r>
      <w:r>
        <w:rPr>
          <w:sz w:val="28"/>
        </w:rPr>
        <w:t>».</w:t>
      </w:r>
    </w:p>
    <w:p w14:paraId="42000000">
      <w:pPr>
        <w:pStyle w:val="Style_3"/>
        <w:spacing w:after="0" w:line="240" w:lineRule="auto"/>
        <w:ind w:firstLine="709" w:left="426" w:right="428"/>
        <w:jc w:val="both"/>
        <w:rPr>
          <w:b w:val="0"/>
          <w:sz w:val="28"/>
        </w:rPr>
      </w:pPr>
      <w:r>
        <w:rPr>
          <w:rStyle w:val="Style_3_ch"/>
          <w:b w:val="0"/>
          <w:sz w:val="28"/>
        </w:rPr>
        <w:t>1.14. Абзац второй пункта 3.6.2 изложить в следующей редакции:</w:t>
      </w:r>
    </w:p>
    <w:p w14:paraId="43000000">
      <w:pPr>
        <w:pStyle w:val="Style_3"/>
        <w:spacing w:after="0" w:line="240" w:lineRule="auto"/>
        <w:ind w:firstLine="709" w:left="426" w:right="428"/>
        <w:jc w:val="both"/>
        <w:rPr>
          <w:b w:val="0"/>
          <w:sz w:val="28"/>
        </w:rPr>
      </w:pPr>
      <w:r>
        <w:rPr>
          <w:rStyle w:val="Style_3_ch"/>
          <w:b w:val="0"/>
          <w:sz w:val="28"/>
        </w:rPr>
        <w:t>«</w:t>
      </w:r>
      <w:r>
        <w:rPr>
          <w:rStyle w:val="Style_3_ch"/>
          <w:b w:val="0"/>
          <w:sz w:val="28"/>
        </w:rPr>
        <w:t>Решение об отказе в переоформлении лицензии принимается                   в случаях, предусмотренных пунктом 2.7.3 Административного регламента.».</w:t>
      </w:r>
    </w:p>
    <w:p w14:paraId="44000000">
      <w:pPr>
        <w:pStyle w:val="Style_3"/>
        <w:spacing w:after="0" w:line="240" w:lineRule="auto"/>
        <w:ind w:firstLine="709" w:left="426" w:right="428"/>
        <w:jc w:val="both"/>
        <w:rPr>
          <w:rFonts w:ascii="Times New Roman" w:hAnsi="Times New Roman"/>
          <w:sz w:val="28"/>
        </w:rPr>
      </w:pPr>
      <w:r>
        <w:rPr>
          <w:rStyle w:val="Style_3_ch"/>
          <w:sz w:val="28"/>
        </w:rPr>
        <w:t>1.15. П</w:t>
      </w:r>
      <w:r>
        <w:rPr>
          <w:rFonts w:ascii="Times New Roman" w:hAnsi="Times New Roman"/>
          <w:sz w:val="28"/>
        </w:rPr>
        <w:t>ункт 3.6.4 изложить в следующей редакции:</w:t>
      </w:r>
    </w:p>
    <w:p w14:paraId="45000000">
      <w:pPr>
        <w:pStyle w:val="Style_3"/>
        <w:spacing w:after="0" w:line="240" w:lineRule="auto"/>
        <w:ind w:firstLine="709" w:left="426" w:right="4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«3.6.4. </w:t>
      </w:r>
      <w:r>
        <w:rPr>
          <w:rFonts w:ascii="Times New Roman" w:hAnsi="Times New Roman"/>
          <w:sz w:val="28"/>
        </w:rPr>
        <w:t>Сведения о предоставлении государственной услуги вносятся в Государственный сводный реестр выданных лицензий, содержащий дату и номер соответствующей лицензии</w:t>
      </w:r>
      <w:r>
        <w:rPr>
          <w:rFonts w:ascii="Times New Roman" w:hAnsi="Times New Roman"/>
          <w:sz w:val="28"/>
        </w:rPr>
        <w:t xml:space="preserve"> в порядке, предусмотренном пунктом 2.3.2 Административного регламента.».</w:t>
      </w:r>
    </w:p>
    <w:p w14:paraId="46000000">
      <w:pPr>
        <w:pStyle w:val="Style_3"/>
        <w:spacing w:after="0" w:line="240" w:lineRule="auto"/>
        <w:ind w:firstLine="709" w:left="426" w:right="428"/>
        <w:jc w:val="both"/>
        <w:rPr>
          <w:sz w:val="28"/>
        </w:rPr>
      </w:pPr>
      <w:r>
        <w:rPr>
          <w:sz w:val="28"/>
        </w:rPr>
        <w:t>1.16. В  пункте 3.7.2:</w:t>
      </w:r>
    </w:p>
    <w:p w14:paraId="47000000">
      <w:pPr>
        <w:pStyle w:val="Style_3"/>
        <w:spacing w:after="0" w:line="240" w:lineRule="auto"/>
        <w:ind w:firstLine="709" w:left="426" w:right="428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1.16.1. В абзаце третьем слова «</w:t>
      </w:r>
      <w:r>
        <w:rPr>
          <w:rStyle w:val="Style_3_ch"/>
          <w:rFonts w:ascii="Times New Roman" w:hAnsi="Times New Roman"/>
          <w:sz w:val="28"/>
        </w:rPr>
        <w:t>(отказе в продлении)» исключить.</w:t>
      </w:r>
    </w:p>
    <w:p w14:paraId="48000000">
      <w:pPr>
        <w:pStyle w:val="Style_3"/>
        <w:spacing w:after="0" w:line="240" w:lineRule="auto"/>
        <w:ind w:firstLine="709" w:left="426" w:right="428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1.16.2. В абзаце четвертом</w:t>
      </w:r>
      <w:r>
        <w:rPr>
          <w:rStyle w:val="Style_3_ch"/>
          <w:rFonts w:ascii="Times New Roman" w:hAnsi="Times New Roman"/>
          <w:sz w:val="28"/>
        </w:rPr>
        <w:t xml:space="preserve"> слова «</w:t>
      </w:r>
      <w:r>
        <w:rPr>
          <w:rStyle w:val="Style_3_ch"/>
          <w:rFonts w:ascii="Times New Roman" w:hAnsi="Times New Roman"/>
          <w:sz w:val="28"/>
        </w:rPr>
        <w:t>(отказ в переоформлении)» исключить.</w:t>
      </w:r>
    </w:p>
    <w:p w14:paraId="49000000">
      <w:pPr>
        <w:pStyle w:val="Style_3"/>
        <w:spacing w:after="0" w:line="240" w:lineRule="auto"/>
        <w:ind w:firstLine="709" w:left="426" w:right="4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1.17. Пункт 3.9.2 изложить в следующей редакции:</w:t>
      </w:r>
    </w:p>
    <w:p w14:paraId="4A000000">
      <w:pPr>
        <w:pStyle w:val="Style_3"/>
        <w:spacing w:after="0" w:line="240" w:lineRule="auto"/>
        <w:ind w:firstLine="709" w:left="426" w:right="428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3.9.2. Заявление об исправлении опечаток и (или) ошибок                   с указанием способа информирования о результатах его рассмотрения                и документы, в которых содержатся опечатки и (или) ошибки, представляются следующими способами:</w:t>
      </w:r>
    </w:p>
    <w:p w14:paraId="4B000000">
      <w:pPr>
        <w:pStyle w:val="Style_3"/>
        <w:spacing w:after="0" w:line="240" w:lineRule="auto"/>
        <w:ind w:firstLine="709" w:left="426" w:right="428"/>
        <w:jc w:val="both"/>
        <w:rPr>
          <w:sz w:val="28"/>
        </w:rPr>
      </w:pPr>
      <w:r>
        <w:rPr>
          <w:sz w:val="28"/>
        </w:rPr>
        <w:t>- лично (заявителем представляются заявление в произвольной форме и документы с опечатками и (или) ошибками в Департамент);</w:t>
      </w:r>
    </w:p>
    <w:p w14:paraId="4C000000">
      <w:pPr>
        <w:pStyle w:val="Style_3"/>
        <w:spacing w:after="0" w:line="240" w:lineRule="auto"/>
        <w:ind w:firstLine="709" w:left="426" w:right="428"/>
        <w:jc w:val="both"/>
        <w:rPr>
          <w:sz w:val="28"/>
        </w:rPr>
      </w:pPr>
      <w:r>
        <w:rPr>
          <w:sz w:val="28"/>
        </w:rPr>
        <w:t>- через организацию почтовой связи (заявителем направляются заявление в произвольной форме и оригиналы документов с опечатками и (или) ошибками в Департамент).</w:t>
      </w:r>
    </w:p>
    <w:p w14:paraId="4D000000">
      <w:pPr>
        <w:pStyle w:val="Style_3"/>
        <w:spacing w:after="0" w:line="240" w:lineRule="auto"/>
        <w:ind w:firstLine="709" w:left="426" w:right="428"/>
        <w:jc w:val="both"/>
        <w:rPr>
          <w:sz w:val="28"/>
        </w:rPr>
      </w:pPr>
      <w:r>
        <w:rPr>
          <w:rStyle w:val="Style_3_ch"/>
          <w:sz w:val="28"/>
        </w:rPr>
        <w:t>- через</w:t>
      </w:r>
      <w:r>
        <w:rPr>
          <w:rStyle w:val="Style_3_ch"/>
          <w:sz w:val="28"/>
        </w:rPr>
        <w:t xml:space="preserve"> ЕПГУ</w:t>
      </w:r>
      <w:r>
        <w:rPr>
          <w:sz w:val="28"/>
        </w:rPr>
        <w:t xml:space="preserve"> </w:t>
      </w:r>
      <w:r>
        <w:rPr>
          <w:sz w:val="28"/>
        </w:rPr>
        <w:t>заявителем представляются заявление в произвольной форме и документы с опечатками и (или) ошибками в Департамент</w:t>
      </w:r>
      <w:r>
        <w:rPr>
          <w:sz w:val="28"/>
        </w:rPr>
        <w:t>.</w:t>
      </w:r>
    </w:p>
    <w:p w14:paraId="4E000000">
      <w:pPr>
        <w:pStyle w:val="Style_3"/>
        <w:spacing w:after="0" w:line="240" w:lineRule="auto"/>
        <w:ind w:firstLine="709" w:left="426" w:right="428"/>
        <w:jc w:val="both"/>
        <w:rPr>
          <w:sz w:val="28"/>
        </w:rPr>
      </w:pPr>
      <w:r>
        <w:rPr>
          <w:sz w:val="28"/>
        </w:rPr>
        <w:t>Заявление рассматривается Департаментом в течение десяти рабочих дней.</w:t>
      </w:r>
      <w:r>
        <w:rPr>
          <w:sz w:val="28"/>
        </w:rPr>
        <w:t>».</w:t>
      </w:r>
    </w:p>
    <w:p w14:paraId="4F000000">
      <w:pPr>
        <w:pStyle w:val="Style_3"/>
        <w:spacing w:after="0" w:line="240" w:lineRule="auto"/>
        <w:ind w:firstLine="709" w:left="426" w:right="4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1.18. В абзаце третьем пункта 3.9.3 слово «приказа» заменить словом «уведомления», слова «, гербовую печать</w:t>
      </w:r>
      <w:r>
        <w:rPr>
          <w:rStyle w:val="Style_3_ch"/>
          <w:rFonts w:ascii="Times New Roman" w:hAnsi="Times New Roman"/>
          <w:sz w:val="28"/>
        </w:rPr>
        <w:t>» исключить.</w:t>
      </w:r>
    </w:p>
    <w:p w14:paraId="50000000">
      <w:pPr>
        <w:pStyle w:val="Style_3"/>
        <w:spacing w:after="0" w:line="240" w:lineRule="auto"/>
        <w:ind w:firstLine="709" w:left="426" w:right="4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1.19. Приложение 13 к Административному регламенту «</w:t>
      </w:r>
      <w:r>
        <w:rPr>
          <w:rFonts w:ascii="Times New Roman" w:hAnsi="Times New Roman"/>
          <w:sz w:val="28"/>
        </w:rPr>
        <w:t xml:space="preserve">Акт </w:t>
      </w:r>
      <w:r>
        <w:rPr>
          <w:rFonts w:ascii="Times New Roman" w:hAnsi="Times New Roman"/>
          <w:sz w:val="28"/>
        </w:rPr>
        <w:t xml:space="preserve">оценки соответствия заявителя лицензионным требованиям </w:t>
      </w:r>
      <w:r>
        <w:rPr>
          <w:rFonts w:ascii="Times New Roman" w:hAnsi="Times New Roman"/>
          <w:sz w:val="28"/>
        </w:rPr>
        <w:t xml:space="preserve">и (или) обязательным требованиям в рамках предоставления </w:t>
      </w:r>
      <w:r>
        <w:rPr>
          <w:rFonts w:ascii="Times New Roman" w:hAnsi="Times New Roman"/>
          <w:sz w:val="28"/>
        </w:rPr>
        <w:t xml:space="preserve">Департаментом экономического развития и торговли Ивановской области </w:t>
      </w:r>
      <w:r>
        <w:rPr>
          <w:rFonts w:ascii="Times New Roman" w:hAnsi="Times New Roman"/>
          <w:sz w:val="28"/>
        </w:rPr>
        <w:t xml:space="preserve">государственной услуги по выдаче, продлению срока действия, </w:t>
      </w:r>
      <w:r>
        <w:rPr>
          <w:rFonts w:ascii="Times New Roman" w:hAnsi="Times New Roman"/>
          <w:sz w:val="28"/>
        </w:rPr>
        <w:t xml:space="preserve">переоформлению лицензий на розничную продажу </w:t>
      </w:r>
      <w:r>
        <w:rPr>
          <w:rFonts w:ascii="Times New Roman" w:hAnsi="Times New Roman"/>
          <w:sz w:val="28"/>
        </w:rPr>
        <w:t xml:space="preserve">алкогольной </w:t>
      </w:r>
      <w:r>
        <w:rPr>
          <w:rFonts w:ascii="Times New Roman" w:hAnsi="Times New Roman"/>
          <w:sz w:val="28"/>
        </w:rPr>
        <w:t xml:space="preserve">продукции, лицензий на розничную продажу алкогольной </w:t>
      </w:r>
      <w:r>
        <w:rPr>
          <w:rFonts w:ascii="Times New Roman" w:hAnsi="Times New Roman"/>
          <w:sz w:val="28"/>
        </w:rPr>
        <w:t xml:space="preserve">продукции при оказании услуг общественного питания </w:t>
      </w:r>
      <w:r>
        <w:rPr>
          <w:rFonts w:ascii="Times New Roman" w:hAnsi="Times New Roman"/>
          <w:sz w:val="28"/>
        </w:rPr>
        <w:t xml:space="preserve">при непосредственном выезде к заявителю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_______» считать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риложением 14 к Административному регламенту.</w:t>
      </w:r>
    </w:p>
    <w:p w14:paraId="51000000">
      <w:pPr>
        <w:tabs>
          <w:tab w:leader="none" w:pos="9922" w:val="left"/>
        </w:tabs>
        <w:spacing w:after="0" w:line="240" w:lineRule="auto"/>
        <w:ind w:firstLine="709" w:left="426" w:right="4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астоящ</w:t>
      </w:r>
      <w:r>
        <w:rPr>
          <w:rFonts w:ascii="Times New Roman" w:hAnsi="Times New Roman"/>
          <w:sz w:val="28"/>
        </w:rPr>
        <w:t>ий приказ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вступает в силу с момента официального опубликования.</w:t>
      </w:r>
    </w:p>
    <w:p w14:paraId="52000000">
      <w:pPr>
        <w:tabs>
          <w:tab w:leader="none" w:pos="9922" w:val="left"/>
        </w:tabs>
        <w:spacing w:after="0" w:line="240" w:lineRule="auto"/>
        <w:ind w:firstLine="0" w:left="-283" w:right="428"/>
        <w:jc w:val="both"/>
        <w:rPr>
          <w:rFonts w:ascii="Times New Roman" w:hAnsi="Times New Roman"/>
          <w:sz w:val="28"/>
        </w:rPr>
      </w:pPr>
    </w:p>
    <w:p w14:paraId="53000000">
      <w:pPr>
        <w:tabs>
          <w:tab w:leader="none" w:pos="9922" w:val="left"/>
        </w:tabs>
        <w:spacing w:after="0" w:line="240" w:lineRule="auto"/>
        <w:ind w:firstLine="0" w:left="-283" w:right="428"/>
        <w:jc w:val="both"/>
        <w:rPr>
          <w:rFonts w:ascii="Times New Roman" w:hAnsi="Times New Roman"/>
          <w:sz w:val="28"/>
        </w:rPr>
      </w:pPr>
    </w:p>
    <w:p w14:paraId="54000000">
      <w:pPr>
        <w:tabs>
          <w:tab w:leader="none" w:pos="9922" w:val="left"/>
        </w:tabs>
        <w:spacing w:after="0" w:line="240" w:lineRule="auto"/>
        <w:ind w:firstLine="0" w:left="-283" w:right="428"/>
        <w:jc w:val="both"/>
        <w:rPr>
          <w:rFonts w:ascii="Times New Roman" w:hAnsi="Times New Roman"/>
          <w:sz w:val="28"/>
        </w:rPr>
      </w:pPr>
    </w:p>
    <w:p w14:paraId="55000000">
      <w:pPr>
        <w:tabs>
          <w:tab w:leader="none" w:pos="5880" w:val="left"/>
        </w:tabs>
        <w:ind w:firstLine="0" w:left="425"/>
        <w:rPr>
          <w:b w:val="1"/>
          <w:sz w:val="28"/>
        </w:rPr>
      </w:pPr>
      <w:r>
        <w:rPr>
          <w:b w:val="1"/>
          <w:sz w:val="28"/>
        </w:rPr>
        <w:t>Первый заместитель</w:t>
      </w:r>
    </w:p>
    <w:p w14:paraId="56000000">
      <w:pPr>
        <w:tabs>
          <w:tab w:leader="none" w:pos="5880" w:val="left"/>
        </w:tabs>
        <w:ind w:firstLine="0" w:left="425"/>
        <w:rPr>
          <w:b w:val="1"/>
          <w:sz w:val="28"/>
        </w:rPr>
      </w:pPr>
      <w:r>
        <w:rPr>
          <w:b w:val="1"/>
          <w:sz w:val="28"/>
        </w:rPr>
        <w:t xml:space="preserve">директора Департамента – </w:t>
      </w:r>
    </w:p>
    <w:p w14:paraId="57000000">
      <w:pPr>
        <w:tabs>
          <w:tab w:leader="none" w:pos="5880" w:val="left"/>
        </w:tabs>
        <w:ind w:firstLine="0" w:left="425"/>
        <w:rPr>
          <w:b w:val="1"/>
          <w:sz w:val="28"/>
        </w:rPr>
      </w:pPr>
      <w:r>
        <w:rPr>
          <w:b w:val="1"/>
          <w:sz w:val="28"/>
        </w:rPr>
        <w:t>статс – секретарь                                                                О.С. Шереметьева</w:t>
      </w:r>
    </w:p>
    <w:sectPr>
      <w:headerReference r:id="rId1" w:type="default"/>
      <w:pgSz w:h="16848" w:orient="portrait" w:w="11908"/>
      <w:pgMar w:bottom="832" w:footer="709" w:gutter="0" w:header="709" w:left="1134" w:right="850" w:top="99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1"/>
    <w:basedOn w:val="Style_3"/>
    <w:link w:val="Style_10_ch"/>
    <w:pPr>
      <w:spacing w:afterAutospacing="on" w:beforeAutospacing="on"/>
      <w:ind/>
    </w:pPr>
    <w:rPr>
      <w:rFonts w:ascii="Tahoma" w:hAnsi="Tahoma"/>
      <w:sz w:val="20"/>
    </w:rPr>
  </w:style>
  <w:style w:styleId="Style_10_ch" w:type="character">
    <w:name w:val="1"/>
    <w:basedOn w:val="Style_3_ch"/>
    <w:link w:val="Style_10"/>
    <w:rPr>
      <w:rFonts w:ascii="Tahoma" w:hAnsi="Tahoma"/>
      <w:sz w:val="20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TML Preformatted"/>
    <w:basedOn w:val="Style_3"/>
    <w:link w:val="Style_12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18"/>
    </w:rPr>
  </w:style>
  <w:style w:styleId="Style_12_ch" w:type="character">
    <w:name w:val="HTML Preformatted"/>
    <w:basedOn w:val="Style_3_ch"/>
    <w:link w:val="Style_12"/>
    <w:rPr>
      <w:rFonts w:ascii="Courier New" w:hAnsi="Courier New"/>
      <w:sz w:val="18"/>
    </w:rPr>
  </w:style>
  <w:style w:styleId="Style_13" w:type="paragraph">
    <w:name w:val="ConsPlusNormal"/>
    <w:link w:val="Style_13_ch"/>
    <w:pPr>
      <w:widowControl w:val="0"/>
      <w:spacing w:after="0" w:line="240" w:lineRule="auto"/>
      <w:ind/>
    </w:pPr>
    <w:rPr>
      <w:rFonts w:ascii="Calibri" w:hAnsi="Calibri"/>
    </w:rPr>
  </w:style>
  <w:style w:styleId="Style_13_ch" w:type="character">
    <w:name w:val="ConsPlusNormal"/>
    <w:link w:val="Style_13"/>
    <w:rPr>
      <w:rFonts w:ascii="Calibri" w:hAnsi="Calibri"/>
    </w:rPr>
  </w:style>
  <w:style w:styleId="Style_14" w:type="paragraph">
    <w:name w:val="List Paragraph"/>
    <w:basedOn w:val="Style_3"/>
    <w:link w:val="Style_14_ch"/>
    <w:pPr>
      <w:ind w:firstLine="0" w:left="720"/>
      <w:contextualSpacing w:val="1"/>
    </w:pPr>
  </w:style>
  <w:style w:styleId="Style_14_ch" w:type="character">
    <w:name w:val="List Paragraph"/>
    <w:basedOn w:val="Style_3_ch"/>
    <w:link w:val="Style_14"/>
  </w:style>
  <w:style w:styleId="Style_15" w:type="paragraph">
    <w:name w:val="Обычный1"/>
    <w:link w:val="Style_15_ch"/>
    <w:rPr>
      <w:rFonts w:ascii="Times New Roman" w:hAnsi="Times New Roman"/>
      <w:sz w:val="24"/>
    </w:rPr>
  </w:style>
  <w:style w:styleId="Style_15_ch" w:type="character">
    <w:name w:val="Обычный1"/>
    <w:link w:val="Style_15"/>
    <w:rPr>
      <w:rFonts w:ascii="Times New Roman" w:hAnsi="Times New Roman"/>
      <w:sz w:val="24"/>
    </w:rPr>
  </w:style>
  <w:style w:styleId="Style_16" w:type="paragraph">
    <w:name w:val="toc 3"/>
    <w:next w:val="Style_3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4" w:type="paragraph">
    <w:name w:val="heading 1"/>
    <w:basedOn w:val="Style_3"/>
    <w:next w:val="Style_3"/>
    <w:link w:val="Style_4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4_ch" w:type="character">
    <w:name w:val="heading 1"/>
    <w:basedOn w:val="Style_3_ch"/>
    <w:link w:val="Style_4"/>
    <w:rPr>
      <w:rFonts w:ascii="Arial" w:hAnsi="Arial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3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Body Text"/>
    <w:basedOn w:val="Style_3"/>
    <w:link w:val="Style_21_ch"/>
    <w:pPr>
      <w:ind w:right="-285"/>
    </w:pPr>
    <w:rPr>
      <w:sz w:val="28"/>
    </w:rPr>
  </w:style>
  <w:style w:styleId="Style_21_ch" w:type="character">
    <w:name w:val="Body Text"/>
    <w:basedOn w:val="Style_3_ch"/>
    <w:link w:val="Style_21"/>
    <w:rPr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3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Plain Text"/>
    <w:basedOn w:val="Style_3"/>
    <w:link w:val="Style_25_ch"/>
    <w:rPr>
      <w:rFonts w:ascii="Courier New" w:hAnsi="Courier New"/>
      <w:sz w:val="20"/>
    </w:rPr>
  </w:style>
  <w:style w:styleId="Style_25_ch" w:type="character">
    <w:name w:val="Plain Text"/>
    <w:basedOn w:val="Style_3_ch"/>
    <w:link w:val="Style_25"/>
    <w:rPr>
      <w:rFonts w:ascii="Courier New" w:hAnsi="Courier New"/>
      <w:sz w:val="20"/>
    </w:rPr>
  </w:style>
  <w:style w:styleId="Style_26" w:type="paragraph">
    <w:name w:val="Balloon Text"/>
    <w:basedOn w:val="Style_3"/>
    <w:link w:val="Style_26_ch"/>
    <w:rPr>
      <w:rFonts w:ascii="Tahoma" w:hAnsi="Tahoma"/>
      <w:sz w:val="16"/>
    </w:rPr>
  </w:style>
  <w:style w:styleId="Style_26_ch" w:type="character">
    <w:name w:val="Balloon Text"/>
    <w:basedOn w:val="Style_3_ch"/>
    <w:link w:val="Style_26"/>
    <w:rPr>
      <w:rFonts w:ascii="Tahoma" w:hAnsi="Tahoma"/>
      <w:sz w:val="16"/>
    </w:rPr>
  </w:style>
  <w:style w:styleId="Style_27" w:type="paragraph">
    <w:name w:val="footer"/>
    <w:basedOn w:val="Style_3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footer"/>
    <w:basedOn w:val="Style_3_ch"/>
    <w:link w:val="Style_27"/>
  </w:style>
  <w:style w:styleId="Style_28" w:type="paragraph">
    <w:name w:val="toc 5"/>
    <w:next w:val="Style_3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30" w:type="paragraph">
    <w:name w:val="ConsPlusTitle"/>
    <w:link w:val="Style_30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30_ch" w:type="character">
    <w:name w:val="ConsPlusTitle"/>
    <w:link w:val="Style_30"/>
    <w:rPr>
      <w:rFonts w:ascii="Calibri" w:hAnsi="Calibri"/>
      <w:b w:val="1"/>
    </w:rPr>
  </w:style>
  <w:style w:styleId="Style_31" w:type="paragraph">
    <w:name w:val="Subtitle"/>
    <w:next w:val="Style_3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3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3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Гиперссылка1"/>
    <w:link w:val="Style_34_ch"/>
    <w:rPr>
      <w:color w:val="0000FF"/>
      <w:u w:val="single"/>
    </w:rPr>
  </w:style>
  <w:style w:styleId="Style_34_ch" w:type="character">
    <w:name w:val="Гиперссылка1"/>
    <w:link w:val="Style_34"/>
    <w:rPr>
      <w:color w:val="0000FF"/>
      <w:u w:val="single"/>
    </w:rPr>
  </w:style>
  <w:style w:styleId="Style_2" w:type="paragraph">
    <w:name w:val="heading 2"/>
    <w:basedOn w:val="Style_3"/>
    <w:next w:val="Style_3"/>
    <w:link w:val="Style_2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_ch" w:type="character">
    <w:name w:val="heading 2"/>
    <w:basedOn w:val="Style_3_ch"/>
    <w:link w:val="Style_2"/>
    <w:rPr>
      <w:rFonts w:asciiTheme="majorAscii" w:hAnsiTheme="majorHAnsi"/>
      <w:b w:val="1"/>
      <w:color w:themeColor="accent1" w:val="4F81BD"/>
      <w:sz w:val="26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3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2025-05-12T08:21:53Z</dcterms:modified>
</cp:coreProperties>
</file>