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04" w:rsidRPr="00D11F04" w:rsidRDefault="00D11F04" w:rsidP="00D11F04">
      <w:pPr>
        <w:tabs>
          <w:tab w:val="left" w:pos="142"/>
        </w:tabs>
        <w:ind w:left="-426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1F0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11F04" w:rsidRPr="00D11F04" w:rsidRDefault="00D11F04" w:rsidP="00D11F04">
      <w:pPr>
        <w:tabs>
          <w:tab w:val="left" w:pos="142"/>
        </w:tabs>
        <w:ind w:left="-426" w:firstLine="426"/>
        <w:jc w:val="center"/>
        <w:rPr>
          <w:rFonts w:ascii="Times New Roman" w:hAnsi="Times New Roman" w:cs="Times New Roman"/>
          <w:b/>
        </w:rPr>
      </w:pPr>
      <w:r w:rsidRPr="00D11F0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F630336" wp14:editId="447F26CD">
            <wp:extent cx="8255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04" w:rsidRPr="00D11F04" w:rsidRDefault="00D11F04" w:rsidP="00D11F04">
      <w:pPr>
        <w:pStyle w:val="ad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8"/>
        </w:rPr>
      </w:pPr>
      <w:r w:rsidRPr="00D11F04">
        <w:rPr>
          <w:rFonts w:ascii="Times New Roman" w:hAnsi="Times New Roman" w:cs="Times New Roman"/>
          <w:b/>
          <w:szCs w:val="28"/>
        </w:rPr>
        <w:t>ДЕПАРТАМЕНТ ЭКОНОМИЧЕСКОГО РАЗВИТИЯ И ТОРГОВЛИ ИВАНОВСКОЙ ОБЛАСТИ</w:t>
      </w:r>
    </w:p>
    <w:p w:rsidR="00D11F04" w:rsidRPr="00D11F04" w:rsidRDefault="00D11F04" w:rsidP="00D11F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1F04">
        <w:rPr>
          <w:rFonts w:ascii="Times New Roman" w:hAnsi="Times New Roman" w:cs="Times New Roman"/>
          <w:sz w:val="20"/>
          <w:szCs w:val="20"/>
        </w:rPr>
        <w:t xml:space="preserve">153000, г. Иваново, пл. Революции, д. 2/1, тел.: </w:t>
      </w:r>
      <w:r w:rsidRPr="00D11F04">
        <w:rPr>
          <w:rFonts w:ascii="Times New Roman" w:hAnsi="Times New Roman" w:cs="Times New Roman"/>
          <w:sz w:val="20"/>
          <w:szCs w:val="20"/>
          <w:lang w:val="fr-FR"/>
        </w:rPr>
        <w:t xml:space="preserve">(4932) 32-73-48, </w:t>
      </w:r>
      <w:r w:rsidRPr="00D11F04">
        <w:rPr>
          <w:rFonts w:ascii="Times New Roman" w:hAnsi="Times New Roman" w:cs="Times New Roman"/>
          <w:sz w:val="20"/>
          <w:szCs w:val="20"/>
        </w:rPr>
        <w:t>факс:</w:t>
      </w:r>
      <w:r w:rsidRPr="00D11F04">
        <w:rPr>
          <w:rFonts w:ascii="Times New Roman" w:hAnsi="Times New Roman" w:cs="Times New Roman"/>
          <w:sz w:val="20"/>
          <w:szCs w:val="20"/>
          <w:lang w:val="fr-FR"/>
        </w:rPr>
        <w:t xml:space="preserve"> (4932) 30-89-66, </w:t>
      </w:r>
    </w:p>
    <w:p w:rsidR="00D11F04" w:rsidRPr="00D11F04" w:rsidRDefault="00D11F04" w:rsidP="00D11F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11F04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D11F0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0" w:history="1">
        <w:r w:rsidRPr="00D11F04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derit@ivanovoobl.ru</w:t>
        </w:r>
      </w:hyperlink>
      <w:r w:rsidRPr="00D11F04">
        <w:rPr>
          <w:rFonts w:ascii="Times New Roman" w:hAnsi="Times New Roman" w:cs="Times New Roman"/>
          <w:sz w:val="20"/>
          <w:szCs w:val="20"/>
          <w:lang w:val="en-US"/>
        </w:rPr>
        <w:t xml:space="preserve">, https://derit.ivanovoobl.ru  </w:t>
      </w:r>
    </w:p>
    <w:p w:rsidR="00D11F04" w:rsidRPr="00D11F04" w:rsidRDefault="00D11F04" w:rsidP="00D11F04">
      <w:pPr>
        <w:pStyle w:val="1"/>
        <w:spacing w:before="0"/>
        <w:ind w:firstLine="68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</w:pPr>
    </w:p>
    <w:p w:rsidR="00D11F04" w:rsidRPr="00D11F04" w:rsidRDefault="00D11F04" w:rsidP="00D11F0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32"/>
          <w:lang w:eastAsia="ru-RU"/>
        </w:rPr>
      </w:pPr>
      <w:proofErr w:type="gramStart"/>
      <w:r w:rsidRPr="00D11F04">
        <w:rPr>
          <w:rFonts w:ascii="Times New Roman" w:hAnsi="Times New Roman" w:cs="Times New Roman"/>
          <w:color w:val="auto"/>
        </w:rPr>
        <w:t>Р</w:t>
      </w:r>
      <w:proofErr w:type="gramEnd"/>
      <w:r w:rsidRPr="00D11F04">
        <w:rPr>
          <w:rFonts w:ascii="Times New Roman" w:hAnsi="Times New Roman" w:cs="Times New Roman"/>
          <w:color w:val="auto"/>
        </w:rPr>
        <w:t xml:space="preserve"> А С П О Р Я Ж Е Н И Е</w:t>
      </w:r>
    </w:p>
    <w:p w:rsidR="00D11F04" w:rsidRPr="00D11F04" w:rsidRDefault="00D11F04" w:rsidP="00D11F0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11F04" w:rsidRPr="00D11F04" w:rsidRDefault="00D11F04" w:rsidP="00D1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>«___» _______ 20 ____ г.                                                                                № _______</w:t>
      </w:r>
    </w:p>
    <w:p w:rsidR="00D11F04" w:rsidRPr="00D11F04" w:rsidRDefault="00D11F04" w:rsidP="00D1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04" w:rsidRPr="00D11F04" w:rsidRDefault="00D11F04" w:rsidP="00D1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заготовки, хранения, переработки и реализации лома черных металлов, цветных металлов </w:t>
      </w:r>
      <w:proofErr w:type="gramStart"/>
      <w:r w:rsidRPr="00D11F0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11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F04" w:rsidRPr="00D11F04" w:rsidRDefault="00D11F04" w:rsidP="00D1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4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D11F04" w:rsidRPr="00D11F04" w:rsidRDefault="00D11F04" w:rsidP="00D11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04" w:rsidRPr="00D11F04" w:rsidRDefault="00D11F04" w:rsidP="00D1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F04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юридическими лицами и индивидуальными предпринимателями лицензионных требований при осуществлении заготовки, хранения</w:t>
      </w:r>
      <w:proofErr w:type="gramEnd"/>
      <w:r w:rsidRPr="00D11F04">
        <w:rPr>
          <w:rFonts w:ascii="Times New Roman" w:hAnsi="Times New Roman" w:cs="Times New Roman"/>
          <w:sz w:val="28"/>
          <w:szCs w:val="28"/>
        </w:rPr>
        <w:t>, переработки и реализации лома черных металлов, цветных металлов:</w:t>
      </w:r>
    </w:p>
    <w:p w:rsidR="00D11F04" w:rsidRPr="00D11F04" w:rsidRDefault="00D11F04" w:rsidP="00D1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заготовки, хранения, переработки и реализации лома черных металлов, цветных металлов на 2023 год (прилагается).</w:t>
      </w:r>
    </w:p>
    <w:p w:rsidR="00D11F04" w:rsidRPr="00D11F04" w:rsidRDefault="00D11F04" w:rsidP="00D1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1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F0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директора Департамента экономического развития и торговли Ивановской области Ю.Г. </w:t>
      </w:r>
      <w:proofErr w:type="spellStart"/>
      <w:r w:rsidRPr="00D11F04">
        <w:rPr>
          <w:rFonts w:ascii="Times New Roman" w:hAnsi="Times New Roman" w:cs="Times New Roman"/>
          <w:sz w:val="28"/>
          <w:szCs w:val="28"/>
        </w:rPr>
        <w:t>Капралову</w:t>
      </w:r>
      <w:proofErr w:type="spellEnd"/>
      <w:r w:rsidRPr="00D11F04">
        <w:rPr>
          <w:rFonts w:ascii="Times New Roman" w:hAnsi="Times New Roman" w:cs="Times New Roman"/>
          <w:sz w:val="28"/>
          <w:szCs w:val="28"/>
        </w:rPr>
        <w:t>.</w:t>
      </w:r>
    </w:p>
    <w:p w:rsidR="00D11F04" w:rsidRPr="00D11F04" w:rsidRDefault="00D11F04" w:rsidP="00D11F04">
      <w:pPr>
        <w:pStyle w:val="af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1F04" w:rsidRPr="00D11F04" w:rsidRDefault="00D11F04" w:rsidP="00D11F04">
      <w:pPr>
        <w:pStyle w:val="af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1F04" w:rsidRPr="00D11F04" w:rsidRDefault="00D11F04" w:rsidP="00D11F04">
      <w:pPr>
        <w:pStyle w:val="af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1F04" w:rsidRPr="00D11F04" w:rsidRDefault="00D11F04" w:rsidP="00D11F04">
      <w:pPr>
        <w:pStyle w:val="af3"/>
        <w:jc w:val="both"/>
        <w:rPr>
          <w:rFonts w:ascii="Times New Roman" w:hAnsi="Times New Roman"/>
          <w:b/>
          <w:sz w:val="28"/>
        </w:rPr>
      </w:pPr>
      <w:r w:rsidRPr="00D11F04">
        <w:rPr>
          <w:rFonts w:ascii="Times New Roman" w:hAnsi="Times New Roman"/>
          <w:b/>
          <w:sz w:val="28"/>
        </w:rPr>
        <w:t xml:space="preserve">Член Правительства </w:t>
      </w:r>
    </w:p>
    <w:p w:rsidR="00D11F04" w:rsidRPr="00D11F04" w:rsidRDefault="00D11F04" w:rsidP="00D11F04">
      <w:pPr>
        <w:pStyle w:val="af3"/>
        <w:rPr>
          <w:rFonts w:ascii="Times New Roman" w:hAnsi="Times New Roman"/>
          <w:b/>
          <w:sz w:val="28"/>
        </w:rPr>
      </w:pPr>
      <w:r w:rsidRPr="00D11F04">
        <w:rPr>
          <w:rFonts w:ascii="Times New Roman" w:hAnsi="Times New Roman"/>
          <w:b/>
          <w:sz w:val="28"/>
        </w:rPr>
        <w:t>Ивановской области -</w:t>
      </w:r>
    </w:p>
    <w:p w:rsidR="00840659" w:rsidRPr="00D11F04" w:rsidRDefault="00D11F04" w:rsidP="00D11F04">
      <w:pPr>
        <w:pStyle w:val="2"/>
        <w:jc w:val="center"/>
        <w:rPr>
          <w:spacing w:val="20"/>
          <w:szCs w:val="28"/>
        </w:rPr>
      </w:pPr>
      <w:r w:rsidRPr="00D11F04">
        <w:t>директор Департамента                                                                                  Л.С. Бадак</w:t>
      </w:r>
      <w:r w:rsidR="000A3172" w:rsidRPr="00D11F04">
        <w:br w:type="textWrapping" w:clear="all"/>
      </w:r>
    </w:p>
    <w:p w:rsidR="003E52EA" w:rsidRPr="00D11F04" w:rsidRDefault="003E52EA" w:rsidP="003E52EA">
      <w:pPr>
        <w:rPr>
          <w:rFonts w:ascii="Times New Roman" w:hAnsi="Times New Roman" w:cs="Times New Roman"/>
          <w:lang w:eastAsia="ru-RU"/>
        </w:rPr>
      </w:pPr>
    </w:p>
    <w:p w:rsidR="003E52EA" w:rsidRPr="00D11F04" w:rsidRDefault="003E52EA" w:rsidP="003E52EA">
      <w:pPr>
        <w:rPr>
          <w:rFonts w:ascii="Times New Roman" w:hAnsi="Times New Roman" w:cs="Times New Roman"/>
          <w:lang w:eastAsia="ru-RU"/>
        </w:rPr>
      </w:pPr>
    </w:p>
    <w:p w:rsidR="003E52EA" w:rsidRPr="00D11F04" w:rsidRDefault="003E52EA" w:rsidP="003E52EA">
      <w:pPr>
        <w:rPr>
          <w:rFonts w:ascii="Times New Roman" w:hAnsi="Times New Roman" w:cs="Times New Roman"/>
          <w:lang w:eastAsia="ru-RU"/>
        </w:rPr>
      </w:pPr>
    </w:p>
    <w:p w:rsidR="003E52EA" w:rsidRPr="00D11F04" w:rsidRDefault="003E52EA" w:rsidP="003E52EA">
      <w:pPr>
        <w:rPr>
          <w:rFonts w:ascii="Times New Roman" w:hAnsi="Times New Roman" w:cs="Times New Roman"/>
          <w:lang w:eastAsia="ru-RU"/>
        </w:rPr>
      </w:pPr>
    </w:p>
    <w:p w:rsidR="003E52EA" w:rsidRPr="00D11F04" w:rsidRDefault="003E52EA" w:rsidP="003E52EA">
      <w:pPr>
        <w:rPr>
          <w:rFonts w:ascii="Times New Roman" w:hAnsi="Times New Roman" w:cs="Times New Roman"/>
          <w:lang w:eastAsia="ru-RU"/>
        </w:rPr>
      </w:pPr>
    </w:p>
    <w:p w:rsidR="003E52EA" w:rsidRPr="00D11F04" w:rsidRDefault="003E52EA" w:rsidP="003E52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3E52EA" w:rsidRPr="00D11F04" w:rsidRDefault="003E52EA" w:rsidP="003E52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экономического развития </w:t>
      </w:r>
    </w:p>
    <w:p w:rsidR="003E52EA" w:rsidRPr="00D11F04" w:rsidRDefault="003E52EA" w:rsidP="003E52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 Ивановской области</w:t>
      </w:r>
    </w:p>
    <w:p w:rsidR="003E52EA" w:rsidRPr="00D11F04" w:rsidRDefault="003E52EA" w:rsidP="003E5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1F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1F04">
        <w:rPr>
          <w:rFonts w:ascii="Times New Roman" w:hAnsi="Times New Roman" w:cs="Times New Roman"/>
          <w:b/>
          <w:sz w:val="28"/>
          <w:szCs w:val="28"/>
        </w:rPr>
        <w:t xml:space="preserve"> Р О Г Р А М </w:t>
      </w:r>
      <w:proofErr w:type="spellStart"/>
      <w:r w:rsidRPr="00D11F04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D11F04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3E52EA" w:rsidRPr="00D11F04" w:rsidRDefault="003E52EA" w:rsidP="003E5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заготовки, хранения, переработки и реализации лома черных металлов, цветных металлов на 2023 год</w:t>
      </w:r>
    </w:p>
    <w:p w:rsidR="003E52EA" w:rsidRPr="00D11F04" w:rsidRDefault="003E52EA" w:rsidP="003E5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4">
        <w:rPr>
          <w:rFonts w:ascii="Times New Roman" w:hAnsi="Times New Roman" w:cs="Times New Roman"/>
          <w:b/>
          <w:sz w:val="28"/>
          <w:szCs w:val="28"/>
        </w:rPr>
        <w:t xml:space="preserve">Раздел 1. Анализ текущего состояния 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металлов, описание текущего развития профилактической деятельности </w:t>
      </w:r>
      <w:r w:rsidRPr="00D11F04">
        <w:rPr>
          <w:rFonts w:ascii="Times New Roman" w:hAnsi="Times New Roman" w:cs="Times New Roman"/>
          <w:b/>
          <w:bCs/>
          <w:sz w:val="28"/>
          <w:szCs w:val="28"/>
        </w:rPr>
        <w:t>Департамента экономического развития и торговли Ивановской области</w:t>
      </w:r>
      <w:r w:rsidRPr="00D11F04"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3E52EA" w:rsidRPr="00D11F04" w:rsidRDefault="003E52EA" w:rsidP="003E52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E52EA" w:rsidRPr="00D11F04" w:rsidRDefault="003E52EA" w:rsidP="003E52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F0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 экономического развития и торговли Ивановской области (далее - Департамент) является органом исполнительной власти Ивановской области, который осуществляет 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F04">
        <w:rPr>
          <w:rFonts w:ascii="Times New Roman" w:hAnsi="Times New Roman" w:cs="Times New Roman"/>
          <w:sz w:val="28"/>
          <w:szCs w:val="28"/>
        </w:rPr>
        <w:t>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 на территории Ивановской области проводится в отношении юридических лиц, иностранных юридических лиц и индивидуальных предпринимателей (далее – лицензиаты), осуществляющих заготовку, хранение, переработку и реализацию лома черных металлов, цветных металлов на территории Ивановской  области и направлен на соблюдение лицензиатами лицензионных требований, установленных нормативными правовыми</w:t>
      </w:r>
      <w:proofErr w:type="gramEnd"/>
      <w:r w:rsidRPr="00D11F04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>Предметом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>Объектом лицензионного контроля является деятельность юридических лиц и индивидуальных предпринимателей по заготовке, хранению, переработке и реализации лома черных и цветных металлов.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F04">
        <w:rPr>
          <w:rFonts w:ascii="Times New Roman" w:hAnsi="Times New Roman" w:cs="Times New Roman"/>
          <w:bCs/>
          <w:sz w:val="28"/>
          <w:szCs w:val="28"/>
        </w:rPr>
        <w:t xml:space="preserve">Лицензионными требованиями, соблюдение которых оценивается при проведении Департаментом мероприятий по контролю в рамках </w:t>
      </w:r>
      <w:r w:rsidRPr="00D11F04">
        <w:rPr>
          <w:rFonts w:ascii="Times New Roman" w:hAnsi="Times New Roman" w:cs="Times New Roman"/>
          <w:sz w:val="28"/>
          <w:szCs w:val="28"/>
        </w:rPr>
        <w:t>лицензионного контроля в сфере заготовки, хранения, переработки и реализации лома черных металлов, цветных металлов, являются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 требования, установленные Федеральным законом от 04.05.2011 № 99-ФЗ «О лицензировании отдельных видов деятельности», </w:t>
      </w:r>
      <w:r w:rsidRPr="00D11F0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11.05.2001 № 369 «Об утверждении Правил обращения с ломом и отходами черных металлов и </w:t>
      </w:r>
      <w:r w:rsidRPr="00D11F04">
        <w:rPr>
          <w:rFonts w:ascii="Times New Roman" w:hAnsi="Times New Roman" w:cs="Times New Roman"/>
          <w:sz w:val="28"/>
          <w:szCs w:val="28"/>
        </w:rPr>
        <w:lastRenderedPageBreak/>
        <w:t>их отчуждения</w:t>
      </w:r>
      <w:proofErr w:type="gramEnd"/>
      <w:r w:rsidRPr="00D11F0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D11F0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11.05.2001 № 370 «Об утверждении Правил обращения с ломом и отходами цветных металлов и их отчуждения» и постановлением Правительства Российской Федерации от 12.12.2012 № 1287 «О лицензировании деятельности по заготовке, хранению, переработке и реализации лома черных и цветных металлов»,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F0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28.05.2022 № 980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F04">
        <w:rPr>
          <w:rFonts w:ascii="Times New Roman" w:hAnsi="Times New Roman" w:cs="Times New Roman"/>
          <w:sz w:val="28"/>
          <w:szCs w:val="28"/>
        </w:rPr>
        <w:t>«О некоторых вопросах лицензирования деятельности по заготовке, хранению, переработке и реализации</w:t>
      </w:r>
      <w:proofErr w:type="gramEnd"/>
      <w:r w:rsidRPr="00D11F04">
        <w:rPr>
          <w:rFonts w:ascii="Times New Roman" w:hAnsi="Times New Roman" w:cs="Times New Roman"/>
          <w:sz w:val="28"/>
          <w:szCs w:val="28"/>
        </w:rPr>
        <w:t xml:space="preserve"> лома черных и цветных металлов, а также обращения с ломом и отходами черных и цветных металлов и их отчуждения» </w:t>
      </w:r>
      <w:r w:rsidRPr="00D11F04">
        <w:rPr>
          <w:rFonts w:ascii="Times New Roman" w:hAnsi="Times New Roman" w:cs="Times New Roman"/>
          <w:bCs/>
          <w:sz w:val="28"/>
          <w:szCs w:val="28"/>
        </w:rPr>
        <w:t>и принимаемыми в соответствии с ними иными нормативными правовыми актами.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11F04">
        <w:rPr>
          <w:rFonts w:ascii="Times New Roman" w:hAnsi="Times New Roman" w:cs="Times New Roman"/>
          <w:bCs/>
          <w:sz w:val="28"/>
          <w:szCs w:val="28"/>
        </w:rPr>
        <w:t>действующих лицензий приведено в таблице: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10314" w:type="dxa"/>
        <w:tblLook w:val="04A0" w:firstRow="1" w:lastRow="0" w:firstColumn="1" w:lastColumn="0" w:noHBand="0" w:noVBand="1"/>
      </w:tblPr>
      <w:tblGrid>
        <w:gridCol w:w="4672"/>
        <w:gridCol w:w="5642"/>
      </w:tblGrid>
      <w:tr w:rsidR="00D11F04" w:rsidRPr="00D11F04" w:rsidTr="003E52EA">
        <w:tc>
          <w:tcPr>
            <w:tcW w:w="4672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5642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  <w:p w:rsidR="003E52EA" w:rsidRPr="00D11F04" w:rsidRDefault="003E52EA" w:rsidP="0066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01.09.2022)</w:t>
            </w:r>
          </w:p>
          <w:p w:rsidR="003E52EA" w:rsidRPr="00D11F04" w:rsidRDefault="003E52EA" w:rsidP="0066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1F04" w:rsidRPr="00D11F04" w:rsidTr="003E52EA">
        <w:tc>
          <w:tcPr>
            <w:tcW w:w="4672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действующих лицензий, в том числе</w:t>
            </w:r>
          </w:p>
        </w:tc>
        <w:tc>
          <w:tcPr>
            <w:tcW w:w="5642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472</w:t>
            </w:r>
          </w:p>
        </w:tc>
      </w:tr>
      <w:tr w:rsidR="00D11F04" w:rsidRPr="00D11F04" w:rsidTr="003E52EA">
        <w:tc>
          <w:tcPr>
            <w:tcW w:w="4672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- юридические лица</w:t>
            </w:r>
          </w:p>
        </w:tc>
        <w:tc>
          <w:tcPr>
            <w:tcW w:w="5642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470</w:t>
            </w:r>
          </w:p>
        </w:tc>
      </w:tr>
      <w:tr w:rsidR="00D11F04" w:rsidRPr="00D11F04" w:rsidTr="003E52EA">
        <w:tc>
          <w:tcPr>
            <w:tcW w:w="4672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- иностранные юридические лица</w:t>
            </w:r>
          </w:p>
        </w:tc>
        <w:tc>
          <w:tcPr>
            <w:tcW w:w="5642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E52EA" w:rsidRPr="00D11F04" w:rsidTr="003E52EA">
        <w:tc>
          <w:tcPr>
            <w:tcW w:w="4672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- индивидуальные предприниматели</w:t>
            </w:r>
          </w:p>
        </w:tc>
        <w:tc>
          <w:tcPr>
            <w:tcW w:w="5642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До 01.03.2022 в рамках положений </w:t>
      </w:r>
      <w:r w:rsidRPr="00D11F04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</w:t>
      </w:r>
      <w:r w:rsidR="008A159E" w:rsidRPr="00D11F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1F04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проведено: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>плановые выездные проверки – 1;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внеплановые документарные проверки – 1.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внеплановые выездные проверки – 29.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По результатам проведения проверочных мероприятий нарушений не выявлено.</w:t>
      </w:r>
    </w:p>
    <w:p w:rsidR="00F32A68" w:rsidRPr="00D11F04" w:rsidRDefault="00243B97" w:rsidP="00F32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В 2022 году 30</w:t>
      </w:r>
      <w:r w:rsidR="003E52EA" w:rsidRPr="00D11F04">
        <w:rPr>
          <w:rFonts w:ascii="Times New Roman" w:hAnsi="Times New Roman" w:cs="Times New Roman"/>
          <w:bCs/>
          <w:sz w:val="28"/>
          <w:szCs w:val="28"/>
        </w:rPr>
        <w:t xml:space="preserve"> проверочных мероприятий </w:t>
      </w:r>
      <w:r w:rsidRPr="00D11F04">
        <w:rPr>
          <w:rFonts w:ascii="Times New Roman" w:hAnsi="Times New Roman" w:cs="Times New Roman"/>
          <w:bCs/>
          <w:sz w:val="28"/>
          <w:szCs w:val="28"/>
        </w:rPr>
        <w:t>проведено</w:t>
      </w:r>
      <w:r w:rsidR="003E52EA" w:rsidRPr="00D11F04">
        <w:rPr>
          <w:rFonts w:ascii="Times New Roman" w:hAnsi="Times New Roman" w:cs="Times New Roman"/>
          <w:bCs/>
          <w:sz w:val="28"/>
          <w:szCs w:val="28"/>
        </w:rPr>
        <w:t xml:space="preserve"> в рамках оказания государственной услуги по предоставлению (переоформлению) лицензии на заготовку, хранение, переработку и реализацию лома черных металлов, цветных металлов.</w:t>
      </w:r>
    </w:p>
    <w:p w:rsidR="006E23A8" w:rsidRPr="00D11F04" w:rsidRDefault="00F32A68" w:rsidP="006E2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1F0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6E23A8" w:rsidRPr="00D11F04">
        <w:rPr>
          <w:rFonts w:ascii="Times New Roman" w:hAnsi="Times New Roman" w:cs="Times New Roman"/>
          <w:bCs/>
          <w:sz w:val="28"/>
          <w:szCs w:val="28"/>
        </w:rPr>
        <w:t xml:space="preserve">пунктом 1 </w:t>
      </w:r>
      <w:r w:rsidRPr="00D11F0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6E23A8" w:rsidRPr="00D11F04">
        <w:rPr>
          <w:rFonts w:ascii="Times New Roman" w:hAnsi="Times New Roman" w:cs="Times New Roman"/>
          <w:bCs/>
          <w:sz w:val="28"/>
          <w:szCs w:val="28"/>
        </w:rPr>
        <w:t>я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1A4292" w:rsidRPr="00D11F04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 № 336)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, установлено, что в 2022 году </w:t>
      </w:r>
      <w:r w:rsidRPr="00D11F04">
        <w:rPr>
          <w:rFonts w:ascii="Times New Roman" w:hAnsi="Times New Roman" w:cs="Times New Roman"/>
          <w:sz w:val="28"/>
          <w:szCs w:val="28"/>
        </w:rPr>
        <w:t xml:space="preserve">не проводятся плановые контрольные (надзорные) мероприятия в рамках Федерального закона </w:t>
      </w: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31.07.2020 № 248-ФЗ </w:t>
      </w:r>
      <w:r w:rsidRPr="00D11F0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(далее – Федеральный закон № 248-ФЗ).</w:t>
      </w:r>
      <w:proofErr w:type="gramEnd"/>
    </w:p>
    <w:p w:rsidR="00F32A68" w:rsidRPr="00D11F04" w:rsidRDefault="006E23A8" w:rsidP="008A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 проводятся исключительно при условии согл</w:t>
      </w:r>
      <w:r w:rsidR="008A159E" w:rsidRPr="00D11F04">
        <w:rPr>
          <w:rFonts w:ascii="Times New Roman" w:hAnsi="Times New Roman" w:cs="Times New Roman"/>
          <w:sz w:val="28"/>
          <w:szCs w:val="28"/>
        </w:rPr>
        <w:t xml:space="preserve">асования с органами прокуратуры </w:t>
      </w:r>
      <w:r w:rsidRPr="00D11F04">
        <w:rPr>
          <w:rFonts w:ascii="Times New Roman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</w:t>
      </w:r>
      <w:r w:rsidR="008A159E" w:rsidRPr="00D11F04">
        <w:rPr>
          <w:rFonts w:ascii="Times New Roman" w:hAnsi="Times New Roman" w:cs="Times New Roman"/>
          <w:sz w:val="28"/>
          <w:szCs w:val="28"/>
        </w:rPr>
        <w:t xml:space="preserve"> тяжкого вреда здоровью граждан</w:t>
      </w:r>
      <w:r w:rsidR="001A4292" w:rsidRPr="00D11F04">
        <w:rPr>
          <w:rFonts w:ascii="Times New Roman" w:hAnsi="Times New Roman" w:cs="Times New Roman"/>
          <w:sz w:val="28"/>
          <w:szCs w:val="28"/>
        </w:rPr>
        <w:t xml:space="preserve"> (пункт 3 Постановления № 336)</w:t>
      </w:r>
      <w:r w:rsidR="008A159E" w:rsidRPr="00D11F04">
        <w:rPr>
          <w:rFonts w:ascii="Times New Roman" w:hAnsi="Times New Roman" w:cs="Times New Roman"/>
          <w:sz w:val="28"/>
          <w:szCs w:val="28"/>
        </w:rPr>
        <w:t>.</w:t>
      </w:r>
    </w:p>
    <w:p w:rsidR="008A159E" w:rsidRPr="00D11F04" w:rsidRDefault="008A159E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lastRenderedPageBreak/>
        <w:t>В 2022 году основания для проведения внеплановых контрольных (надзо</w:t>
      </w:r>
      <w:r w:rsidR="00243B97" w:rsidRPr="00D11F04">
        <w:rPr>
          <w:rFonts w:ascii="Times New Roman" w:hAnsi="Times New Roman" w:cs="Times New Roman"/>
          <w:sz w:val="28"/>
          <w:szCs w:val="28"/>
        </w:rPr>
        <w:t>рных) мероприятий отсутствовали, проверочные мероприятия не проводились.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По состоянию на 01.09.2022 протоколов об административных правонарушениях не составлялось.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В соответствии с пунктом 6 Положения о лицензировании деятельности по заготовке, хранению, переработке и реализации лома черных и цветных металлов, утвержденного постановлением Правительства Российской Федерации от 12.12.2012 № 1287, действовавшим до 01.09.2022, грубыми нарушениями лицензионных требований при осуществлении лицензируемой деятельности являлись: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1. Отсутствие у организации на праве собственности или ином законном основании </w:t>
      </w:r>
      <w:r w:rsidRPr="00D11F04">
        <w:rPr>
          <w:rFonts w:ascii="Times New Roman" w:hAnsi="Times New Roman" w:cs="Times New Roman"/>
          <w:sz w:val="28"/>
          <w:szCs w:val="28"/>
        </w:rPr>
        <w:t>технических средств, оборудования и технической документации, а также земельных участков и (или) зданий, строений, сооружений, помещений, соответствующих установленным требованиям, необходимых для осуществления лицензируемой деятельности в каждом из мест ее осуществления</w:t>
      </w:r>
      <w:r w:rsidRPr="00D11F04">
        <w:rPr>
          <w:rFonts w:ascii="Times New Roman" w:hAnsi="Times New Roman" w:cs="Times New Roman"/>
          <w:bCs/>
          <w:sz w:val="28"/>
          <w:szCs w:val="28"/>
        </w:rPr>
        <w:t>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2. Нарушение требований Правил обращения с ломом черных металлов и Правил обращения с ломом цветных металлов в части приема лома черных и цветных металлов: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а) заготовка лома металлов без составления приемо-сдаточного акта;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б) заготовка лома металлов без осуществления радиационного контроля;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в) заготовка лома металлов без осуществления контроля на взрывобезопасность.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F0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6 </w:t>
      </w:r>
      <w:r w:rsidRPr="00D11F04">
        <w:rPr>
          <w:rFonts w:ascii="Times New Roman" w:hAnsi="Times New Roman" w:cs="Times New Roman"/>
          <w:sz w:val="28"/>
          <w:szCs w:val="28"/>
        </w:rPr>
        <w:t xml:space="preserve">Положения о лицензировании деятельности по заготовке, хранению, переработке и реализации лома черных и цветных металлов, утвержденного постановлением Правительства Российской Федерации от 28.05.2022 № 980, вступившем в силу с 01.09.2022, 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11" w:history="1">
        <w:r w:rsidRPr="00D11F04">
          <w:rPr>
            <w:rFonts w:ascii="Times New Roman" w:hAnsi="Times New Roman" w:cs="Times New Roman"/>
            <w:sz w:val="28"/>
            <w:szCs w:val="28"/>
          </w:rPr>
          <w:t>частью 10 статьи 19.2</w:t>
        </w:r>
      </w:hyperlink>
      <w:r w:rsidRPr="00D11F04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деятельности», нарушения:</w:t>
      </w:r>
      <w:proofErr w:type="gramEnd"/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 xml:space="preserve">а) требований </w:t>
      </w:r>
      <w:hyperlink r:id="rId12" w:history="1">
        <w:r w:rsidRPr="00D11F0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11F04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 и цветных металлов и их отчуждения в части приема лома черных и (или) цветных металлов: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>без осуществления радиационного контроля;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>без осуществления контроля на взрывобезопасность;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 xml:space="preserve">б) требований </w:t>
      </w:r>
      <w:hyperlink r:id="rId13" w:history="1">
        <w:r w:rsidRPr="00D11F0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11F04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 и цветных металлов и их отчуждения в части хранения лома и отходов черных и (или) цветных металлов в пределах площадки с асфальтовым, бетонным или другим твердым влагостойким покрытием.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 не установлено.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F04">
        <w:rPr>
          <w:rFonts w:ascii="Times New Roman" w:hAnsi="Times New Roman" w:cs="Times New Roman"/>
          <w:sz w:val="28"/>
          <w:szCs w:val="28"/>
        </w:rPr>
        <w:t>Случаев нарушений, повлекших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 не установлено.</w:t>
      </w:r>
      <w:proofErr w:type="gramEnd"/>
    </w:p>
    <w:p w:rsidR="007802BE" w:rsidRPr="00D11F04" w:rsidRDefault="007802BE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lastRenderedPageBreak/>
        <w:t>Профилактические мероприятия реализуются в следующих формах:</w:t>
      </w:r>
    </w:p>
    <w:p w:rsidR="007802BE" w:rsidRPr="00D11F04" w:rsidRDefault="007802BE" w:rsidP="0078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1. Информирование. Перечень и тексты нормативных правовых актов, содержащих обязательные требования законодательства Российской Федерации в сфере заготовки, хранения, переработки и реализации лома черных металлов, цветных металлов размещаются на официальном сайте Департамента. При обращении в Департамент и проведении выездных оценок специалисты Департамента разъясняют нормы действующего законодательства, обращают внимание соискателей лицензий и лицензиатов на недопущение нарушений обязательных требований. </w:t>
      </w:r>
    </w:p>
    <w:p w:rsidR="007802BE" w:rsidRPr="00D11F04" w:rsidRDefault="007802BE" w:rsidP="0078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В целях обеспечения и поддержания перечня и текстов нормативных правовых актов в актуальном состоянии Департаментом проводится мониторинг изменений нормативных правовых актов, включенных в перечень.</w:t>
      </w:r>
    </w:p>
    <w:p w:rsidR="007802BE" w:rsidRPr="00D11F04" w:rsidRDefault="008A159E" w:rsidP="0078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802BE" w:rsidRPr="00D11F04">
        <w:rPr>
          <w:rFonts w:ascii="Times New Roman" w:hAnsi="Times New Roman" w:cs="Times New Roman"/>
          <w:bCs/>
          <w:sz w:val="28"/>
          <w:szCs w:val="28"/>
        </w:rPr>
        <w:t>Обобщение правоприменительной практики. В 2022 году проведено 1 публичное мероприятие по обсуждению правоприменительной практики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металлов. Обобщение правоприменительной практики в соответствии с планом мероприятий по профилактике нарушений обязательных требований проводится в 2022 году 1 раз в полугодие. Информация размещена на официальном сайте Департамента.</w:t>
      </w:r>
    </w:p>
    <w:p w:rsidR="003E52EA" w:rsidRPr="00D11F04" w:rsidRDefault="00F33257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E52EA" w:rsidRPr="00D11F04">
        <w:rPr>
          <w:rFonts w:ascii="Times New Roman" w:hAnsi="Times New Roman" w:cs="Times New Roman"/>
          <w:bCs/>
          <w:sz w:val="28"/>
          <w:szCs w:val="28"/>
        </w:rPr>
        <w:t>Консультировани</w:t>
      </w:r>
      <w:r w:rsidR="007802BE" w:rsidRPr="00D11F04">
        <w:rPr>
          <w:rFonts w:ascii="Times New Roman" w:hAnsi="Times New Roman" w:cs="Times New Roman"/>
          <w:bCs/>
          <w:sz w:val="28"/>
          <w:szCs w:val="28"/>
        </w:rPr>
        <w:t>е</w:t>
      </w:r>
      <w:r w:rsidRPr="00D11F04">
        <w:rPr>
          <w:rFonts w:ascii="Times New Roman" w:hAnsi="Times New Roman" w:cs="Times New Roman"/>
          <w:bCs/>
          <w:sz w:val="28"/>
          <w:szCs w:val="28"/>
        </w:rPr>
        <w:t>.</w:t>
      </w:r>
      <w:r w:rsidR="003E52EA" w:rsidRPr="00D11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3E52EA" w:rsidRPr="00D11F04">
        <w:rPr>
          <w:rFonts w:ascii="Times New Roman" w:hAnsi="Times New Roman" w:cs="Times New Roman"/>
          <w:bCs/>
          <w:sz w:val="28"/>
          <w:szCs w:val="28"/>
        </w:rPr>
        <w:t>проводилось как по телефону, так и на личном приеме. Всего по состоянию на 01.09.2022 за консультацией обращались 4 раза.</w:t>
      </w:r>
    </w:p>
    <w:p w:rsidR="001A4292" w:rsidRPr="00D11F04" w:rsidRDefault="001A4292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4. Профилактически</w:t>
      </w:r>
      <w:r w:rsidR="007802BE" w:rsidRPr="00D11F04">
        <w:rPr>
          <w:rFonts w:ascii="Times New Roman" w:hAnsi="Times New Roman" w:cs="Times New Roman"/>
          <w:bCs/>
          <w:sz w:val="28"/>
          <w:szCs w:val="28"/>
        </w:rPr>
        <w:t>й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 визит. </w:t>
      </w:r>
      <w:r w:rsidR="003E52EA" w:rsidRPr="00D11F04">
        <w:rPr>
          <w:rFonts w:ascii="Times New Roman" w:hAnsi="Times New Roman" w:cs="Times New Roman"/>
          <w:bCs/>
          <w:sz w:val="28"/>
          <w:szCs w:val="28"/>
        </w:rPr>
        <w:t xml:space="preserve">За период с 01.03.2022 по 01.09.2022 </w:t>
      </w:r>
      <w:r w:rsidR="00F33257" w:rsidRPr="00D11F04">
        <w:rPr>
          <w:rFonts w:ascii="Times New Roman" w:hAnsi="Times New Roman" w:cs="Times New Roman"/>
          <w:bCs/>
          <w:sz w:val="28"/>
          <w:szCs w:val="28"/>
        </w:rPr>
        <w:t xml:space="preserve">проведено 3 </w:t>
      </w:r>
      <w:proofErr w:type="gramStart"/>
      <w:r w:rsidR="003E52EA" w:rsidRPr="00D11F04">
        <w:rPr>
          <w:rFonts w:ascii="Times New Roman" w:hAnsi="Times New Roman" w:cs="Times New Roman"/>
          <w:bCs/>
          <w:sz w:val="28"/>
          <w:szCs w:val="28"/>
        </w:rPr>
        <w:t>профилактически</w:t>
      </w:r>
      <w:r w:rsidR="00F33257" w:rsidRPr="00D11F04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="003E52EA" w:rsidRPr="00D11F04">
        <w:rPr>
          <w:rFonts w:ascii="Times New Roman" w:hAnsi="Times New Roman" w:cs="Times New Roman"/>
          <w:bCs/>
          <w:sz w:val="28"/>
          <w:szCs w:val="28"/>
        </w:rPr>
        <w:t xml:space="preserve"> визит</w:t>
      </w:r>
      <w:r w:rsidR="00F33257" w:rsidRPr="00D11F04">
        <w:rPr>
          <w:rFonts w:ascii="Times New Roman" w:hAnsi="Times New Roman" w:cs="Times New Roman"/>
          <w:bCs/>
          <w:sz w:val="28"/>
          <w:szCs w:val="28"/>
        </w:rPr>
        <w:t xml:space="preserve">а. От проведения 1 профилактического визита </w:t>
      </w:r>
      <w:r w:rsidR="00243B97" w:rsidRPr="00D11F0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F33257" w:rsidRPr="00D11F04">
        <w:rPr>
          <w:rFonts w:ascii="Times New Roman" w:hAnsi="Times New Roman" w:cs="Times New Roman"/>
          <w:bCs/>
          <w:sz w:val="28"/>
          <w:szCs w:val="28"/>
        </w:rPr>
        <w:t>подконтрольный субъект отказался.</w:t>
      </w:r>
      <w:r w:rsidR="003E52EA" w:rsidRPr="00D11F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52EA" w:rsidRPr="00D11F04" w:rsidRDefault="00EA4F22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04210" w:rsidRPr="00D11F04">
        <w:rPr>
          <w:rFonts w:ascii="Times New Roman" w:hAnsi="Times New Roman" w:cs="Times New Roman"/>
          <w:bCs/>
          <w:sz w:val="28"/>
          <w:szCs w:val="28"/>
        </w:rPr>
        <w:t xml:space="preserve">Объявление предостережения. </w:t>
      </w:r>
      <w:r w:rsidR="00F33257" w:rsidRPr="00D11F04">
        <w:rPr>
          <w:rFonts w:ascii="Times New Roman" w:hAnsi="Times New Roman" w:cs="Times New Roman"/>
          <w:bCs/>
          <w:sz w:val="28"/>
          <w:szCs w:val="28"/>
        </w:rPr>
        <w:t>П</w:t>
      </w:r>
      <w:r w:rsidR="003E52EA" w:rsidRPr="00D11F04">
        <w:rPr>
          <w:rFonts w:ascii="Times New Roman" w:hAnsi="Times New Roman" w:cs="Times New Roman"/>
          <w:bCs/>
          <w:sz w:val="28"/>
          <w:szCs w:val="28"/>
        </w:rPr>
        <w:t>редостережения не объявлялись.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Основными проблемами подконтрольной среды являются: 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- низкий уровень правосознания подконтрольных субъектов, а также их пренебрежительное отношение к исполнению своих публично-правовых обязанностей; 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- недостаточный контроль со стороны руководителей подконтрольных субъектов за исполнением должностных обязанностей сотрудниками.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Пути решения проблем: 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- повышение уровня правосознания подконтрольных субъектов, а также формирование ответственного отношения к исполнению своих публично-правовых обязанностей; 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- обеспечение достаточного контроля со стороны руководителей подконтрольных субъектов за исполнением должностных обязанностей сотрудниками. 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Основными целями Программы являются: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1) предупреждение </w:t>
      </w:r>
      <w:proofErr w:type="gramStart"/>
      <w:r w:rsidRPr="00D11F04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gramEnd"/>
      <w:r w:rsidRPr="00D11F04">
        <w:rPr>
          <w:rFonts w:ascii="Times New Roman" w:hAnsi="Times New Roman" w:cs="Times New Roman"/>
          <w:bCs/>
          <w:sz w:val="28"/>
          <w:szCs w:val="28"/>
        </w:rPr>
        <w:t xml:space="preserve"> лицензиатами лицензионных требований, включая устранение причин, факторов и условий, способствующих возможному нарушению лицензионных требований;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2) мотивация лицензиатов к добросовестному поведению и, как следствие, снижение уровня ущерба охраняемым законом ценностям;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3) снижение административной нагрузки на подконтрольные субъекты.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Основная задача профилактического воздействия Программы состоит в том, чтобы создать комфортные условия и среду посредством доведения до субъектов предпринимательской деятельности информации об лицензионных требованиях в сфере заготовки, хранения, переработки, и реализации лома черных металлов, цветных металлов. </w:t>
      </w:r>
    </w:p>
    <w:p w:rsidR="00A04210" w:rsidRPr="00D11F04" w:rsidRDefault="00A04210" w:rsidP="00A0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Исходя из вышеизложенного, основным ориентиром контрольно-надзорной деятельности в 2022 году являлось снижение административной нагрузки на добросовестный бизнес.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профилактики нарушений лицензионных требований показывает, что открытость лицензионных требований ведет к снижению их нарушений. </w:t>
      </w:r>
      <w:r w:rsidR="00F33257" w:rsidRPr="00D11F04">
        <w:rPr>
          <w:rFonts w:ascii="Times New Roman" w:hAnsi="Times New Roman" w:cs="Times New Roman"/>
          <w:bCs/>
          <w:sz w:val="28"/>
          <w:szCs w:val="28"/>
        </w:rPr>
        <w:t>И</w:t>
      </w:r>
      <w:r w:rsidRPr="00D11F04">
        <w:rPr>
          <w:rFonts w:ascii="Times New Roman" w:hAnsi="Times New Roman" w:cs="Times New Roman"/>
          <w:bCs/>
          <w:sz w:val="28"/>
          <w:szCs w:val="28"/>
        </w:rPr>
        <w:t>нформирование субъектов предпринимательской деятельности о наиболее часто встречающихся случаях нарушений лицензионных требований приводят к понятности лицензионных требований, обеспечива</w:t>
      </w:r>
      <w:r w:rsidR="00243B97" w:rsidRPr="00D11F04">
        <w:rPr>
          <w:rFonts w:ascii="Times New Roman" w:hAnsi="Times New Roman" w:cs="Times New Roman"/>
          <w:bCs/>
          <w:sz w:val="28"/>
          <w:szCs w:val="28"/>
        </w:rPr>
        <w:t>ет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 их однозначное толкование субъектами контроля и контрольно-надзорным органом, </w:t>
      </w:r>
      <w:r w:rsidR="00243B97" w:rsidRPr="00D11F04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уровня вовлеченности субъектов контроля в регулярное взаимодействие с контрольно-надзорным органом. </w:t>
      </w:r>
    </w:p>
    <w:p w:rsidR="003E52EA" w:rsidRPr="00D11F04" w:rsidRDefault="003E52EA" w:rsidP="003E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2EA" w:rsidRPr="00D11F04" w:rsidRDefault="003E52EA" w:rsidP="003E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Цели и задачи реализации программы профилактики 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Цели: 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предупреждение нарушений 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лицензионных </w:t>
      </w: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в сфере заготовки, хранения, переработки и реализации лома черных металлов, цветных металлов;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предотвращение риска причинения вреда и снижение уровня ущерба охраняемым законом ценностям вследствие нарушений </w:t>
      </w:r>
      <w:r w:rsidRPr="00D11F04">
        <w:rPr>
          <w:rFonts w:ascii="Times New Roman" w:hAnsi="Times New Roman" w:cs="Times New Roman"/>
          <w:bCs/>
          <w:sz w:val="28"/>
          <w:szCs w:val="28"/>
        </w:rPr>
        <w:t>лицензионных</w:t>
      </w: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требований;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устранение существующих и потенциальных условий, причин и факторов, способных привести к нарушению </w:t>
      </w:r>
      <w:r w:rsidRPr="00D11F04">
        <w:rPr>
          <w:rFonts w:ascii="Times New Roman" w:hAnsi="Times New Roman" w:cs="Times New Roman"/>
          <w:bCs/>
          <w:sz w:val="28"/>
          <w:szCs w:val="28"/>
        </w:rPr>
        <w:t>лицензионных</w:t>
      </w: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и причинению вреда охраняемым законом ценностям; 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прозрачности системы контрольно-надзорной деятельности;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- мотивация к добросовестному поведению и, как следствие, снижение уровня ущерба охраняемым законом ценностям.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Задачи: 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выявление на территории Ивановской области причин, факторов и условий, способствующих причинению вреда охраняемым законом ценностям и нарушению </w:t>
      </w:r>
      <w:r w:rsidRPr="00D11F04">
        <w:rPr>
          <w:rFonts w:ascii="Times New Roman" w:hAnsi="Times New Roman" w:cs="Times New Roman"/>
          <w:bCs/>
          <w:sz w:val="28"/>
          <w:szCs w:val="28"/>
        </w:rPr>
        <w:t>лицензионных</w:t>
      </w: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требований;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системы консультирования подконтрольных субъектов, осуществляющих заготовку, хранение, переработку и реализацию лома черных металлов, цветных металлов, в том числе с использованием информационно-телекоммуникационных технологий;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- создание комфортных условий и среды посредством доведения до субъектов предпринимательской деятельности</w:t>
      </w:r>
      <w:r w:rsidR="00852232" w:rsidRPr="00D11F04">
        <w:rPr>
          <w:rFonts w:ascii="Times New Roman" w:hAnsi="Times New Roman" w:cs="Times New Roman"/>
          <w:bCs/>
          <w:sz w:val="28"/>
          <w:szCs w:val="28"/>
        </w:rPr>
        <w:t xml:space="preserve"> информации о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 лицензионных требованиях в сфере заготовки, хранения, переработки и реализации лома черных металлов, цветных металлов. 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3.1. При осуществлении 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</w: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следующие виды профилактических мероприятий: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информирование;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обобщение правоприменительной практики;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объявление предостережения;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консультирование;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профилактический визит.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Информирование по вопросам соблюдения лицензионных требований осуществляется посредством размещения сведений, предусмотренных Федеральным законом № 248-ФЗ, на официальном сайте Департамента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3.3 </w:t>
      </w:r>
      <w:r w:rsidRPr="00D11F04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оформляется Департаментом ежегодно в виде доклада, который утверждается директором Департамента либо заместителем директора Департамента и представляется в электронной форме посредством государственной автоматизированной информационной системы «Управление» до 1 марта года, следующего </w:t>
      </w:r>
      <w:proofErr w:type="gramStart"/>
      <w:r w:rsidRPr="00D11F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1F04">
        <w:rPr>
          <w:rFonts w:ascii="Times New Roman" w:hAnsi="Times New Roman" w:cs="Times New Roman"/>
          <w:sz w:val="28"/>
          <w:szCs w:val="28"/>
        </w:rPr>
        <w:t xml:space="preserve"> отчетным. Доклад размещается на официальном сайте лицензирующего органа в информационно-телекоммуникационной сети «Интернет» в течение 15 дней со дня представления такого доклада посредством государственной автоматизированной информационной системы «Управление».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gramStart"/>
      <w:r w:rsidRPr="00D11F04">
        <w:rPr>
          <w:rFonts w:ascii="Times New Roman" w:hAnsi="Times New Roman" w:cs="Times New Roman"/>
          <w:bCs/>
          <w:sz w:val="28"/>
          <w:szCs w:val="28"/>
        </w:rPr>
        <w:t>В случае наличия у Департамента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лицензиату предостережение о недопустимости нарушения лицензионных требований (далее - предостережение) и предлагает принять меры по</w:t>
      </w:r>
      <w:proofErr w:type="gramEnd"/>
      <w:r w:rsidRPr="00D11F04">
        <w:rPr>
          <w:rFonts w:ascii="Times New Roman" w:hAnsi="Times New Roman" w:cs="Times New Roman"/>
          <w:bCs/>
          <w:sz w:val="28"/>
          <w:szCs w:val="28"/>
        </w:rPr>
        <w:t xml:space="preserve"> обеспечению соблюдения лицензионных требований.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Решение о направлении предостережения принимает </w:t>
      </w:r>
      <w:r w:rsidR="00852232" w:rsidRPr="00D11F04">
        <w:rPr>
          <w:rFonts w:ascii="Times New Roman" w:hAnsi="Times New Roman" w:cs="Times New Roman"/>
          <w:bCs/>
          <w:sz w:val="28"/>
          <w:szCs w:val="28"/>
        </w:rPr>
        <w:t>директор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 либо заместитель </w:t>
      </w:r>
      <w:r w:rsidR="00852232" w:rsidRPr="00D11F04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Pr="00D11F04">
        <w:rPr>
          <w:rFonts w:ascii="Times New Roman" w:hAnsi="Times New Roman" w:cs="Times New Roman"/>
          <w:bCs/>
          <w:sz w:val="28"/>
          <w:szCs w:val="28"/>
        </w:rPr>
        <w:t xml:space="preserve"> Департамента или иное уполномоченное приказом Департамента должностное лицо Департамента.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Утверждение и объявление предостережения осуществляется в течение 5 дней со дня получения уполномоченным должностным лицом Департамента сведений, указанных в абзаце первом настоящего пункта.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В течение 10 дней со дня получения предостережения лицензиат вправе подать в Департамент, направивший предостережение, возражение, в котором указываются: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а) наименование юридического лица либо фамилия, имя, отчество (при наличии) индивидуального предпринимателя, номер контактного телефона, адрес электронной почты (при наличии) и почтовый адрес, по которым должен быть направлен ответ;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б) дата и номер предостережения;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lastRenderedPageBreak/>
        <w:t>в)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Возражения могут направляться лицензиатом в Департамент: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а) в бумажном виде почтовым отправлением;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1F04">
        <w:rPr>
          <w:rFonts w:ascii="Times New Roman" w:hAnsi="Times New Roman" w:cs="Times New Roman"/>
          <w:bCs/>
          <w:sz w:val="28"/>
          <w:szCs w:val="28"/>
        </w:rPr>
        <w:t xml:space="preserve">б) на указанный в предостережении адрес электронной почты Департамента - в виде электронного документа, подписанного с использованием простой электронной подписи, ключ которой получен физическим лицом в соответствии с </w:t>
      </w:r>
      <w:hyperlink r:id="rId14" w:history="1">
        <w:r w:rsidRPr="00D11F04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D11F04">
        <w:rPr>
          <w:rFonts w:ascii="Times New Roman" w:hAnsi="Times New Roman" w:cs="Times New Roman"/>
          <w:bCs/>
          <w:sz w:val="28"/>
          <w:szCs w:val="28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  <w:proofErr w:type="gramEnd"/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Департамент по итогам рассмотрения возражения направляет лицензиату в течение 20 рабочих дней со дня получения возражений результаты рассмотрения возражений.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3.5. Специалисты отдела государственного контроля и лицензирования Департамента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Консультирование может осуществляться должностным лицом Департамента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Консультирование, включая письменное консультирование, осуществляется по следующим вопросам: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периодичность и порядок проведения контрольных (надзорных) мероприятий;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порядок обжалования решений Департамента, действий (бездействия) должностных лиц Департамента;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гарантии и защита прав лицензиатов.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Департамента.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Департамента в сети «Интернет» письменных разъяснений, подписанных руководителем Департамента, заместителем руководителя Департамента.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Уполномоченные должностные лица Департамента осуществляют учет консультаций.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Профилактический визит проводится должностным лицом Департамента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Обязательные профилактические визиты проводятся в отношении лицензиатов, приступающих к осуществлению деятельности по заготовке, </w:t>
      </w:r>
      <w:r w:rsidRPr="00D11F04">
        <w:rPr>
          <w:rFonts w:ascii="Times New Roman" w:hAnsi="Times New Roman" w:cs="Times New Roman"/>
          <w:bCs/>
          <w:sz w:val="28"/>
          <w:szCs w:val="28"/>
        </w:rPr>
        <w:lastRenderedPageBreak/>
        <w:t>хранению, переработке, реализации лома черных и (или) цветных металлов, а также в отношении объектов лицензионного контроля, отнесенных к категории высокого риска.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В ходе обязательного профилактического визита должностным лицом Департамента может осуществляться консультирование лицензиата в порядке, установленном </w:t>
      </w:r>
      <w:hyperlink r:id="rId15" w:history="1">
        <w:r w:rsidRPr="00D11F04">
          <w:rPr>
            <w:rFonts w:ascii="Times New Roman" w:hAnsi="Times New Roman" w:cs="Times New Roman"/>
            <w:bCs/>
            <w:sz w:val="28"/>
            <w:szCs w:val="28"/>
          </w:rPr>
          <w:t>статьей 50</w:t>
        </w:r>
      </w:hyperlink>
      <w:r w:rsidRPr="00D11F0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Лицензиат уведомляется о проведении обязательного профилактического визита не </w:t>
      </w:r>
      <w:proofErr w:type="gramStart"/>
      <w:r w:rsidRPr="00D11F04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D11F04">
        <w:rPr>
          <w:rFonts w:ascii="Times New Roman" w:hAnsi="Times New Roman" w:cs="Times New Roman"/>
          <w:bCs/>
          <w:sz w:val="28"/>
          <w:szCs w:val="28"/>
        </w:rPr>
        <w:t xml:space="preserve"> чем за 5 рабочих дней до дня его проведения. Срок проведения обязательного профилактического визита не может превышать 1 рабочий день.</w:t>
      </w: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04">
        <w:rPr>
          <w:rFonts w:ascii="Times New Roman" w:hAnsi="Times New Roman" w:cs="Times New Roman"/>
          <w:bCs/>
          <w:sz w:val="28"/>
          <w:szCs w:val="28"/>
        </w:rPr>
        <w:t xml:space="preserve">Лицензиат вправе отказаться от проведения обязательного профилактического визита, уведомив об этом Департамент не </w:t>
      </w:r>
      <w:proofErr w:type="gramStart"/>
      <w:r w:rsidRPr="00D11F04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D11F04">
        <w:rPr>
          <w:rFonts w:ascii="Times New Roman" w:hAnsi="Times New Roman" w:cs="Times New Roman"/>
          <w:bCs/>
          <w:sz w:val="28"/>
          <w:szCs w:val="28"/>
        </w:rPr>
        <w:t xml:space="preserve"> чем за 3 рабочих дня до дня его проведения.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Ответственным за реализацию профилактических мероприятий является отдел государственного контроля и лицензирования Департамента.</w:t>
      </w:r>
    </w:p>
    <w:p w:rsidR="00ED2BCE" w:rsidRPr="00D11F04" w:rsidRDefault="00ED2BCE" w:rsidP="003E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2EA" w:rsidRPr="00D11F04" w:rsidRDefault="003E52EA" w:rsidP="003E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Pr="00D11F04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EA" w:rsidRPr="00D11F04" w:rsidRDefault="003E52EA" w:rsidP="003E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результативности и эффективности программы профилактики на 2023 год являются:</w:t>
      </w:r>
    </w:p>
    <w:p w:rsidR="003E52EA" w:rsidRPr="00D11F04" w:rsidRDefault="003E52EA" w:rsidP="003E52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1057" w:type="dxa"/>
        <w:tblInd w:w="-743" w:type="dxa"/>
        <w:tblLook w:val="04A0" w:firstRow="1" w:lastRow="0" w:firstColumn="1" w:lastColumn="0" w:noHBand="0" w:noVBand="1"/>
      </w:tblPr>
      <w:tblGrid>
        <w:gridCol w:w="1995"/>
        <w:gridCol w:w="5235"/>
        <w:gridCol w:w="3827"/>
      </w:tblGrid>
      <w:tr w:rsidR="00D11F04" w:rsidRPr="00D11F04" w:rsidTr="00ED2BCE">
        <w:tc>
          <w:tcPr>
            <w:tcW w:w="1995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5235" w:type="dxa"/>
          </w:tcPr>
          <w:p w:rsidR="003E52EA" w:rsidRPr="00D11F04" w:rsidRDefault="003E52EA" w:rsidP="00667DF0">
            <w:pPr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827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D11F04" w:rsidRPr="00D11F04" w:rsidTr="00ED2BCE">
        <w:tc>
          <w:tcPr>
            <w:tcW w:w="1995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3E52EA" w:rsidRPr="00D11F04" w:rsidRDefault="003E52EA" w:rsidP="00667DF0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Департамента перечня актов, содержащих лицензионные требования</w:t>
            </w:r>
          </w:p>
        </w:tc>
        <w:tc>
          <w:tcPr>
            <w:tcW w:w="3827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 xml:space="preserve">100 % </w:t>
            </w:r>
          </w:p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(от общего количества нормативных правовых актов, содержащих лицензионные требования)</w:t>
            </w:r>
          </w:p>
        </w:tc>
      </w:tr>
      <w:tr w:rsidR="00D11F04" w:rsidRPr="00D11F04" w:rsidTr="00ED2BCE">
        <w:tc>
          <w:tcPr>
            <w:tcW w:w="1995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3E52EA" w:rsidRPr="00D11F04" w:rsidRDefault="003E52EA" w:rsidP="00667DF0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лицензионного контроля </w:t>
            </w:r>
          </w:p>
        </w:tc>
        <w:tc>
          <w:tcPr>
            <w:tcW w:w="3827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раза </w:t>
            </w:r>
          </w:p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в полугодие (ед.)</w:t>
            </w:r>
          </w:p>
        </w:tc>
      </w:tr>
      <w:tr w:rsidR="00D11F04" w:rsidRPr="00D11F04" w:rsidTr="00ED2BCE">
        <w:tc>
          <w:tcPr>
            <w:tcW w:w="1995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3E52EA" w:rsidRPr="00D11F04" w:rsidRDefault="003E52EA" w:rsidP="00667DF0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профилактических визитов в отношении лицензиатов, приступающих к осуществлению деятельности</w:t>
            </w:r>
          </w:p>
        </w:tc>
        <w:tc>
          <w:tcPr>
            <w:tcW w:w="3827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(от общего количества лицензиатов, приступающих к осуществлению деятельности и включенных в план проведение обязательных профилактических визитов на календарный год)</w:t>
            </w:r>
          </w:p>
        </w:tc>
      </w:tr>
      <w:tr w:rsidR="00D11F04" w:rsidRPr="00D11F04" w:rsidTr="00ED2BCE">
        <w:tc>
          <w:tcPr>
            <w:tcW w:w="1995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 xml:space="preserve">Доля предостережений, исполненных лицензиатами, от общего количества </w:t>
            </w:r>
            <w:r w:rsidRPr="00D11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лицензиатам</w:t>
            </w:r>
          </w:p>
        </w:tc>
        <w:tc>
          <w:tcPr>
            <w:tcW w:w="3827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80%</w:t>
            </w:r>
          </w:p>
        </w:tc>
      </w:tr>
      <w:tr w:rsidR="00D11F04" w:rsidRPr="00D11F04" w:rsidTr="00ED2BCE">
        <w:tc>
          <w:tcPr>
            <w:tcW w:w="1995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35" w:type="dxa"/>
          </w:tcPr>
          <w:p w:rsidR="003E52EA" w:rsidRPr="00D11F04" w:rsidRDefault="003E52EA" w:rsidP="00667DF0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Доля случаев консультирования лицензиатов по вопросам соблюдения лицензионных требований в письменном виде в установленные сроки</w:t>
            </w:r>
          </w:p>
        </w:tc>
        <w:tc>
          <w:tcPr>
            <w:tcW w:w="3827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11F04" w:rsidRPr="00D11F04" w:rsidTr="00ED2BCE">
        <w:tc>
          <w:tcPr>
            <w:tcW w:w="1995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:rsidR="003E52EA" w:rsidRPr="00D11F04" w:rsidRDefault="003E52EA" w:rsidP="00667DF0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подконтрольных субъектов уровнем проведения Департаментом профилактических мероприятий*</w:t>
            </w:r>
          </w:p>
        </w:tc>
        <w:tc>
          <w:tcPr>
            <w:tcW w:w="3827" w:type="dxa"/>
          </w:tcPr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 xml:space="preserve">80% </w:t>
            </w:r>
          </w:p>
          <w:p w:rsidR="003E52EA" w:rsidRPr="00D11F04" w:rsidRDefault="003E52EA" w:rsidP="00667D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sz w:val="28"/>
                <w:szCs w:val="28"/>
              </w:rPr>
              <w:t xml:space="preserve">(от общего количества </w:t>
            </w:r>
            <w:proofErr w:type="gramStart"/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 w:rsidRPr="00D11F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E52EA" w:rsidRPr="00D11F04" w:rsidRDefault="003E52EA" w:rsidP="003E52E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*Оценка результативности и эффективности профилактических мероприятий проводятся методом опроса (анкетирования) представителей подконтрольных субъектов по направлениям, определяющих уровень удовлетворенности подконтрольных субъектов качеством проводимых профилактических мероприятий по следующим показателям:</w:t>
      </w:r>
    </w:p>
    <w:p w:rsidR="003E52EA" w:rsidRPr="00D11F04" w:rsidRDefault="003E52EA" w:rsidP="003E52E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информированность подконтрольных субъектов о лицензионных требованиях, о принятых и готовящихся изменениях в системе лицензионных требований, о порядке проведения проверок, правах подконтрольного субъекта при проведении контрольных мероприятий;</w:t>
      </w:r>
    </w:p>
    <w:p w:rsidR="003E52EA" w:rsidRPr="00D11F04" w:rsidRDefault="003E52EA" w:rsidP="003E52E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снижение количества зафиксированных нарушений лицензионных требований;</w:t>
      </w:r>
    </w:p>
    <w:p w:rsidR="003E52EA" w:rsidRPr="00D11F04" w:rsidRDefault="003E52EA" w:rsidP="003E52E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удовлетворенность подконтрольных субъектов проводимыми профилактическими мероприятиями по профилактике нарушений;</w:t>
      </w:r>
    </w:p>
    <w:p w:rsidR="003E52EA" w:rsidRPr="00D11F04" w:rsidRDefault="003E52EA" w:rsidP="003E52E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11F0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удовлетворенность подконтрольных субъектов доступностью на официальном сайте информации о лицензионных требованиях, об изменениях федеральных нормативных правовых актов, нормативных правовых актах Ивановской области, о сроках и порядке их вступления в законную силу, рекомендации о проведении необходимых организационных, мероприятий, направленных на внедрение и обеспечение соблюдения лицензионных требований.</w:t>
      </w:r>
    </w:p>
    <w:p w:rsidR="003E52EA" w:rsidRPr="00D11F04" w:rsidRDefault="003E52EA" w:rsidP="003E52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EA" w:rsidRPr="00D11F04" w:rsidRDefault="003E52EA" w:rsidP="003E52E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План мероприятий по профилактике нарушений </w:t>
      </w:r>
    </w:p>
    <w:p w:rsidR="003E52EA" w:rsidRPr="00D11F04" w:rsidRDefault="003E52EA" w:rsidP="003E52E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p w:rsidR="003E52EA" w:rsidRPr="00D11F04" w:rsidRDefault="003E52EA" w:rsidP="003E52EA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2552"/>
        <w:gridCol w:w="2409"/>
      </w:tblGrid>
      <w:tr w:rsidR="00D11F04" w:rsidRPr="00D11F04" w:rsidTr="00667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A" w:rsidRPr="00D11F04" w:rsidRDefault="003E52EA" w:rsidP="00667DF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1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A" w:rsidRPr="00D11F04" w:rsidRDefault="003E52EA" w:rsidP="00667DF0">
            <w:pPr>
              <w:pStyle w:val="ConsPlusNormal"/>
              <w:overflowPunct w:val="0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D11F04" w:rsidRPr="00D11F04" w:rsidTr="00667DF0">
        <w:tc>
          <w:tcPr>
            <w:tcW w:w="709" w:type="dxa"/>
          </w:tcPr>
          <w:p w:rsidR="003E52EA" w:rsidRPr="00D11F04" w:rsidRDefault="003E52EA" w:rsidP="00667DF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52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Доведение необходимой информации. Получение актуальной информации подконтрольными субъектами</w:t>
            </w:r>
          </w:p>
        </w:tc>
        <w:tc>
          <w:tcPr>
            <w:tcW w:w="2409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государственного контроля </w:t>
            </w:r>
          </w:p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и лицензирования</w:t>
            </w:r>
          </w:p>
        </w:tc>
      </w:tr>
      <w:tr w:rsidR="00D11F04" w:rsidRPr="00D11F04" w:rsidTr="00667DF0">
        <w:tc>
          <w:tcPr>
            <w:tcW w:w="709" w:type="dxa"/>
          </w:tcPr>
          <w:p w:rsidR="003E52EA" w:rsidRPr="00D11F04" w:rsidRDefault="003E52EA" w:rsidP="00667DF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правоприменительной практики </w:t>
            </w:r>
          </w:p>
          <w:p w:rsidR="003E52EA" w:rsidRPr="00D11F04" w:rsidRDefault="003E52EA" w:rsidP="00667DF0">
            <w:pPr>
              <w:pStyle w:val="ConsPlusNormal"/>
              <w:overflowPunct w:val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E52EA" w:rsidRPr="00D11F04" w:rsidRDefault="003E52EA" w:rsidP="00ED2BCE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раз в </w:t>
            </w:r>
            <w:r w:rsidR="00ED2BCE"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и снижение количества нарушений лицензионных требований</w:t>
            </w:r>
          </w:p>
        </w:tc>
        <w:tc>
          <w:tcPr>
            <w:tcW w:w="2409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государственного контроля </w:t>
            </w:r>
          </w:p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и лицензирования</w:t>
            </w:r>
          </w:p>
        </w:tc>
      </w:tr>
      <w:tr w:rsidR="00D11F04" w:rsidRPr="00D11F04" w:rsidTr="00667DF0">
        <w:tc>
          <w:tcPr>
            <w:tcW w:w="709" w:type="dxa"/>
          </w:tcPr>
          <w:p w:rsidR="003E52EA" w:rsidRPr="00D11F04" w:rsidRDefault="003E52EA" w:rsidP="00667DF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2410" w:type="dxa"/>
          </w:tcPr>
          <w:p w:rsidR="003E52EA" w:rsidRPr="00D11F04" w:rsidRDefault="003E52EA" w:rsidP="00667D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(</w:t>
            </w:r>
            <w:r w:rsidRPr="00D1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случае наличия сведений о готовящихся нарушениях или признаках нарушений и (или) в случае отсутствия подтвержденных данных о том, что </w:t>
            </w:r>
            <w:r w:rsidRPr="00D1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Направление предостережений подконтрольным субъектам</w:t>
            </w:r>
          </w:p>
        </w:tc>
        <w:tc>
          <w:tcPr>
            <w:tcW w:w="2409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государственного контроля </w:t>
            </w:r>
          </w:p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и лицензирования</w:t>
            </w:r>
          </w:p>
        </w:tc>
      </w:tr>
      <w:tr w:rsidR="00D11F04" w:rsidRPr="00D11F04" w:rsidTr="00667DF0">
        <w:tc>
          <w:tcPr>
            <w:tcW w:w="709" w:type="dxa"/>
          </w:tcPr>
          <w:p w:rsidR="003E52EA" w:rsidRPr="00D11F04" w:rsidRDefault="003E52EA" w:rsidP="00667DF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410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3E52EA" w:rsidRPr="00D11F04" w:rsidRDefault="003E52EA" w:rsidP="00667DF0">
            <w:pPr>
              <w:pStyle w:val="ConsPlusNormal"/>
              <w:overflowPunct w:val="0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Доведение необходимой информации. Получение актуальной информации подконтрольными субъектами</w:t>
            </w:r>
          </w:p>
        </w:tc>
        <w:tc>
          <w:tcPr>
            <w:tcW w:w="2409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государственного контроля </w:t>
            </w:r>
          </w:p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лицензирования </w:t>
            </w:r>
          </w:p>
        </w:tc>
      </w:tr>
      <w:tr w:rsidR="00D11F04" w:rsidRPr="00D11F04" w:rsidTr="00667DF0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A" w:rsidRPr="00D11F04" w:rsidRDefault="003E52EA" w:rsidP="00667DF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Профилактический визит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(по мере необходимости, либо в обязательном порядке</w:t>
            </w:r>
            <w:r w:rsidR="00ED2BCE"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случае, если </w:t>
            </w:r>
            <w:r w:rsidRPr="00D11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контролируемое лицо только приступает к осуществлению деятельности</w:t>
            </w: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Доведение необходимой информации. Получение актуальной информации подконтрольными субъектами</w:t>
            </w:r>
          </w:p>
        </w:tc>
        <w:tc>
          <w:tcPr>
            <w:tcW w:w="2409" w:type="dxa"/>
          </w:tcPr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государственного контроля </w:t>
            </w:r>
          </w:p>
          <w:p w:rsidR="003E52EA" w:rsidRPr="00D11F04" w:rsidRDefault="003E52EA" w:rsidP="00667DF0">
            <w:pPr>
              <w:pStyle w:val="ConsPlusNormal"/>
              <w:overflowPunct w:val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и лицензирования</w:t>
            </w:r>
          </w:p>
        </w:tc>
      </w:tr>
    </w:tbl>
    <w:p w:rsidR="00ED2BCE" w:rsidRPr="00D11F04" w:rsidRDefault="00ED2BCE" w:rsidP="00ED2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F0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*Согласно графику проведения обязательных профилактических визитов в I квартале 2023 года в отношении контролируемых лиц, приступивших в 2022 году к осуществлению деятельности по заготовке, хранению, переработке и реализации лома черных металлов, цветных металлов, являющегося приложением к настоящей</w:t>
      </w:r>
      <w:r w:rsidR="001A4292" w:rsidRPr="00D11F0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Программе профилактики</w:t>
      </w:r>
      <w:r w:rsidRPr="00D11F0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ED2BCE" w:rsidRPr="00D11F04" w:rsidRDefault="00ED2BCE" w:rsidP="00ED2BC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E52EA" w:rsidRPr="00D11F04" w:rsidRDefault="003E52EA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1A4292">
      <w:pPr>
        <w:pStyle w:val="ConsPlusNormal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4292" w:rsidRPr="00D11F04">
        <w:rPr>
          <w:rFonts w:ascii="Times New Roman" w:hAnsi="Times New Roman" w:cs="Times New Roman"/>
          <w:sz w:val="28"/>
          <w:szCs w:val="28"/>
        </w:rPr>
        <w:t>к П</w:t>
      </w:r>
      <w:r w:rsidRPr="00D11F04">
        <w:rPr>
          <w:rFonts w:ascii="Times New Roman" w:hAnsi="Times New Roman" w:cs="Times New Roman"/>
          <w:sz w:val="28"/>
          <w:szCs w:val="28"/>
        </w:rPr>
        <w:t>рограмме профилактики</w:t>
      </w:r>
    </w:p>
    <w:p w:rsidR="001A4292" w:rsidRPr="00D11F04" w:rsidRDefault="001A4292" w:rsidP="001A4292">
      <w:pPr>
        <w:pStyle w:val="ConsPlusNormal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ED2BCE" w:rsidRPr="00D11F04" w:rsidRDefault="00ED2BCE" w:rsidP="00ED2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F04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proofErr w:type="gramStart"/>
      <w:r w:rsidRPr="00D11F0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11F04">
        <w:rPr>
          <w:rFonts w:ascii="Times New Roman" w:hAnsi="Times New Roman" w:cs="Times New Roman"/>
          <w:b/>
          <w:bCs/>
          <w:sz w:val="28"/>
          <w:szCs w:val="28"/>
        </w:rPr>
        <w:t xml:space="preserve"> А Ф И К</w:t>
      </w:r>
    </w:p>
    <w:p w:rsidR="00ED2BCE" w:rsidRPr="00D11F04" w:rsidRDefault="00ED2BCE" w:rsidP="00ED2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F04">
        <w:rPr>
          <w:rFonts w:ascii="Times New Roman" w:hAnsi="Times New Roman" w:cs="Times New Roman"/>
          <w:b/>
          <w:bCs/>
          <w:sz w:val="28"/>
          <w:szCs w:val="28"/>
        </w:rPr>
        <w:t>проведения обязательных профилактических визитов в I квартале 2023 года в отношении контролируемых лиц, приступивших в 2022 году к осуществлению деятельности по заготовке, хранению, переработке и реализации лома черных металлов, цветных металлов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85"/>
        <w:gridCol w:w="3536"/>
        <w:gridCol w:w="2976"/>
      </w:tblGrid>
      <w:tr w:rsidR="00D11F04" w:rsidRPr="00D11F04" w:rsidTr="00ED2BCE">
        <w:tc>
          <w:tcPr>
            <w:tcW w:w="817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85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лицензиата</w:t>
            </w:r>
          </w:p>
        </w:tc>
        <w:tc>
          <w:tcPr>
            <w:tcW w:w="3536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2976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Предполагаемая дата проведения обязательного профилактического визита</w:t>
            </w:r>
          </w:p>
        </w:tc>
      </w:tr>
      <w:tr w:rsidR="00D11F04" w:rsidRPr="00D11F04" w:rsidTr="00ED2BCE">
        <w:tc>
          <w:tcPr>
            <w:tcW w:w="817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ООО «Акцепт»</w:t>
            </w:r>
          </w:p>
        </w:tc>
        <w:tc>
          <w:tcPr>
            <w:tcW w:w="3536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№ Л028-01056-37/00608412 от 17.08.2022</w:t>
            </w:r>
          </w:p>
        </w:tc>
        <w:tc>
          <w:tcPr>
            <w:tcW w:w="2976" w:type="dxa"/>
          </w:tcPr>
          <w:p w:rsidR="00ED2BCE" w:rsidRPr="00D11F04" w:rsidRDefault="00ED2BCE" w:rsidP="00037D76">
            <w:pPr>
              <w:jc w:val="center"/>
              <w:rPr>
                <w:rFonts w:ascii="Times New Roman" w:hAnsi="Times New Roman" w:cs="Times New Roman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 2023</w:t>
            </w:r>
          </w:p>
        </w:tc>
      </w:tr>
      <w:tr w:rsidR="00D11F04" w:rsidRPr="00D11F04" w:rsidTr="00ED2BCE">
        <w:tc>
          <w:tcPr>
            <w:tcW w:w="817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ООО «Трейд-М»</w:t>
            </w:r>
          </w:p>
        </w:tc>
        <w:tc>
          <w:tcPr>
            <w:tcW w:w="3536" w:type="dxa"/>
          </w:tcPr>
          <w:p w:rsidR="00ED2BCE" w:rsidRPr="00D11F04" w:rsidRDefault="00ED2BCE" w:rsidP="00037D76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11F04">
              <w:rPr>
                <w:rFonts w:ascii="Times New Roman" w:eastAsia="Times New Roman" w:hAnsi="Times New Roman" w:cs="Times New Roman"/>
                <w:b w:val="0"/>
                <w:color w:val="auto"/>
              </w:rPr>
              <w:t>№ Л028-01056-37/00610381 от 22.08.2022</w:t>
            </w:r>
          </w:p>
        </w:tc>
        <w:tc>
          <w:tcPr>
            <w:tcW w:w="2976" w:type="dxa"/>
          </w:tcPr>
          <w:p w:rsidR="00ED2BCE" w:rsidRPr="00D11F04" w:rsidRDefault="00ED2BCE" w:rsidP="00037D76">
            <w:pPr>
              <w:jc w:val="center"/>
              <w:rPr>
                <w:rFonts w:ascii="Times New Roman" w:hAnsi="Times New Roman" w:cs="Times New Roman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 2023</w:t>
            </w:r>
          </w:p>
        </w:tc>
      </w:tr>
      <w:tr w:rsidR="00D11F04" w:rsidRPr="00D11F04" w:rsidTr="00ED2BCE">
        <w:tc>
          <w:tcPr>
            <w:tcW w:w="817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««СМАЛ </w:t>
            </w:r>
            <w:proofErr w:type="spellStart"/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Промоушен</w:t>
            </w:r>
            <w:proofErr w:type="spellEnd"/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36" w:type="dxa"/>
          </w:tcPr>
          <w:p w:rsidR="00ED2BCE" w:rsidRPr="00D11F04" w:rsidRDefault="00ED2BCE" w:rsidP="00037D76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11F04">
              <w:rPr>
                <w:rFonts w:ascii="Times New Roman" w:eastAsia="Times New Roman" w:hAnsi="Times New Roman" w:cs="Times New Roman"/>
                <w:b w:val="0"/>
                <w:color w:val="auto"/>
              </w:rPr>
              <w:t>№ Л028-01056-37/00610338 от 22.08.2022</w:t>
            </w:r>
          </w:p>
        </w:tc>
        <w:tc>
          <w:tcPr>
            <w:tcW w:w="2976" w:type="dxa"/>
          </w:tcPr>
          <w:p w:rsidR="00ED2BCE" w:rsidRPr="00D11F04" w:rsidRDefault="00ED2BCE" w:rsidP="00037D76">
            <w:pPr>
              <w:jc w:val="center"/>
              <w:rPr>
                <w:rFonts w:ascii="Times New Roman" w:hAnsi="Times New Roman" w:cs="Times New Roman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 2023</w:t>
            </w:r>
          </w:p>
        </w:tc>
      </w:tr>
      <w:tr w:rsidR="00D11F04" w:rsidRPr="00D11F04" w:rsidTr="00ED2BCE">
        <w:tc>
          <w:tcPr>
            <w:tcW w:w="817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АрмКомплект</w:t>
            </w:r>
            <w:proofErr w:type="spellEnd"/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36" w:type="dxa"/>
          </w:tcPr>
          <w:p w:rsidR="00ED2BCE" w:rsidRPr="00D11F04" w:rsidRDefault="00ED2BCE" w:rsidP="00037D76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11F04">
              <w:rPr>
                <w:rFonts w:ascii="Times New Roman" w:eastAsia="Times New Roman" w:hAnsi="Times New Roman" w:cs="Times New Roman"/>
                <w:b w:val="0"/>
                <w:color w:val="auto"/>
              </w:rPr>
              <w:t>№ Л028-01056-37/00615780 от 09.09.2022</w:t>
            </w:r>
          </w:p>
        </w:tc>
        <w:tc>
          <w:tcPr>
            <w:tcW w:w="2976" w:type="dxa"/>
          </w:tcPr>
          <w:p w:rsidR="00ED2BCE" w:rsidRPr="00D11F04" w:rsidRDefault="00ED2BCE" w:rsidP="00037D76">
            <w:pPr>
              <w:jc w:val="center"/>
              <w:rPr>
                <w:rFonts w:ascii="Times New Roman" w:hAnsi="Times New Roman" w:cs="Times New Roman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 2023</w:t>
            </w:r>
          </w:p>
        </w:tc>
      </w:tr>
      <w:tr w:rsidR="00D11F04" w:rsidRPr="00D11F04" w:rsidTr="00ED2BCE">
        <w:tc>
          <w:tcPr>
            <w:tcW w:w="817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ООО «МАГНИТ»</w:t>
            </w:r>
          </w:p>
        </w:tc>
        <w:tc>
          <w:tcPr>
            <w:tcW w:w="3536" w:type="dxa"/>
          </w:tcPr>
          <w:p w:rsidR="00ED2BCE" w:rsidRPr="00D11F04" w:rsidRDefault="00ED2BCE" w:rsidP="00037D76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11F04">
              <w:rPr>
                <w:rFonts w:ascii="Times New Roman" w:eastAsia="Times New Roman" w:hAnsi="Times New Roman" w:cs="Times New Roman"/>
                <w:b w:val="0"/>
                <w:color w:val="auto"/>
              </w:rPr>
              <w:t>№ Л028-01056-37/00615784 от 09.09.2022</w:t>
            </w:r>
          </w:p>
        </w:tc>
        <w:tc>
          <w:tcPr>
            <w:tcW w:w="2976" w:type="dxa"/>
          </w:tcPr>
          <w:p w:rsidR="00ED2BCE" w:rsidRPr="00D11F04" w:rsidRDefault="00ED2BCE" w:rsidP="00037D76">
            <w:pPr>
              <w:jc w:val="center"/>
              <w:rPr>
                <w:rFonts w:ascii="Times New Roman" w:hAnsi="Times New Roman" w:cs="Times New Roman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 2023</w:t>
            </w:r>
          </w:p>
        </w:tc>
      </w:tr>
      <w:tr w:rsidR="00D11F04" w:rsidRPr="00D11F04" w:rsidTr="00ED2BCE">
        <w:tc>
          <w:tcPr>
            <w:tcW w:w="817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Металл</w:t>
            </w:r>
            <w:bookmarkStart w:id="0" w:name="_GoBack"/>
            <w:bookmarkEnd w:id="0"/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Конструкции</w:t>
            </w:r>
            <w:proofErr w:type="spellEnd"/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36" w:type="dxa"/>
          </w:tcPr>
          <w:p w:rsidR="00ED2BCE" w:rsidRPr="00D11F04" w:rsidRDefault="00ED2BCE" w:rsidP="00037D76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11F04">
              <w:rPr>
                <w:rFonts w:ascii="Times New Roman" w:eastAsia="Times New Roman" w:hAnsi="Times New Roman" w:cs="Times New Roman"/>
                <w:b w:val="0"/>
                <w:color w:val="auto"/>
              </w:rPr>
              <w:t>№ Л028-01056-37/00615786 от 09.09.2022</w:t>
            </w:r>
          </w:p>
        </w:tc>
        <w:tc>
          <w:tcPr>
            <w:tcW w:w="2976" w:type="dxa"/>
          </w:tcPr>
          <w:p w:rsidR="00ED2BCE" w:rsidRPr="00D11F04" w:rsidRDefault="00ED2BCE" w:rsidP="00037D76">
            <w:pPr>
              <w:jc w:val="center"/>
              <w:rPr>
                <w:rFonts w:ascii="Times New Roman" w:hAnsi="Times New Roman" w:cs="Times New Roman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 2023</w:t>
            </w:r>
          </w:p>
        </w:tc>
      </w:tr>
      <w:tr w:rsidR="00D11F04" w:rsidRPr="00D11F04" w:rsidTr="00ED2BCE">
        <w:tc>
          <w:tcPr>
            <w:tcW w:w="817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Снаб</w:t>
            </w:r>
            <w:proofErr w:type="spellEnd"/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-Сталь»</w:t>
            </w:r>
          </w:p>
        </w:tc>
        <w:tc>
          <w:tcPr>
            <w:tcW w:w="3536" w:type="dxa"/>
          </w:tcPr>
          <w:p w:rsidR="00ED2BCE" w:rsidRPr="00D11F04" w:rsidRDefault="00ED2BCE" w:rsidP="00037D76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11F04">
              <w:rPr>
                <w:rFonts w:ascii="Times New Roman" w:eastAsia="Times New Roman" w:hAnsi="Times New Roman" w:cs="Times New Roman"/>
                <w:b w:val="0"/>
                <w:color w:val="auto"/>
              </w:rPr>
              <w:t>№ Л028-01056-37/00615792 от 09.09.2022</w:t>
            </w:r>
          </w:p>
        </w:tc>
        <w:tc>
          <w:tcPr>
            <w:tcW w:w="2976" w:type="dxa"/>
          </w:tcPr>
          <w:p w:rsidR="00ED2BCE" w:rsidRPr="00D11F04" w:rsidRDefault="00ED2BCE" w:rsidP="00037D76">
            <w:pPr>
              <w:jc w:val="center"/>
              <w:rPr>
                <w:rFonts w:ascii="Times New Roman" w:hAnsi="Times New Roman" w:cs="Times New Roman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 2023</w:t>
            </w:r>
          </w:p>
        </w:tc>
      </w:tr>
      <w:tr w:rsidR="00ED2BCE" w:rsidRPr="00D11F04" w:rsidTr="00ED2BCE">
        <w:tc>
          <w:tcPr>
            <w:tcW w:w="817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ED2BCE" w:rsidRPr="00D11F04" w:rsidRDefault="00ED2BCE" w:rsidP="0003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ООО «КРОНА»</w:t>
            </w:r>
          </w:p>
        </w:tc>
        <w:tc>
          <w:tcPr>
            <w:tcW w:w="3536" w:type="dxa"/>
          </w:tcPr>
          <w:p w:rsidR="00ED2BCE" w:rsidRPr="00D11F04" w:rsidRDefault="00ED2BCE" w:rsidP="00037D76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11F04">
              <w:rPr>
                <w:rFonts w:ascii="Times New Roman" w:eastAsia="Times New Roman" w:hAnsi="Times New Roman" w:cs="Times New Roman"/>
                <w:b w:val="0"/>
                <w:color w:val="auto"/>
              </w:rPr>
              <w:t>№ Л028-01056-37/00615915 12.09.2022</w:t>
            </w:r>
          </w:p>
        </w:tc>
        <w:tc>
          <w:tcPr>
            <w:tcW w:w="2976" w:type="dxa"/>
          </w:tcPr>
          <w:p w:rsidR="00ED2BCE" w:rsidRPr="00D11F04" w:rsidRDefault="00ED2BCE" w:rsidP="00037D76">
            <w:pPr>
              <w:jc w:val="center"/>
              <w:rPr>
                <w:rFonts w:ascii="Times New Roman" w:hAnsi="Times New Roman" w:cs="Times New Roman"/>
              </w:rPr>
            </w:pPr>
            <w:r w:rsidRPr="00D11F04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 2023</w:t>
            </w:r>
          </w:p>
        </w:tc>
      </w:tr>
    </w:tbl>
    <w:p w:rsidR="00ED2BCE" w:rsidRPr="00D11F04" w:rsidRDefault="00ED2BCE" w:rsidP="00ED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BCE" w:rsidRPr="00D11F04" w:rsidRDefault="00ED2BCE" w:rsidP="003E52E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EA" w:rsidRPr="00D11F04" w:rsidRDefault="003E52EA" w:rsidP="00A471ED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52EA" w:rsidRPr="00D11F04" w:rsidSect="001B3E82">
      <w:headerReference w:type="default" r:id="rId16"/>
      <w:headerReference w:type="first" r:id="rId17"/>
      <w:pgSz w:w="11906" w:h="16838"/>
      <w:pgMar w:top="709" w:right="566" w:bottom="709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71" w:rsidRDefault="00036471" w:rsidP="00CF5DFC">
      <w:pPr>
        <w:spacing w:after="0" w:line="240" w:lineRule="auto"/>
      </w:pPr>
      <w:r>
        <w:separator/>
      </w:r>
    </w:p>
  </w:endnote>
  <w:endnote w:type="continuationSeparator" w:id="0">
    <w:p w:rsidR="00036471" w:rsidRDefault="00036471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71" w:rsidRDefault="00036471" w:rsidP="00CF5DFC">
      <w:pPr>
        <w:spacing w:after="0" w:line="240" w:lineRule="auto"/>
      </w:pPr>
      <w:r>
        <w:separator/>
      </w:r>
    </w:p>
  </w:footnote>
  <w:footnote w:type="continuationSeparator" w:id="0">
    <w:p w:rsidR="00036471" w:rsidRDefault="00036471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1609"/>
      <w:docPartObj>
        <w:docPartGallery w:val="Page Numbers (Top of Page)"/>
        <w:docPartUnique/>
      </w:docPartObj>
    </w:sdtPr>
    <w:sdtEndPr/>
    <w:sdtContent>
      <w:p w:rsidR="00EC0694" w:rsidRDefault="00EC0694" w:rsidP="002B3EF9">
        <w:pPr>
          <w:pStyle w:val="a6"/>
          <w:jc w:val="right"/>
        </w:pPr>
      </w:p>
      <w:p w:rsidR="00EC0694" w:rsidRDefault="00EC0694" w:rsidP="002B3EF9">
        <w:pPr>
          <w:pStyle w:val="a6"/>
          <w:jc w:val="right"/>
        </w:pPr>
      </w:p>
      <w:p w:rsidR="00EC0694" w:rsidRDefault="00EC0694" w:rsidP="001B3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0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94" w:rsidRDefault="00EC0694">
    <w:pPr>
      <w:pStyle w:val="a6"/>
    </w:pPr>
  </w:p>
  <w:p w:rsidR="00EC0694" w:rsidRDefault="00EC06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009A5"/>
    <w:rsid w:val="00005718"/>
    <w:rsid w:val="00014C83"/>
    <w:rsid w:val="00031909"/>
    <w:rsid w:val="00035AC6"/>
    <w:rsid w:val="00036471"/>
    <w:rsid w:val="00046533"/>
    <w:rsid w:val="00047158"/>
    <w:rsid w:val="00051B40"/>
    <w:rsid w:val="0005236E"/>
    <w:rsid w:val="00057C17"/>
    <w:rsid w:val="00062D40"/>
    <w:rsid w:val="0006599B"/>
    <w:rsid w:val="00065A44"/>
    <w:rsid w:val="000701E9"/>
    <w:rsid w:val="00070786"/>
    <w:rsid w:val="00071459"/>
    <w:rsid w:val="000714C0"/>
    <w:rsid w:val="000812C3"/>
    <w:rsid w:val="0008583F"/>
    <w:rsid w:val="000914CB"/>
    <w:rsid w:val="00094FC4"/>
    <w:rsid w:val="000A3172"/>
    <w:rsid w:val="000A327D"/>
    <w:rsid w:val="000A39EF"/>
    <w:rsid w:val="000B7CF1"/>
    <w:rsid w:val="000C3411"/>
    <w:rsid w:val="000C42BF"/>
    <w:rsid w:val="000C48A4"/>
    <w:rsid w:val="000C5AE9"/>
    <w:rsid w:val="000D4693"/>
    <w:rsid w:val="000D7B88"/>
    <w:rsid w:val="000E3117"/>
    <w:rsid w:val="000E744F"/>
    <w:rsid w:val="000F776E"/>
    <w:rsid w:val="001017F7"/>
    <w:rsid w:val="00106E2B"/>
    <w:rsid w:val="001135F9"/>
    <w:rsid w:val="0012443D"/>
    <w:rsid w:val="00124584"/>
    <w:rsid w:val="00124CCC"/>
    <w:rsid w:val="0014200A"/>
    <w:rsid w:val="00152F05"/>
    <w:rsid w:val="00154968"/>
    <w:rsid w:val="00156C61"/>
    <w:rsid w:val="00184396"/>
    <w:rsid w:val="001949AB"/>
    <w:rsid w:val="001A4292"/>
    <w:rsid w:val="001A7B0D"/>
    <w:rsid w:val="001A7E2C"/>
    <w:rsid w:val="001B315B"/>
    <w:rsid w:val="001B3E82"/>
    <w:rsid w:val="001D712A"/>
    <w:rsid w:val="001E1629"/>
    <w:rsid w:val="001E2BE9"/>
    <w:rsid w:val="001F028B"/>
    <w:rsid w:val="001F092A"/>
    <w:rsid w:val="001F2B8B"/>
    <w:rsid w:val="001F30BF"/>
    <w:rsid w:val="001F39E3"/>
    <w:rsid w:val="0020261C"/>
    <w:rsid w:val="00206A20"/>
    <w:rsid w:val="00206B99"/>
    <w:rsid w:val="00213A6A"/>
    <w:rsid w:val="00215A8E"/>
    <w:rsid w:val="0021625C"/>
    <w:rsid w:val="0021767B"/>
    <w:rsid w:val="00233689"/>
    <w:rsid w:val="00234237"/>
    <w:rsid w:val="00240FFA"/>
    <w:rsid w:val="002420A3"/>
    <w:rsid w:val="00243B97"/>
    <w:rsid w:val="00250522"/>
    <w:rsid w:val="00252B94"/>
    <w:rsid w:val="0026489A"/>
    <w:rsid w:val="00270642"/>
    <w:rsid w:val="0027153D"/>
    <w:rsid w:val="002928B2"/>
    <w:rsid w:val="002B2B03"/>
    <w:rsid w:val="002B3EF9"/>
    <w:rsid w:val="002C1FEF"/>
    <w:rsid w:val="002D5E94"/>
    <w:rsid w:val="002F5BD3"/>
    <w:rsid w:val="00304941"/>
    <w:rsid w:val="00312F71"/>
    <w:rsid w:val="00313308"/>
    <w:rsid w:val="00313A76"/>
    <w:rsid w:val="0032204B"/>
    <w:rsid w:val="00322D64"/>
    <w:rsid w:val="00324F25"/>
    <w:rsid w:val="003277E6"/>
    <w:rsid w:val="0033654E"/>
    <w:rsid w:val="003457B2"/>
    <w:rsid w:val="00363CD6"/>
    <w:rsid w:val="0037670A"/>
    <w:rsid w:val="003802AC"/>
    <w:rsid w:val="00392342"/>
    <w:rsid w:val="0039536C"/>
    <w:rsid w:val="00395E35"/>
    <w:rsid w:val="00396FF7"/>
    <w:rsid w:val="003B245C"/>
    <w:rsid w:val="003B43C6"/>
    <w:rsid w:val="003C13C3"/>
    <w:rsid w:val="003C3563"/>
    <w:rsid w:val="003C5BDE"/>
    <w:rsid w:val="003D0FF1"/>
    <w:rsid w:val="003D684B"/>
    <w:rsid w:val="003D7E0B"/>
    <w:rsid w:val="003E4AEA"/>
    <w:rsid w:val="003E52EA"/>
    <w:rsid w:val="003E66D5"/>
    <w:rsid w:val="003F5562"/>
    <w:rsid w:val="0040717D"/>
    <w:rsid w:val="0041620B"/>
    <w:rsid w:val="00416FDE"/>
    <w:rsid w:val="004339AB"/>
    <w:rsid w:val="004367A6"/>
    <w:rsid w:val="004441A4"/>
    <w:rsid w:val="00447E52"/>
    <w:rsid w:val="00457F09"/>
    <w:rsid w:val="00463B7F"/>
    <w:rsid w:val="00467E13"/>
    <w:rsid w:val="00470F76"/>
    <w:rsid w:val="00471A5E"/>
    <w:rsid w:val="00476E0D"/>
    <w:rsid w:val="00480405"/>
    <w:rsid w:val="004975BD"/>
    <w:rsid w:val="004A03A2"/>
    <w:rsid w:val="004A308D"/>
    <w:rsid w:val="004C4168"/>
    <w:rsid w:val="004D3E0F"/>
    <w:rsid w:val="004E4D1B"/>
    <w:rsid w:val="004F02BC"/>
    <w:rsid w:val="004F221F"/>
    <w:rsid w:val="0051224E"/>
    <w:rsid w:val="00512607"/>
    <w:rsid w:val="005148ED"/>
    <w:rsid w:val="00521519"/>
    <w:rsid w:val="005244D1"/>
    <w:rsid w:val="0052632A"/>
    <w:rsid w:val="00531CC8"/>
    <w:rsid w:val="00531D32"/>
    <w:rsid w:val="00541C72"/>
    <w:rsid w:val="0054218D"/>
    <w:rsid w:val="005468EF"/>
    <w:rsid w:val="005506D9"/>
    <w:rsid w:val="00556B38"/>
    <w:rsid w:val="00560359"/>
    <w:rsid w:val="005643DE"/>
    <w:rsid w:val="00564549"/>
    <w:rsid w:val="00566872"/>
    <w:rsid w:val="00570E67"/>
    <w:rsid w:val="00574671"/>
    <w:rsid w:val="00591332"/>
    <w:rsid w:val="005939E9"/>
    <w:rsid w:val="00594726"/>
    <w:rsid w:val="005A0789"/>
    <w:rsid w:val="005A5072"/>
    <w:rsid w:val="005C4E75"/>
    <w:rsid w:val="005D51E8"/>
    <w:rsid w:val="005D6C4C"/>
    <w:rsid w:val="005E73B3"/>
    <w:rsid w:val="005F1DC6"/>
    <w:rsid w:val="005F471C"/>
    <w:rsid w:val="005F5DAD"/>
    <w:rsid w:val="005F74A9"/>
    <w:rsid w:val="00626DA6"/>
    <w:rsid w:val="00631850"/>
    <w:rsid w:val="00662860"/>
    <w:rsid w:val="006649F9"/>
    <w:rsid w:val="00667ECE"/>
    <w:rsid w:val="00675396"/>
    <w:rsid w:val="00681475"/>
    <w:rsid w:val="0068174D"/>
    <w:rsid w:val="0068181F"/>
    <w:rsid w:val="006911A1"/>
    <w:rsid w:val="00691DAC"/>
    <w:rsid w:val="006A0046"/>
    <w:rsid w:val="006A097E"/>
    <w:rsid w:val="006A1A11"/>
    <w:rsid w:val="006A6FDB"/>
    <w:rsid w:val="006C6E44"/>
    <w:rsid w:val="006C79BC"/>
    <w:rsid w:val="006D4AD5"/>
    <w:rsid w:val="006E1899"/>
    <w:rsid w:val="006E23A8"/>
    <w:rsid w:val="006E30B8"/>
    <w:rsid w:val="006E3833"/>
    <w:rsid w:val="006F2ECB"/>
    <w:rsid w:val="006F5F48"/>
    <w:rsid w:val="00700256"/>
    <w:rsid w:val="00700E07"/>
    <w:rsid w:val="00704CA8"/>
    <w:rsid w:val="00706EFC"/>
    <w:rsid w:val="00725E10"/>
    <w:rsid w:val="00725FFF"/>
    <w:rsid w:val="007264FD"/>
    <w:rsid w:val="00737075"/>
    <w:rsid w:val="00740C7F"/>
    <w:rsid w:val="00740F7B"/>
    <w:rsid w:val="00744586"/>
    <w:rsid w:val="0074546B"/>
    <w:rsid w:val="00751299"/>
    <w:rsid w:val="00754B60"/>
    <w:rsid w:val="007615AE"/>
    <w:rsid w:val="00772007"/>
    <w:rsid w:val="007802BE"/>
    <w:rsid w:val="007922F3"/>
    <w:rsid w:val="0079321C"/>
    <w:rsid w:val="007A12FE"/>
    <w:rsid w:val="007B21B8"/>
    <w:rsid w:val="007C2561"/>
    <w:rsid w:val="007D3285"/>
    <w:rsid w:val="007D3CB2"/>
    <w:rsid w:val="007D4FAE"/>
    <w:rsid w:val="007E3140"/>
    <w:rsid w:val="007F7B4E"/>
    <w:rsid w:val="00800FF3"/>
    <w:rsid w:val="00812CEF"/>
    <w:rsid w:val="00824256"/>
    <w:rsid w:val="0082581C"/>
    <w:rsid w:val="008344A6"/>
    <w:rsid w:val="00840659"/>
    <w:rsid w:val="00842325"/>
    <w:rsid w:val="00844EB7"/>
    <w:rsid w:val="00847F1F"/>
    <w:rsid w:val="00852232"/>
    <w:rsid w:val="00865CCB"/>
    <w:rsid w:val="008701D9"/>
    <w:rsid w:val="00870781"/>
    <w:rsid w:val="0087310C"/>
    <w:rsid w:val="008803A8"/>
    <w:rsid w:val="0088139E"/>
    <w:rsid w:val="00882013"/>
    <w:rsid w:val="008A159E"/>
    <w:rsid w:val="008A16DC"/>
    <w:rsid w:val="008B49DF"/>
    <w:rsid w:val="008C2789"/>
    <w:rsid w:val="008C6D9B"/>
    <w:rsid w:val="008D00BC"/>
    <w:rsid w:val="008E4FD9"/>
    <w:rsid w:val="008F7026"/>
    <w:rsid w:val="00912BD0"/>
    <w:rsid w:val="00916E5D"/>
    <w:rsid w:val="009325E2"/>
    <w:rsid w:val="0093377F"/>
    <w:rsid w:val="009434E0"/>
    <w:rsid w:val="00943BE4"/>
    <w:rsid w:val="00954D13"/>
    <w:rsid w:val="009652F5"/>
    <w:rsid w:val="009652F6"/>
    <w:rsid w:val="00967168"/>
    <w:rsid w:val="009676D2"/>
    <w:rsid w:val="009740F9"/>
    <w:rsid w:val="00975371"/>
    <w:rsid w:val="00980B95"/>
    <w:rsid w:val="00987526"/>
    <w:rsid w:val="009A15D0"/>
    <w:rsid w:val="009B7523"/>
    <w:rsid w:val="009C2881"/>
    <w:rsid w:val="009C530F"/>
    <w:rsid w:val="009D1839"/>
    <w:rsid w:val="009D372A"/>
    <w:rsid w:val="009D46EA"/>
    <w:rsid w:val="009D73B5"/>
    <w:rsid w:val="009E4DD2"/>
    <w:rsid w:val="009F0671"/>
    <w:rsid w:val="00A04210"/>
    <w:rsid w:val="00A100F3"/>
    <w:rsid w:val="00A23D6E"/>
    <w:rsid w:val="00A25C3E"/>
    <w:rsid w:val="00A42F69"/>
    <w:rsid w:val="00A471ED"/>
    <w:rsid w:val="00A54C2A"/>
    <w:rsid w:val="00A6586E"/>
    <w:rsid w:val="00A70633"/>
    <w:rsid w:val="00A75B60"/>
    <w:rsid w:val="00AB3202"/>
    <w:rsid w:val="00AC5A4D"/>
    <w:rsid w:val="00AD5253"/>
    <w:rsid w:val="00B011F1"/>
    <w:rsid w:val="00B025B1"/>
    <w:rsid w:val="00B03617"/>
    <w:rsid w:val="00B03EF4"/>
    <w:rsid w:val="00B07B98"/>
    <w:rsid w:val="00B14028"/>
    <w:rsid w:val="00B27806"/>
    <w:rsid w:val="00B407C4"/>
    <w:rsid w:val="00B4288F"/>
    <w:rsid w:val="00B521E5"/>
    <w:rsid w:val="00B56F40"/>
    <w:rsid w:val="00B5761B"/>
    <w:rsid w:val="00B63F6D"/>
    <w:rsid w:val="00B64475"/>
    <w:rsid w:val="00B664E2"/>
    <w:rsid w:val="00B71CBE"/>
    <w:rsid w:val="00B83A82"/>
    <w:rsid w:val="00B91CE4"/>
    <w:rsid w:val="00B938F6"/>
    <w:rsid w:val="00BA062E"/>
    <w:rsid w:val="00BA37F9"/>
    <w:rsid w:val="00BA3FCB"/>
    <w:rsid w:val="00BB0286"/>
    <w:rsid w:val="00BB750A"/>
    <w:rsid w:val="00BC4B94"/>
    <w:rsid w:val="00BE0E8E"/>
    <w:rsid w:val="00BE0EC6"/>
    <w:rsid w:val="00BE4016"/>
    <w:rsid w:val="00BF1862"/>
    <w:rsid w:val="00BF2A9D"/>
    <w:rsid w:val="00BF3F18"/>
    <w:rsid w:val="00C018B3"/>
    <w:rsid w:val="00C01F26"/>
    <w:rsid w:val="00C17F98"/>
    <w:rsid w:val="00C26364"/>
    <w:rsid w:val="00C40F88"/>
    <w:rsid w:val="00C47B00"/>
    <w:rsid w:val="00C52662"/>
    <w:rsid w:val="00C574A9"/>
    <w:rsid w:val="00C75093"/>
    <w:rsid w:val="00C862BF"/>
    <w:rsid w:val="00CA3E42"/>
    <w:rsid w:val="00CB701E"/>
    <w:rsid w:val="00CC4E74"/>
    <w:rsid w:val="00CC6D0A"/>
    <w:rsid w:val="00CD2780"/>
    <w:rsid w:val="00CD65E9"/>
    <w:rsid w:val="00CD6E02"/>
    <w:rsid w:val="00CE2AF7"/>
    <w:rsid w:val="00CF4A3D"/>
    <w:rsid w:val="00CF5DFC"/>
    <w:rsid w:val="00D01929"/>
    <w:rsid w:val="00D11F04"/>
    <w:rsid w:val="00D16DB7"/>
    <w:rsid w:val="00D21DF4"/>
    <w:rsid w:val="00D2253B"/>
    <w:rsid w:val="00D22FB3"/>
    <w:rsid w:val="00D23CAC"/>
    <w:rsid w:val="00D25647"/>
    <w:rsid w:val="00D26505"/>
    <w:rsid w:val="00D34475"/>
    <w:rsid w:val="00D40488"/>
    <w:rsid w:val="00D41D14"/>
    <w:rsid w:val="00D611F6"/>
    <w:rsid w:val="00D62A1E"/>
    <w:rsid w:val="00D72D2D"/>
    <w:rsid w:val="00D7644F"/>
    <w:rsid w:val="00D77B52"/>
    <w:rsid w:val="00DA35D0"/>
    <w:rsid w:val="00DB1FC1"/>
    <w:rsid w:val="00DB7335"/>
    <w:rsid w:val="00DB7779"/>
    <w:rsid w:val="00DC36EB"/>
    <w:rsid w:val="00DC468E"/>
    <w:rsid w:val="00DC4AAC"/>
    <w:rsid w:val="00DD1904"/>
    <w:rsid w:val="00DE1F01"/>
    <w:rsid w:val="00DE45E7"/>
    <w:rsid w:val="00DF443D"/>
    <w:rsid w:val="00E02721"/>
    <w:rsid w:val="00E222A8"/>
    <w:rsid w:val="00E25A07"/>
    <w:rsid w:val="00E2613F"/>
    <w:rsid w:val="00E32903"/>
    <w:rsid w:val="00E34A71"/>
    <w:rsid w:val="00E37EA2"/>
    <w:rsid w:val="00E43095"/>
    <w:rsid w:val="00E4346C"/>
    <w:rsid w:val="00E51330"/>
    <w:rsid w:val="00E6025D"/>
    <w:rsid w:val="00E61B1D"/>
    <w:rsid w:val="00E6507F"/>
    <w:rsid w:val="00E71DE7"/>
    <w:rsid w:val="00E7260A"/>
    <w:rsid w:val="00E72F1B"/>
    <w:rsid w:val="00E74D4E"/>
    <w:rsid w:val="00E96527"/>
    <w:rsid w:val="00EA152D"/>
    <w:rsid w:val="00EA1718"/>
    <w:rsid w:val="00EA47DD"/>
    <w:rsid w:val="00EA4F22"/>
    <w:rsid w:val="00EA52FA"/>
    <w:rsid w:val="00EA650F"/>
    <w:rsid w:val="00EA6B5A"/>
    <w:rsid w:val="00EB23F3"/>
    <w:rsid w:val="00EB4B4D"/>
    <w:rsid w:val="00EB6F0B"/>
    <w:rsid w:val="00EC0694"/>
    <w:rsid w:val="00EC5174"/>
    <w:rsid w:val="00ED2BCE"/>
    <w:rsid w:val="00ED3612"/>
    <w:rsid w:val="00EE18E2"/>
    <w:rsid w:val="00EE7B2D"/>
    <w:rsid w:val="00EF0AF5"/>
    <w:rsid w:val="00EF1D08"/>
    <w:rsid w:val="00EF42A6"/>
    <w:rsid w:val="00EF73CD"/>
    <w:rsid w:val="00F01363"/>
    <w:rsid w:val="00F0490D"/>
    <w:rsid w:val="00F10A1B"/>
    <w:rsid w:val="00F13B5A"/>
    <w:rsid w:val="00F161FA"/>
    <w:rsid w:val="00F178EC"/>
    <w:rsid w:val="00F208E5"/>
    <w:rsid w:val="00F229B9"/>
    <w:rsid w:val="00F275ED"/>
    <w:rsid w:val="00F32A68"/>
    <w:rsid w:val="00F33257"/>
    <w:rsid w:val="00F362C5"/>
    <w:rsid w:val="00F4253F"/>
    <w:rsid w:val="00F439DA"/>
    <w:rsid w:val="00F470DA"/>
    <w:rsid w:val="00F473D4"/>
    <w:rsid w:val="00F6243D"/>
    <w:rsid w:val="00F71387"/>
    <w:rsid w:val="00F93072"/>
    <w:rsid w:val="00FA534F"/>
    <w:rsid w:val="00FA6BD7"/>
    <w:rsid w:val="00FB1100"/>
    <w:rsid w:val="00FD1CDD"/>
    <w:rsid w:val="00FD4B60"/>
    <w:rsid w:val="00FE12D7"/>
    <w:rsid w:val="00FE1F01"/>
    <w:rsid w:val="00FE3B6D"/>
    <w:rsid w:val="00FE5FA6"/>
    <w:rsid w:val="00FF31E5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2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52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Plain Text"/>
    <w:basedOn w:val="a"/>
    <w:link w:val="af4"/>
    <w:semiHidden/>
    <w:unhideWhenUsed/>
    <w:rsid w:val="00D11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D11F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2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52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Plain Text"/>
    <w:basedOn w:val="a"/>
    <w:link w:val="af4"/>
    <w:semiHidden/>
    <w:unhideWhenUsed/>
    <w:rsid w:val="00D11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D11F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AD23CFB9A637077E9129C3675205E4B0FF86B00681D2152090E847FCF20C7862807166B07109ECE041C63AC0087C9ED936F70882C35ED2N8i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AD23CFB9A637077E9129C3675205E4B0FF86B00681D2152090E847FCF20C7862807166B07109ECE041C63AC0087C9ED936F70882C35ED2N8i9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AD23CFB9A637077E9129C3675205E4B7F78AB00385D2152090E847FCF20C7862807164B37503BFB30EC766855B6F9FD636F5019ENCi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A2E3E35022F239AEA5F65322223F6B6DCE55E3B7E2CE5526B6E9D9B372B9B3592A60B70D81BC4DF645CB6F848BCFB19D92B349D66844A415wEI" TargetMode="External"/><Relationship Id="rId10" Type="http://schemas.openxmlformats.org/officeDocument/2006/relationships/hyperlink" Target="mailto:derit@ivanovoob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2A2E3E35022F239AEA5F65322223F6B6AC65BEEB5E7CE5526B6E9D9B372B9B3592A60B70D81B949F645CB6F848BCFB19D92B349D66844A415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F9EE-5CEC-464B-A3CD-C9D394F4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Сергеевич</dc:creator>
  <cp:lastModifiedBy>Шмелева Елена Анатольевна</cp:lastModifiedBy>
  <cp:revision>25</cp:revision>
  <cp:lastPrinted>2022-09-27T15:36:00Z</cp:lastPrinted>
  <dcterms:created xsi:type="dcterms:W3CDTF">2022-09-22T06:01:00Z</dcterms:created>
  <dcterms:modified xsi:type="dcterms:W3CDTF">2022-10-04T07:25:00Z</dcterms:modified>
</cp:coreProperties>
</file>