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ИВАНОВСКАЯ ОБЛАСТЬ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ИВАНОВСКИЙ МУНИЦИПАЛЬНЫЙ РАЙОН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АДМИНИСТРАЦИЯ ЧЕРНОРЕЧЕНСКОГО СЕЛЬСКОГО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ПОСЕЛЕНИЯ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П О С Т А Н О В Л Е Н И Е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«18»</w:t>
      </w:r>
      <w:r w:rsidR="00B75360" w:rsidRPr="00B7536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75360">
        <w:rPr>
          <w:rFonts w:ascii="Times New Roman" w:hAnsi="Times New Roman"/>
          <w:color w:val="333333"/>
          <w:sz w:val="28"/>
          <w:szCs w:val="28"/>
        </w:rPr>
        <w:t>июня</w:t>
      </w:r>
      <w:r w:rsidR="00B75360" w:rsidRPr="00B75360">
        <w:rPr>
          <w:rFonts w:ascii="Times New Roman" w:hAnsi="Times New Roman"/>
          <w:color w:val="333333"/>
          <w:sz w:val="28"/>
          <w:szCs w:val="28"/>
        </w:rPr>
        <w:t xml:space="preserve"> 2</w:t>
      </w:r>
      <w:r w:rsidRPr="00B75360">
        <w:rPr>
          <w:rFonts w:ascii="Times New Roman" w:hAnsi="Times New Roman"/>
          <w:color w:val="333333"/>
          <w:sz w:val="28"/>
          <w:szCs w:val="28"/>
        </w:rPr>
        <w:t>019</w:t>
      </w:r>
      <w:r w:rsidR="00B75360" w:rsidRPr="00B75360">
        <w:rPr>
          <w:rFonts w:ascii="Times New Roman" w:hAnsi="Times New Roman"/>
          <w:color w:val="333333"/>
          <w:sz w:val="28"/>
          <w:szCs w:val="28"/>
        </w:rPr>
        <w:t xml:space="preserve"> г. </w:t>
      </w:r>
      <w:r w:rsidR="00B75360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75360" w:rsidRPr="00B75360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</w:t>
      </w:r>
      <w:r w:rsidRPr="00B75360">
        <w:rPr>
          <w:rFonts w:ascii="Times New Roman" w:hAnsi="Times New Roman"/>
          <w:color w:val="333333"/>
          <w:sz w:val="28"/>
          <w:szCs w:val="28"/>
        </w:rPr>
        <w:t>№ 38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с. Чернореченский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Об утверждении схемы размещения нестационарных торговых объектов на территории Чернореченского сельского поселения</w:t>
      </w:r>
      <w:r w:rsidR="00B75360" w:rsidRPr="00B75360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Ивановского муниципального района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Cs/>
          <w:color w:val="333333"/>
          <w:sz w:val="28"/>
          <w:szCs w:val="28"/>
        </w:rPr>
        <w:t>(в ред. от 07.04.2022 № 9)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sz w:val="28"/>
          <w:szCs w:val="28"/>
        </w:rPr>
      </w:pP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26.07.2006 №135-ФЗ «О защите конкуренции», решением Совета Ивановского муниципального района от 28.03.2019г. № 524, администрация Чернореченского сельского поселения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75360">
        <w:rPr>
          <w:rFonts w:ascii="Times New Roman" w:hAnsi="Times New Roman"/>
          <w:b/>
          <w:bCs/>
          <w:color w:val="333333"/>
          <w:sz w:val="28"/>
          <w:szCs w:val="28"/>
        </w:rPr>
        <w:t>РЕШИЛ: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1. Утвердить схему размещения нестационарных торговых объектов на территории Чернореченского сельского поселения Ивановского муниципального района (приложение № 1).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2. Утвердить графическую схему мест размещения нестационарных торговых объектов на территории Чернореченского сельского поселения Ивановского муниципального района (приложение № 2).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3. Постановление администрации Чернореченского сельского поселения от 30.05.2011г. № 78 «Об утверждении схемы размещения нестационарных торговых объектов на территории Чернореченского сельского поселения» считать утратившим силу.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 xml:space="preserve">4. Постановление администрации Чернореченского сельского поселения от </w:t>
      </w:r>
      <w:r w:rsidRPr="00B75360">
        <w:rPr>
          <w:rFonts w:ascii="Times New Roman" w:hAnsi="Times New Roman"/>
          <w:color w:val="333333"/>
          <w:sz w:val="28"/>
          <w:szCs w:val="28"/>
        </w:rPr>
        <w:lastRenderedPageBreak/>
        <w:t>20.04.2011г. № 55 «Об упорядочении нестационарной мелкорозничной торговли на территории Чернореченского сельского поселения Ивановского муниципального района»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5. Разместить настоящее постановление на официальном сайте Ивановского муниципального района.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>6. Настоящее постановление вступает в силу с момента подписания.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sz w:val="28"/>
          <w:szCs w:val="28"/>
        </w:rPr>
      </w:pP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sz w:val="28"/>
          <w:szCs w:val="28"/>
        </w:rPr>
      </w:pPr>
    </w:p>
    <w:p w:rsidR="00B75360" w:rsidRPr="00B75360" w:rsidRDefault="00557CC2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B75360">
        <w:rPr>
          <w:rFonts w:ascii="Times New Roman" w:hAnsi="Times New Roman"/>
          <w:color w:val="333333"/>
          <w:sz w:val="28"/>
          <w:szCs w:val="28"/>
        </w:rPr>
        <w:t xml:space="preserve">Глава Чернореченского сельского поселения </w:t>
      </w:r>
      <w:r w:rsidR="00B75360">
        <w:rPr>
          <w:rFonts w:ascii="Times New Roman" w:hAnsi="Times New Roman"/>
          <w:color w:val="333333"/>
          <w:sz w:val="28"/>
          <w:szCs w:val="28"/>
        </w:rPr>
        <w:t xml:space="preserve">                      </w:t>
      </w:r>
      <w:r w:rsidRPr="00B75360">
        <w:rPr>
          <w:rFonts w:ascii="Times New Roman" w:hAnsi="Times New Roman"/>
          <w:color w:val="333333"/>
          <w:sz w:val="28"/>
          <w:szCs w:val="28"/>
        </w:rPr>
        <w:t>М.В. Сипаков</w:t>
      </w:r>
    </w:p>
    <w:p w:rsidR="00B75360" w:rsidRDefault="00B75360">
      <w:pPr>
        <w:widowControl w:val="0"/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B75360" w:rsidRDefault="00B75360">
      <w:pPr>
        <w:widowControl w:val="0"/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333333"/>
          <w:sz w:val="18"/>
          <w:szCs w:val="18"/>
        </w:rPr>
        <w:sectPr w:rsidR="00B7536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lastRenderedPageBreak/>
        <w:t>Приложение №1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к постановлению Администрации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Чернореченского сельского поселения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№ 9 от 07.04.2022г.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sz w:val="20"/>
          <w:szCs w:val="20"/>
        </w:rPr>
      </w:pP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Приложение №1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к постановлению Администрации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Чернореченского сельского поселения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color w:val="333333"/>
          <w:sz w:val="20"/>
          <w:szCs w:val="20"/>
        </w:rPr>
      </w:pPr>
      <w:r w:rsidRPr="00B75360">
        <w:rPr>
          <w:rFonts w:ascii="Times New Roman" w:hAnsi="Times New Roman"/>
          <w:color w:val="333333"/>
          <w:sz w:val="20"/>
          <w:szCs w:val="20"/>
        </w:rPr>
        <w:t>№ 38 от 18.06.2019г.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right"/>
        <w:rPr>
          <w:rFonts w:ascii="Times New Roman" w:hAnsi="Times New Roman"/>
          <w:sz w:val="20"/>
          <w:szCs w:val="20"/>
        </w:rPr>
      </w:pP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color w:val="333333"/>
          <w:sz w:val="24"/>
          <w:szCs w:val="24"/>
        </w:rPr>
      </w:pPr>
      <w:r w:rsidRPr="00B75360">
        <w:rPr>
          <w:rFonts w:ascii="Times New Roman" w:hAnsi="Times New Roman"/>
          <w:color w:val="333333"/>
          <w:sz w:val="24"/>
          <w:szCs w:val="24"/>
        </w:rPr>
        <w:t>СХЕМА РАЗМЕЩЕНИЯ</w:t>
      </w:r>
    </w:p>
    <w:p w:rsidR="00557CC2" w:rsidRPr="00B75360" w:rsidRDefault="00557CC2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/>
          <w:color w:val="333333"/>
          <w:sz w:val="24"/>
          <w:szCs w:val="24"/>
        </w:rPr>
      </w:pPr>
      <w:r w:rsidRPr="00B75360">
        <w:rPr>
          <w:rFonts w:ascii="Times New Roman" w:hAnsi="Times New Roman"/>
          <w:color w:val="333333"/>
          <w:sz w:val="24"/>
          <w:szCs w:val="24"/>
        </w:rPr>
        <w:t>нестационарных торговых объектов на территории Чернореченского сельского поселения</w:t>
      </w:r>
      <w:r w:rsidR="00B7536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75360">
        <w:rPr>
          <w:rFonts w:ascii="Times New Roman" w:hAnsi="Times New Roman"/>
          <w:color w:val="333333"/>
          <w:sz w:val="24"/>
          <w:szCs w:val="24"/>
        </w:rPr>
        <w:t>Ивановского муниципального района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843"/>
        <w:gridCol w:w="1559"/>
        <w:gridCol w:w="1560"/>
        <w:gridCol w:w="1701"/>
        <w:gridCol w:w="1701"/>
        <w:gridCol w:w="1559"/>
        <w:gridCol w:w="1984"/>
        <w:gridCol w:w="1560"/>
      </w:tblGrid>
      <w:tr w:rsidR="00B75360" w:rsidRPr="00B75360" w:rsidTr="00B75360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 xml:space="preserve">№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п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 w:rsidP="00B75360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№ места в Схеме</w:t>
            </w:r>
            <w:r w:rsidR="00B7536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азме</w:t>
            </w:r>
            <w:r w:rsidR="00B75360">
              <w:rPr>
                <w:rFonts w:ascii="Times New Roman" w:hAnsi="Times New Roman"/>
                <w:sz w:val="20"/>
                <w:szCs w:val="20"/>
              </w:rPr>
              <w:t>-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нестационарного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торгового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Ассортимент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товаров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Площадь места размещения нестационарного торгового объекта, м</w:t>
            </w:r>
            <w:r w:rsidRPr="00B7536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Максимальная площадь нестационарного торгового объекта, м</w:t>
            </w:r>
            <w:r w:rsidRPr="00B7536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Размещение нестационарного торгового объекта субъектном малого или среднего предпринимательства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Основание размещения нестационарного торгового объекта (договор или разрешение)</w:t>
            </w:r>
          </w:p>
        </w:tc>
      </w:tr>
      <w:tr w:rsidR="00B75360" w:rsidRPr="00B75360" w:rsidTr="00B7536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10</w:t>
            </w:r>
          </w:p>
        </w:tc>
      </w:tr>
      <w:tr w:rsidR="00B75360" w:rsidRPr="00B75360" w:rsidTr="00B7536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 w:rsidP="00B75360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с. Чернореченский,</w:t>
            </w:r>
            <w:r w:rsidR="00B75360" w:rsidRPr="00B7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ул. Ленина, около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торговая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Непродовольственные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</w:tc>
      </w:tr>
      <w:tr w:rsidR="00B75360" w:rsidRPr="00B75360" w:rsidTr="00B7536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 w:rsidP="00B75360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с. Чернореченский,</w:t>
            </w:r>
            <w:r w:rsidR="00B7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ул. Ленина, около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Продовольственные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</w:tc>
      </w:tr>
      <w:tr w:rsidR="00B75360" w:rsidRPr="00B75360" w:rsidTr="00B7536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 w:rsidP="00B75360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с. Чернореченский,</w:t>
            </w:r>
            <w:r w:rsidR="00B7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ул. Ленина, около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Продовольственные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</w:tc>
      </w:tr>
      <w:tr w:rsidR="00B75360" w:rsidRPr="00B75360" w:rsidTr="00B7536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 w:rsidP="00B75360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с. Чернореченский,</w:t>
            </w:r>
            <w:r w:rsidR="00B7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ул. Ленина, около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Продовольственные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товары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непродовольственные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  <w:lang w:val="e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75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</w:t>
            </w:r>
            <w:r w:rsidRPr="00B75360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C2" w:rsidRPr="00B75360" w:rsidRDefault="00557CC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B75360"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</w:tc>
      </w:tr>
    </w:tbl>
    <w:p w:rsidR="00557CC2" w:rsidRDefault="00557CC2" w:rsidP="00B75360">
      <w:pPr>
        <w:widowControl w:val="0"/>
        <w:autoSpaceDE w:val="0"/>
        <w:autoSpaceDN w:val="0"/>
        <w:adjustRightInd w:val="0"/>
        <w:spacing w:after="140"/>
        <w:jc w:val="both"/>
        <w:rPr>
          <w:rFonts w:ascii="Calibri" w:hAnsi="Calibri" w:cs="Calibri"/>
          <w:lang w:val="en"/>
        </w:rPr>
      </w:pPr>
    </w:p>
    <w:sectPr w:rsidR="00557CC2" w:rsidSect="00B7536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0"/>
    <w:rsid w:val="00557CC2"/>
    <w:rsid w:val="00B2352D"/>
    <w:rsid w:val="00B75360"/>
    <w:rsid w:val="00B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Татьяна Николаевна</dc:creator>
  <cp:lastModifiedBy>Зейналова Татьяна Николаевна</cp:lastModifiedBy>
  <cp:revision>2</cp:revision>
  <dcterms:created xsi:type="dcterms:W3CDTF">2024-06-03T08:59:00Z</dcterms:created>
  <dcterms:modified xsi:type="dcterms:W3CDTF">2024-06-03T08:59:00Z</dcterms:modified>
</cp:coreProperties>
</file>