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8" w:rsidRDefault="00C86988" w:rsidP="009477A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6988" w:rsidRDefault="00C86988" w:rsidP="009477A9">
      <w:pPr>
        <w:pStyle w:val="ConsPlusNormal"/>
        <w:outlineLvl w:val="0"/>
      </w:pPr>
    </w:p>
    <w:p w:rsidR="00C86988" w:rsidRDefault="00C86988" w:rsidP="009477A9">
      <w:pPr>
        <w:pStyle w:val="ConsPlusTitle"/>
        <w:jc w:val="center"/>
        <w:outlineLvl w:val="0"/>
      </w:pPr>
      <w:r>
        <w:t>ПРАВИТЕЛЬСТВО ИВАНОВСКОЙ ОБЛАСТИ</w:t>
      </w:r>
    </w:p>
    <w:p w:rsidR="00C86988" w:rsidRDefault="00C86988" w:rsidP="009477A9">
      <w:pPr>
        <w:pStyle w:val="ConsPlusTitle"/>
        <w:jc w:val="center"/>
      </w:pPr>
    </w:p>
    <w:p w:rsidR="00C86988" w:rsidRDefault="00C86988" w:rsidP="009477A9">
      <w:pPr>
        <w:pStyle w:val="ConsPlusTitle"/>
        <w:jc w:val="center"/>
      </w:pPr>
      <w:r>
        <w:t>ПОСТАНОВЛЕНИЕ</w:t>
      </w:r>
    </w:p>
    <w:p w:rsidR="00C86988" w:rsidRDefault="00C86988" w:rsidP="009477A9">
      <w:pPr>
        <w:pStyle w:val="ConsPlusTitle"/>
        <w:jc w:val="center"/>
      </w:pPr>
      <w:r>
        <w:t>от 10 апреля 2024 г. N 144-п</w:t>
      </w:r>
    </w:p>
    <w:p w:rsidR="00C86988" w:rsidRDefault="00C86988" w:rsidP="009477A9">
      <w:pPr>
        <w:pStyle w:val="ConsPlusTitle"/>
        <w:jc w:val="center"/>
      </w:pPr>
    </w:p>
    <w:p w:rsidR="00C86988" w:rsidRDefault="00C86988" w:rsidP="009477A9">
      <w:pPr>
        <w:pStyle w:val="ConsPlusTitle"/>
        <w:jc w:val="center"/>
      </w:pPr>
      <w:r>
        <w:t>ОБ УТВЕРЖДЕНИИ ПОРЯДКА ПРЕДОСТАВЛЕНИЯ СУБСИДИЙ</w:t>
      </w:r>
    </w:p>
    <w:p w:rsidR="00C86988" w:rsidRDefault="00C86988" w:rsidP="009477A9">
      <w:pPr>
        <w:pStyle w:val="ConsPlusTitle"/>
        <w:jc w:val="center"/>
      </w:pPr>
      <w:r>
        <w:t>ПРОИЗВОДИТЕЛЯМ ЗЕРНОВЫХ КУЛЬТУР НА ВОЗМЕЩЕНИЕ ЧАСТИ ЗАТРАТ</w:t>
      </w:r>
    </w:p>
    <w:p w:rsidR="00C86988" w:rsidRDefault="00C86988" w:rsidP="009477A9">
      <w:pPr>
        <w:pStyle w:val="ConsPlusTitle"/>
        <w:jc w:val="center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постановлениями Правительства Российской Федерации от 14.07.2012 </w:t>
      </w:r>
      <w:hyperlink r:id="rId7">
        <w:r>
          <w:rPr>
            <w:color w:val="0000FF"/>
          </w:rPr>
          <w:t>N 717</w:t>
        </w:r>
      </w:hyperlink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25.10.2023 </w:t>
      </w:r>
      <w:hyperlink r:id="rId8">
        <w:r>
          <w:rPr>
            <w:color w:val="0000FF"/>
          </w:rPr>
          <w:t>N 1782</w:t>
        </w:r>
      </w:hyperlink>
      <w: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>
        <w:t xml:space="preserve"> </w:t>
      </w:r>
      <w:proofErr w:type="gramStart"/>
      <w: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субсидии",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30.10.2008 N 125-ОЗ "О государственной поддержке сельскохозяйственного производства в Ивановской области",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13.11.2013 N 451-п "Об утверждении государственной программы Ивановской области "Развитие сельского хозяйства</w:t>
      </w:r>
      <w:proofErr w:type="gramEnd"/>
      <w:r>
        <w:t xml:space="preserve"> и регулирование рынков сельскохозяйственной продукции, сырья и продовольствия Ивановской области" Правительство Ивановской области постановляет: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субсидий производителям зерновых культур на возмещение части затрат на производство и реализацию зерновых культур (прилагается).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 xml:space="preserve">2. Установить, что проведение отбора получателей субсидий производителям зерновых </w:t>
      </w:r>
      <w:proofErr w:type="gramStart"/>
      <w:r>
        <w:t xml:space="preserve">культур на возмещение части затрат на производство и реализацию зерновых культур осуществляется в соответствии с общими </w:t>
      </w:r>
      <w:hyperlink r:id="rId1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>
        <w:t xml:space="preserve"> том числе грантов в форме субсидии,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25.10.2023 N 1782.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 xml:space="preserve">3. Установить, что предоставление субсидий производителям зерновых культур на возмещение части затрат на производство и реализацию зерновых культур в соответствии с </w:t>
      </w:r>
      <w:hyperlink w:anchor="P42">
        <w:r>
          <w:rPr>
            <w:color w:val="0000FF"/>
          </w:rPr>
          <w:t>Порядком</w:t>
        </w:r>
      </w:hyperlink>
      <w:r>
        <w:t>, утвержденным пунктом 1 настоящего постановления, осуществляется по ставкам, определяемым приказом Департамента сельского хозяйства и продовольствия Ивановской области, исходя из необходимости достижения результата использования субсидии.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>4. Признать утратившими силу: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9477A9" w:rsidP="009477A9">
      <w:pPr>
        <w:pStyle w:val="ConsPlusNormal"/>
        <w:ind w:firstLine="540"/>
        <w:jc w:val="both"/>
      </w:pPr>
      <w:hyperlink r:id="rId12">
        <w:r w:rsidR="00C86988">
          <w:rPr>
            <w:color w:val="0000FF"/>
          </w:rPr>
          <w:t>постановление</w:t>
        </w:r>
      </w:hyperlink>
      <w:r w:rsidR="00C86988">
        <w:t xml:space="preserve"> Правительства Ивановской области от 22.10.2021 N 501-п "Об утверждении Порядка предоставления субсидий производителям зерновых культур на возмещение части затрат на производство и реализацию зерновых культур";</w:t>
      </w:r>
    </w:p>
    <w:p w:rsidR="00C86988" w:rsidRDefault="009477A9" w:rsidP="009477A9">
      <w:pPr>
        <w:pStyle w:val="ConsPlusNormal"/>
        <w:ind w:firstLine="540"/>
        <w:jc w:val="both"/>
      </w:pPr>
      <w:hyperlink r:id="rId13">
        <w:r w:rsidR="00C86988">
          <w:rPr>
            <w:color w:val="0000FF"/>
          </w:rPr>
          <w:t>постановление</w:t>
        </w:r>
      </w:hyperlink>
      <w:r w:rsidR="00C86988">
        <w:t xml:space="preserve"> Правительства Ивановской области от 01.07.2022 N 322-п "О внесении изменений в постановление Правительства Ивановской области от 22.10.2021 N 501-п "Об утверждении Порядка предоставления субсидий производителям зерновых культур на возмещение части затрат на производство и реализацию зерновых культур";</w:t>
      </w:r>
    </w:p>
    <w:p w:rsidR="00C86988" w:rsidRDefault="009477A9" w:rsidP="009477A9">
      <w:pPr>
        <w:pStyle w:val="ConsPlusNormal"/>
        <w:ind w:firstLine="540"/>
        <w:jc w:val="both"/>
      </w:pPr>
      <w:hyperlink r:id="rId14">
        <w:r w:rsidR="00C86988">
          <w:rPr>
            <w:color w:val="0000FF"/>
          </w:rPr>
          <w:t>подпункт 1.14 пункта 1</w:t>
        </w:r>
      </w:hyperlink>
      <w:r w:rsidR="00C86988">
        <w:t xml:space="preserve"> постановления Правительства Ивановской области от 03.08.2022 N 405-п "О приостановлении действия отдельных положений некоторых постановлений Правительства Ивановской области в сфере сельского хозяйства";</w:t>
      </w:r>
    </w:p>
    <w:p w:rsidR="00C86988" w:rsidRDefault="009477A9" w:rsidP="009477A9">
      <w:pPr>
        <w:pStyle w:val="ConsPlusNormal"/>
        <w:ind w:firstLine="540"/>
        <w:jc w:val="both"/>
      </w:pPr>
      <w:hyperlink r:id="rId15">
        <w:r w:rsidR="00C86988">
          <w:rPr>
            <w:color w:val="0000FF"/>
          </w:rPr>
          <w:t>постановление</w:t>
        </w:r>
      </w:hyperlink>
      <w:r w:rsidR="00C86988">
        <w:t xml:space="preserve"> Правительства Ивановской области от 16.03.2023 N 116-п "О внесении изменений в </w:t>
      </w:r>
      <w:r w:rsidR="00C86988">
        <w:lastRenderedPageBreak/>
        <w:t>постановление Правительства Ивановской области от 22.10.2021 N 501-п "Об утверждении Порядка предоставления субсидий производителям зерновых культур на возмещение части затрат на производство и реализацию зерновых культур";</w:t>
      </w:r>
    </w:p>
    <w:p w:rsidR="00C86988" w:rsidRDefault="009477A9" w:rsidP="009477A9">
      <w:pPr>
        <w:pStyle w:val="ConsPlusNormal"/>
        <w:ind w:firstLine="540"/>
        <w:jc w:val="both"/>
      </w:pPr>
      <w:hyperlink r:id="rId16">
        <w:r w:rsidR="00C86988">
          <w:rPr>
            <w:color w:val="0000FF"/>
          </w:rPr>
          <w:t>постановление</w:t>
        </w:r>
      </w:hyperlink>
      <w:r w:rsidR="00C86988">
        <w:t xml:space="preserve"> Правительства Ивановской области от 17.04.2023 N 176-п "О внесении изменений в постановление Правительства Ивановской области от 22.10.2021 N 501-п "Об утверждении Порядка предоставления субсидий производителям зерновых культур на возмещение части затрат на производство и реализацию зерновых культур";</w:t>
      </w:r>
    </w:p>
    <w:p w:rsidR="00C86988" w:rsidRDefault="009477A9" w:rsidP="009477A9">
      <w:pPr>
        <w:pStyle w:val="ConsPlusNormal"/>
        <w:ind w:firstLine="540"/>
        <w:jc w:val="both"/>
      </w:pPr>
      <w:hyperlink r:id="rId17">
        <w:r w:rsidR="00C86988">
          <w:rPr>
            <w:color w:val="0000FF"/>
          </w:rPr>
          <w:t>пункт 9</w:t>
        </w:r>
      </w:hyperlink>
      <w:r w:rsidR="00C86988">
        <w:t xml:space="preserve"> постановления Правительства Ивановской области от 25.05.2023 N 221-п "О внесении изменений в некоторые постановления Правительства Ивановской области в сфере сельского хозяйства";</w:t>
      </w:r>
    </w:p>
    <w:p w:rsidR="00C86988" w:rsidRDefault="009477A9" w:rsidP="009477A9">
      <w:pPr>
        <w:pStyle w:val="ConsPlusNormal"/>
        <w:ind w:firstLine="540"/>
        <w:jc w:val="both"/>
      </w:pPr>
      <w:hyperlink r:id="rId18">
        <w:r w:rsidR="00C86988">
          <w:rPr>
            <w:color w:val="0000FF"/>
          </w:rPr>
          <w:t>пункт 3</w:t>
        </w:r>
      </w:hyperlink>
      <w:r w:rsidR="00C86988">
        <w:t xml:space="preserve"> постановления Правительства Ивановской области от 05.10.2023 N 476-п "О внесении изменений в некоторые постановления Правительства Ивановской области в сфере сельского хозяйства";</w:t>
      </w:r>
    </w:p>
    <w:p w:rsidR="00C86988" w:rsidRDefault="009477A9" w:rsidP="009477A9">
      <w:pPr>
        <w:pStyle w:val="ConsPlusNormal"/>
        <w:ind w:firstLine="540"/>
        <w:jc w:val="both"/>
      </w:pPr>
      <w:hyperlink r:id="rId19">
        <w:r w:rsidR="00C86988">
          <w:rPr>
            <w:color w:val="0000FF"/>
          </w:rPr>
          <w:t>постановление</w:t>
        </w:r>
      </w:hyperlink>
      <w:r w:rsidR="00C86988">
        <w:t xml:space="preserve"> Правительства Ивановской области от 07.12.2023 N 604-п "О внесении изменений в постановление Правительства Ивановской области от 22.10.2021 N 501-п "Об утверждении Порядка предоставления субсидий производителям зерновых культур на возмещение части затрат на производство и реализацию зерновых культур".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jc w:val="right"/>
      </w:pPr>
      <w:r>
        <w:t>Губернатор Ивановской области</w:t>
      </w:r>
    </w:p>
    <w:p w:rsidR="00C86988" w:rsidRDefault="00C86988" w:rsidP="009477A9">
      <w:pPr>
        <w:pStyle w:val="ConsPlusNormal"/>
        <w:jc w:val="right"/>
      </w:pPr>
      <w:r>
        <w:t>С.С.ВОСКРЕСЕНСКИЙ</w:t>
      </w: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0"/>
      </w:pPr>
      <w:r>
        <w:t>Приложение</w:t>
      </w:r>
    </w:p>
    <w:p w:rsidR="00C86988" w:rsidRDefault="00C86988" w:rsidP="009477A9">
      <w:pPr>
        <w:pStyle w:val="ConsPlusNormal"/>
        <w:jc w:val="right"/>
      </w:pPr>
      <w:r>
        <w:t>к постановлению</w:t>
      </w:r>
    </w:p>
    <w:p w:rsidR="00C86988" w:rsidRDefault="00C86988" w:rsidP="009477A9">
      <w:pPr>
        <w:pStyle w:val="ConsPlusNormal"/>
        <w:jc w:val="right"/>
      </w:pPr>
      <w:r>
        <w:t>Правительства</w:t>
      </w:r>
    </w:p>
    <w:p w:rsidR="00C86988" w:rsidRDefault="00C86988" w:rsidP="009477A9">
      <w:pPr>
        <w:pStyle w:val="ConsPlusNormal"/>
        <w:jc w:val="right"/>
      </w:pPr>
      <w:r>
        <w:t>Ивановской области</w:t>
      </w:r>
    </w:p>
    <w:p w:rsidR="00C86988" w:rsidRDefault="00C86988" w:rsidP="009477A9">
      <w:pPr>
        <w:pStyle w:val="ConsPlusNormal"/>
        <w:jc w:val="right"/>
      </w:pPr>
      <w:r>
        <w:t>от 10.04.2024 N 144-п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Title"/>
        <w:jc w:val="center"/>
      </w:pPr>
      <w:bookmarkStart w:id="0" w:name="P42"/>
      <w:bookmarkEnd w:id="0"/>
      <w:r>
        <w:lastRenderedPageBreak/>
        <w:t>ПОРЯДОК</w:t>
      </w:r>
    </w:p>
    <w:p w:rsidR="00C86988" w:rsidRDefault="00C86988" w:rsidP="009477A9">
      <w:pPr>
        <w:pStyle w:val="ConsPlusTitle"/>
        <w:jc w:val="center"/>
      </w:pPr>
      <w:r>
        <w:t>ПРЕДОСТАВЛЕНИЯ СУБСИДИЙ ПРОИЗВОДИТЕЛЯМ ЗЕРНОВЫХ КУЛЬТУР</w:t>
      </w:r>
    </w:p>
    <w:p w:rsidR="00C86988" w:rsidRDefault="00C86988" w:rsidP="009477A9">
      <w:pPr>
        <w:pStyle w:val="ConsPlusTitle"/>
        <w:jc w:val="center"/>
      </w:pPr>
      <w:r>
        <w:t>НА ВОЗМЕЩЕНИЕ ЧАСТИ ЗАТРАТ НА ПРОИЗВОДСТВО</w:t>
      </w:r>
    </w:p>
    <w:p w:rsidR="00C86988" w:rsidRDefault="00C86988" w:rsidP="009477A9">
      <w:pPr>
        <w:pStyle w:val="ConsPlusTitle"/>
        <w:jc w:val="center"/>
      </w:pPr>
      <w:r>
        <w:t>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Title"/>
        <w:jc w:val="center"/>
        <w:outlineLvl w:val="1"/>
      </w:pPr>
      <w:r>
        <w:t>1. Общие положения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общие положения о предоставлении субсидий производителям зерновых культур на возмещение части затрат на производство и реализацию зерновых культур (далее - субсидии), порядок проведения отбора получателей субсидий (далее - отбор),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C86988" w:rsidRDefault="00C86988" w:rsidP="009477A9">
      <w:pPr>
        <w:pStyle w:val="ConsPlusNormal"/>
        <w:ind w:firstLine="540"/>
        <w:jc w:val="both"/>
      </w:pPr>
      <w:r>
        <w:t>а) зерновые культуры - пшеница, рожь, кукуруза, ячмень;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б) производители зерновых культур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зарегистрированные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 (далее - Федеральная система </w:t>
      </w:r>
      <w:proofErr w:type="spellStart"/>
      <w:r>
        <w:t>прослеживаемости</w:t>
      </w:r>
      <w:proofErr w:type="spellEnd"/>
      <w:r>
        <w:t xml:space="preserve"> зерна)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создания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ее развития и эксплуатации, включая правила регистрации и предоставления сведений</w:t>
      </w:r>
      <w:proofErr w:type="gramEnd"/>
      <w:r>
        <w:t xml:space="preserve"> </w:t>
      </w:r>
      <w:proofErr w:type="gramStart"/>
      <w:r>
        <w:t xml:space="preserve">и информации в Федеральную государственную информационную систему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сроки, формы и форматы предоставления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предоставлении информации, в том числе с использованием информационно-телекоммуникационных сетей общего пользования, включая сеть Интернет и единый портал государственных и муниципальных услуг</w:t>
      </w:r>
      <w:proofErr w:type="gramEnd"/>
      <w:r>
        <w:t xml:space="preserve">, </w:t>
      </w:r>
      <w:proofErr w:type="gramStart"/>
      <w:r>
        <w:t xml:space="preserve">утвержденными постановлением Правительства Российской Федерации от 09.10.2021 N 1722 "О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зерна",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bookmarkStart w:id="1" w:name="P53"/>
      <w:bookmarkEnd w:id="1"/>
      <w:r>
        <w:t xml:space="preserve">1.3. Субсидии предоставляются в целях реализации мероприятия регионального проекта "Развитие отраслей и техническая модернизация агропромышленного комплекса"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Ивановской области "Развитие сельского хозяйства и регулирование рынков сельскохозяйственной продукции, сырья и продовольствия Ивановской области", утвержденной постановлением Правительства Ивановской области от 13.11.2013 N 451-п.</w:t>
      </w:r>
    </w:p>
    <w:p w:rsidR="00C86988" w:rsidRDefault="00C86988" w:rsidP="009477A9">
      <w:pPr>
        <w:pStyle w:val="ConsPlusNormal"/>
        <w:ind w:firstLine="540"/>
        <w:jc w:val="both"/>
      </w:pPr>
      <w:r>
        <w:t>1.4. Субсидии предоставляются на возмещение производителям зерновых культур части затрат (без учета налога на добавленную стоимость) на производство и реализацию зерновых культур, понесенных производителями зерновых культур в текущем финансовом году и (или) в отчетном финансовом году, по ставке на 1 тонну реализованных зерновых культур собственного производства.</w:t>
      </w:r>
    </w:p>
    <w:p w:rsidR="00C86988" w:rsidRDefault="00C86988" w:rsidP="009477A9">
      <w:pPr>
        <w:pStyle w:val="ConsPlusNormal"/>
        <w:ind w:firstLine="540"/>
        <w:jc w:val="both"/>
      </w:pPr>
      <w:bookmarkStart w:id="2" w:name="P55"/>
      <w:bookmarkEnd w:id="2"/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86988" w:rsidRDefault="00C86988" w:rsidP="009477A9">
      <w:pPr>
        <w:pStyle w:val="ConsPlusNormal"/>
        <w:ind w:firstLine="540"/>
        <w:jc w:val="both"/>
      </w:pPr>
      <w:bookmarkStart w:id="3" w:name="P56"/>
      <w:bookmarkEnd w:id="3"/>
      <w:r>
        <w:t xml:space="preserve">1.5. </w:t>
      </w:r>
      <w:proofErr w:type="gramStart"/>
      <w:r>
        <w:t>Предоставление субсидии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доведенных главному распорядителю как получателю бюджетных средств - Департаменту сельского хозяйства и продовольствия Ивановской области (далее - Департамент), в том числе за счет субсидии из федерального бюджета бюджету Ивановской области.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Местонахождение Департамента: 153012, г. Иваново, ул. Суворова, 44.</w:t>
      </w:r>
    </w:p>
    <w:p w:rsidR="00C86988" w:rsidRDefault="00C86988" w:rsidP="009477A9">
      <w:pPr>
        <w:pStyle w:val="ConsPlusNormal"/>
        <w:ind w:firstLine="540"/>
        <w:jc w:val="both"/>
      </w:pPr>
      <w:r>
        <w:t>Адрес электронной почты: dshp@ivanovoobl.ru.</w:t>
      </w:r>
    </w:p>
    <w:p w:rsidR="00C86988" w:rsidRDefault="00C86988" w:rsidP="009477A9">
      <w:pPr>
        <w:pStyle w:val="ConsPlusNormal"/>
        <w:ind w:firstLine="540"/>
        <w:jc w:val="both"/>
      </w:pPr>
      <w:r>
        <w:t>1.6. Способ предоставления субсидии - возмещение затрат.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1.7. Информация о субсидиях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портал, сеть Интернет) (в разделе единого портала) в соответствии с порядком </w:t>
      </w:r>
      <w:r>
        <w:lastRenderedPageBreak/>
        <w:t>размещения такой информации, установленным Министерством финансов Российской Федерации.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Title"/>
        <w:jc w:val="center"/>
        <w:outlineLvl w:val="1"/>
      </w:pPr>
      <w:r>
        <w:t>2. Порядок проведения отбора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ind w:firstLine="540"/>
        <w:jc w:val="both"/>
      </w:pPr>
      <w:bookmarkStart w:id="4" w:name="P64"/>
      <w:bookmarkEnd w:id="4"/>
      <w:r>
        <w:t xml:space="preserve">2.1. Проведение отбора получателей субсидий обеспечивается государственной интегрированной информационной системой управления общественными финансами "Электронный бюджет" на сайте: </w:t>
      </w:r>
      <w:hyperlink r:id="rId22">
        <w:r>
          <w:rPr>
            <w:color w:val="0000FF"/>
          </w:rPr>
          <w:t>https://promote.budget.gov.ru</w:t>
        </w:r>
      </w:hyperlink>
      <w:r>
        <w:t xml:space="preserve"> (далее - система "Электронный бюджет").</w:t>
      </w:r>
    </w:p>
    <w:p w:rsidR="00C86988" w:rsidRDefault="00C86988" w:rsidP="009477A9">
      <w:pPr>
        <w:pStyle w:val="ConsPlusNormal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86988" w:rsidRDefault="00C86988" w:rsidP="009477A9">
      <w:pPr>
        <w:pStyle w:val="ConsPlusNormal"/>
        <w:ind w:firstLine="540"/>
        <w:jc w:val="both"/>
      </w:pPr>
      <w:r>
        <w:t>Взаимодействие Департамента с участниками отбора осуществляется с использованием документов в электронной форме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2.2. Отбор получателей субсидий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категории и критерию отбора, установленным </w:t>
      </w:r>
      <w:hyperlink w:anchor="P87">
        <w:r>
          <w:rPr>
            <w:color w:val="0000FF"/>
          </w:rPr>
          <w:t>пунктами 2.4</w:t>
        </w:r>
      </w:hyperlink>
      <w:r>
        <w:t xml:space="preserve">, </w:t>
      </w:r>
      <w:hyperlink w:anchor="P96">
        <w:r>
          <w:rPr>
            <w:color w:val="0000FF"/>
          </w:rPr>
          <w:t>2.4.1</w:t>
        </w:r>
      </w:hyperlink>
      <w:r>
        <w:t xml:space="preserve"> и </w:t>
      </w:r>
      <w:hyperlink w:anchor="P104">
        <w:r>
          <w:rPr>
            <w:color w:val="0000FF"/>
          </w:rPr>
          <w:t>2.6</w:t>
        </w:r>
      </w:hyperlink>
      <w:r>
        <w:t xml:space="preserve"> настоящего Порядка, и очередности поступления заявок на участие в отборе получателей субсидий.</w:t>
      </w:r>
    </w:p>
    <w:p w:rsidR="00C86988" w:rsidRDefault="00C86988" w:rsidP="009477A9">
      <w:pPr>
        <w:pStyle w:val="ConsPlusNormal"/>
        <w:ind w:firstLine="540"/>
        <w:jc w:val="both"/>
      </w:pPr>
      <w:r>
        <w:t>2.3. Требования к размещению и содержанию объявления о проведении отбора: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а) Департамент не </w:t>
      </w:r>
      <w:proofErr w:type="gramStart"/>
      <w:r>
        <w:t>позднее</w:t>
      </w:r>
      <w:proofErr w:type="gramEnd"/>
      <w:r>
        <w:t xml:space="preserve"> чем за 1 рабочий день до даты начала подачи заявок на участие в отборе обеспечивает размещение на едином портале, а также на официальном сайте Департамента в сети Интернет объявления о проведении отбора;</w:t>
      </w:r>
    </w:p>
    <w:p w:rsidR="00C86988" w:rsidRDefault="00C86988" w:rsidP="009477A9">
      <w:pPr>
        <w:pStyle w:val="ConsPlusNormal"/>
        <w:ind w:firstLine="540"/>
        <w:jc w:val="both"/>
      </w:pPr>
      <w:r>
        <w:t>б) отбор проводится в срок до 1 декабря текущего года;</w:t>
      </w:r>
    </w:p>
    <w:p w:rsidR="00C86988" w:rsidRDefault="00C86988" w:rsidP="009477A9">
      <w:pPr>
        <w:pStyle w:val="ConsPlusNormal"/>
        <w:ind w:firstLine="540"/>
        <w:jc w:val="both"/>
      </w:pPr>
      <w:r>
        <w:t>в) дата начала подачи заявок участников отбора - день, следующий за днем размещения объявления о проведении отбора получателей субсидий;</w:t>
      </w:r>
    </w:p>
    <w:p w:rsidR="00C86988" w:rsidRDefault="00C86988" w:rsidP="009477A9">
      <w:pPr>
        <w:pStyle w:val="ConsPlusNormal"/>
        <w:ind w:firstLine="540"/>
        <w:jc w:val="both"/>
      </w:pPr>
      <w:r>
        <w:t>г) дата окончания приема заявок - 10 календарный день, следующий за днем размещения объявления о проведении отбора получателей субсидий;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д) наименование, местонахождение, почтовый адрес, адрес электронной почты Департамента, указанные в </w:t>
      </w:r>
      <w:hyperlink w:anchor="P56">
        <w:r>
          <w:rPr>
            <w:color w:val="0000FF"/>
          </w:rPr>
          <w:t>пункте 1.5</w:t>
        </w:r>
      </w:hyperlink>
      <w:r>
        <w:t xml:space="preserve"> настоящего Порядка;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 xml:space="preserve">е) результат предоставления субсидии, указанный в </w:t>
      </w:r>
      <w:hyperlink w:anchor="P226">
        <w:r>
          <w:rPr>
            <w:color w:val="0000FF"/>
          </w:rPr>
          <w:t>пункте 3.8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ж) доменное имя и (или) указатели страниц государственной информационной системы в сети Интернет, указанные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з) требования к участникам отбора, определенные в </w:t>
      </w:r>
      <w:proofErr w:type="gramStart"/>
      <w:r>
        <w:t>соответствии</w:t>
      </w:r>
      <w:proofErr w:type="gramEnd"/>
      <w:r>
        <w:t xml:space="preserve"> с </w:t>
      </w:r>
      <w:hyperlink w:anchor="P87">
        <w:r>
          <w:rPr>
            <w:color w:val="0000FF"/>
          </w:rPr>
          <w:t>пунктами 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105">
        <w:r>
          <w:rPr>
            <w:color w:val="0000FF"/>
          </w:rPr>
          <w:t>пунктами 2.7</w:t>
        </w:r>
      </w:hyperlink>
      <w:r>
        <w:t xml:space="preserve"> и </w:t>
      </w:r>
      <w:hyperlink w:anchor="P111">
        <w:r>
          <w:rPr>
            <w:color w:val="0000FF"/>
          </w:rPr>
          <w:t>2.7.1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и) критерии отбора в соответствии с </w:t>
      </w:r>
      <w:hyperlink w:anchor="P104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к) порядок подачи участниками отбора заявок и требования, предъявляемые к форме и содержанию заявок в </w:t>
      </w:r>
      <w:proofErr w:type="gramStart"/>
      <w:r>
        <w:t>соответствии</w:t>
      </w:r>
      <w:proofErr w:type="gramEnd"/>
      <w:r>
        <w:t xml:space="preserve"> с </w:t>
      </w:r>
      <w:hyperlink w:anchor="P120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л)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м) правила рассмотрения и оценки заявок в </w:t>
      </w:r>
      <w:proofErr w:type="gramStart"/>
      <w:r>
        <w:t>соответствии</w:t>
      </w:r>
      <w:proofErr w:type="gramEnd"/>
      <w:r>
        <w:t xml:space="preserve"> с </w:t>
      </w:r>
      <w:hyperlink w:anchor="P148">
        <w:r>
          <w:rPr>
            <w:color w:val="0000FF"/>
          </w:rPr>
          <w:t>пунктами 2.11</w:t>
        </w:r>
      </w:hyperlink>
      <w:r>
        <w:t xml:space="preserve"> - </w:t>
      </w:r>
      <w:hyperlink w:anchor="P179">
        <w:r>
          <w:rPr>
            <w:color w:val="0000FF"/>
          </w:rPr>
          <w:t>2.27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н) порядок возврата заявок на доработку в </w:t>
      </w:r>
      <w:proofErr w:type="gramStart"/>
      <w:r>
        <w:t>соответствии</w:t>
      </w:r>
      <w:proofErr w:type="gramEnd"/>
      <w:r>
        <w:t xml:space="preserve"> с </w:t>
      </w:r>
      <w:hyperlink w:anchor="P141">
        <w:r>
          <w:rPr>
            <w:color w:val="0000FF"/>
          </w:rPr>
          <w:t>пунктом 2.9.1</w:t>
        </w:r>
      </w:hyperlink>
      <w:r>
        <w:t xml:space="preserve"> настоящего Порядка, порядок отклонения заявок, а также информация об основаниях их отклонения в соответствии с </w:t>
      </w:r>
      <w:hyperlink w:anchor="P159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bookmarkStart w:id="5" w:name="P82"/>
      <w:bookmarkEnd w:id="5"/>
      <w:r>
        <w:t xml:space="preserve">о) объем распределяемой субсидии в рамках отбора согласно </w:t>
      </w:r>
      <w:hyperlink w:anchor="P56">
        <w:r>
          <w:rPr>
            <w:color w:val="0000FF"/>
          </w:rPr>
          <w:t>пункту 1.5</w:t>
        </w:r>
      </w:hyperlink>
      <w:r>
        <w:t xml:space="preserve"> настоящего Порядка, порядок расчета размера субсидии, установленный </w:t>
      </w:r>
      <w:hyperlink w:anchor="P204">
        <w:r>
          <w:rPr>
            <w:color w:val="0000FF"/>
          </w:rPr>
          <w:t>пунктом 3.2</w:t>
        </w:r>
      </w:hyperlink>
      <w:r>
        <w:t xml:space="preserve"> настоящего Порядка, правила распределения субсидии по результатам отбора в соответствии с </w:t>
      </w:r>
      <w:hyperlink w:anchor="P177">
        <w:r>
          <w:rPr>
            <w:color w:val="0000FF"/>
          </w:rPr>
          <w:t>пунктом 2.26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46">
        <w:r>
          <w:rPr>
            <w:color w:val="0000FF"/>
          </w:rPr>
          <w:t>пунктом 2.10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bookmarkStart w:id="6" w:name="P84"/>
      <w:bookmarkEnd w:id="6"/>
      <w:r>
        <w:t xml:space="preserve">р) срок, в течение которого победитель (победители) отбора должен подписать соглашение, указанный в </w:t>
      </w:r>
      <w:hyperlink w:anchor="P194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2.30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с) условия признания победителя (победителей) отбора уклонившимся от заключения соглашения в </w:t>
      </w:r>
      <w:proofErr w:type="gramStart"/>
      <w:r>
        <w:t>соответствии</w:t>
      </w:r>
      <w:proofErr w:type="gramEnd"/>
      <w:r>
        <w:t xml:space="preserve"> с </w:t>
      </w:r>
      <w:hyperlink w:anchor="P199">
        <w:r>
          <w:rPr>
            <w:color w:val="0000FF"/>
          </w:rPr>
          <w:t>пунктом 2.34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т)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Интернет, которые не могут быть позднее 14 календарного дня, следующего за днем </w:t>
      </w:r>
      <w:r>
        <w:lastRenderedPageBreak/>
        <w:t xml:space="preserve">определения победителя отбора (с соблюдением сроков, установленных </w:t>
      </w:r>
      <w:hyperlink r:id="rId23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09.12.2017 N 1496 "О мерах по обеспечению исполнения федерального бюджета") в соответствии с </w:t>
      </w:r>
      <w:hyperlink w:anchor="P179">
        <w:r>
          <w:rPr>
            <w:color w:val="0000FF"/>
          </w:rPr>
          <w:t>пунктом 2.27</w:t>
        </w:r>
      </w:hyperlink>
      <w:r>
        <w:t xml:space="preserve"> настоящего Порядка.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bookmarkStart w:id="7" w:name="P87"/>
      <w:bookmarkEnd w:id="7"/>
      <w:r>
        <w:t>2.4. Требования, которым должны соответствовать участники отбора: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4">
        <w:r>
          <w:rPr>
            <w:color w:val="0000FF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C86988" w:rsidRDefault="00C86988" w:rsidP="009477A9">
      <w:pPr>
        <w:pStyle w:val="ConsPlusNormal"/>
        <w:ind w:firstLine="540"/>
        <w:jc w:val="both"/>
      </w:pPr>
      <w: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25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д) получатель субсидии (участник отбора) не является иностранным агентом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C86988" w:rsidRDefault="00C86988" w:rsidP="009477A9">
      <w:pPr>
        <w:pStyle w:val="ConsPlusNormal"/>
        <w:ind w:firstLine="540"/>
        <w:jc w:val="both"/>
      </w:pPr>
      <w:r>
        <w:t>е) у получателя субсидии (участника отбора) отсутствует просроченная задолженность по возврату в бюджет Ивановской области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 (за исключением случаев, установленных Правительством Ивановской области);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>ж)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t xml:space="preserve"> прекратил деятельность в </w:t>
      </w:r>
      <w:proofErr w:type="gramStart"/>
      <w:r>
        <w:t>качестве</w:t>
      </w:r>
      <w:proofErr w:type="gramEnd"/>
      <w:r>
        <w:t xml:space="preserve"> индивидуального предпринимателя.</w:t>
      </w:r>
    </w:p>
    <w:p w:rsidR="00C86988" w:rsidRDefault="00C86988" w:rsidP="009477A9">
      <w:pPr>
        <w:pStyle w:val="ConsPlusNormal"/>
        <w:ind w:firstLine="540"/>
        <w:jc w:val="both"/>
      </w:pPr>
      <w:bookmarkStart w:id="8" w:name="P96"/>
      <w:bookmarkEnd w:id="8"/>
      <w:r>
        <w:t>2.4.1. Иные требования к участникам отбора:</w:t>
      </w:r>
    </w:p>
    <w:p w:rsidR="00C86988" w:rsidRDefault="00C86988" w:rsidP="009477A9">
      <w:pPr>
        <w:pStyle w:val="ConsPlusNormal"/>
        <w:ind w:firstLine="540"/>
        <w:jc w:val="both"/>
      </w:pPr>
      <w:bookmarkStart w:id="9" w:name="P97"/>
      <w:bookmarkEnd w:id="9"/>
      <w:r>
        <w:t>а) участник отбора должен относиться к категории получателей субсидий: ведущие производственную деятельность на территории Ивановской области производители зерновых культур;</w:t>
      </w:r>
    </w:p>
    <w:p w:rsidR="00C86988" w:rsidRDefault="00C86988" w:rsidP="009477A9">
      <w:pPr>
        <w:pStyle w:val="ConsPlusNormal"/>
        <w:ind w:firstLine="540"/>
        <w:jc w:val="both"/>
      </w:pPr>
      <w:bookmarkStart w:id="10" w:name="P98"/>
      <w:bookmarkEnd w:id="10"/>
      <w:r>
        <w:t xml:space="preserve">б) участник отбора должен быть зарегистрирован в Федеральной системе </w:t>
      </w:r>
      <w:proofErr w:type="spellStart"/>
      <w:r>
        <w:t>прослеживаемости</w:t>
      </w:r>
      <w:proofErr w:type="spellEnd"/>
      <w:r>
        <w:t xml:space="preserve"> зерна;</w:t>
      </w:r>
    </w:p>
    <w:p w:rsidR="00C86988" w:rsidRDefault="00C86988" w:rsidP="009477A9">
      <w:pPr>
        <w:pStyle w:val="ConsPlusNormal"/>
        <w:ind w:firstLine="540"/>
        <w:jc w:val="both"/>
      </w:pPr>
      <w:bookmarkStart w:id="11" w:name="P99"/>
      <w:bookmarkEnd w:id="11"/>
      <w:r>
        <w:t>в) участник отбора должен осуществлять на территории Ивановской области производство зерновых культур под урожай текущего финансового года и (или) отчетного финансового года;</w:t>
      </w:r>
    </w:p>
    <w:p w:rsidR="00C86988" w:rsidRDefault="00C86988" w:rsidP="009477A9">
      <w:pPr>
        <w:pStyle w:val="ConsPlusNormal"/>
        <w:ind w:firstLine="540"/>
        <w:jc w:val="both"/>
      </w:pPr>
      <w:bookmarkStart w:id="12" w:name="P100"/>
      <w:bookmarkEnd w:id="12"/>
      <w:r>
        <w:t>г) участник отбора должен реализовать в текущем финансовом году и (или) в отчетном финансовом году зерновые культуры собственного производства;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д) участник отбора должен представить отчетность о достижении значений результата предоставления субсидии за отчетный финансовый год в соответствии с </w:t>
      </w:r>
      <w:hyperlink w:anchor="P230">
        <w:r>
          <w:rPr>
            <w:color w:val="0000FF"/>
          </w:rPr>
          <w:t>разделом 4</w:t>
        </w:r>
      </w:hyperlink>
      <w:r>
        <w:t xml:space="preserve"> настоящего Порядка, в случае предоставления субсидии в отчетном финансовом году;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е) участник отбора должен принять обязательство по достижению в году </w:t>
      </w:r>
      <w:proofErr w:type="gramStart"/>
      <w:r>
        <w:t>получения субсидии результатов использования субсидии</w:t>
      </w:r>
      <w:proofErr w:type="gramEnd"/>
      <w:r>
        <w:t xml:space="preserve"> в соответствии с заключенным между Департаментом и получателем субсидии соглашением о предоставлении субсидии (далее - соглашение).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2.5. </w:t>
      </w:r>
      <w:proofErr w:type="gramStart"/>
      <w: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w:anchor="P87">
        <w:r>
          <w:rPr>
            <w:color w:val="0000FF"/>
          </w:rPr>
          <w:t>пунктом 2.4</w:t>
        </w:r>
      </w:hyperlink>
      <w:r>
        <w:t xml:space="preserve"> </w:t>
      </w:r>
      <w:r>
        <w:lastRenderedPageBreak/>
        <w:t>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bookmarkStart w:id="13" w:name="P104"/>
      <w:bookmarkEnd w:id="13"/>
      <w:r>
        <w:t xml:space="preserve">2.6. Критерием отбора получателей субсидий является соответствие участника отбора требованиям к участникам отбора, установленным </w:t>
      </w:r>
      <w:hyperlink w:anchor="P87">
        <w:r>
          <w:rPr>
            <w:color w:val="0000FF"/>
          </w:rPr>
          <w:t>пунктами 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bookmarkStart w:id="14" w:name="P105"/>
      <w:bookmarkEnd w:id="14"/>
      <w:r>
        <w:t xml:space="preserve">2.7. Для участия в </w:t>
      </w:r>
      <w:proofErr w:type="gramStart"/>
      <w:r>
        <w:t>отборе</w:t>
      </w:r>
      <w:proofErr w:type="gramEnd"/>
      <w:r>
        <w:t xml:space="preserve"> участники отбора в срок, установленный в объявлении о проведении отбора, представляют заявку в соответствии с </w:t>
      </w:r>
      <w:hyperlink w:anchor="P123">
        <w:r>
          <w:rPr>
            <w:color w:val="0000FF"/>
          </w:rPr>
          <w:t>пунктом 2.8.3</w:t>
        </w:r>
      </w:hyperlink>
      <w:r>
        <w:t xml:space="preserve"> настоящего Порядка, с приложением документов, указанных в настоящем пункте, а также в </w:t>
      </w:r>
      <w:hyperlink w:anchor="P111">
        <w:r>
          <w:rPr>
            <w:color w:val="0000FF"/>
          </w:rPr>
          <w:t>пункте 2.7.1</w:t>
        </w:r>
      </w:hyperlink>
      <w:r>
        <w:t xml:space="preserve"> настоящего Порядка: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а) </w:t>
      </w:r>
      <w:hyperlink w:anchor="P262">
        <w:r>
          <w:rPr>
            <w:color w:val="0000FF"/>
          </w:rPr>
          <w:t>справки-расчета</w:t>
        </w:r>
      </w:hyperlink>
      <w:r>
        <w:t xml:space="preserve"> на предоставление субсидии производителям зерновых культур на возмещение части затрат на производство и реализацию зерновых культур по форме согласно приложению 1 к настоящему Порядку;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б) уведомления налогового органа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о получении уведомления (для участников отбора, указанных в </w:t>
      </w:r>
      <w:hyperlink w:anchor="P55">
        <w:r>
          <w:rPr>
            <w:color w:val="0000FF"/>
          </w:rPr>
          <w:t>абзаце втором пункта 1.4</w:t>
        </w:r>
      </w:hyperlink>
      <w:r>
        <w:t xml:space="preserve"> настоящего Порядка);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в) </w:t>
      </w:r>
      <w:hyperlink w:anchor="P341">
        <w:r>
          <w:rPr>
            <w:color w:val="0000FF"/>
          </w:rPr>
          <w:t>сведений</w:t>
        </w:r>
      </w:hyperlink>
      <w:r>
        <w:t xml:space="preserve"> о фактически понесенных затратах на 1 тонну произведенных в текущем финансовом году и (или) в отчетном финансовом году и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 по форме согласно приложению 2 к настоящему Порядку с приложением документов, подтверждающих фактически понесенные затраты</w:t>
      </w:r>
      <w:proofErr w:type="gramEnd"/>
      <w:r>
        <w:t xml:space="preserve"> (</w:t>
      </w:r>
      <w:proofErr w:type="gramStart"/>
      <w:r>
        <w:t>договоры, контракты, товарные накладные, товарно-транспортные накладные, универсально-передаточные документы, счета-фактуры, платежные документы, подтверждающие оплату товаров, работ или услуг, расчетно-платежные ведомости, трудовые договоры, договоры подряда с физическим лицом, платежные документы, подтверждающие оплату труда и отчисления, акты на списание материально-технических ресурсов);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г) договора сельскохозяйственного страхования (договор о передаче страхового портфеля и акта приема-передачи страхового портфеля, включающий в себя перечень переданных договоров сельскохозяйственного страхования) посевных площадей сельскохозяйственных культур и платежное поручение об уплате участником отбора страховой премии по договору сельскохозяйственного страхования посевных площадей сельскохозяйственных культур (при наличии);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д) товаросопроводительных </w:t>
      </w:r>
      <w:hyperlink r:id="rId27">
        <w:r>
          <w:rPr>
            <w:color w:val="0000FF"/>
          </w:rPr>
          <w:t>документов</w:t>
        </w:r>
      </w:hyperlink>
      <w:r>
        <w:t xml:space="preserve"> на партию зерна или партию продуктов переработки зерна, оформленных в соответствии с </w:t>
      </w:r>
      <w:hyperlink r:id="rId28">
        <w:r>
          <w:rPr>
            <w:color w:val="0000FF"/>
          </w:rPr>
          <w:t>Правилами</w:t>
        </w:r>
      </w:hyperlink>
      <w: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утвержденными постановлением Правительства Российской Федерации от 09.10.2021 N 1721 "Об утверждении Правил оформления товаросопроводительного документа на партию зерна или партию продуктов переработки</w:t>
      </w:r>
      <w:proofErr w:type="gramEnd"/>
      <w:r>
        <w:t xml:space="preserve">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зерна" (далее - Правила), подтверждающих факт реализации зерновых культур собственного производства за период, заявленный для предоставления средств, по форме согласно приложению к Правилам.</w:t>
      </w:r>
    </w:p>
    <w:p w:rsidR="00C86988" w:rsidRDefault="00C86988" w:rsidP="009477A9">
      <w:pPr>
        <w:pStyle w:val="ConsPlusNormal"/>
        <w:ind w:firstLine="540"/>
        <w:jc w:val="both"/>
      </w:pPr>
      <w:bookmarkStart w:id="15" w:name="P111"/>
      <w:bookmarkEnd w:id="15"/>
      <w:r>
        <w:t xml:space="preserve">2.7.1. Документы для подтверждения соответствия требованиям, указанным в </w:t>
      </w:r>
      <w:hyperlink w:anchor="P9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2.4.1</w:t>
        </w:r>
      </w:hyperlink>
      <w:r>
        <w:t xml:space="preserve"> настоящего Порядка: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а) отчет об отраслевых показателях деятельности организаций агропромышленного комплекса за отчетный финансовый год по форме N 6-АПК (за исключением сельскохозяйственных товаропроизводителей, указанных в </w:t>
      </w:r>
      <w:hyperlink r:id="rId29">
        <w:r>
          <w:rPr>
            <w:color w:val="0000FF"/>
          </w:rPr>
          <w:t>пунктах 2</w:t>
        </w:r>
      </w:hyperlink>
      <w:r>
        <w:t xml:space="preserve"> и </w:t>
      </w:r>
      <w:hyperlink r:id="rId30">
        <w:r>
          <w:rPr>
            <w:color w:val="0000FF"/>
          </w:rPr>
          <w:t>3 части 2 статьи 3</w:t>
        </w:r>
      </w:hyperlink>
      <w:r>
        <w:t xml:space="preserve"> Федерального закона от 29.12.2006 N 264-ФЗ "О развитии сельского хозяйства") или информация о производственной деятельности индивидуальных предпринимателей за отчетный финансовый год по форме N 1-ИП - для подтверждения соответствия участника</w:t>
      </w:r>
      <w:proofErr w:type="gramEnd"/>
      <w:r>
        <w:t xml:space="preserve"> отбора требованию, указанному в </w:t>
      </w:r>
      <w:hyperlink w:anchor="P97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 пункта 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б) </w:t>
      </w:r>
      <w:hyperlink w:anchor="P631">
        <w:r>
          <w:rPr>
            <w:color w:val="0000FF"/>
          </w:rPr>
          <w:t>сведения</w:t>
        </w:r>
      </w:hyperlink>
      <w:r>
        <w:t xml:space="preserve"> из Федеральной системы </w:t>
      </w:r>
      <w:proofErr w:type="spellStart"/>
      <w:r>
        <w:t>прослеживаемости</w:t>
      </w:r>
      <w:proofErr w:type="spellEnd"/>
      <w:r>
        <w:t xml:space="preserve"> зерна об объемах </w:t>
      </w:r>
      <w:proofErr w:type="gramStart"/>
      <w:r>
        <w:t>производства зерновых культур собственного производства урожая текущего финансового года</w:t>
      </w:r>
      <w:proofErr w:type="gramEnd"/>
      <w:r>
        <w:t xml:space="preserve"> и (или) отчетного финансового года по форме согласно приложению 5 к настоящему Порядку - для подтверждения соответствия требованиям, указанным в </w:t>
      </w:r>
      <w:hyperlink w:anchor="P98">
        <w:r>
          <w:rPr>
            <w:color w:val="0000FF"/>
          </w:rPr>
          <w:t>подпунктах "б"</w:t>
        </w:r>
      </w:hyperlink>
      <w:r>
        <w:t xml:space="preserve">, </w:t>
      </w:r>
      <w:hyperlink w:anchor="P99">
        <w:r>
          <w:rPr>
            <w:color w:val="0000FF"/>
          </w:rPr>
          <w:t>"в" пункта 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в) формы федерального государственного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 текущий финансовый год и (или) отчетный финансовый год с отметкой органа статистики - для подтверждения соответствия участника отбора требованию, указанному в </w:t>
      </w:r>
      <w:hyperlink w:anchor="P99">
        <w:r>
          <w:rPr>
            <w:color w:val="0000FF"/>
          </w:rPr>
          <w:t>подпункте "в" пункта 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г) </w:t>
      </w:r>
      <w:hyperlink w:anchor="P472">
        <w:r>
          <w:rPr>
            <w:color w:val="0000FF"/>
          </w:rPr>
          <w:t>сведения</w:t>
        </w:r>
      </w:hyperlink>
      <w:r>
        <w:t xml:space="preserve"> об объемах производства и реализации в текущем финансовом году и (или) отчетном </w:t>
      </w:r>
      <w:r>
        <w:lastRenderedPageBreak/>
        <w:t xml:space="preserve">финансовом году зерновых культур собственного производства урожая текущего финансового года и (или) отчетного финансового года по форме согласно приложению 3 к настоящему Порядку - для подтверждения соответствия участника отбора требованию, указанному в </w:t>
      </w:r>
      <w:hyperlink w:anchor="P100">
        <w:r>
          <w:rPr>
            <w:color w:val="0000FF"/>
          </w:rPr>
          <w:t>подпункте "г" пункта 2.4.1</w:t>
        </w:r>
      </w:hyperlink>
      <w:r>
        <w:t xml:space="preserve"> настоящего Порядка;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д) форма федерального государственного статистического наблюдения N П-1 (СХ) "Сведения о производстве и отгрузке сельскохозяйственной продукции" с отметкой органа статистики за период текущего финансового года и (или) за период отчетного финансового года (кроме участников отбора, относящихся к субъектам малого предпринимательства и крестьянским (фермерским) хозяйствам), - для подтверждения соответствия участника отбора требованию, указанному в </w:t>
      </w:r>
      <w:hyperlink w:anchor="P100">
        <w:r>
          <w:rPr>
            <w:color w:val="0000FF"/>
          </w:rPr>
          <w:t>подпункте "г" пункта 2.4.1</w:t>
        </w:r>
      </w:hyperlink>
      <w:r>
        <w:t xml:space="preserve"> настоящего Порядка;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е) </w:t>
      </w:r>
      <w:hyperlink w:anchor="P558">
        <w:r>
          <w:rPr>
            <w:color w:val="0000FF"/>
          </w:rPr>
          <w:t>реестр</w:t>
        </w:r>
      </w:hyperlink>
      <w:r>
        <w:t xml:space="preserve"> документов, подтверждающих факт реализации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 и факт оплаты реализованных зерновых культур собственного производства, по форме согласно приложению 4 к настоящему Порядку с приложением копий документов (договоры, контракты, товарные накладные, товарно-транспортные накладные, универсальные передаточные документы, счета-фактуры, платежные</w:t>
      </w:r>
      <w:proofErr w:type="gramEnd"/>
      <w:r>
        <w:t xml:space="preserve"> документы, декларации о соответствии, ветеринарные сертификаты, фитосанитарные сертификаты и протоколы лабораторных исследований (оформляются для партий зерна, формируемых для вывоза с территории Российской Федерации)), подтверждающих факт реализации и оплаты зерновых культур, - для подтверждения соответствия участника отбора требованию, указанному в </w:t>
      </w:r>
      <w:hyperlink w:anchor="P100">
        <w:r>
          <w:rPr>
            <w:color w:val="0000FF"/>
          </w:rPr>
          <w:t>подпункте "г" пункта 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ж) </w:t>
      </w:r>
      <w:hyperlink w:anchor="P733">
        <w:r>
          <w:rPr>
            <w:color w:val="0000FF"/>
          </w:rPr>
          <w:t>сведения</w:t>
        </w:r>
      </w:hyperlink>
      <w:r>
        <w:t xml:space="preserve"> из Федеральной системы </w:t>
      </w:r>
      <w:proofErr w:type="spellStart"/>
      <w:r>
        <w:t>прослеживаемости</w:t>
      </w:r>
      <w:proofErr w:type="spellEnd"/>
      <w:r>
        <w:t xml:space="preserve"> зерна о товаросопроводительных документах на партии зерна зерновых культур собственного производства урожая текущего финансового года и (или) отчетного финансового года, реализованного в текущем финансовом году и (или) в отчетном финансовом году, по форме согласно приложению 6 к настоящему Порядку - для подтверждения соответствия участника отбора требованию, указанному в </w:t>
      </w:r>
      <w:hyperlink w:anchor="P100">
        <w:r>
          <w:rPr>
            <w:color w:val="0000FF"/>
          </w:rPr>
          <w:t>подпункте "г" пункта 2.4.1</w:t>
        </w:r>
      </w:hyperlink>
      <w:r>
        <w:t xml:space="preserve"> настоящего Порядка.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2.7.2.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C86988" w:rsidRDefault="00C86988" w:rsidP="009477A9">
      <w:pPr>
        <w:pStyle w:val="ConsPlusNormal"/>
        <w:ind w:firstLine="540"/>
        <w:jc w:val="both"/>
      </w:pPr>
      <w:bookmarkStart w:id="16" w:name="P120"/>
      <w:bookmarkEnd w:id="16"/>
      <w:r>
        <w:t>2.8. Порядок формирования и подачи участниками отбора заявок, внесения в них изменений: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2.8.1. К участию в </w:t>
      </w:r>
      <w:proofErr w:type="gramStart"/>
      <w:r>
        <w:t>отборе</w:t>
      </w:r>
      <w:proofErr w:type="gramEnd"/>
      <w:r>
        <w:t xml:space="preserve"> допускаются лица, соответствующие требованиям, указанным в объявлении о проведении отбора.</w:t>
      </w:r>
    </w:p>
    <w:p w:rsidR="00C86988" w:rsidRDefault="00C86988" w:rsidP="009477A9">
      <w:pPr>
        <w:pStyle w:val="ConsPlusNormal"/>
        <w:ind w:firstLine="540"/>
        <w:jc w:val="both"/>
      </w:pPr>
      <w:bookmarkStart w:id="17" w:name="P122"/>
      <w:bookmarkEnd w:id="17"/>
      <w:r>
        <w:t xml:space="preserve">2.8.2. Заявка подается в </w:t>
      </w:r>
      <w:proofErr w:type="gramStart"/>
      <w:r>
        <w:t>соответствии</w:t>
      </w:r>
      <w:proofErr w:type="gramEnd"/>
      <w:r>
        <w:t xml:space="preserve"> с требованиями, указанными в объявлении о проведении отбора, в сроки, установленные данным объявлением.</w:t>
      </w:r>
    </w:p>
    <w:p w:rsidR="00C86988" w:rsidRDefault="00C86988" w:rsidP="009477A9">
      <w:pPr>
        <w:pStyle w:val="ConsPlusNormal"/>
        <w:ind w:firstLine="540"/>
        <w:jc w:val="both"/>
      </w:pPr>
      <w:bookmarkStart w:id="18" w:name="P123"/>
      <w:bookmarkEnd w:id="18"/>
      <w:r>
        <w:t>2.8.3.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C86988" w:rsidRDefault="00C86988" w:rsidP="009477A9">
      <w:pPr>
        <w:pStyle w:val="ConsPlusNormal"/>
        <w:ind w:firstLine="540"/>
        <w:jc w:val="both"/>
      </w:pPr>
      <w:r>
        <w:t>Электронные копии документов, включаемые в заявку, должны иметь распространенные открытые форматы, обеспечивающие возможность просмотра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86988" w:rsidRDefault="00C86988" w:rsidP="009477A9">
      <w:pPr>
        <w:pStyle w:val="ConsPlusNormal"/>
        <w:ind w:firstLine="540"/>
        <w:jc w:val="both"/>
      </w:pPr>
      <w:r>
        <w:t>2.8.4. Порядок подписания заявки:</w:t>
      </w:r>
    </w:p>
    <w:p w:rsidR="00C86988" w:rsidRDefault="00C86988" w:rsidP="009477A9">
      <w:pPr>
        <w:pStyle w:val="ConsPlusNormal"/>
        <w:ind w:firstLine="540"/>
        <w:jc w:val="both"/>
      </w:pPr>
      <w: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C86988" w:rsidRDefault="00C86988" w:rsidP="009477A9">
      <w:pPr>
        <w:pStyle w:val="ConsPlusNormal"/>
        <w:ind w:firstLine="540"/>
        <w:jc w:val="both"/>
      </w:pPr>
      <w: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2.8.5. Участник отбора должен соответствовать требованиям, установленным </w:t>
      </w:r>
      <w:hyperlink w:anchor="P87">
        <w:r>
          <w:rPr>
            <w:color w:val="0000FF"/>
          </w:rPr>
          <w:t>пунктами 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Порядка, по состоянию на даты рассмотрения заявки и заключения соглашения.</w:t>
      </w:r>
    </w:p>
    <w:p w:rsidR="00C86988" w:rsidRDefault="00C86988" w:rsidP="009477A9">
      <w:pPr>
        <w:pStyle w:val="ConsPlusNormal"/>
        <w:ind w:firstLine="540"/>
        <w:jc w:val="both"/>
      </w:pPr>
      <w:r>
        <w:t>2.8.6.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  <w:bookmarkStart w:id="19" w:name="P130"/>
      <w:bookmarkEnd w:id="19"/>
      <w:r>
        <w:t>2.8.7. Требования к содержанию заявок:</w:t>
      </w:r>
    </w:p>
    <w:p w:rsidR="00C86988" w:rsidRDefault="00C86988" w:rsidP="009477A9">
      <w:pPr>
        <w:pStyle w:val="ConsPlusNormal"/>
        <w:ind w:firstLine="540"/>
        <w:jc w:val="both"/>
      </w:pPr>
      <w:r>
        <w:t>Заявка должна содержать в том числе:</w:t>
      </w:r>
    </w:p>
    <w:p w:rsidR="00C86988" w:rsidRDefault="00C86988" w:rsidP="009477A9">
      <w:pPr>
        <w:pStyle w:val="ConsPlusNormal"/>
        <w:ind w:firstLine="540"/>
        <w:jc w:val="both"/>
      </w:pPr>
      <w:r>
        <w:t>информацию об участнике отбора;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документы, подтверждающие соответствие участника отбора требованиям, установленным </w:t>
      </w:r>
      <w:hyperlink w:anchor="P87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>предлагаемые участником отбора значения результата предоставления субсидии, определенные настоящим Порядком;</w:t>
      </w:r>
    </w:p>
    <w:p w:rsidR="00C86988" w:rsidRDefault="00C86988" w:rsidP="009477A9">
      <w:pPr>
        <w:pStyle w:val="ConsPlusNormal"/>
        <w:ind w:firstLine="540"/>
        <w:jc w:val="both"/>
      </w:pPr>
      <w:r>
        <w:t>размер запрашиваемой субсидии;</w:t>
      </w:r>
    </w:p>
    <w:p w:rsidR="00C86988" w:rsidRDefault="00C86988" w:rsidP="009477A9">
      <w:pPr>
        <w:pStyle w:val="ConsPlusNormal"/>
        <w:ind w:firstLine="540"/>
        <w:jc w:val="both"/>
      </w:pPr>
      <w:r>
        <w:t>подтверждение согласия на публикацию (размещение) в сети Интернет информации об участнике отбора, а также об иной информации об 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"Электронный бюджет";</w:t>
      </w:r>
    </w:p>
    <w:p w:rsidR="00C86988" w:rsidRDefault="00C86988" w:rsidP="009477A9">
      <w:pPr>
        <w:pStyle w:val="ConsPlusNormal"/>
        <w:ind w:firstLine="540"/>
        <w:jc w:val="both"/>
      </w:pPr>
      <w:r>
        <w:t>подтверждение согласия на обработку персональных данных, подаваемой посредством заполнения соответствующих экранных форм веб-интерфейса системы "Электронный бюджет" (для физического лица).</w:t>
      </w:r>
    </w:p>
    <w:p w:rsidR="00C86988" w:rsidRDefault="00C86988" w:rsidP="009477A9">
      <w:pPr>
        <w:pStyle w:val="ConsPlusNormal"/>
        <w:ind w:firstLine="540"/>
        <w:jc w:val="both"/>
      </w:pPr>
      <w:bookmarkStart w:id="20" w:name="P138"/>
      <w:bookmarkEnd w:id="20"/>
      <w:r>
        <w:t xml:space="preserve">2.9. Внесение изменений в заявку или отзыв заявки осуществляется участником отбора в </w:t>
      </w:r>
      <w:proofErr w:type="gramStart"/>
      <w:r>
        <w:t>порядке</w:t>
      </w:r>
      <w:proofErr w:type="gramEnd"/>
      <w:r>
        <w:t xml:space="preserve">, аналогичном порядку формирования заявок участниками отбора, указанному в </w:t>
      </w:r>
      <w:hyperlink w:anchor="P120">
        <w:r>
          <w:rPr>
            <w:color w:val="0000FF"/>
          </w:rPr>
          <w:t>пункте 2.8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C86988" w:rsidRDefault="00C86988" w:rsidP="009477A9">
      <w:pPr>
        <w:pStyle w:val="ConsPlusNormal"/>
        <w:ind w:firstLine="540"/>
        <w:jc w:val="both"/>
      </w:pPr>
      <w:r>
        <w:t>Участник отбора вправе изменить заявку до истечения срока подачи заявок.</w:t>
      </w:r>
    </w:p>
    <w:p w:rsidR="00C86988" w:rsidRDefault="00C86988" w:rsidP="009477A9">
      <w:pPr>
        <w:pStyle w:val="ConsPlusNormal"/>
        <w:ind w:firstLine="540"/>
        <w:jc w:val="both"/>
      </w:pPr>
      <w:bookmarkStart w:id="21" w:name="P141"/>
      <w:bookmarkEnd w:id="21"/>
      <w:r>
        <w:t>2.9.1. Возврат заявки участника отбора на доработку осуществляется Департаментом до истечения срока подачи заявок с указанием основания для возврата заявки на доработку.</w:t>
      </w:r>
    </w:p>
    <w:p w:rsidR="00C86988" w:rsidRDefault="00C86988" w:rsidP="009477A9">
      <w:pPr>
        <w:pStyle w:val="ConsPlusNormal"/>
        <w:ind w:firstLine="540"/>
        <w:jc w:val="both"/>
      </w:pPr>
      <w: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:rsidR="00C86988" w:rsidRDefault="00C86988" w:rsidP="009477A9">
      <w:pPr>
        <w:pStyle w:val="ConsPlusNormal"/>
        <w:ind w:firstLine="540"/>
        <w:jc w:val="both"/>
      </w:pPr>
      <w:r>
        <w:t>Основания для возврата заявки на доработку: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а) 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документов, указанных в </w:t>
      </w:r>
      <w:hyperlink w:anchor="P105">
        <w:r>
          <w:rPr>
            <w:color w:val="0000FF"/>
          </w:rPr>
          <w:t>пунктах 2.7</w:t>
        </w:r>
      </w:hyperlink>
      <w:r>
        <w:t xml:space="preserve"> и </w:t>
      </w:r>
      <w:hyperlink w:anchor="P111">
        <w:r>
          <w:rPr>
            <w:color w:val="0000FF"/>
          </w:rPr>
          <w:t>2.7.1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:rsidR="00C86988" w:rsidRDefault="00C86988" w:rsidP="009477A9">
      <w:pPr>
        <w:pStyle w:val="ConsPlusNormal"/>
        <w:ind w:firstLine="540"/>
        <w:jc w:val="both"/>
      </w:pPr>
      <w:bookmarkStart w:id="22" w:name="P146"/>
      <w:bookmarkEnd w:id="22"/>
      <w:r>
        <w:t xml:space="preserve">2.10. Любой участник отбора с момента размещения объявления о проведении отбора на Едином портале не позднее 3 рабочих дней до дня </w:t>
      </w:r>
      <w:proofErr w:type="gramStart"/>
      <w:r>
        <w:t>завершения подачи заявок участников отбора</w:t>
      </w:r>
      <w:proofErr w:type="gramEnd"/>
      <w:r>
        <w:t xml:space="preserve">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"Электронный бюджет" соответствующего запроса.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1 рабочего дня до дня завершения подачи заявок путем формирования в системе "Электронный бюджет" соответствующего разъяснения.</w:t>
      </w:r>
      <w:proofErr w:type="gramEnd"/>
      <w: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C86988" w:rsidRDefault="00C86988" w:rsidP="009477A9">
      <w:pPr>
        <w:pStyle w:val="ConsPlusNormal"/>
        <w:ind w:firstLine="540"/>
        <w:jc w:val="both"/>
      </w:pPr>
      <w:bookmarkStart w:id="23" w:name="P148"/>
      <w:bookmarkEnd w:id="23"/>
      <w:r>
        <w:t>2.11. Порядок рассмотрения заявок, а также определения победителей отбора:</w:t>
      </w:r>
    </w:p>
    <w:p w:rsidR="00C86988" w:rsidRDefault="00C86988" w:rsidP="009477A9">
      <w:pPr>
        <w:pStyle w:val="ConsPlusNormal"/>
        <w:ind w:firstLine="540"/>
        <w:jc w:val="both"/>
      </w:pPr>
      <w:r>
        <w:t>2.11.1. Департаменту обеспечивается открытие доступа в системе "Электронный бюджет" к поданным участникам отбора заявкам для их рассмотрения в течение 1 рабочего дня с момента подачи заявки.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2.11.2. Департамент не позднее 1 рабочего дня, следующего за днем окончания срока подачи заявок, установленного в </w:t>
      </w:r>
      <w:proofErr w:type="gramStart"/>
      <w:r>
        <w:t>объявлении</w:t>
      </w:r>
      <w:proofErr w:type="gramEnd"/>
      <w:r>
        <w:t xml:space="preserve"> 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:rsidR="00C86988" w:rsidRDefault="00C86988" w:rsidP="009477A9">
      <w:pPr>
        <w:pStyle w:val="ConsPlusNormal"/>
        <w:ind w:firstLine="540"/>
        <w:jc w:val="both"/>
      </w:pPr>
      <w:r>
        <w:t>а) регистрационный номер заявки;</w:t>
      </w:r>
    </w:p>
    <w:p w:rsidR="00C86988" w:rsidRDefault="00C86988" w:rsidP="009477A9">
      <w:pPr>
        <w:pStyle w:val="ConsPlusNormal"/>
        <w:ind w:firstLine="540"/>
        <w:jc w:val="both"/>
      </w:pPr>
      <w:r>
        <w:t>б) дату и время поступления заявки;</w:t>
      </w:r>
    </w:p>
    <w:p w:rsidR="00C86988" w:rsidRDefault="00C86988" w:rsidP="009477A9">
      <w:pPr>
        <w:pStyle w:val="ConsPlusNormal"/>
        <w:ind w:firstLine="540"/>
        <w:jc w:val="both"/>
      </w:pPr>
      <w:r>
        <w:t>в) полное наименование участника отбора (для юридических лиц) или фамилию, имя, отчество (при наличии) (для индивидуальных предпринимателей);</w:t>
      </w:r>
    </w:p>
    <w:p w:rsidR="00C86988" w:rsidRDefault="00C86988" w:rsidP="009477A9">
      <w:pPr>
        <w:pStyle w:val="ConsPlusNormal"/>
        <w:ind w:firstLine="540"/>
        <w:jc w:val="both"/>
      </w:pPr>
      <w:r>
        <w:t>г) адрес юридического лица, адрес места жительства (для индивидуального предпринимателя);</w:t>
      </w:r>
    </w:p>
    <w:p w:rsidR="00C86988" w:rsidRDefault="00C86988" w:rsidP="009477A9">
      <w:pPr>
        <w:pStyle w:val="ConsPlusNormal"/>
        <w:ind w:firstLine="540"/>
        <w:jc w:val="both"/>
      </w:pPr>
      <w:r>
        <w:t>д) запрашиваемый участником отбора объем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2.11.3. Протокол вскрытия заявок </w:t>
      </w:r>
      <w:proofErr w:type="gramStart"/>
      <w:r>
        <w:t>формируется автоматически на едином портале и подписывается</w:t>
      </w:r>
      <w:proofErr w:type="gramEnd"/>
      <w:r>
        <w:t xml:space="preserve"> усиленной квалифицированной электронной подписью руководителя Департамента (уполномоченного им лица) в системе "Электронный бюджет". Указанный протокол размещается на едином портале не позднее 1 рабочего дня, следующего за днем его подписания.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2.12. Заявка участника отбора признается надлежащей, если она соответствует требованиям, указанным в </w:t>
      </w:r>
      <w:proofErr w:type="gramStart"/>
      <w:r>
        <w:t>объявлении</w:t>
      </w:r>
      <w:proofErr w:type="gramEnd"/>
      <w:r>
        <w:t xml:space="preserve"> о проведении отбора, и при отсутствии оснований для отклонения заявки.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Заявка участника отбора отклоняется в </w:t>
      </w:r>
      <w:proofErr w:type="gramStart"/>
      <w:r>
        <w:t>случае</w:t>
      </w:r>
      <w:proofErr w:type="gramEnd"/>
      <w:r>
        <w:t xml:space="preserve"> наличия оснований для отклонения заявки, предусмотренных </w:t>
      </w:r>
      <w:hyperlink w:anchor="P159">
        <w:r>
          <w:rPr>
            <w:color w:val="0000FF"/>
          </w:rPr>
          <w:t>пунктом 2.13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bookmarkStart w:id="24" w:name="P159"/>
      <w:bookmarkEnd w:id="24"/>
      <w:r>
        <w:t>2.13. Основания для отклонения заявки участника отбора на стадии рассмотрения заявки:</w:t>
      </w:r>
    </w:p>
    <w:p w:rsidR="00C86988" w:rsidRDefault="00C86988" w:rsidP="009477A9">
      <w:pPr>
        <w:pStyle w:val="ConsPlusNormal"/>
        <w:ind w:firstLine="540"/>
        <w:jc w:val="both"/>
      </w:pPr>
      <w:r>
        <w:lastRenderedPageBreak/>
        <w:t xml:space="preserve">а) несоответствие участника отбора требованиям, установленным в </w:t>
      </w:r>
      <w:proofErr w:type="gramStart"/>
      <w:r>
        <w:t>соответствии</w:t>
      </w:r>
      <w:proofErr w:type="gramEnd"/>
      <w:r>
        <w:t xml:space="preserve"> с </w:t>
      </w:r>
      <w:hyperlink w:anchor="P87">
        <w:r>
          <w:rPr>
            <w:color w:val="0000FF"/>
          </w:rPr>
          <w:t>пунктами 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б) непредставление (представление не в полном </w:t>
      </w:r>
      <w:proofErr w:type="gramStart"/>
      <w:r>
        <w:t>объеме</w:t>
      </w:r>
      <w:proofErr w:type="gramEnd"/>
      <w:r>
        <w:t>) документов, указанных в объявлении о проведении отбора, предусмотренных настоящим Порядком;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в) несоответствие представленных участником отбора заявок и (или) документов требованиям, установленным в </w:t>
      </w:r>
      <w:proofErr w:type="gramStart"/>
      <w:r>
        <w:t>объявлении</w:t>
      </w:r>
      <w:proofErr w:type="gramEnd"/>
      <w:r>
        <w:t xml:space="preserve"> о проведении отбора, предусмотренных настоящим Порядком;</w:t>
      </w:r>
    </w:p>
    <w:p w:rsidR="00C86988" w:rsidRDefault="00C86988" w:rsidP="009477A9">
      <w:pPr>
        <w:pStyle w:val="ConsPlusNormal"/>
        <w:ind w:firstLine="540"/>
        <w:jc w:val="both"/>
      </w:pPr>
      <w: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C86988" w:rsidRDefault="00C86988" w:rsidP="009477A9">
      <w:pPr>
        <w:pStyle w:val="ConsPlusNormal"/>
        <w:ind w:firstLine="540"/>
        <w:jc w:val="both"/>
      </w:pPr>
      <w:r>
        <w:t>д) подача участником отбора заявки после даты и (или) времени, определенных для подачи заявок.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2.14. </w:t>
      </w:r>
      <w:proofErr w:type="gramStart"/>
      <w:r>
        <w:t xml:space="preserve">Проверка участника отбора на соответствие требованиям, указанным в </w:t>
      </w:r>
      <w:hyperlink w:anchor="P87">
        <w:r>
          <w:rPr>
            <w:color w:val="0000FF"/>
          </w:rPr>
          <w:t>пункте 2.4</w:t>
        </w:r>
      </w:hyperlink>
      <w:r>
        <w:t xml:space="preserve"> настоящего Порядка, осуществляется в течение 1 рабочего дня со дня подачи заявки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 xml:space="preserve">2.15. </w:t>
      </w:r>
      <w:proofErr w:type="gramStart"/>
      <w:r>
        <w:t xml:space="preserve">Подтверждение соответствия участника отбора требованиям, указанным в </w:t>
      </w:r>
      <w:hyperlink w:anchor="P87">
        <w:r>
          <w:rPr>
            <w:color w:val="0000FF"/>
          </w:rPr>
          <w:t>пункте 2.4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 xml:space="preserve">2.16. Рассмотрение Департаментом документов, предусмотренных </w:t>
      </w:r>
      <w:hyperlink w:anchor="P105">
        <w:r>
          <w:rPr>
            <w:color w:val="0000FF"/>
          </w:rPr>
          <w:t>пунктами 2.7</w:t>
        </w:r>
      </w:hyperlink>
      <w:r>
        <w:t xml:space="preserve"> и </w:t>
      </w:r>
      <w:hyperlink w:anchor="P111">
        <w:r>
          <w:rPr>
            <w:color w:val="0000FF"/>
          </w:rPr>
          <w:t>2.7.1</w:t>
        </w:r>
      </w:hyperlink>
      <w:r>
        <w:t xml:space="preserve"> настоящего Порядка, представленных участниками отбора, в том числе проверка документов, подтверждающих соответствие участника отбора требованиям, установленным </w:t>
      </w:r>
      <w:hyperlink w:anchor="P96">
        <w:r>
          <w:rPr>
            <w:color w:val="0000FF"/>
          </w:rPr>
          <w:t>пунктом 2.4.1</w:t>
        </w:r>
      </w:hyperlink>
      <w:r>
        <w:t xml:space="preserve"> настоящего Порядка, осуществляется в течение 13 рабочих дней со дня, следующего за днем окончания срока подачи заявок, указанного в объявлении о проведении отбора.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2.17. </w:t>
      </w:r>
      <w:proofErr w:type="gramStart"/>
      <w:r>
        <w:t>По результатам рассмотрения заявок участников отбора не позднее 13 рабочих дней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>
        <w:t xml:space="preserve"> для отклонения.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2.18. Протокол рассмотрения заявок формируется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результатов рассмотрения заявок и подписывается усиленной квалифицированной электронной подписью руководителя Департамента (уполномоченного им лица) в системе "Электронный бюджет". Указанный протокол размещается на едином портале не позднее 1 рабочего дня, следующего за днем его подписания.</w:t>
      </w:r>
    </w:p>
    <w:p w:rsidR="00C86988" w:rsidRDefault="00C86988" w:rsidP="009477A9">
      <w:pPr>
        <w:pStyle w:val="ConsPlusNormal"/>
        <w:ind w:firstLine="540"/>
        <w:jc w:val="both"/>
      </w:pPr>
      <w:bookmarkStart w:id="25" w:name="P170"/>
      <w:bookmarkEnd w:id="25"/>
      <w:r>
        <w:t xml:space="preserve">2.19. </w:t>
      </w:r>
      <w:proofErr w:type="gramStart"/>
      <w:r>
        <w:t>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информации,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"Электронный бюджет".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bookmarkStart w:id="26" w:name="P171"/>
      <w:bookmarkEnd w:id="26"/>
      <w:r>
        <w:t xml:space="preserve">2.20. В </w:t>
      </w:r>
      <w:proofErr w:type="gramStart"/>
      <w:r>
        <w:t>запросе</w:t>
      </w:r>
      <w:proofErr w:type="gramEnd"/>
      <w:r>
        <w:t xml:space="preserve">, указанном в </w:t>
      </w:r>
      <w:hyperlink w:anchor="P170">
        <w:r>
          <w:rPr>
            <w:color w:val="0000FF"/>
          </w:rPr>
          <w:t>пункте 2.19</w:t>
        </w:r>
      </w:hyperlink>
      <w:r>
        <w:t xml:space="preserve"> настоящего Порядка, Департамент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 размещения соответствующего запроса.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2.21. Участник отбора формирует и представляет в систему "Электронный бюджет" информацию и документы, запрашиваемые в </w:t>
      </w:r>
      <w:proofErr w:type="gramStart"/>
      <w:r>
        <w:t>соответствии</w:t>
      </w:r>
      <w:proofErr w:type="gramEnd"/>
      <w:r>
        <w:t xml:space="preserve"> с </w:t>
      </w:r>
      <w:hyperlink w:anchor="P170">
        <w:r>
          <w:rPr>
            <w:color w:val="0000FF"/>
          </w:rPr>
          <w:t>пунктом 2.19</w:t>
        </w:r>
      </w:hyperlink>
      <w:r>
        <w:t xml:space="preserve"> настоящего Порядка, в сроки, установленные соответствующим запросом с учетом положений </w:t>
      </w:r>
      <w:hyperlink w:anchor="P171">
        <w:r>
          <w:rPr>
            <w:color w:val="0000FF"/>
          </w:rPr>
          <w:t>пункта 2.20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2.22. В </w:t>
      </w:r>
      <w:proofErr w:type="gramStart"/>
      <w:r>
        <w:t>случае</w:t>
      </w:r>
      <w:proofErr w:type="gramEnd"/>
      <w:r>
        <w:t xml:space="preserve"> если участник отбора в ответ на запрос, указанный в </w:t>
      </w:r>
      <w:hyperlink w:anchor="P170">
        <w:r>
          <w:rPr>
            <w:color w:val="0000FF"/>
          </w:rPr>
          <w:t>пункте 2.19</w:t>
        </w:r>
      </w:hyperlink>
      <w: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anchor="P171">
        <w:r>
          <w:rPr>
            <w:color w:val="0000FF"/>
          </w:rPr>
          <w:t>пункта 2.20</w:t>
        </w:r>
      </w:hyperlink>
      <w:r>
        <w:t xml:space="preserve"> настоящего Порядка, информация об этом включается в протокол подведения итогов получателей субсидий, предусмотренный </w:t>
      </w:r>
      <w:hyperlink w:anchor="P179">
        <w:r>
          <w:rPr>
            <w:color w:val="0000FF"/>
          </w:rPr>
          <w:t>пунктом 2.27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>2.23. Порядок ранжирования поступивших заявок определяется исходя из очередности поступления заявок.</w:t>
      </w:r>
    </w:p>
    <w:p w:rsidR="00C86988" w:rsidRDefault="00C86988" w:rsidP="009477A9">
      <w:pPr>
        <w:pStyle w:val="ConsPlusNormal"/>
        <w:ind w:firstLine="540"/>
        <w:jc w:val="both"/>
      </w:pPr>
      <w:bookmarkStart w:id="27" w:name="P175"/>
      <w:bookmarkEnd w:id="27"/>
      <w:r>
        <w:t xml:space="preserve">2.24. Победителями отбора признаются участники отбора, включенные в рейтинг, сформированный по результатам ранжирования поступивших заявок, в </w:t>
      </w:r>
      <w:proofErr w:type="gramStart"/>
      <w:r>
        <w:t>пределах</w:t>
      </w:r>
      <w:proofErr w:type="gramEnd"/>
      <w:r>
        <w:t xml:space="preserve"> объема распределяемой субсидии, указанного в объявлении о проведении отбора в соответствии с </w:t>
      </w:r>
      <w:hyperlink w:anchor="P82">
        <w:r>
          <w:rPr>
            <w:color w:val="0000FF"/>
          </w:rPr>
          <w:t>подпунктом "о" пункта 2.3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2.25. В </w:t>
      </w:r>
      <w:proofErr w:type="gramStart"/>
      <w:r>
        <w:t>целях</w:t>
      </w:r>
      <w:proofErr w:type="gramEnd"/>
      <w:r>
        <w:t xml:space="preserve"> завершения отбора и определения победителей отбора формируется протокол подведения итогов отбора в соответствии с </w:t>
      </w:r>
      <w:hyperlink w:anchor="P179">
        <w:r>
          <w:rPr>
            <w:color w:val="0000FF"/>
          </w:rPr>
          <w:t>пунктом 2.27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bookmarkStart w:id="28" w:name="P177"/>
      <w:bookmarkEnd w:id="28"/>
      <w:r>
        <w:t xml:space="preserve">2.26. </w:t>
      </w:r>
      <w:proofErr w:type="gramStart"/>
      <w:r>
        <w:t xml:space="preserve">Объем субсидии, распределяемой в рамках отбора, определенный объявлением о проведении отбора, распределяется между участниками отбора, включенными в рейтинг, указанный в </w:t>
      </w:r>
      <w:hyperlink w:anchor="P175">
        <w:r>
          <w:rPr>
            <w:color w:val="0000FF"/>
          </w:rPr>
          <w:t>пункте 2.24</w:t>
        </w:r>
      </w:hyperlink>
      <w:r>
        <w:t xml:space="preserve"> </w:t>
      </w:r>
      <w:r>
        <w:lastRenderedPageBreak/>
        <w:t>настоящего Порядка, следующим способом: субсидии предоставляются единовременно всем участникам отбора, по которым принято решение о предоставлении субсидий, - каждому участнику отбора, включенному в рейтинг, распределяется объем субсидии, пропорциональный объему, указанному им в заявке, к общему объему субсидии, запрашиваемому всеми</w:t>
      </w:r>
      <w:proofErr w:type="gramEnd"/>
      <w:r>
        <w:t xml:space="preserve"> участниками отбора, включенными в рейтинг, но не выше предельного размера субсидии, определенного объявлением о проведении отбора (при установлении предельного размера субсидии).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недостаточности объема бюджетных ассигнований для предоставления субсидий победителям отбора субсидии выплачиваются всем получателям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C86988" w:rsidRDefault="00C86988" w:rsidP="009477A9">
      <w:pPr>
        <w:pStyle w:val="ConsPlusNormal"/>
        <w:ind w:firstLine="540"/>
        <w:jc w:val="both"/>
      </w:pPr>
      <w:bookmarkStart w:id="29" w:name="P179"/>
      <w:bookmarkEnd w:id="29"/>
      <w:r>
        <w:t xml:space="preserve">2.27. Протокол подведения итогов отбора формируется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результатов определения победителя (победителей) отбора не позднее 14 рабочих дней со дня, следующего за днем окончания срока подачи заявок, и подписывается усиленной квалифицированной электронной подписью руководителя Департамента (уполномоченного им лица) в системе "Электронный бюджет". Указанный протокол размещается на едином портале не позднее 1 рабочего дня, следующего за днем его подписания, и включает следующие сведения:</w:t>
      </w:r>
    </w:p>
    <w:p w:rsidR="00C86988" w:rsidRDefault="00C86988" w:rsidP="009477A9">
      <w:pPr>
        <w:pStyle w:val="ConsPlusNormal"/>
        <w:ind w:firstLine="540"/>
        <w:jc w:val="both"/>
      </w:pPr>
      <w:r>
        <w:t>дату, время и место проведения рассмотрения заявок;</w:t>
      </w:r>
    </w:p>
    <w:p w:rsidR="00C86988" w:rsidRDefault="00C86988" w:rsidP="009477A9">
      <w:pPr>
        <w:pStyle w:val="ConsPlusNormal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C86988" w:rsidRDefault="00C86988" w:rsidP="009477A9">
      <w:pPr>
        <w:pStyle w:val="ConsPlusNormal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86988" w:rsidRDefault="00C86988" w:rsidP="009477A9">
      <w:pPr>
        <w:pStyle w:val="ConsPlusNormal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2.28. Отбор признается </w:t>
      </w:r>
      <w:proofErr w:type="gramStart"/>
      <w:r>
        <w:t>несостоявшимся</w:t>
      </w:r>
      <w:proofErr w:type="gramEnd"/>
      <w:r>
        <w:t xml:space="preserve"> в следующих случаях: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а) если по </w:t>
      </w:r>
      <w:proofErr w:type="gramStart"/>
      <w:r>
        <w:t>окончании</w:t>
      </w:r>
      <w:proofErr w:type="gramEnd"/>
      <w:r>
        <w:t xml:space="preserve"> срока подачи заявок не подано ни одной заявки на участие в отборе;</w:t>
      </w:r>
    </w:p>
    <w:p w:rsidR="00C86988" w:rsidRDefault="00C86988" w:rsidP="009477A9">
      <w:pPr>
        <w:pStyle w:val="ConsPlusNormal"/>
        <w:ind w:firstLine="540"/>
        <w:jc w:val="both"/>
      </w:pPr>
      <w:r>
        <w:t>б) если по результатам рассмотрения заявок все заявки отклонены;</w:t>
      </w:r>
    </w:p>
    <w:p w:rsidR="00C86988" w:rsidRDefault="00C86988" w:rsidP="009477A9">
      <w:pPr>
        <w:pStyle w:val="ConsPlusNormal"/>
        <w:ind w:firstLine="540"/>
        <w:jc w:val="both"/>
      </w:pPr>
      <w:r>
        <w:t>в) если всем заявителям отказано в предоставлении субсидий.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2.29. Проведение отбора отменяется в </w:t>
      </w:r>
      <w:proofErr w:type="gramStart"/>
      <w:r>
        <w:t>случае</w:t>
      </w:r>
      <w:proofErr w:type="gramEnd"/>
      <w:r>
        <w:t xml:space="preserve"> принятия решения Департамента об отмене проведения отбора.</w:t>
      </w:r>
    </w:p>
    <w:p w:rsidR="00C86988" w:rsidRDefault="00C86988" w:rsidP="009477A9">
      <w:pPr>
        <w:pStyle w:val="ConsPlusNormal"/>
        <w:ind w:firstLine="540"/>
        <w:jc w:val="both"/>
      </w:pPr>
      <w: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Департамента (уполномоченного им лица).</w:t>
      </w:r>
    </w:p>
    <w:p w:rsidR="00C86988" w:rsidRDefault="00C86988" w:rsidP="009477A9">
      <w:pPr>
        <w:pStyle w:val="ConsPlusNormal"/>
        <w:ind w:firstLine="540"/>
        <w:jc w:val="both"/>
      </w:pPr>
      <w:r>
        <w:t>Объявление об отмене отбора размещается на едином портале, а также на официальном сайте Департамента не позднее 1 рабочего дня, следующего за днем его подписания, и не позднее 2 рабочих дней до даты окончания срока подачи заявок участниками отбора.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Участники отбора, подавшие заявки на участие в </w:t>
      </w:r>
      <w:proofErr w:type="gramStart"/>
      <w:r>
        <w:t>отборе</w:t>
      </w:r>
      <w:proofErr w:type="gramEnd"/>
      <w:r>
        <w:t>, информируются об отмене проведения отбора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  <w:r>
        <w:t>Отбор считается отмененным со дня размещения объявления об отмене отбора на едином портале.</w:t>
      </w:r>
    </w:p>
    <w:p w:rsidR="00C86988" w:rsidRDefault="00C86988" w:rsidP="009477A9">
      <w:pPr>
        <w:pStyle w:val="ConsPlusNormal"/>
        <w:ind w:firstLine="540"/>
        <w:jc w:val="both"/>
      </w:pPr>
      <w:bookmarkStart w:id="30" w:name="P194"/>
      <w:bookmarkEnd w:id="30"/>
      <w:r>
        <w:t xml:space="preserve">2.30. По результатам отбора с победителем (победителями) отбора заключается соглашение в </w:t>
      </w:r>
      <w:proofErr w:type="gramStart"/>
      <w:r>
        <w:t>соответствии</w:t>
      </w:r>
      <w:proofErr w:type="gramEnd"/>
      <w:r>
        <w:t xml:space="preserve"> с </w:t>
      </w:r>
      <w:hyperlink w:anchor="P219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>Победитель (победитель) отбора должен подписать соглашение в срок, не превышающий 3 рабочих дней со дня, следующего за днем размещения на едином портале протокола подведения итогов отбора.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2.31. В </w:t>
      </w:r>
      <w:proofErr w:type="gramStart"/>
      <w:r>
        <w:t>целях</w:t>
      </w:r>
      <w:proofErr w:type="gramEnd"/>
      <w:r>
        <w:t xml:space="preserve"> заключения соглашения победителем (победителями)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C86988" w:rsidRDefault="00C86988" w:rsidP="009477A9">
      <w:pPr>
        <w:pStyle w:val="ConsPlusNormal"/>
        <w:ind w:firstLine="540"/>
        <w:jc w:val="both"/>
      </w:pPr>
      <w:bookmarkStart w:id="31" w:name="P197"/>
      <w:bookmarkEnd w:id="31"/>
      <w:r>
        <w:t xml:space="preserve">2.32. Департамент отказывается от заключения соглашения с победителем отбора в случае </w:t>
      </w:r>
      <w:proofErr w:type="gramStart"/>
      <w:r>
        <w:t>обнаружения факта несоответствия победителя отбора</w:t>
      </w:r>
      <w:proofErr w:type="gramEnd"/>
      <w:r>
        <w:t xml:space="preserve"> требованиям, указанным в объявлении о проведении отбора, или представления победителем отбора недостоверной информации.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2.33. </w:t>
      </w:r>
      <w:proofErr w:type="gramStart"/>
      <w:r>
        <w:t xml:space="preserve">В случае отказа Департамента от заключения соглашения с победителем отбора по основаниям, предусмотренным </w:t>
      </w:r>
      <w:hyperlink w:anchor="P197">
        <w:r>
          <w:rPr>
            <w:color w:val="0000FF"/>
          </w:rPr>
          <w:t>пунктом 2.32</w:t>
        </w:r>
      </w:hyperlink>
      <w:r>
        <w:t xml:space="preserve"> настоящего Порядка, отказа победителя отбора от заключения соглашения, </w:t>
      </w:r>
      <w:proofErr w:type="spellStart"/>
      <w:r>
        <w:t>неподписания</w:t>
      </w:r>
      <w:proofErr w:type="spellEnd"/>
      <w:r>
        <w:t xml:space="preserve"> победителем отбора соглашения в срок, определенный объявлением о проведении отбора в соответствии с </w:t>
      </w:r>
      <w:hyperlink w:anchor="P84">
        <w:r>
          <w:rPr>
            <w:color w:val="0000FF"/>
          </w:rPr>
          <w:t>подпунктом "р" пункта 2.3</w:t>
        </w:r>
      </w:hyperlink>
      <w:r>
        <w:t xml:space="preserve"> настоящего Порядка, Департамент направляет иным участникам отбора, признанным победителями отбора, заявки которых в части запрашиваемого размера субсидии не были</w:t>
      </w:r>
      <w:proofErr w:type="gramEnd"/>
      <w:r>
        <w:t xml:space="preserve"> удовлетворены в полном </w:t>
      </w:r>
      <w:proofErr w:type="gramStart"/>
      <w:r>
        <w:t>объеме</w:t>
      </w:r>
      <w:proofErr w:type="gramEnd"/>
      <w:r>
        <w:t>, предложение об увеличении размера субсидии и результатов ее предоставления или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C86988" w:rsidRDefault="00C86988" w:rsidP="009477A9">
      <w:pPr>
        <w:pStyle w:val="ConsPlusNormal"/>
        <w:ind w:firstLine="540"/>
        <w:jc w:val="both"/>
      </w:pPr>
      <w:bookmarkStart w:id="32" w:name="P199"/>
      <w:bookmarkEnd w:id="32"/>
      <w:r>
        <w:lastRenderedPageBreak/>
        <w:t xml:space="preserve">2.34. Победитель отбора признается уклонившимся от заключения соглашения в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неподписания</w:t>
      </w:r>
      <w:proofErr w:type="spellEnd"/>
      <w:r>
        <w:t xml:space="preserve"> соглашения в срок, установленный </w:t>
      </w:r>
      <w:hyperlink w:anchor="P194">
        <w:r>
          <w:rPr>
            <w:color w:val="0000FF"/>
          </w:rPr>
          <w:t>пунктом 2.30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 xml:space="preserve">3.1. Субсидия предоставляется при условии соответствия получателя субсидии требованиям, установленным </w:t>
      </w:r>
      <w:hyperlink w:anchor="P87">
        <w:r>
          <w:rPr>
            <w:color w:val="0000FF"/>
          </w:rPr>
          <w:t>пунктами 2.4</w:t>
        </w:r>
      </w:hyperlink>
      <w:r>
        <w:t xml:space="preserve"> и </w:t>
      </w:r>
      <w:hyperlink w:anchor="P96">
        <w:r>
          <w:rPr>
            <w:color w:val="0000FF"/>
          </w:rPr>
          <w:t>2.4.1</w:t>
        </w:r>
      </w:hyperlink>
      <w:r>
        <w:t xml:space="preserve"> настоящего Порядка, а также при условии заключения соглашения в порядке, установленном </w:t>
      </w:r>
      <w:hyperlink w:anchor="P219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bookmarkStart w:id="33" w:name="P204"/>
      <w:bookmarkEnd w:id="33"/>
      <w:r>
        <w:t>3.2. Субсидии предоставляются получателям субсидий по ставке на 1 тонну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года.</w:t>
      </w:r>
    </w:p>
    <w:p w:rsidR="00C86988" w:rsidRDefault="00C86988" w:rsidP="009477A9">
      <w:pPr>
        <w:pStyle w:val="ConsPlusNormal"/>
        <w:ind w:firstLine="540"/>
        <w:jc w:val="both"/>
      </w:pPr>
      <w:r>
        <w:t>Размер субсидии i-</w:t>
      </w:r>
      <w:proofErr w:type="spellStart"/>
      <w:r>
        <w:t>му</w:t>
      </w:r>
      <w:proofErr w:type="spellEnd"/>
      <w:r>
        <w:t xml:space="preserve"> получателю субсидии определяется по формуле:</w:t>
      </w:r>
    </w:p>
    <w:p w:rsidR="00C86988" w:rsidRDefault="00C86988" w:rsidP="009477A9">
      <w:pPr>
        <w:pStyle w:val="ConsPlusNormal"/>
        <w:jc w:val="center"/>
      </w:pPr>
    </w:p>
    <w:p w:rsidR="00C86988" w:rsidRPr="00C86988" w:rsidRDefault="00C86988" w:rsidP="009477A9">
      <w:pPr>
        <w:pStyle w:val="ConsPlusNormal"/>
        <w:jc w:val="center"/>
        <w:rPr>
          <w:lang w:val="en-US"/>
        </w:rPr>
      </w:pPr>
      <w:r w:rsidRPr="00C86988">
        <w:rPr>
          <w:lang w:val="en-US"/>
        </w:rPr>
        <w:t>S</w:t>
      </w:r>
      <w:r w:rsidRPr="00C86988">
        <w:rPr>
          <w:vertAlign w:val="subscript"/>
          <w:lang w:val="en-US"/>
        </w:rPr>
        <w:t>i</w:t>
      </w:r>
      <w:r w:rsidRPr="00C86988">
        <w:rPr>
          <w:lang w:val="en-US"/>
        </w:rPr>
        <w:t xml:space="preserve"> = </w:t>
      </w:r>
      <w:proofErr w:type="gramStart"/>
      <w:r w:rsidRPr="00C86988">
        <w:rPr>
          <w:lang w:val="en-US"/>
        </w:rPr>
        <w:t>W</w:t>
      </w:r>
      <w:r w:rsidRPr="00C86988">
        <w:rPr>
          <w:vertAlign w:val="subscript"/>
          <w:lang w:val="en-US"/>
        </w:rPr>
        <w:t>i</w:t>
      </w:r>
      <w:proofErr w:type="gramEnd"/>
      <w:r w:rsidRPr="00C86988">
        <w:rPr>
          <w:lang w:val="en-US"/>
        </w:rPr>
        <w:t xml:space="preserve"> x Ct x </w:t>
      </w:r>
      <w:proofErr w:type="spellStart"/>
      <w:r w:rsidRPr="00C86988">
        <w:rPr>
          <w:lang w:val="en-US"/>
        </w:rPr>
        <w:t>Kn</w:t>
      </w:r>
      <w:proofErr w:type="spellEnd"/>
      <w:r w:rsidRPr="00C86988">
        <w:rPr>
          <w:lang w:val="en-US"/>
        </w:rPr>
        <w:t xml:space="preserve">, </w:t>
      </w:r>
      <w:r>
        <w:t>где</w:t>
      </w:r>
      <w:r w:rsidRPr="00C86988">
        <w:rPr>
          <w:lang w:val="en-US"/>
        </w:rPr>
        <w:t>:</w:t>
      </w:r>
    </w:p>
    <w:p w:rsidR="00C86988" w:rsidRPr="00C86988" w:rsidRDefault="00C86988" w:rsidP="009477A9">
      <w:pPr>
        <w:pStyle w:val="ConsPlusNormal"/>
        <w:jc w:val="center"/>
        <w:rPr>
          <w:lang w:val="en-US"/>
        </w:rPr>
      </w:pPr>
    </w:p>
    <w:p w:rsidR="00C86988" w:rsidRDefault="00C86988" w:rsidP="009477A9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i-</w:t>
      </w:r>
      <w:proofErr w:type="spellStart"/>
      <w:r>
        <w:t>му</w:t>
      </w:r>
      <w:proofErr w:type="spellEnd"/>
      <w:r>
        <w:t xml:space="preserve"> получателю субсидии на производство и реализацию зерновых культур, руб.;</w:t>
      </w:r>
    </w:p>
    <w:p w:rsidR="00C86988" w:rsidRDefault="00C86988" w:rsidP="009477A9">
      <w:pPr>
        <w:pStyle w:val="ConsPlusNormal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объем реализации зерновых культур урожая текущего финансового года и (или) отчетного финансового года за период текущего финансового года и (или) отчетного финансового года, тонн;</w:t>
      </w:r>
    </w:p>
    <w:p w:rsidR="00C86988" w:rsidRDefault="00C86988" w:rsidP="009477A9">
      <w:pPr>
        <w:pStyle w:val="ConsPlusNormal"/>
        <w:ind w:firstLine="540"/>
        <w:jc w:val="both"/>
      </w:pPr>
      <w:proofErr w:type="spellStart"/>
      <w:r>
        <w:t>Ct</w:t>
      </w:r>
      <w:proofErr w:type="spellEnd"/>
      <w:r>
        <w:t xml:space="preserve"> - размер ставки субсидии на 1 тонну реализованных зерновых культур собственного производства урожая текущего финансового года и (или) отчетного финансового года, руб.;</w:t>
      </w:r>
    </w:p>
    <w:p w:rsidR="00C86988" w:rsidRDefault="00C86988" w:rsidP="009477A9">
      <w:pPr>
        <w:pStyle w:val="ConsPlusNormal"/>
        <w:ind w:firstLine="540"/>
        <w:jc w:val="both"/>
      </w:pPr>
      <w:proofErr w:type="spellStart"/>
      <w:r>
        <w:t>Kn</w:t>
      </w:r>
      <w:proofErr w:type="spellEnd"/>
      <w:r>
        <w:t xml:space="preserve"> - размер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(в случае недостаточности объема бюджетных ассигнований для предоставления субсидий победителям отбора).</w:t>
      </w:r>
    </w:p>
    <w:p w:rsidR="00C86988" w:rsidRDefault="00C86988" w:rsidP="009477A9">
      <w:pPr>
        <w:pStyle w:val="ConsPlusNormal"/>
        <w:ind w:firstLine="540"/>
        <w:jc w:val="both"/>
      </w:pPr>
      <w:r>
        <w:t>Предельный объем государственной поддержки, предоставляемой производителям зерновых культур на возмещение части затрат на производство и реализацию зерновых культур, не может составлять более 50% объема таких затрат.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В случае если при производстве конкретной зерновой культуры, в целях компенсации части затрат на производство и реализацию которой предоставляются средства из бюджета Ивановской области, расходные обязательства Ивановской области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 при расчете размера ставки на 1 тонну</w:t>
      </w:r>
      <w:proofErr w:type="gramEnd"/>
      <w:r>
        <w:t xml:space="preserve"> реализованных зерновых культур собственного производства урожая текущего финансового года и (или) отчетного финансового года применяется коэффициент 0,5.</w:t>
      </w:r>
    </w:p>
    <w:p w:rsidR="00C86988" w:rsidRDefault="00C86988" w:rsidP="009477A9">
      <w:pPr>
        <w:pStyle w:val="ConsPlusNormal"/>
        <w:ind w:firstLine="540"/>
        <w:jc w:val="both"/>
      </w:pPr>
      <w:r>
        <w:t>3.3. Основания для отказа получателю субсидии в предоставлении субсидии: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105">
        <w:r>
          <w:rPr>
            <w:color w:val="0000FF"/>
          </w:rPr>
          <w:t>пунктами 2.7</w:t>
        </w:r>
      </w:hyperlink>
      <w:r>
        <w:t xml:space="preserve">, </w:t>
      </w:r>
      <w:hyperlink w:anchor="P111">
        <w:r>
          <w:rPr>
            <w:color w:val="0000FF"/>
          </w:rPr>
          <w:t>2.7.1</w:t>
        </w:r>
      </w:hyperlink>
      <w:r>
        <w:t xml:space="preserve">, </w:t>
      </w:r>
      <w:hyperlink w:anchor="P122">
        <w:r>
          <w:rPr>
            <w:color w:val="0000FF"/>
          </w:rPr>
          <w:t>2.8.2</w:t>
        </w:r>
      </w:hyperlink>
      <w:r>
        <w:t xml:space="preserve"> и </w:t>
      </w:r>
      <w:hyperlink w:anchor="P130">
        <w:r>
          <w:rPr>
            <w:color w:val="0000FF"/>
          </w:rPr>
          <w:t>2.8.7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б) 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документов, указанных в </w:t>
      </w:r>
      <w:hyperlink w:anchor="P105">
        <w:r>
          <w:rPr>
            <w:color w:val="0000FF"/>
          </w:rPr>
          <w:t>пунктах 2.7</w:t>
        </w:r>
      </w:hyperlink>
      <w:r>
        <w:t xml:space="preserve"> и </w:t>
      </w:r>
      <w:hyperlink w:anchor="P111">
        <w:r>
          <w:rPr>
            <w:color w:val="0000FF"/>
          </w:rPr>
          <w:t>2.7.1</w:t>
        </w:r>
      </w:hyperlink>
      <w:r>
        <w:t xml:space="preserve"> настоящего Порядка;</w:t>
      </w:r>
    </w:p>
    <w:p w:rsidR="00C86988" w:rsidRDefault="00C86988" w:rsidP="009477A9">
      <w:pPr>
        <w:pStyle w:val="ConsPlusNormal"/>
        <w:ind w:firstLine="540"/>
        <w:jc w:val="both"/>
      </w:pPr>
      <w:r>
        <w:t>в) установление факта недостоверности предоставленной получателем субсидии информации.</w:t>
      </w:r>
    </w:p>
    <w:p w:rsidR="00C86988" w:rsidRDefault="00C86988" w:rsidP="009477A9">
      <w:pPr>
        <w:pStyle w:val="ConsPlusNormal"/>
        <w:ind w:firstLine="540"/>
        <w:jc w:val="both"/>
      </w:pPr>
      <w:bookmarkStart w:id="34" w:name="P219"/>
      <w:bookmarkEnd w:id="34"/>
      <w:r>
        <w:t>3.4. Субсидия предоставляется на основании соглашения, заключаемого между Департаментом и получателем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w:anchor="P56">
        <w:r>
          <w:rPr>
            <w:color w:val="0000FF"/>
          </w:rPr>
          <w:t>пункте 1.5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>Соглашение (дополнительное соглашение) заключается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бюджета, в форме электронного документа в системе "Электронный бюджет" и подписывается усиленной квалифицированной подписью лиц, имеющих право действовать от имени каждой из сторон соглашения.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3.5.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86988" w:rsidRDefault="00C86988" w:rsidP="009477A9">
      <w:pPr>
        <w:pStyle w:val="ConsPlusNormal"/>
        <w:ind w:firstLine="540"/>
        <w:jc w:val="both"/>
      </w:pPr>
      <w:r>
        <w:lastRenderedPageBreak/>
        <w:t xml:space="preserve">3.6. </w:t>
      </w: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</w:t>
      </w:r>
      <w:proofErr w:type="gramStart"/>
      <w: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 xml:space="preserve">3.7. </w:t>
      </w: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3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</w:t>
      </w:r>
      <w:proofErr w:type="gramEnd"/>
      <w:r>
        <w:t xml:space="preserve"> части перемены лица в обязательстве с указанием стороны в соглашении иного лица, являющегося правопреемником.</w:t>
      </w:r>
    </w:p>
    <w:p w:rsidR="00C86988" w:rsidRDefault="00C86988" w:rsidP="009477A9">
      <w:pPr>
        <w:pStyle w:val="ConsPlusNormal"/>
        <w:ind w:firstLine="540"/>
        <w:jc w:val="both"/>
      </w:pPr>
      <w:bookmarkStart w:id="35" w:name="P226"/>
      <w:bookmarkEnd w:id="35"/>
      <w:r>
        <w:t>3.8. Результатом предоставления субсидии является достигнутый объем реализованных зерновых культур собственного производства в текущем финансовом году и (или) с 1 августа отчетного финансового года (тыс. тонн).</w:t>
      </w:r>
    </w:p>
    <w:p w:rsidR="00C86988" w:rsidRDefault="00C86988" w:rsidP="009477A9">
      <w:pPr>
        <w:pStyle w:val="ConsPlusNormal"/>
        <w:ind w:firstLine="540"/>
        <w:jc w:val="both"/>
      </w:pPr>
      <w:bookmarkStart w:id="36" w:name="P227"/>
      <w:bookmarkEnd w:id="36"/>
      <w:r>
        <w:t xml:space="preserve">3.9. Департамент устанавливает в </w:t>
      </w:r>
      <w:proofErr w:type="gramStart"/>
      <w:r>
        <w:t>соглашении</w:t>
      </w:r>
      <w:proofErr w:type="gramEnd"/>
      <w:r>
        <w:t xml:space="preserve"> конкретное значение результата предоставления субсидии в соответствии с </w:t>
      </w:r>
      <w:hyperlink w:anchor="P226">
        <w:r>
          <w:rPr>
            <w:color w:val="0000FF"/>
          </w:rPr>
          <w:t>пунктом 3.8</w:t>
        </w:r>
      </w:hyperlink>
      <w:r>
        <w:t xml:space="preserve"> настоящего Порядка.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3.10. Перечисление субсидии получателям субсидии на расчетные или корреспондентские счета, открытые им в учреждениях Центрального банка Российской Федерации или кредитных организациях, осуществляется не позднее 10 рабочего дня, следующего за днем подписания, в соответствии с </w:t>
      </w:r>
      <w:hyperlink w:anchor="P179">
        <w:r>
          <w:rPr>
            <w:color w:val="0000FF"/>
          </w:rPr>
          <w:t>пунктом 2.27</w:t>
        </w:r>
      </w:hyperlink>
      <w:r>
        <w:t xml:space="preserve"> настоящего Порядка протокола подведения итогов отбора.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Title"/>
        <w:jc w:val="center"/>
        <w:outlineLvl w:val="1"/>
      </w:pPr>
      <w:bookmarkStart w:id="37" w:name="P230"/>
      <w:bookmarkEnd w:id="37"/>
      <w:r>
        <w:t>4. Требования к отчетности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bookmarkStart w:id="38" w:name="P232"/>
      <w:bookmarkEnd w:id="38"/>
      <w:r>
        <w:t xml:space="preserve">4.1. </w:t>
      </w:r>
      <w:proofErr w:type="gramStart"/>
      <w:r>
        <w:t xml:space="preserve">Получатели субсидии в сроки, установленные соглашением, но не реже одного раза в квартал, не позднее 3 рабочего дня месяца, следующего за отчетным кварталом, представляют отчет о достижении значения результата предоставления субсидии, установленного в соответствии с </w:t>
      </w:r>
      <w:hyperlink w:anchor="P227">
        <w:r>
          <w:rPr>
            <w:color w:val="0000FF"/>
          </w:rPr>
          <w:t>пунктом 3.9</w:t>
        </w:r>
      </w:hyperlink>
      <w:r>
        <w:t xml:space="preserve"> настоящего Порядка, по форме, определенной типовой формой соглашения, установленной Министерством финансов Российской Федерации для соглашений, в системе "Электронный бюджет".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4.2. Получатель субсидии в сроки и по форме, которые определены соглашением, представляет в Департамент дополнительную отчетность о финансово-экономическом состоянии получателя субсидии - сельскохозяйственного товаропроизводителя.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4.3. Департамент в течение 3 рабочих дней со дня представления отчетности осуществляет проверку представленной в соответствии с </w:t>
      </w:r>
      <w:hyperlink w:anchor="P232">
        <w:r>
          <w:rPr>
            <w:color w:val="0000FF"/>
          </w:rPr>
          <w:t>пунктом 4.1</w:t>
        </w:r>
      </w:hyperlink>
      <w:r>
        <w:t xml:space="preserve"> настоящего Порядка отчетности, в случае отсутствия в отчетности ошибок в день окончания проверки </w:t>
      </w:r>
      <w:proofErr w:type="gramStart"/>
      <w:r>
        <w:t>принимает отчет и подписывает</w:t>
      </w:r>
      <w:proofErr w:type="gramEnd"/>
      <w:r>
        <w:t xml:space="preserve"> его усиленной квалифицированной электронной подписью руководителя Департамента (уполномоченного им лица)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обнаружения ошибки в отчетности Департамент в день окончания проверки отклоняет отчетность, что подтверждается усиленной квалифицированной электронной подписью руководителя Департамента (уполномоченного им лица)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Получатель субсидии в течение 1 рабочего дня со дня отклонения отчетности </w:t>
      </w:r>
      <w:proofErr w:type="gramStart"/>
      <w:r>
        <w:t>дорабатывает ее и представляет</w:t>
      </w:r>
      <w:proofErr w:type="gramEnd"/>
      <w:r>
        <w:t xml:space="preserve"> в Департамент в системе "Электронный бюджет".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C86988" w:rsidRDefault="00C86988" w:rsidP="009477A9">
      <w:pPr>
        <w:pStyle w:val="ConsPlusTitle"/>
        <w:jc w:val="center"/>
      </w:pPr>
      <w:r>
        <w:t>условий и порядка предоставления субсидий</w:t>
      </w:r>
    </w:p>
    <w:p w:rsidR="00C86988" w:rsidRDefault="00C86988" w:rsidP="009477A9">
      <w:pPr>
        <w:pStyle w:val="ConsPlusTitle"/>
        <w:jc w:val="center"/>
      </w:pPr>
      <w:r>
        <w:t>и ответственности за их нарушение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ind w:firstLine="540"/>
        <w:jc w:val="both"/>
      </w:pPr>
      <w:r>
        <w:t>5.1. Департамент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86988" w:rsidRDefault="00C86988" w:rsidP="009477A9">
      <w:pPr>
        <w:pStyle w:val="ConsPlusNormal"/>
        <w:ind w:firstLine="540"/>
        <w:jc w:val="both"/>
      </w:pPr>
      <w:r>
        <w:lastRenderedPageBreak/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C86988" w:rsidRDefault="00C86988" w:rsidP="009477A9">
      <w:pPr>
        <w:pStyle w:val="ConsPlusNormal"/>
        <w:ind w:firstLine="540"/>
        <w:jc w:val="both"/>
      </w:pPr>
      <w:bookmarkStart w:id="39" w:name="P245"/>
      <w:bookmarkEnd w:id="39"/>
      <w:r>
        <w:t xml:space="preserve">5.2. В </w:t>
      </w:r>
      <w:proofErr w:type="gramStart"/>
      <w:r>
        <w:t>случае</w:t>
      </w:r>
      <w:proofErr w:type="gramEnd"/>
      <w:r>
        <w:t xml:space="preserve"> нарушения получателем субсидии условий, установленных при их предоставлении, выявленного в том числе по фактам проверок, проведенных Департаментом или органами государственного финансового контроля Ивановской области, сумма предоставленной субсидии подлежит возврату в размере 100%.</w:t>
      </w:r>
    </w:p>
    <w:p w:rsidR="00C86988" w:rsidRDefault="00C86988" w:rsidP="009477A9">
      <w:pPr>
        <w:pStyle w:val="ConsPlusNormal"/>
        <w:ind w:firstLine="540"/>
        <w:jc w:val="both"/>
      </w:pPr>
      <w:bookmarkStart w:id="40" w:name="P246"/>
      <w:bookmarkEnd w:id="40"/>
      <w:r>
        <w:t xml:space="preserve">5.3. 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субсидии, устанавливаемого Департаментом в соглашении в соответствии с </w:t>
      </w:r>
      <w:hyperlink w:anchor="P227">
        <w:r>
          <w:rPr>
            <w:color w:val="0000FF"/>
          </w:rPr>
          <w:t>пунктом 3.9</w:t>
        </w:r>
      </w:hyperlink>
      <w:r>
        <w:t xml:space="preserve"> настоящего Порядка, сумма субсидии подлежит возврату из расчета 1% размера полученной субсидии за каждый процентный пункт </w:t>
      </w:r>
      <w:proofErr w:type="gramStart"/>
      <w:r>
        <w:t>снижения значения результата предоставления субсидии</w:t>
      </w:r>
      <w:proofErr w:type="gramEnd"/>
      <w:r>
        <w:t>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5.4. В </w:t>
      </w:r>
      <w:proofErr w:type="gramStart"/>
      <w:r>
        <w:t>случае</w:t>
      </w:r>
      <w:proofErr w:type="gramEnd"/>
      <w:r>
        <w:t xml:space="preserve"> установления фактов, указанных в </w:t>
      </w:r>
      <w:hyperlink w:anchor="P245">
        <w:r>
          <w:rPr>
            <w:color w:val="0000FF"/>
          </w:rPr>
          <w:t>пунктах 5.2</w:t>
        </w:r>
      </w:hyperlink>
      <w:r>
        <w:t xml:space="preserve"> или </w:t>
      </w:r>
      <w:hyperlink w:anchor="P246">
        <w:r>
          <w:rPr>
            <w:color w:val="0000FF"/>
          </w:rPr>
          <w:t>5.3</w:t>
        </w:r>
      </w:hyperlink>
      <w:r>
        <w:t xml:space="preserve"> настоящего Порядка, возврат субсидии осуществляется в доход областного бюджета в соответствии с бюджетным законодательством Российской Федерации.</w:t>
      </w:r>
    </w:p>
    <w:p w:rsidR="00C86988" w:rsidRDefault="00C86988" w:rsidP="009477A9">
      <w:pPr>
        <w:pStyle w:val="ConsPlusNormal"/>
        <w:ind w:firstLine="540"/>
        <w:jc w:val="both"/>
      </w:pPr>
      <w:r>
        <w:t xml:space="preserve">5.5. Департамент в течение 30 календарных дней со дня установления фактов, указанных в </w:t>
      </w:r>
      <w:hyperlink w:anchor="P245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5.2</w:t>
        </w:r>
      </w:hyperlink>
      <w:r>
        <w:t xml:space="preserve"> или </w:t>
      </w:r>
      <w:hyperlink w:anchor="P246">
        <w:r>
          <w:rPr>
            <w:color w:val="0000FF"/>
          </w:rPr>
          <w:t>5.3</w:t>
        </w:r>
      </w:hyperlink>
      <w:r>
        <w:t xml:space="preserve"> настоящего Порядка,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C86988" w:rsidRDefault="00C86988" w:rsidP="009477A9">
      <w:pPr>
        <w:pStyle w:val="ConsPlusNormal"/>
        <w:ind w:firstLine="540"/>
        <w:jc w:val="both"/>
      </w:pPr>
      <w: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C86988" w:rsidRDefault="00C86988" w:rsidP="009477A9">
      <w:pPr>
        <w:pStyle w:val="ConsPlusNormal"/>
        <w:ind w:firstLine="540"/>
        <w:jc w:val="both"/>
      </w:pPr>
      <w: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9477A9" w:rsidRDefault="009477A9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1"/>
      </w:pPr>
      <w:r>
        <w:t>Приложение 1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jc w:val="center"/>
      </w:pPr>
      <w:bookmarkStart w:id="41" w:name="P262"/>
      <w:bookmarkEnd w:id="41"/>
      <w:r>
        <w:t>СПРАВКА-РАСЧЕТ</w:t>
      </w:r>
    </w:p>
    <w:p w:rsidR="00C86988" w:rsidRDefault="00C86988" w:rsidP="009477A9">
      <w:pPr>
        <w:pStyle w:val="ConsPlusNormal"/>
        <w:jc w:val="center"/>
      </w:pPr>
      <w:r>
        <w:t>на предоставление субсидии производителям зерновых культур</w:t>
      </w:r>
    </w:p>
    <w:p w:rsidR="00C86988" w:rsidRDefault="00C86988" w:rsidP="009477A9">
      <w:pPr>
        <w:pStyle w:val="ConsPlusNormal"/>
        <w:jc w:val="center"/>
      </w:pPr>
      <w:r>
        <w:t>на возмещение части затрат на производство и реализацию</w:t>
      </w:r>
    </w:p>
    <w:p w:rsidR="00C86988" w:rsidRDefault="00C86988" w:rsidP="009477A9">
      <w:pPr>
        <w:pStyle w:val="ConsPlusNormal"/>
        <w:jc w:val="center"/>
      </w:pPr>
      <w:r>
        <w:t>зерновых культур в 20___ году</w:t>
      </w:r>
    </w:p>
    <w:p w:rsidR="00C86988" w:rsidRDefault="00C86988" w:rsidP="009477A9">
      <w:pPr>
        <w:pStyle w:val="ConsPlusNormal"/>
        <w:jc w:val="center"/>
      </w:pPr>
      <w:r>
        <w:t>_____________________________________________________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sectPr w:rsidR="00C86988" w:rsidSect="009477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98"/>
        <w:gridCol w:w="2041"/>
        <w:gridCol w:w="1417"/>
        <w:gridCol w:w="1276"/>
        <w:gridCol w:w="1814"/>
        <w:gridCol w:w="1984"/>
        <w:gridCol w:w="1928"/>
        <w:gridCol w:w="1644"/>
      </w:tblGrid>
      <w:tr w:rsidR="00C86988"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lastRenderedPageBreak/>
              <w:t>Наименование сельскохозяйственной культуры, год урожая (производства)</w:t>
            </w: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Фактический валовой сбор зерновых культур (в весе после доработки) в текущем финансовом году и (или) в отчетном финансовом году, тонн</w:t>
            </w: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Объем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года, тонн</w:t>
            </w:r>
            <w:proofErr w:type="gramEnd"/>
          </w:p>
        </w:tc>
        <w:tc>
          <w:tcPr>
            <w:tcW w:w="141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Ставка субсидии, руб. на 1 тонну</w:t>
            </w: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Коэффициент</w:t>
            </w:r>
            <w:proofErr w:type="gramStart"/>
            <w:r>
              <w:t xml:space="preserve"> К</w:t>
            </w:r>
            <w:proofErr w:type="gramEnd"/>
            <w:r>
              <w:t xml:space="preserve"> &lt;*&gt;</w:t>
            </w:r>
          </w:p>
        </w:tc>
        <w:tc>
          <w:tcPr>
            <w:tcW w:w="181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Сумма субсидии, всего, руб. (гр. 3 x гр. 4 x гр. 5)</w:t>
            </w: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Сумма фактически понесенных затрат на производство и реализацию зерновых культур урожая текущего финансового года и (или) отчетного финансового года, руб.</w:t>
            </w: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 xml:space="preserve">Удельный вес субсидий в </w:t>
            </w:r>
            <w:proofErr w:type="gramStart"/>
            <w:r>
              <w:t>объеме</w:t>
            </w:r>
            <w:proofErr w:type="gramEnd"/>
            <w:r>
              <w:t xml:space="preserve"> фактически понесенных затрат, % ((гр. 6 / гр. 7) x 100%)</w:t>
            </w: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Сумма субсидии к перечислению &lt;**&gt;, руб.</w:t>
            </w:r>
          </w:p>
        </w:tc>
      </w:tr>
      <w:tr w:rsidR="00C86988"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9</w:t>
            </w:r>
          </w:p>
        </w:tc>
      </w:tr>
      <w:tr w:rsidR="00C86988"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1928" w:type="dxa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</w:tbl>
    <w:p w:rsidR="00C86988" w:rsidRDefault="00C86988" w:rsidP="009477A9">
      <w:pPr>
        <w:pStyle w:val="ConsPlusNormal"/>
        <w:sectPr w:rsidR="00C86988" w:rsidSect="009477A9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ind w:firstLine="540"/>
        <w:jc w:val="both"/>
      </w:pPr>
      <w:r>
        <w:t>--------------------------------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 xml:space="preserve">&lt;*&gt; К - коэффициент в размере, равном 0,5, применяется в случае, если при производстве конкретной зерновой культуры, в целях компенсации части затрат на производство и реализацию которой предоставляются средства из бюджета Ивановской области, расходные обязательства Ивановской области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&lt;**&gt; Предельный объем государственной поддержки, предоставляемой производителям зерновых культур на возмещение части затрат на производство и реализацию зерновых культур, не может составлять более 50% объема таких затрат.</w:t>
      </w:r>
    </w:p>
    <w:p w:rsidR="00C86988" w:rsidRDefault="00C86988" w:rsidP="009477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24"/>
        <w:gridCol w:w="4365"/>
      </w:tblGrid>
      <w:tr w:rsidR="00C8698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"___" _________ 20__ г.</w:t>
            </w:r>
          </w:p>
        </w:tc>
      </w:tr>
    </w:tbl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1"/>
      </w:pPr>
      <w:r>
        <w:t>Приложение 2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jc w:val="center"/>
      </w:pPr>
      <w:bookmarkStart w:id="42" w:name="P341"/>
      <w:bookmarkEnd w:id="42"/>
      <w:r>
        <w:t>СВЕДЕНИЯ</w:t>
      </w:r>
    </w:p>
    <w:p w:rsidR="00C86988" w:rsidRDefault="00C86988" w:rsidP="009477A9">
      <w:pPr>
        <w:pStyle w:val="ConsPlusNormal"/>
        <w:jc w:val="center"/>
      </w:pPr>
      <w:r>
        <w:t>о фактически понесенных затратах на 1 тонну произведенных</w:t>
      </w:r>
    </w:p>
    <w:p w:rsidR="00C86988" w:rsidRDefault="00C86988" w:rsidP="009477A9">
      <w:pPr>
        <w:pStyle w:val="ConsPlusNormal"/>
        <w:jc w:val="center"/>
      </w:pPr>
      <w:r>
        <w:t>в текущем финансовом году и (или) в отчетном финансовом году</w:t>
      </w:r>
    </w:p>
    <w:p w:rsidR="00C86988" w:rsidRDefault="00C86988" w:rsidP="009477A9">
      <w:pPr>
        <w:pStyle w:val="ConsPlusNormal"/>
        <w:jc w:val="center"/>
      </w:pPr>
      <w:r>
        <w:t xml:space="preserve">и </w:t>
      </w:r>
      <w:proofErr w:type="gramStart"/>
      <w:r>
        <w:t>реализованных</w:t>
      </w:r>
      <w:proofErr w:type="gramEnd"/>
      <w:r>
        <w:t xml:space="preserve"> в текущем финансовом году и (или) в отчетном</w:t>
      </w:r>
    </w:p>
    <w:p w:rsidR="00C86988" w:rsidRDefault="00C86988" w:rsidP="009477A9">
      <w:pPr>
        <w:pStyle w:val="ConsPlusNormal"/>
        <w:jc w:val="center"/>
      </w:pPr>
      <w:proofErr w:type="gramStart"/>
      <w:r>
        <w:t>финансовом году зерновых культур собственного производства</w:t>
      </w:r>
      <w:proofErr w:type="gramEnd"/>
    </w:p>
    <w:p w:rsidR="00C86988" w:rsidRDefault="00C86988" w:rsidP="009477A9">
      <w:pPr>
        <w:pStyle w:val="ConsPlusNormal"/>
        <w:jc w:val="center"/>
      </w:pPr>
      <w:r>
        <w:t>урожая текущего финансового года и (или) отчетного</w:t>
      </w:r>
    </w:p>
    <w:p w:rsidR="00C86988" w:rsidRDefault="00C86988" w:rsidP="009477A9">
      <w:pPr>
        <w:pStyle w:val="ConsPlusNormal"/>
        <w:jc w:val="center"/>
      </w:pPr>
      <w:r>
        <w:t>финансового года</w:t>
      </w:r>
    </w:p>
    <w:p w:rsidR="00C86988" w:rsidRDefault="00C86988" w:rsidP="009477A9">
      <w:pPr>
        <w:pStyle w:val="ConsPlusNormal"/>
        <w:jc w:val="center"/>
      </w:pPr>
      <w:r>
        <w:t>в ________________________________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sectPr w:rsidR="00C86988" w:rsidSect="009477A9">
          <w:type w:val="continuous"/>
          <w:pgSz w:w="11905" w:h="16838"/>
          <w:pgMar w:top="720" w:right="720" w:bottom="720" w:left="720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286"/>
        <w:gridCol w:w="1160"/>
        <w:gridCol w:w="1482"/>
        <w:gridCol w:w="1160"/>
        <w:gridCol w:w="1160"/>
        <w:gridCol w:w="1336"/>
        <w:gridCol w:w="1086"/>
        <w:gridCol w:w="1125"/>
        <w:gridCol w:w="1136"/>
        <w:gridCol w:w="588"/>
        <w:gridCol w:w="622"/>
        <w:gridCol w:w="1478"/>
        <w:gridCol w:w="743"/>
        <w:gridCol w:w="744"/>
      </w:tblGrid>
      <w:tr w:rsidR="00C86988" w:rsidTr="009477A9">
        <w:tc>
          <w:tcPr>
            <w:tcW w:w="136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Направление затрат</w:t>
            </w:r>
          </w:p>
        </w:tc>
        <w:tc>
          <w:tcPr>
            <w:tcW w:w="1997" w:type="pct"/>
            <w:gridSpan w:val="5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Наименование документов, подтверждающих фактически понесенные затраты на производство в текущем финансовом году и (или) в отчетном финансовом году и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 &lt;*&gt;</w:t>
            </w:r>
            <w:proofErr w:type="gramEnd"/>
          </w:p>
        </w:tc>
        <w:tc>
          <w:tcPr>
            <w:tcW w:w="299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Количество (объем)</w:t>
            </w:r>
          </w:p>
        </w:tc>
        <w:tc>
          <w:tcPr>
            <w:tcW w:w="353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Цена (тариф) за единицу измерения, руб.</w:t>
            </w:r>
          </w:p>
        </w:tc>
        <w:tc>
          <w:tcPr>
            <w:tcW w:w="489" w:type="pct"/>
            <w:gridSpan w:val="2"/>
          </w:tcPr>
          <w:p w:rsidR="00C86988" w:rsidRDefault="00C86988" w:rsidP="009477A9">
            <w:pPr>
              <w:pStyle w:val="ConsPlusNormal"/>
              <w:jc w:val="center"/>
            </w:pPr>
            <w:r>
              <w:t>Общая сумма затрат, руб.</w:t>
            </w:r>
          </w:p>
        </w:tc>
        <w:tc>
          <w:tcPr>
            <w:tcW w:w="476" w:type="pct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Объем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года, тонн</w:t>
            </w:r>
            <w:proofErr w:type="gramEnd"/>
          </w:p>
        </w:tc>
        <w:tc>
          <w:tcPr>
            <w:tcW w:w="516" w:type="pct"/>
            <w:gridSpan w:val="2"/>
          </w:tcPr>
          <w:p w:rsidR="00C86988" w:rsidRDefault="00C86988" w:rsidP="009477A9">
            <w:pPr>
              <w:pStyle w:val="ConsPlusNormal"/>
              <w:jc w:val="center"/>
            </w:pPr>
            <w:r>
              <w:t>Сумма затрат на 1 тонну реализованных в текущем финансовом году и (или) отчетном финансовом году зерновых культур собственного производства урожая текущего финансового года и (или) отчетного финансового года, руб.</w:t>
            </w:r>
          </w:p>
        </w:tc>
      </w:tr>
      <w:tr w:rsidR="00C86988" w:rsidTr="009477A9">
        <w:tc>
          <w:tcPr>
            <w:tcW w:w="136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408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договор (контракт) (номер, дата, количество, сумма)</w:t>
            </w: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товарная накладная, товарно-транспортная накладная и (или) универсальный передаточный акт (номер, дата, количество, сумма)</w:t>
            </w: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счет-фактура (номер, дата, количество, сумма)</w:t>
            </w: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платежный документ (номер, дата, количество, сумма)</w:t>
            </w: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акт на списание материально-технических ресурсов (номер, дата, количество, сумма)</w:t>
            </w:r>
          </w:p>
        </w:tc>
        <w:tc>
          <w:tcPr>
            <w:tcW w:w="299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326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353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в том числе НДС &lt;**&gt;</w:t>
            </w:r>
          </w:p>
        </w:tc>
        <w:tc>
          <w:tcPr>
            <w:tcW w:w="476" w:type="pct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в том числе НДС &lt;**&gt;</w:t>
            </w:r>
          </w:p>
        </w:tc>
      </w:tr>
      <w:tr w:rsidR="00C86988" w:rsidTr="009477A9">
        <w:tc>
          <w:tcPr>
            <w:tcW w:w="136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9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center"/>
            </w:pPr>
            <w:r>
              <w:t>15</w:t>
            </w:r>
          </w:p>
        </w:tc>
      </w:tr>
      <w:tr w:rsidR="00C86988" w:rsidTr="009477A9">
        <w:tc>
          <w:tcPr>
            <w:tcW w:w="136" w:type="pct"/>
          </w:tcPr>
          <w:p w:rsidR="00C86988" w:rsidRDefault="00C86988" w:rsidP="009477A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9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2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7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</w:tr>
      <w:tr w:rsidR="00C86988" w:rsidTr="009477A9">
        <w:tc>
          <w:tcPr>
            <w:tcW w:w="136" w:type="pct"/>
          </w:tcPr>
          <w:p w:rsidR="00C86988" w:rsidRDefault="00C86988" w:rsidP="009477A9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40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9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2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7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</w:tr>
      <w:tr w:rsidR="00C86988" w:rsidTr="009477A9">
        <w:tc>
          <w:tcPr>
            <w:tcW w:w="136" w:type="pct"/>
          </w:tcPr>
          <w:p w:rsidR="00C86988" w:rsidRDefault="00C86988" w:rsidP="009477A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9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2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7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</w:tr>
      <w:tr w:rsidR="00C86988" w:rsidTr="009477A9">
        <w:tc>
          <w:tcPr>
            <w:tcW w:w="544" w:type="pct"/>
            <w:gridSpan w:val="2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8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9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80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99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2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353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44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476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58" w:type="pct"/>
          </w:tcPr>
          <w:p w:rsidR="00C86988" w:rsidRDefault="00C86988" w:rsidP="009477A9">
            <w:pPr>
              <w:pStyle w:val="ConsPlusNormal"/>
              <w:jc w:val="both"/>
            </w:pPr>
          </w:p>
        </w:tc>
      </w:tr>
    </w:tbl>
    <w:p w:rsidR="00C86988" w:rsidRDefault="00C86988" w:rsidP="009477A9">
      <w:pPr>
        <w:pStyle w:val="ConsPlusNormal"/>
        <w:sectPr w:rsidR="00C86988" w:rsidSect="009477A9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>--------------------------------</w:t>
      </w:r>
    </w:p>
    <w:p w:rsidR="00C86988" w:rsidRDefault="00C86988" w:rsidP="009477A9">
      <w:pPr>
        <w:pStyle w:val="ConsPlusNormal"/>
        <w:ind w:firstLine="540"/>
        <w:jc w:val="both"/>
      </w:pPr>
      <w:proofErr w:type="gramStart"/>
      <w:r>
        <w:t>&lt;*&gt; К документам, подтверждающим фактически понесенные затраты, относятся договоры, контракты, счета-фактуры, накладные, товарно-транспортные накладные, универсальные передаточные документы, платежные документы, подтверждающие оплату товаров, работ или услуг, расчетно-платежные ведомости, трудовые договоры, договоры подряда с физическим лицом, платежные документы, подтверждающие оплату труда и отчисления, акты на списание материально-технических ресурсов.</w:t>
      </w:r>
      <w:proofErr w:type="gramEnd"/>
    </w:p>
    <w:p w:rsidR="00C86988" w:rsidRDefault="00C86988" w:rsidP="009477A9">
      <w:pPr>
        <w:pStyle w:val="ConsPlusNormal"/>
        <w:ind w:firstLine="540"/>
        <w:jc w:val="both"/>
      </w:pPr>
      <w:r>
        <w:t>&lt;**&gt;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которым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86988" w:rsidRDefault="00C86988" w:rsidP="009477A9">
      <w:pPr>
        <w:pStyle w:val="ConsPlusNormal"/>
        <w:ind w:firstLine="540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>Сумма фактически понесенных затрат на 1 тонну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года, всего</w:t>
      </w:r>
      <w:proofErr w:type="gramStart"/>
      <w:r>
        <w:t xml:space="preserve">: ______________ (___________________________________) </w:t>
      </w:r>
      <w:proofErr w:type="gramEnd"/>
      <w:r>
        <w:t>руб., в том числе НДС __________ (_____________________________) руб.</w:t>
      </w:r>
    </w:p>
    <w:p w:rsidR="00C86988" w:rsidRDefault="00C86988" w:rsidP="009477A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33"/>
        <w:gridCol w:w="4365"/>
      </w:tblGrid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</w:t>
            </w:r>
            <w:bookmarkStart w:id="43" w:name="_GoBack"/>
            <w:bookmarkEnd w:id="43"/>
            <w:r>
              <w:t>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"____" __________ 20___ г.</w:t>
            </w:r>
          </w:p>
        </w:tc>
      </w:tr>
    </w:tbl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1"/>
      </w:pPr>
      <w:r>
        <w:t>Приложение 3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jc w:val="center"/>
      </w:pPr>
      <w:bookmarkStart w:id="44" w:name="P472"/>
      <w:bookmarkEnd w:id="44"/>
      <w:r>
        <w:t>СВЕДЕНИЯ</w:t>
      </w:r>
    </w:p>
    <w:p w:rsidR="00C86988" w:rsidRDefault="00C86988" w:rsidP="009477A9">
      <w:pPr>
        <w:pStyle w:val="ConsPlusNormal"/>
        <w:jc w:val="center"/>
      </w:pPr>
      <w:r>
        <w:t xml:space="preserve">об объемах производства и реализации в </w:t>
      </w:r>
      <w:proofErr w:type="gramStart"/>
      <w:r>
        <w:t>текущем</w:t>
      </w:r>
      <w:proofErr w:type="gramEnd"/>
    </w:p>
    <w:p w:rsidR="00C86988" w:rsidRDefault="00C86988" w:rsidP="009477A9">
      <w:pPr>
        <w:pStyle w:val="ConsPlusNormal"/>
        <w:jc w:val="center"/>
      </w:pPr>
      <w:r>
        <w:t>финансовом году и (или) в отчетном финансовом году</w:t>
      </w:r>
    </w:p>
    <w:p w:rsidR="00C86988" w:rsidRDefault="00C86988" w:rsidP="009477A9">
      <w:pPr>
        <w:pStyle w:val="ConsPlusNormal"/>
        <w:jc w:val="center"/>
      </w:pPr>
      <w:r>
        <w:t>зерновых культур собственного производства урожая текущего</w:t>
      </w:r>
    </w:p>
    <w:p w:rsidR="00C86988" w:rsidRDefault="00C86988" w:rsidP="009477A9">
      <w:pPr>
        <w:pStyle w:val="ConsPlusNormal"/>
        <w:jc w:val="center"/>
      </w:pPr>
      <w:r>
        <w:t>финансового года и (или) отчетного финансового года</w:t>
      </w:r>
    </w:p>
    <w:p w:rsidR="00C86988" w:rsidRDefault="00C86988" w:rsidP="009477A9">
      <w:pPr>
        <w:pStyle w:val="ConsPlusNormal"/>
        <w:jc w:val="center"/>
      </w:pPr>
      <w:r>
        <w:t>в 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  <w:sectPr w:rsidR="00C86988" w:rsidSect="009477A9">
          <w:type w:val="continuous"/>
          <w:pgSz w:w="11905" w:h="16838"/>
          <w:pgMar w:top="720" w:right="720" w:bottom="720" w:left="720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3"/>
        <w:gridCol w:w="2721"/>
        <w:gridCol w:w="2438"/>
        <w:gridCol w:w="1418"/>
        <w:gridCol w:w="1701"/>
        <w:gridCol w:w="1984"/>
      </w:tblGrid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сельскохозяйственной культуры, год урожая (производства)</w:t>
            </w: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Объем произведенных зерновых культур (в весе после доработки) в текущем финансовом году и (или) в отчетном финансовом году, тонн</w:t>
            </w: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Объем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года, тонн</w:t>
            </w:r>
            <w:proofErr w:type="gramEnd"/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Цена реализации за 1 тонну, руб.</w:t>
            </w: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Сумма реализации, руб.</w:t>
            </w: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покупателя</w:t>
            </w: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3317" w:type="dxa"/>
            <w:gridSpan w:val="2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72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</w:tr>
    </w:tbl>
    <w:p w:rsidR="00C86988" w:rsidRDefault="00C86988" w:rsidP="009477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24"/>
        <w:gridCol w:w="4365"/>
      </w:tblGrid>
      <w:tr w:rsidR="00C8698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"__" ________ 20__ г.</w:t>
            </w:r>
          </w:p>
        </w:tc>
      </w:tr>
    </w:tbl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1"/>
      </w:pPr>
      <w:r>
        <w:t>Приложение 4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jc w:val="center"/>
      </w:pPr>
      <w:bookmarkStart w:id="45" w:name="P558"/>
      <w:bookmarkEnd w:id="45"/>
      <w:r>
        <w:t>РЕЕСТР ДОКУМЕНТОВ,</w:t>
      </w:r>
    </w:p>
    <w:p w:rsidR="00C86988" w:rsidRDefault="00C86988" w:rsidP="009477A9">
      <w:pPr>
        <w:pStyle w:val="ConsPlusNormal"/>
        <w:jc w:val="center"/>
      </w:pPr>
      <w:proofErr w:type="gramStart"/>
      <w:r>
        <w:t>подтверждающих</w:t>
      </w:r>
      <w:proofErr w:type="gramEnd"/>
      <w:r>
        <w:t xml:space="preserve"> факт реализации в текущем финансовом году</w:t>
      </w:r>
    </w:p>
    <w:p w:rsidR="00C86988" w:rsidRDefault="00C86988" w:rsidP="009477A9">
      <w:pPr>
        <w:pStyle w:val="ConsPlusNormal"/>
        <w:jc w:val="center"/>
      </w:pPr>
      <w:proofErr w:type="gramStart"/>
      <w:r>
        <w:t>и (или) в отчетном финансовом году зерновых культур</w:t>
      </w:r>
      <w:proofErr w:type="gramEnd"/>
    </w:p>
    <w:p w:rsidR="00C86988" w:rsidRDefault="00C86988" w:rsidP="009477A9">
      <w:pPr>
        <w:pStyle w:val="ConsPlusNormal"/>
        <w:jc w:val="center"/>
      </w:pPr>
      <w:r>
        <w:t>собственного производства урожая текущего финансового года</w:t>
      </w:r>
    </w:p>
    <w:p w:rsidR="00C86988" w:rsidRDefault="00C86988" w:rsidP="009477A9">
      <w:pPr>
        <w:pStyle w:val="ConsPlusNormal"/>
        <w:jc w:val="center"/>
      </w:pPr>
      <w:r>
        <w:t>и (или) отчетного финансового года и факт оплаты</w:t>
      </w:r>
    </w:p>
    <w:p w:rsidR="00C86988" w:rsidRDefault="00C86988" w:rsidP="009477A9">
      <w:pPr>
        <w:pStyle w:val="ConsPlusNormal"/>
        <w:jc w:val="center"/>
      </w:pPr>
      <w:r>
        <w:t>реализованных зерновых культур собственного производства</w:t>
      </w:r>
    </w:p>
    <w:p w:rsidR="00C86988" w:rsidRDefault="00C86988" w:rsidP="009477A9">
      <w:pPr>
        <w:pStyle w:val="ConsPlusNormal"/>
        <w:jc w:val="center"/>
      </w:pPr>
      <w:r>
        <w:t>в ___________________________________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098"/>
        <w:gridCol w:w="2268"/>
        <w:gridCol w:w="1587"/>
        <w:gridCol w:w="1928"/>
        <w:gridCol w:w="1644"/>
        <w:gridCol w:w="1474"/>
        <w:gridCol w:w="2041"/>
      </w:tblGrid>
      <w:tr w:rsidR="00C86988">
        <w:tc>
          <w:tcPr>
            <w:tcW w:w="563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сельскохозяйственной культуры, год урожая (производства)</w:t>
            </w:r>
          </w:p>
        </w:tc>
        <w:tc>
          <w:tcPr>
            <w:tcW w:w="2268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Объем реализованных в текущем финансовом году и (или) в отчетном финансовом году зерновых культур собственного производства урожая текущего финансового года и (или) отчетного финансового года, тонн</w:t>
            </w:r>
            <w:proofErr w:type="gramEnd"/>
          </w:p>
        </w:tc>
        <w:tc>
          <w:tcPr>
            <w:tcW w:w="6633" w:type="dxa"/>
            <w:gridSpan w:val="4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документов, подтверждающих факт реализации в текущем финансовом году и (или) отчетном финансовом году зерновых культур собственного производства урожая текущего финансового года и (или) отчетного финансового года и факт оплаты реализованных зерновых культур собственного производства</w:t>
            </w:r>
          </w:p>
        </w:tc>
        <w:tc>
          <w:tcPr>
            <w:tcW w:w="2041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proofErr w:type="gramStart"/>
            <w:r>
              <w:t>Декларация о соответствии и (или) фитосанитарный сертификат &lt;*&gt;, и (или) ветеринарный сертификат, и (или) протокол лабораторных исследований &lt;*&gt; (номер, дата, масса, сельскохозяйственная культура)</w:t>
            </w:r>
            <w:proofErr w:type="gramEnd"/>
          </w:p>
        </w:tc>
      </w:tr>
      <w:tr w:rsidR="00C86988">
        <w:tc>
          <w:tcPr>
            <w:tcW w:w="563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2098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2268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58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договор (контракт) (номер, дата, количество, сумма)</w:t>
            </w: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товарная накладная, товарно-транспортная накладная и (или) универсальный передаточный акт (номер, дата, количество, сумма)</w:t>
            </w: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счет-фактура (номер, дата, количество, сумма)</w:t>
            </w: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платежный документ (номер, дата, количество, сумма)</w:t>
            </w:r>
          </w:p>
        </w:tc>
        <w:tc>
          <w:tcPr>
            <w:tcW w:w="2041" w:type="dxa"/>
            <w:vMerge/>
          </w:tcPr>
          <w:p w:rsidR="00C86988" w:rsidRDefault="00C86988" w:rsidP="009477A9">
            <w:pPr>
              <w:pStyle w:val="ConsPlusNormal"/>
            </w:pPr>
          </w:p>
        </w:tc>
      </w:tr>
      <w:tr w:rsidR="00C86988">
        <w:tc>
          <w:tcPr>
            <w:tcW w:w="563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8</w:t>
            </w:r>
          </w:p>
        </w:tc>
      </w:tr>
      <w:tr w:rsidR="00C86988">
        <w:tc>
          <w:tcPr>
            <w:tcW w:w="563" w:type="dxa"/>
          </w:tcPr>
          <w:p w:rsidR="00C86988" w:rsidRDefault="00C86988" w:rsidP="009477A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98" w:type="dxa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563" w:type="dxa"/>
          </w:tcPr>
          <w:p w:rsidR="00C86988" w:rsidRDefault="00C86988" w:rsidP="009477A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366" w:type="dxa"/>
            <w:gridSpan w:val="2"/>
          </w:tcPr>
          <w:p w:rsidR="00C86988" w:rsidRDefault="00C86988" w:rsidP="009477A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4929" w:type="dxa"/>
            <w:gridSpan w:val="3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</w:tbl>
    <w:p w:rsidR="00C86988" w:rsidRDefault="00C86988" w:rsidP="009477A9">
      <w:pPr>
        <w:pStyle w:val="ConsPlusNormal"/>
        <w:sectPr w:rsidR="00C86988" w:rsidSect="009477A9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86988" w:rsidRDefault="00C86988" w:rsidP="009477A9">
      <w:pPr>
        <w:pStyle w:val="ConsPlusNormal"/>
        <w:jc w:val="both"/>
      </w:pPr>
    </w:p>
    <w:p w:rsidR="00C86988" w:rsidRDefault="00C86988" w:rsidP="009477A9">
      <w:pPr>
        <w:pStyle w:val="ConsPlusNormal"/>
        <w:ind w:firstLine="540"/>
        <w:jc w:val="both"/>
      </w:pPr>
      <w:r>
        <w:t>--------------------------------</w:t>
      </w:r>
    </w:p>
    <w:p w:rsidR="00C86988" w:rsidRDefault="00C86988" w:rsidP="009477A9">
      <w:pPr>
        <w:pStyle w:val="ConsPlusNormal"/>
        <w:ind w:firstLine="540"/>
        <w:jc w:val="both"/>
      </w:pPr>
      <w:r>
        <w:t>&lt;*&gt; Оформляются для партий зерна, формируемых для вывоза с территории Российской Федерации.</w:t>
      </w:r>
    </w:p>
    <w:p w:rsidR="00C86988" w:rsidRDefault="00C86988" w:rsidP="009477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33"/>
        <w:gridCol w:w="4365"/>
      </w:tblGrid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"____" __________ 20___ г.</w:t>
            </w:r>
          </w:p>
        </w:tc>
      </w:tr>
    </w:tbl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right"/>
        <w:outlineLvl w:val="1"/>
      </w:pPr>
      <w:r>
        <w:t>Приложение 5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  <w:jc w:val="center"/>
      </w:pPr>
      <w:bookmarkStart w:id="46" w:name="P631"/>
      <w:bookmarkEnd w:id="46"/>
      <w:r>
        <w:t>СВЕДЕНИЯ</w:t>
      </w:r>
    </w:p>
    <w:p w:rsidR="00C86988" w:rsidRDefault="00C86988" w:rsidP="009477A9">
      <w:pPr>
        <w:pStyle w:val="ConsPlusNormal"/>
        <w:jc w:val="center"/>
      </w:pPr>
      <w:r>
        <w:t xml:space="preserve">из Федеральной системы </w:t>
      </w:r>
      <w:proofErr w:type="spellStart"/>
      <w:r>
        <w:t>прослеживаемости</w:t>
      </w:r>
      <w:proofErr w:type="spellEnd"/>
      <w:r>
        <w:t xml:space="preserve"> зерна об объемах</w:t>
      </w:r>
    </w:p>
    <w:p w:rsidR="00C86988" w:rsidRDefault="00C86988" w:rsidP="009477A9">
      <w:pPr>
        <w:pStyle w:val="ConsPlusNormal"/>
        <w:jc w:val="center"/>
      </w:pPr>
      <w:r>
        <w:t>производства зерновых культур собственного производства</w:t>
      </w:r>
    </w:p>
    <w:p w:rsidR="00C86988" w:rsidRDefault="00C86988" w:rsidP="009477A9">
      <w:pPr>
        <w:pStyle w:val="ConsPlusNormal"/>
        <w:jc w:val="center"/>
      </w:pPr>
      <w:r>
        <w:t>урожая текущего финансового года и (или) отчетного</w:t>
      </w:r>
    </w:p>
    <w:p w:rsidR="00C86988" w:rsidRDefault="00C86988" w:rsidP="009477A9">
      <w:pPr>
        <w:pStyle w:val="ConsPlusNormal"/>
        <w:jc w:val="center"/>
      </w:pPr>
      <w:r>
        <w:t>финансового года</w:t>
      </w:r>
    </w:p>
    <w:p w:rsidR="00C86988" w:rsidRDefault="00C86988" w:rsidP="009477A9">
      <w:pPr>
        <w:pStyle w:val="ConsPlusNormal"/>
        <w:jc w:val="center"/>
      </w:pPr>
      <w:r>
        <w:t>в ________________________________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sectPr w:rsidR="00C86988" w:rsidSect="009477A9">
          <w:type w:val="continuous"/>
          <w:pgSz w:w="11905" w:h="16838"/>
          <w:pgMar w:top="720" w:right="720" w:bottom="720" w:left="720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964"/>
        <w:gridCol w:w="2126"/>
        <w:gridCol w:w="992"/>
        <w:gridCol w:w="1134"/>
        <w:gridCol w:w="1418"/>
        <w:gridCol w:w="992"/>
        <w:gridCol w:w="1701"/>
      </w:tblGrid>
      <w:tr w:rsidR="00C86988">
        <w:tc>
          <w:tcPr>
            <w:tcW w:w="624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gridSpan w:val="2"/>
          </w:tcPr>
          <w:p w:rsidR="00C86988" w:rsidRDefault="00C86988" w:rsidP="009477A9">
            <w:pPr>
              <w:pStyle w:val="ConsPlusNormal"/>
              <w:jc w:val="center"/>
            </w:pPr>
            <w:r>
              <w:t>Партия зерна</w:t>
            </w:r>
          </w:p>
        </w:tc>
        <w:tc>
          <w:tcPr>
            <w:tcW w:w="2126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992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Год урожая зерна</w:t>
            </w:r>
          </w:p>
        </w:tc>
        <w:tc>
          <w:tcPr>
            <w:tcW w:w="1134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Назначение партии зерна</w:t>
            </w:r>
          </w:p>
        </w:tc>
        <w:tc>
          <w:tcPr>
            <w:tcW w:w="1418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Цели использования зерна (пищевые или кормовые)</w:t>
            </w:r>
          </w:p>
        </w:tc>
        <w:tc>
          <w:tcPr>
            <w:tcW w:w="992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 xml:space="preserve">Масса партии зерна,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Местоположение партии</w:t>
            </w:r>
          </w:p>
        </w:tc>
      </w:tr>
      <w:tr w:rsidR="00C86988">
        <w:tc>
          <w:tcPr>
            <w:tcW w:w="624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26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992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134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418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992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701" w:type="dxa"/>
            <w:vMerge/>
          </w:tcPr>
          <w:p w:rsidR="00C86988" w:rsidRDefault="00C86988" w:rsidP="009477A9">
            <w:pPr>
              <w:pStyle w:val="ConsPlusNormal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9</w:t>
            </w: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2608" w:type="dxa"/>
            <w:gridSpan w:val="3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2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</w:tr>
    </w:tbl>
    <w:p w:rsidR="00C86988" w:rsidRDefault="00C86988" w:rsidP="009477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33"/>
        <w:gridCol w:w="4365"/>
      </w:tblGrid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"__" ________ 20__ г.</w:t>
            </w:r>
          </w:p>
        </w:tc>
      </w:tr>
    </w:tbl>
    <w:p w:rsidR="00C86988" w:rsidRDefault="00C86988" w:rsidP="009477A9">
      <w:pPr>
        <w:pStyle w:val="ConsPlusNormal"/>
        <w:jc w:val="right"/>
      </w:pPr>
    </w:p>
    <w:p w:rsidR="00C86988" w:rsidRDefault="00C86988" w:rsidP="009477A9">
      <w:pPr>
        <w:pStyle w:val="ConsPlusNormal"/>
      </w:pPr>
    </w:p>
    <w:p w:rsidR="00C86988" w:rsidRDefault="00C86988" w:rsidP="009477A9">
      <w:pPr>
        <w:pStyle w:val="ConsPlusNormal"/>
        <w:jc w:val="right"/>
        <w:outlineLvl w:val="1"/>
      </w:pPr>
      <w:r>
        <w:lastRenderedPageBreak/>
        <w:t>Приложение 6</w:t>
      </w:r>
    </w:p>
    <w:p w:rsidR="00C86988" w:rsidRDefault="00C86988" w:rsidP="009477A9">
      <w:pPr>
        <w:pStyle w:val="ConsPlusNormal"/>
        <w:jc w:val="right"/>
      </w:pPr>
      <w:r>
        <w:t>к Порядку</w:t>
      </w:r>
    </w:p>
    <w:p w:rsidR="00C86988" w:rsidRDefault="00C86988" w:rsidP="009477A9">
      <w:pPr>
        <w:pStyle w:val="ConsPlusNormal"/>
        <w:jc w:val="right"/>
      </w:pPr>
      <w:r>
        <w:t>предоставления субсидий производителям</w:t>
      </w:r>
    </w:p>
    <w:p w:rsidR="00C86988" w:rsidRDefault="00C86988" w:rsidP="009477A9">
      <w:pPr>
        <w:pStyle w:val="ConsPlusNormal"/>
        <w:jc w:val="right"/>
      </w:pPr>
      <w:r>
        <w:t>зерновых культур на возмещение части затрат</w:t>
      </w:r>
    </w:p>
    <w:p w:rsidR="00C86988" w:rsidRDefault="00C86988" w:rsidP="009477A9">
      <w:pPr>
        <w:pStyle w:val="ConsPlusNormal"/>
        <w:jc w:val="right"/>
      </w:pPr>
      <w:r>
        <w:t>на производство и реализацию зерновых культур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jc w:val="center"/>
      </w:pPr>
      <w:bookmarkStart w:id="47" w:name="P733"/>
      <w:bookmarkEnd w:id="47"/>
      <w:r>
        <w:t>СВЕДЕНИЯ</w:t>
      </w:r>
    </w:p>
    <w:p w:rsidR="00C86988" w:rsidRDefault="00C86988" w:rsidP="009477A9">
      <w:pPr>
        <w:pStyle w:val="ConsPlusNormal"/>
        <w:jc w:val="center"/>
      </w:pPr>
      <w:r>
        <w:t xml:space="preserve">из Федеральной системы </w:t>
      </w:r>
      <w:proofErr w:type="spellStart"/>
      <w:r>
        <w:t>прослеживаемости</w:t>
      </w:r>
      <w:proofErr w:type="spellEnd"/>
      <w:r>
        <w:t xml:space="preserve"> зерна</w:t>
      </w:r>
    </w:p>
    <w:p w:rsidR="00C86988" w:rsidRDefault="00C86988" w:rsidP="009477A9">
      <w:pPr>
        <w:pStyle w:val="ConsPlusNormal"/>
        <w:jc w:val="center"/>
      </w:pPr>
      <w:r>
        <w:t>о товаросопроводительных документах на партии зерна</w:t>
      </w:r>
    </w:p>
    <w:p w:rsidR="00C86988" w:rsidRDefault="00C86988" w:rsidP="009477A9">
      <w:pPr>
        <w:pStyle w:val="ConsPlusNormal"/>
        <w:jc w:val="center"/>
      </w:pPr>
      <w:r>
        <w:t>зерновых культур собственного производства урожая текущего</w:t>
      </w:r>
    </w:p>
    <w:p w:rsidR="00C86988" w:rsidRDefault="00C86988" w:rsidP="009477A9">
      <w:pPr>
        <w:pStyle w:val="ConsPlusNormal"/>
        <w:jc w:val="center"/>
      </w:pPr>
      <w:r>
        <w:t>финансового года и (или) отчетного финансового года,</w:t>
      </w:r>
    </w:p>
    <w:p w:rsidR="00C86988" w:rsidRDefault="00C86988" w:rsidP="009477A9">
      <w:pPr>
        <w:pStyle w:val="ConsPlusNormal"/>
        <w:jc w:val="center"/>
      </w:pPr>
      <w:proofErr w:type="gramStart"/>
      <w:r>
        <w:t>реализованного в текущем финансовом году</w:t>
      </w:r>
      <w:proofErr w:type="gramEnd"/>
    </w:p>
    <w:p w:rsidR="00C86988" w:rsidRDefault="00C86988" w:rsidP="009477A9">
      <w:pPr>
        <w:pStyle w:val="ConsPlusNormal"/>
        <w:jc w:val="center"/>
      </w:pPr>
      <w:proofErr w:type="gramStart"/>
      <w:r>
        <w:t>и (или) в отчетном финансовом году</w:t>
      </w:r>
      <w:proofErr w:type="gramEnd"/>
    </w:p>
    <w:p w:rsidR="00C86988" w:rsidRDefault="00C86988" w:rsidP="009477A9">
      <w:pPr>
        <w:pStyle w:val="ConsPlusNormal"/>
        <w:jc w:val="center"/>
      </w:pPr>
      <w:r>
        <w:t>в ________________________________</w:t>
      </w:r>
    </w:p>
    <w:p w:rsidR="00C86988" w:rsidRDefault="00C86988" w:rsidP="009477A9">
      <w:pPr>
        <w:pStyle w:val="ConsPlusNormal"/>
        <w:jc w:val="center"/>
      </w:pPr>
      <w:r>
        <w:t>(наименование участника отбора)</w:t>
      </w:r>
    </w:p>
    <w:p w:rsidR="00C86988" w:rsidRDefault="00C86988" w:rsidP="009477A9">
      <w:pPr>
        <w:pStyle w:val="ConsPlusNormal"/>
        <w:jc w:val="center"/>
      </w:pPr>
    </w:p>
    <w:p w:rsidR="00C86988" w:rsidRDefault="00C86988" w:rsidP="009477A9">
      <w:pPr>
        <w:pStyle w:val="ConsPlusNormal"/>
        <w:sectPr w:rsidR="00C86988" w:rsidSect="009477A9">
          <w:type w:val="continuous"/>
          <w:pgSz w:w="11905" w:h="16838"/>
          <w:pgMar w:top="720" w:right="720" w:bottom="720" w:left="720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93"/>
        <w:gridCol w:w="850"/>
        <w:gridCol w:w="992"/>
        <w:gridCol w:w="1757"/>
        <w:gridCol w:w="1077"/>
        <w:gridCol w:w="1474"/>
        <w:gridCol w:w="870"/>
        <w:gridCol w:w="972"/>
        <w:gridCol w:w="1276"/>
      </w:tblGrid>
      <w:tr w:rsidR="00C86988">
        <w:tc>
          <w:tcPr>
            <w:tcW w:w="624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gridSpan w:val="2"/>
          </w:tcPr>
          <w:p w:rsidR="00C86988" w:rsidRDefault="00C86988" w:rsidP="009477A9">
            <w:pPr>
              <w:pStyle w:val="ConsPlusNormal"/>
              <w:jc w:val="center"/>
            </w:pPr>
            <w:r>
              <w:t>Товаросопроводительный документ</w:t>
            </w:r>
          </w:p>
        </w:tc>
        <w:tc>
          <w:tcPr>
            <w:tcW w:w="992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Номер партии зерна</w:t>
            </w:r>
          </w:p>
        </w:tc>
        <w:tc>
          <w:tcPr>
            <w:tcW w:w="1757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77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Год урожая зерна</w:t>
            </w:r>
          </w:p>
        </w:tc>
        <w:tc>
          <w:tcPr>
            <w:tcW w:w="1474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Цели использования зерна (пищевые или кормовые)</w:t>
            </w:r>
          </w:p>
        </w:tc>
        <w:tc>
          <w:tcPr>
            <w:tcW w:w="1842" w:type="dxa"/>
            <w:gridSpan w:val="2"/>
          </w:tcPr>
          <w:p w:rsidR="00C86988" w:rsidRDefault="00C86988" w:rsidP="009477A9">
            <w:pPr>
              <w:pStyle w:val="ConsPlusNormal"/>
              <w:jc w:val="center"/>
            </w:pPr>
            <w:r>
              <w:t xml:space="preserve">Масса партии зерна,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Merge w:val="restart"/>
          </w:tcPr>
          <w:p w:rsidR="00C86988" w:rsidRDefault="00C86988" w:rsidP="009477A9">
            <w:pPr>
              <w:pStyle w:val="ConsPlusNormal"/>
              <w:jc w:val="center"/>
            </w:pPr>
            <w:r>
              <w:t>Наименование покупателя</w:t>
            </w:r>
          </w:p>
        </w:tc>
      </w:tr>
      <w:tr w:rsidR="00C86988">
        <w:tc>
          <w:tcPr>
            <w:tcW w:w="624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2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757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077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1474" w:type="dxa"/>
            <w:vMerge/>
          </w:tcPr>
          <w:p w:rsidR="00C86988" w:rsidRDefault="00C86988" w:rsidP="009477A9">
            <w:pPr>
              <w:pStyle w:val="ConsPlusNormal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оформленная</w:t>
            </w: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погашенная</w:t>
            </w:r>
          </w:p>
        </w:tc>
        <w:tc>
          <w:tcPr>
            <w:tcW w:w="1276" w:type="dxa"/>
            <w:vMerge/>
          </w:tcPr>
          <w:p w:rsidR="00C86988" w:rsidRDefault="00C86988" w:rsidP="009477A9">
            <w:pPr>
              <w:pStyle w:val="ConsPlusNormal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10</w:t>
            </w: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62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</w:tr>
      <w:tr w:rsidR="00C86988">
        <w:tc>
          <w:tcPr>
            <w:tcW w:w="2467" w:type="dxa"/>
            <w:gridSpan w:val="3"/>
          </w:tcPr>
          <w:p w:rsidR="00C86988" w:rsidRDefault="00C86988" w:rsidP="009477A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0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972" w:type="dxa"/>
          </w:tcPr>
          <w:p w:rsidR="00C86988" w:rsidRDefault="00C86988" w:rsidP="009477A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6988" w:rsidRDefault="00C86988" w:rsidP="009477A9">
            <w:pPr>
              <w:pStyle w:val="ConsPlusNormal"/>
              <w:jc w:val="center"/>
            </w:pPr>
            <w:r>
              <w:t>x</w:t>
            </w:r>
          </w:p>
        </w:tc>
      </w:tr>
    </w:tbl>
    <w:p w:rsidR="00C86988" w:rsidRDefault="00C86988" w:rsidP="009477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091"/>
        <w:gridCol w:w="4365"/>
      </w:tblGrid>
      <w:tr w:rsidR="00C86988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center"/>
            </w:pPr>
            <w:r>
              <w:t>__________________________________</w:t>
            </w:r>
          </w:p>
          <w:p w:rsidR="00C86988" w:rsidRDefault="00C86988" w:rsidP="009477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69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88" w:rsidRDefault="00C86988" w:rsidP="009477A9">
            <w:pPr>
              <w:pStyle w:val="ConsPlusNormal"/>
              <w:jc w:val="both"/>
            </w:pPr>
            <w:r>
              <w:t>М.П. (при наличии печати) "__" __________ 20__ г.</w:t>
            </w:r>
          </w:p>
        </w:tc>
      </w:tr>
    </w:tbl>
    <w:p w:rsidR="00C86988" w:rsidRDefault="00C86988" w:rsidP="009477A9">
      <w:pPr>
        <w:pStyle w:val="ConsPlusNormal"/>
        <w:jc w:val="both"/>
      </w:pPr>
    </w:p>
    <w:p w:rsidR="00C86988" w:rsidRDefault="00C86988" w:rsidP="009477A9">
      <w:pPr>
        <w:pStyle w:val="ConsPlusNormal"/>
        <w:jc w:val="both"/>
      </w:pPr>
    </w:p>
    <w:p w:rsidR="00C86988" w:rsidRDefault="00C86988" w:rsidP="009477A9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7B2B97" w:rsidRDefault="007B2B97" w:rsidP="009477A9">
      <w:pPr>
        <w:spacing w:after="0" w:line="240" w:lineRule="auto"/>
      </w:pPr>
    </w:p>
    <w:sectPr w:rsidR="007B2B97" w:rsidSect="009477A9">
      <w:type w:val="continuous"/>
      <w:pgSz w:w="11905" w:h="16838"/>
      <w:pgMar w:top="720" w:right="720" w:bottom="720" w:left="72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88"/>
    <w:rsid w:val="007B2B97"/>
    <w:rsid w:val="009477A9"/>
    <w:rsid w:val="00C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6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6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6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6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69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6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6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6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6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6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69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20" TargetMode="External"/><Relationship Id="rId13" Type="http://schemas.openxmlformats.org/officeDocument/2006/relationships/hyperlink" Target="https://login.consultant.ru/link/?req=doc&amp;base=RLAW224&amp;n=168530" TargetMode="External"/><Relationship Id="rId18" Type="http://schemas.openxmlformats.org/officeDocument/2006/relationships/hyperlink" Target="https://login.consultant.ru/link/?req=doc&amp;base=RLAW224&amp;n=184983&amp;dst=100035" TargetMode="External"/><Relationship Id="rId26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79013&amp;dst=8325" TargetMode="External"/><Relationship Id="rId34" Type="http://schemas.openxmlformats.org/officeDocument/2006/relationships/hyperlink" Target="https://login.consultant.ru/link/?req=doc&amp;base=LAW&amp;n=469774&amp;dst=3704" TargetMode="External"/><Relationship Id="rId7" Type="http://schemas.openxmlformats.org/officeDocument/2006/relationships/hyperlink" Target="https://login.consultant.ru/link/?req=doc&amp;base=LAW&amp;n=487387&amp;dst=83456" TargetMode="External"/><Relationship Id="rId12" Type="http://schemas.openxmlformats.org/officeDocument/2006/relationships/hyperlink" Target="https://login.consultant.ru/link/?req=doc&amp;base=RLAW224&amp;n=180345" TargetMode="External"/><Relationship Id="rId17" Type="http://schemas.openxmlformats.org/officeDocument/2006/relationships/hyperlink" Target="https://login.consultant.ru/link/?req=doc&amp;base=RLAW224&amp;n=184946&amp;dst=100038" TargetMode="External"/><Relationship Id="rId25" Type="http://schemas.openxmlformats.org/officeDocument/2006/relationships/hyperlink" Target="https://login.consultant.ru/link/?req=doc&amp;base=LAW&amp;n=121087&amp;dst=100142" TargetMode="External"/><Relationship Id="rId33" Type="http://schemas.openxmlformats.org/officeDocument/2006/relationships/hyperlink" Target="https://login.consultant.ru/link/?req=doc&amp;base=LAW&amp;n=479333&amp;dst=1001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76395" TargetMode="External"/><Relationship Id="rId20" Type="http://schemas.openxmlformats.org/officeDocument/2006/relationships/hyperlink" Target="https://login.consultant.ru/link/?req=doc&amp;base=LAW&amp;n=397906&amp;dst=100018" TargetMode="External"/><Relationship Id="rId29" Type="http://schemas.openxmlformats.org/officeDocument/2006/relationships/hyperlink" Target="https://login.consultant.ru/link/?req=doc&amp;base=LAW&amp;n=482800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7167" TargetMode="External"/><Relationship Id="rId11" Type="http://schemas.openxmlformats.org/officeDocument/2006/relationships/hyperlink" Target="https://login.consultant.ru/link/?req=doc&amp;base=LAW&amp;n=461663&amp;dst=100026" TargetMode="External"/><Relationship Id="rId24" Type="http://schemas.openxmlformats.org/officeDocument/2006/relationships/hyperlink" Target="https://login.consultant.ru/link/?req=doc&amp;base=LAW&amp;n=420230&amp;dst=100010" TargetMode="External"/><Relationship Id="rId32" Type="http://schemas.openxmlformats.org/officeDocument/2006/relationships/hyperlink" Target="https://login.consultant.ru/link/?req=doc&amp;base=LAW&amp;n=482692&amp;dst=21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75530" TargetMode="External"/><Relationship Id="rId23" Type="http://schemas.openxmlformats.org/officeDocument/2006/relationships/hyperlink" Target="https://login.consultant.ru/link/?req=doc&amp;base=LAW&amp;n=474519&amp;dst=354" TargetMode="External"/><Relationship Id="rId28" Type="http://schemas.openxmlformats.org/officeDocument/2006/relationships/hyperlink" Target="https://login.consultant.ru/link/?req=doc&amp;base=LAW&amp;n=397819&amp;dst=1000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79013" TargetMode="External"/><Relationship Id="rId19" Type="http://schemas.openxmlformats.org/officeDocument/2006/relationships/hyperlink" Target="https://login.consultant.ru/link/?req=doc&amp;base=RLAW224&amp;n=181922" TargetMode="External"/><Relationship Id="rId31" Type="http://schemas.openxmlformats.org/officeDocument/2006/relationships/hyperlink" Target="https://login.consultant.ru/link/?req=doc&amp;base=LAW&amp;n=482692&amp;dst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6922&amp;dst=100057" TargetMode="External"/><Relationship Id="rId14" Type="http://schemas.openxmlformats.org/officeDocument/2006/relationships/hyperlink" Target="https://login.consultant.ru/link/?req=doc&amp;base=RLAW224&amp;n=184947&amp;dst=100035" TargetMode="External"/><Relationship Id="rId22" Type="http://schemas.openxmlformats.org/officeDocument/2006/relationships/hyperlink" Target="https://promote.budget.gov.ru" TargetMode="External"/><Relationship Id="rId27" Type="http://schemas.openxmlformats.org/officeDocument/2006/relationships/hyperlink" Target="https://login.consultant.ru/link/?req=doc&amp;base=LAW&amp;n=397819&amp;dst=100134" TargetMode="External"/><Relationship Id="rId30" Type="http://schemas.openxmlformats.org/officeDocument/2006/relationships/hyperlink" Target="https://login.consultant.ru/link/?req=doc&amp;base=LAW&amp;n=482800&amp;dst=100018" TargetMode="External"/><Relationship Id="rId35" Type="http://schemas.openxmlformats.org/officeDocument/2006/relationships/hyperlink" Target="https://login.consultant.ru/link/?req=doc&amp;base=LAW&amp;n=469774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10248</Words>
  <Characters>58418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Наталья Андреевна</dc:creator>
  <cp:lastModifiedBy>Виноградова Наталья Андреевна</cp:lastModifiedBy>
  <cp:revision>2</cp:revision>
  <cp:lastPrinted>2024-10-22T07:26:00Z</cp:lastPrinted>
  <dcterms:created xsi:type="dcterms:W3CDTF">2024-10-22T07:22:00Z</dcterms:created>
  <dcterms:modified xsi:type="dcterms:W3CDTF">2024-10-22T07:27:00Z</dcterms:modified>
</cp:coreProperties>
</file>