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ПОЯСНИТЕЛЬНАЯ ЗАПИСКА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 проекту распоряжения Правительства Ивановской области                          «Об утверждении программы Ивановской области по обеспечению прав потребителей на 2026 - 2030 годы и о признании утратившим силу распоряжения Правительства Ивановской области от 29.01.2021 </w:t>
      </w:r>
      <w:r>
        <w:br/>
      </w:r>
      <w:r>
        <w:rPr>
          <w:b w:val="1"/>
          <w:sz w:val="28"/>
        </w:rPr>
        <w:t xml:space="preserve">№ 11-рп «Об утверждении программы Ивановской области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обеспечению прав потребителей на 2021-2025 годы» 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>Принятие распоряжения Правительства Ивановской области</w:t>
      </w:r>
      <w:r>
        <w:br/>
      </w:r>
      <w:r>
        <w:rPr>
          <w:sz w:val="28"/>
        </w:rPr>
        <w:t xml:space="preserve">«Об утверждении программы Ивановской области по обеспечению прав потребителей на 2026 - 2030 годы и о признании утратившим силу распоряжения Правительства Ивановской области от 29.01.2021 </w:t>
      </w:r>
      <w:r>
        <w:br/>
      </w:r>
      <w:r>
        <w:rPr>
          <w:sz w:val="28"/>
        </w:rPr>
        <w:t>№ 11-рп «Об утверждении программы Ивановской области по обеспечению прав потребителей на 2021-2025 годы» (далее – проект распоряжения, Региональная программа) необходимо в целях создания в Ивановской области условий для эффективной защиты установленных законодательством Российской Федерации прав потребителей в соответствии со статьей 42.1 Закона Российской Федерации от 07.02.1992 № 2300-1 «О защите прав потребителей», со Стратегией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                     от 28.08.2017 № 1837-р.</w:t>
      </w:r>
    </w:p>
    <w:p w14:paraId="05000000">
      <w:pPr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 xml:space="preserve">Региональная программа содержит комплекс планируемых мероприятий, связанных задачами, сроками осуществления, исполнителями, </w:t>
      </w:r>
      <w:r>
        <w:rPr>
          <w:sz w:val="28"/>
        </w:rPr>
        <w:br/>
      </w:r>
      <w:r>
        <w:rPr>
          <w:sz w:val="28"/>
        </w:rPr>
        <w:t xml:space="preserve">и обеспечивающих наиболее эффективное достижение целей и решение задач в области защиты прав потребителей. </w:t>
      </w:r>
    </w:p>
    <w:p w14:paraId="06000000">
      <w:pPr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>Последствием принятия проекта распоряжения станет утверждение Региональной программы на 2026-2030 годы.</w:t>
      </w:r>
    </w:p>
    <w:p w14:paraId="07000000">
      <w:pPr>
        <w:spacing w:after="0" w:before="0" w:line="252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Принятие проекта </w:t>
      </w:r>
      <w:r>
        <w:rPr>
          <w:sz w:val="28"/>
        </w:rPr>
        <w:t>распоряжения</w:t>
      </w:r>
      <w:r>
        <w:rPr>
          <w:sz w:val="28"/>
        </w:rPr>
        <w:t xml:space="preserve"> не потребует дополнительных финансовых затрат из областного бюджета, а также признания утратившими силу, изменения либо принятия иных нормативных правовых актов Ивановской области.</w:t>
      </w:r>
    </w:p>
    <w:p w14:paraId="08000000">
      <w:pPr>
        <w:spacing w:after="0" w:before="0"/>
        <w:ind w:firstLine="720" w:left="0"/>
        <w:jc w:val="both"/>
        <w:rPr>
          <w:sz w:val="28"/>
        </w:rPr>
      </w:pPr>
    </w:p>
    <w:p w14:paraId="09000000">
      <w:pPr>
        <w:ind w:firstLine="720" w:left="0"/>
        <w:jc w:val="both"/>
        <w:rPr>
          <w:sz w:val="28"/>
        </w:rPr>
      </w:pPr>
    </w:p>
    <w:p w14:paraId="0A000000">
      <w:pPr>
        <w:ind w:firstLine="720" w:left="0"/>
        <w:jc w:val="both"/>
        <w:rPr>
          <w:sz w:val="28"/>
        </w:rPr>
      </w:pPr>
    </w:p>
    <w:p w14:paraId="0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Член Правительства</w:t>
      </w:r>
    </w:p>
    <w:p w14:paraId="0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Ивановской области – </w:t>
      </w:r>
    </w:p>
    <w:p w14:paraId="0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директор Департамента                                                                  Д.К. Тугушев</w:t>
      </w:r>
    </w:p>
    <w:sectPr>
      <w:pgSz w:h="16838" w:orient="portrait" w:w="11906"/>
      <w:pgMar w:bottom="709" w:footer="709" w:gutter="0" w:header="709" w:left="1446" w:right="1049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1"/>
    <w:link w:val="Style_9_ch"/>
    <w:rPr>
      <w:rFonts w:ascii="Segoe UI" w:hAnsi="Segoe UI"/>
      <w:sz w:val="18"/>
    </w:rPr>
  </w:style>
  <w:style w:styleId="Style_9_ch" w:type="character">
    <w:name w:val="Balloon Text"/>
    <w:basedOn w:val="Style_1_ch"/>
    <w:link w:val="Style_9"/>
    <w:rPr>
      <w:rFonts w:ascii="Segoe UI" w:hAnsi="Segoe UI"/>
      <w:sz w:val="1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toc 3"/>
    <w:next w:val="Style_1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1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Normal (Web)"/>
    <w:basedOn w:val="Style_1"/>
    <w:link w:val="Style_23_ch"/>
    <w:pPr>
      <w:spacing w:afterAutospacing="on" w:beforeAutospacing="on"/>
      <w:ind/>
    </w:pPr>
  </w:style>
  <w:style w:styleId="Style_23_ch" w:type="character">
    <w:name w:val="Normal (Web)"/>
    <w:basedOn w:val="Style_1_ch"/>
    <w:link w:val="Style_23"/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Обычный1"/>
    <w:link w:val="Style_26_ch"/>
    <w:rPr>
      <w:sz w:val="24"/>
    </w:rPr>
  </w:style>
  <w:style w:styleId="Style_26_ch" w:type="character">
    <w:name w:val="Обычный1"/>
    <w:link w:val="Style_26"/>
    <w:rPr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2025-05-28T07:03:36Z</dcterms:modified>
</cp:coreProperties>
</file>