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011FC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7B5A292" wp14:editId="4E2A9B8C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EC4EC" w14:textId="77777777" w:rsidR="00D65A60" w:rsidRDefault="00D65A60">
      <w:pPr>
        <w:jc w:val="center"/>
        <w:rPr>
          <w:sz w:val="28"/>
        </w:rPr>
      </w:pPr>
    </w:p>
    <w:p w14:paraId="4E353314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69F55995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47AA8BC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70A7F495" w14:textId="77777777" w:rsidR="00D65A60" w:rsidRPr="00AC6B58" w:rsidRDefault="00D65A60">
      <w:pPr>
        <w:pStyle w:val="a3"/>
        <w:jc w:val="center"/>
        <w:rPr>
          <w:spacing w:val="34"/>
          <w:sz w:val="24"/>
          <w:szCs w:val="24"/>
        </w:rPr>
      </w:pPr>
    </w:p>
    <w:p w14:paraId="765EF27C" w14:textId="77777777" w:rsidR="00307B80" w:rsidRPr="00174AA9" w:rsidRDefault="00307B8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F225734" w14:textId="77777777">
        <w:tc>
          <w:tcPr>
            <w:tcW w:w="9180" w:type="dxa"/>
          </w:tcPr>
          <w:p w14:paraId="338970B7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3AB5E516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3785A68" w14:textId="77777777" w:rsidR="00D65A60" w:rsidRDefault="00D65A60" w:rsidP="005B4883">
      <w:pPr>
        <w:jc w:val="center"/>
        <w:rPr>
          <w:sz w:val="28"/>
        </w:rPr>
      </w:pPr>
    </w:p>
    <w:p w14:paraId="78D78453" w14:textId="4B494066" w:rsidR="0092509B" w:rsidRPr="0092509B" w:rsidRDefault="000E1DE1" w:rsidP="0092509B">
      <w:pPr>
        <w:jc w:val="center"/>
        <w:rPr>
          <w:b/>
          <w:sz w:val="28"/>
        </w:rPr>
      </w:pPr>
      <w:r w:rsidRPr="009E1971">
        <w:rPr>
          <w:b/>
          <w:sz w:val="28"/>
        </w:rPr>
        <w:t>О внесении изменени</w:t>
      </w:r>
      <w:r w:rsidR="007F7260">
        <w:rPr>
          <w:b/>
          <w:sz w:val="28"/>
        </w:rPr>
        <w:t>й</w:t>
      </w:r>
      <w:r w:rsidRPr="009E1971">
        <w:rPr>
          <w:b/>
          <w:sz w:val="28"/>
        </w:rPr>
        <w:t xml:space="preserve"> в </w:t>
      </w:r>
      <w:r w:rsidR="0092509B">
        <w:rPr>
          <w:b/>
          <w:sz w:val="28"/>
        </w:rPr>
        <w:t>постановление П</w:t>
      </w:r>
      <w:r w:rsidR="0092509B" w:rsidRPr="0092509B">
        <w:rPr>
          <w:b/>
          <w:sz w:val="28"/>
        </w:rPr>
        <w:t>равительства</w:t>
      </w:r>
    </w:p>
    <w:p w14:paraId="203E5AF5" w14:textId="6E1FCC55" w:rsidR="0061313F" w:rsidRDefault="0092509B" w:rsidP="0061313F">
      <w:pPr>
        <w:jc w:val="center"/>
        <w:rPr>
          <w:b/>
          <w:sz w:val="28"/>
        </w:rPr>
      </w:pPr>
      <w:r w:rsidRPr="0092509B">
        <w:rPr>
          <w:b/>
          <w:sz w:val="28"/>
        </w:rPr>
        <w:t xml:space="preserve">Ивановской области </w:t>
      </w:r>
      <w:r w:rsidR="0061313F" w:rsidRPr="0061313F">
        <w:rPr>
          <w:b/>
          <w:sz w:val="28"/>
        </w:rPr>
        <w:t xml:space="preserve">от 13.12.2021 </w:t>
      </w:r>
      <w:r w:rsidR="0061313F">
        <w:rPr>
          <w:b/>
          <w:sz w:val="28"/>
        </w:rPr>
        <w:t>№</w:t>
      </w:r>
      <w:r w:rsidR="0061313F" w:rsidRPr="0061313F">
        <w:rPr>
          <w:b/>
          <w:sz w:val="28"/>
        </w:rPr>
        <w:t xml:space="preserve"> 60</w:t>
      </w:r>
      <w:r w:rsidR="0012087F">
        <w:rPr>
          <w:b/>
          <w:sz w:val="28"/>
        </w:rPr>
        <w:t>4</w:t>
      </w:r>
      <w:r w:rsidR="0061313F" w:rsidRPr="0061313F">
        <w:rPr>
          <w:b/>
          <w:sz w:val="28"/>
        </w:rPr>
        <w:t>-п</w:t>
      </w:r>
      <w:r w:rsidR="0061313F">
        <w:rPr>
          <w:b/>
          <w:sz w:val="28"/>
        </w:rPr>
        <w:t xml:space="preserve"> </w:t>
      </w:r>
    </w:p>
    <w:p w14:paraId="460AF53D" w14:textId="4A88FEAF" w:rsidR="00D65A60" w:rsidRPr="00AC6B58" w:rsidRDefault="0061313F" w:rsidP="0061313F">
      <w:pPr>
        <w:jc w:val="center"/>
        <w:rPr>
          <w:b/>
        </w:rPr>
      </w:pPr>
      <w:r>
        <w:rPr>
          <w:b/>
          <w:sz w:val="28"/>
        </w:rPr>
        <w:t>«</w:t>
      </w:r>
      <w:r w:rsidRPr="0061313F">
        <w:rPr>
          <w:b/>
          <w:sz w:val="28"/>
        </w:rPr>
        <w:t xml:space="preserve">Об утверждении Положения </w:t>
      </w:r>
      <w:r w:rsidR="0012087F" w:rsidRPr="0012087F">
        <w:rPr>
          <w:b/>
          <w:sz w:val="28"/>
        </w:rPr>
        <w:t>о региональном государственном экологическом контроле (надзоре) и признании утратившими силу некоторых постановлений Правительства Ивановской области</w:t>
      </w:r>
      <w:r>
        <w:rPr>
          <w:b/>
          <w:sz w:val="28"/>
        </w:rPr>
        <w:t>»</w:t>
      </w:r>
    </w:p>
    <w:p w14:paraId="3A2A49E2" w14:textId="77777777" w:rsidR="004A136B" w:rsidRDefault="004A136B" w:rsidP="00B74B05">
      <w:pPr>
        <w:pStyle w:val="a4"/>
        <w:rPr>
          <w:szCs w:val="28"/>
        </w:rPr>
      </w:pPr>
    </w:p>
    <w:p w14:paraId="036127F7" w14:textId="77777777" w:rsidR="004A136B" w:rsidRDefault="004A136B" w:rsidP="00B74B05">
      <w:pPr>
        <w:pStyle w:val="a4"/>
        <w:rPr>
          <w:szCs w:val="28"/>
        </w:rPr>
      </w:pPr>
    </w:p>
    <w:p w14:paraId="0A4E2483" w14:textId="4335B243" w:rsidR="0024627F" w:rsidRPr="00CB64E4" w:rsidRDefault="009B0045" w:rsidP="00B74B05">
      <w:pPr>
        <w:pStyle w:val="a4"/>
        <w:rPr>
          <w:szCs w:val="28"/>
        </w:rPr>
      </w:pPr>
      <w:r>
        <w:rPr>
          <w:szCs w:val="28"/>
        </w:rPr>
        <w:t>В</w:t>
      </w:r>
      <w:r w:rsidR="005C2B1A" w:rsidRPr="005C2B1A">
        <w:rPr>
          <w:szCs w:val="28"/>
        </w:rPr>
        <w:t xml:space="preserve"> соответствии с Федеральным закон</w:t>
      </w:r>
      <w:r w:rsidR="0012087F">
        <w:rPr>
          <w:szCs w:val="28"/>
        </w:rPr>
        <w:t>ом</w:t>
      </w:r>
      <w:r w:rsidR="00B74B05">
        <w:rPr>
          <w:szCs w:val="28"/>
        </w:rPr>
        <w:t xml:space="preserve"> </w:t>
      </w:r>
      <w:r w:rsidR="00B74B05" w:rsidRPr="00B74B05">
        <w:rPr>
          <w:szCs w:val="28"/>
        </w:rPr>
        <w:t xml:space="preserve">от 31.07.2020 </w:t>
      </w:r>
      <w:r w:rsidR="00C818C0">
        <w:rPr>
          <w:szCs w:val="28"/>
        </w:rPr>
        <w:t xml:space="preserve">                      </w:t>
      </w:r>
      <w:r w:rsidR="00B74B05">
        <w:rPr>
          <w:szCs w:val="28"/>
        </w:rPr>
        <w:t>№</w:t>
      </w:r>
      <w:r w:rsidR="00B74B05" w:rsidRPr="00B74B05">
        <w:rPr>
          <w:szCs w:val="28"/>
        </w:rPr>
        <w:t xml:space="preserve"> 248-ФЗ</w:t>
      </w:r>
      <w:r w:rsidR="00B74B05">
        <w:rPr>
          <w:szCs w:val="28"/>
        </w:rPr>
        <w:t xml:space="preserve"> «</w:t>
      </w:r>
      <w:r w:rsidR="00B74B05" w:rsidRPr="00B74B05">
        <w:rPr>
          <w:szCs w:val="28"/>
        </w:rPr>
        <w:t>О государственном контроле (надзоре) и муниципальном контроле в Российской Федерации</w:t>
      </w:r>
      <w:r w:rsidR="00B74B05">
        <w:rPr>
          <w:szCs w:val="28"/>
        </w:rPr>
        <w:t>»</w:t>
      </w:r>
      <w:r w:rsidR="00FF7270">
        <w:rPr>
          <w:szCs w:val="28"/>
        </w:rPr>
        <w:t xml:space="preserve">, </w:t>
      </w:r>
      <w:r w:rsidR="00B74B05">
        <w:rPr>
          <w:szCs w:val="28"/>
        </w:rPr>
        <w:t>в</w:t>
      </w:r>
      <w:r w:rsidRPr="005C2B1A">
        <w:rPr>
          <w:szCs w:val="28"/>
        </w:rPr>
        <w:t xml:space="preserve"> целях </w:t>
      </w:r>
      <w:r w:rsidR="003D67F1">
        <w:rPr>
          <w:szCs w:val="28"/>
        </w:rPr>
        <w:t xml:space="preserve">приведения </w:t>
      </w:r>
      <w:r w:rsidR="004A136B">
        <w:rPr>
          <w:szCs w:val="28"/>
        </w:rPr>
        <w:t>нормативного правового акта</w:t>
      </w:r>
      <w:r w:rsidRPr="005C2B1A">
        <w:rPr>
          <w:szCs w:val="28"/>
        </w:rPr>
        <w:t xml:space="preserve"> </w:t>
      </w:r>
      <w:r>
        <w:rPr>
          <w:szCs w:val="28"/>
        </w:rPr>
        <w:t>Ивановской</w:t>
      </w:r>
      <w:r w:rsidRPr="005C2B1A">
        <w:rPr>
          <w:szCs w:val="28"/>
        </w:rPr>
        <w:t xml:space="preserve"> области</w:t>
      </w:r>
      <w:r w:rsidR="003D67F1" w:rsidRPr="003D67F1">
        <w:rPr>
          <w:szCs w:val="28"/>
        </w:rPr>
        <w:t xml:space="preserve"> </w:t>
      </w:r>
      <w:r w:rsidR="003D67F1">
        <w:rPr>
          <w:szCs w:val="28"/>
        </w:rPr>
        <w:t>в соответствие с федеральным законодательством</w:t>
      </w:r>
      <w:r w:rsidRPr="005C2B1A">
        <w:rPr>
          <w:szCs w:val="28"/>
        </w:rPr>
        <w:t xml:space="preserve">, </w:t>
      </w:r>
      <w:r w:rsidR="000E1DE1" w:rsidRPr="00CB64E4">
        <w:rPr>
          <w:szCs w:val="28"/>
        </w:rPr>
        <w:t xml:space="preserve">Правительство Ивановской области </w:t>
      </w:r>
      <w:r w:rsidR="004A136B">
        <w:rPr>
          <w:szCs w:val="28"/>
        </w:rPr>
        <w:t xml:space="preserve">     </w:t>
      </w:r>
      <w:r w:rsidR="00A5280A">
        <w:rPr>
          <w:szCs w:val="28"/>
        </w:rPr>
        <w:t xml:space="preserve">                     </w:t>
      </w:r>
      <w:r w:rsidR="004A136B">
        <w:rPr>
          <w:szCs w:val="28"/>
        </w:rPr>
        <w:t xml:space="preserve">       </w:t>
      </w:r>
      <w:proofErr w:type="gramStart"/>
      <w:r w:rsidR="0024627F" w:rsidRPr="00CB64E4">
        <w:rPr>
          <w:b/>
          <w:szCs w:val="28"/>
        </w:rPr>
        <w:t>п</w:t>
      </w:r>
      <w:proofErr w:type="gramEnd"/>
      <w:r w:rsidR="0024627F" w:rsidRPr="00CB64E4">
        <w:rPr>
          <w:b/>
          <w:szCs w:val="28"/>
        </w:rPr>
        <w:t xml:space="preserve"> о с т а н о в л я е т:</w:t>
      </w:r>
    </w:p>
    <w:p w14:paraId="2E26D2BB" w14:textId="6D6C40C5" w:rsidR="005C2B1A" w:rsidRDefault="005C2B1A" w:rsidP="0061313F">
      <w:pPr>
        <w:pStyle w:val="a4"/>
        <w:rPr>
          <w:szCs w:val="28"/>
        </w:rPr>
      </w:pPr>
      <w:r w:rsidRPr="005C2B1A">
        <w:rPr>
          <w:szCs w:val="28"/>
        </w:rPr>
        <w:t xml:space="preserve">Внести в </w:t>
      </w:r>
      <w:r>
        <w:rPr>
          <w:szCs w:val="28"/>
        </w:rPr>
        <w:t xml:space="preserve">постановление </w:t>
      </w:r>
      <w:r w:rsidRPr="005C2B1A">
        <w:rPr>
          <w:szCs w:val="28"/>
        </w:rPr>
        <w:t>Правительства Ивановской области от 13.12.2021 № 60</w:t>
      </w:r>
      <w:r w:rsidR="0012087F">
        <w:rPr>
          <w:szCs w:val="28"/>
        </w:rPr>
        <w:t>4</w:t>
      </w:r>
      <w:r w:rsidRPr="005C2B1A">
        <w:rPr>
          <w:szCs w:val="28"/>
        </w:rPr>
        <w:t>-п</w:t>
      </w:r>
      <w:r w:rsidR="00BF62FD">
        <w:rPr>
          <w:szCs w:val="28"/>
        </w:rPr>
        <w:t xml:space="preserve"> «</w:t>
      </w:r>
      <w:r w:rsidR="00BF62FD" w:rsidRPr="00BF62FD">
        <w:rPr>
          <w:szCs w:val="28"/>
        </w:rPr>
        <w:t xml:space="preserve">Об утверждении Положения </w:t>
      </w:r>
      <w:r w:rsidR="0012087F" w:rsidRPr="0012087F">
        <w:rPr>
          <w:szCs w:val="28"/>
        </w:rPr>
        <w:t>о региональном государственном экологическом контроле (надзоре) и признании утратившими силу некоторых постановлений Правительства Ивановской области</w:t>
      </w:r>
      <w:r w:rsidR="00BF62FD">
        <w:rPr>
          <w:szCs w:val="28"/>
        </w:rPr>
        <w:t>»</w:t>
      </w:r>
      <w:r w:rsidRPr="005C2B1A">
        <w:rPr>
          <w:szCs w:val="28"/>
        </w:rPr>
        <w:t xml:space="preserve"> следующ</w:t>
      </w:r>
      <w:r w:rsidR="00C818C0">
        <w:rPr>
          <w:szCs w:val="28"/>
        </w:rPr>
        <w:t>и</w:t>
      </w:r>
      <w:r w:rsidRPr="005C2B1A">
        <w:rPr>
          <w:szCs w:val="28"/>
        </w:rPr>
        <w:t>е изменен</w:t>
      </w:r>
      <w:r w:rsidR="00BF62FD">
        <w:rPr>
          <w:szCs w:val="28"/>
        </w:rPr>
        <w:t>и</w:t>
      </w:r>
      <w:r w:rsidR="00C818C0">
        <w:rPr>
          <w:szCs w:val="28"/>
        </w:rPr>
        <w:t>я</w:t>
      </w:r>
      <w:r w:rsidRPr="005C2B1A">
        <w:rPr>
          <w:szCs w:val="28"/>
        </w:rPr>
        <w:t>:</w:t>
      </w:r>
    </w:p>
    <w:p w14:paraId="296BDB11" w14:textId="77777777" w:rsidR="00C818C0" w:rsidRDefault="00C818C0" w:rsidP="004A136B">
      <w:pPr>
        <w:pStyle w:val="a4"/>
        <w:rPr>
          <w:szCs w:val="28"/>
        </w:rPr>
      </w:pPr>
      <w:r>
        <w:rPr>
          <w:szCs w:val="28"/>
        </w:rPr>
        <w:t>В приложении к постановлению:</w:t>
      </w:r>
    </w:p>
    <w:p w14:paraId="6CFDB67B" w14:textId="3160DD9F" w:rsidR="0012087F" w:rsidRDefault="00850986" w:rsidP="00850986">
      <w:pPr>
        <w:pStyle w:val="a4"/>
        <w:numPr>
          <w:ilvl w:val="0"/>
          <w:numId w:val="5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 xml:space="preserve">В абзаце 1 </w:t>
      </w:r>
      <w:r w:rsidR="0012087F">
        <w:rPr>
          <w:szCs w:val="28"/>
        </w:rPr>
        <w:t>пункт</w:t>
      </w:r>
      <w:r>
        <w:rPr>
          <w:szCs w:val="28"/>
        </w:rPr>
        <w:t>а</w:t>
      </w:r>
      <w:r w:rsidR="0012087F">
        <w:rPr>
          <w:szCs w:val="28"/>
        </w:rPr>
        <w:t xml:space="preserve"> 17 </w:t>
      </w:r>
      <w:r>
        <w:rPr>
          <w:szCs w:val="28"/>
        </w:rPr>
        <w:t>слова «</w:t>
      </w:r>
      <w:r w:rsidRPr="00850986">
        <w:rPr>
          <w:szCs w:val="28"/>
        </w:rPr>
        <w:t>В течение 30 дней со дня получения возражения</w:t>
      </w:r>
      <w:r>
        <w:rPr>
          <w:szCs w:val="28"/>
        </w:rPr>
        <w:t xml:space="preserve">…» изложить </w:t>
      </w:r>
      <w:r w:rsidR="00F1719E">
        <w:rPr>
          <w:szCs w:val="28"/>
        </w:rPr>
        <w:t>в следующей редакции:</w:t>
      </w:r>
      <w:r>
        <w:rPr>
          <w:szCs w:val="28"/>
        </w:rPr>
        <w:t xml:space="preserve"> «</w:t>
      </w:r>
      <w:r w:rsidRPr="00850986">
        <w:rPr>
          <w:szCs w:val="28"/>
        </w:rPr>
        <w:t xml:space="preserve">В течение </w:t>
      </w:r>
      <w:r>
        <w:rPr>
          <w:szCs w:val="28"/>
        </w:rPr>
        <w:t>20 рабочих</w:t>
      </w:r>
      <w:r w:rsidRPr="00850986">
        <w:rPr>
          <w:szCs w:val="28"/>
        </w:rPr>
        <w:t xml:space="preserve"> дней со дня получения возражения</w:t>
      </w:r>
      <w:r>
        <w:rPr>
          <w:szCs w:val="28"/>
        </w:rPr>
        <w:t>…».</w:t>
      </w:r>
    </w:p>
    <w:p w14:paraId="5C0F762D" w14:textId="116A2581" w:rsidR="00EB3DBB" w:rsidRDefault="00850986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EB3DBB">
        <w:rPr>
          <w:szCs w:val="28"/>
        </w:rPr>
        <w:t>ункт</w:t>
      </w:r>
      <w:r w:rsidR="003D67F1">
        <w:rPr>
          <w:szCs w:val="28"/>
        </w:rPr>
        <w:t xml:space="preserve"> 1</w:t>
      </w:r>
      <w:r w:rsidR="00F1719E">
        <w:rPr>
          <w:szCs w:val="28"/>
        </w:rPr>
        <w:t>9</w:t>
      </w:r>
      <w:r w:rsidR="003D67F1">
        <w:rPr>
          <w:szCs w:val="28"/>
        </w:rPr>
        <w:t xml:space="preserve"> изложить в следующей редакции</w:t>
      </w:r>
      <w:r w:rsidR="00EB3DBB">
        <w:rPr>
          <w:szCs w:val="28"/>
        </w:rPr>
        <w:t>:</w:t>
      </w:r>
    </w:p>
    <w:p w14:paraId="7145E193" w14:textId="4F2E0F2C" w:rsidR="00D373DE" w:rsidRPr="00FA5095" w:rsidRDefault="00EB3DBB" w:rsidP="00D373DE">
      <w:pPr>
        <w:pStyle w:val="a4"/>
        <w:rPr>
          <w:szCs w:val="28"/>
        </w:rPr>
      </w:pPr>
      <w:r w:rsidRPr="00FA5095">
        <w:rPr>
          <w:szCs w:val="28"/>
        </w:rPr>
        <w:t>«</w:t>
      </w:r>
      <w:r w:rsidR="003D67F1" w:rsidRPr="00FA5095">
        <w:rPr>
          <w:szCs w:val="28"/>
        </w:rPr>
        <w:t>1</w:t>
      </w:r>
      <w:r w:rsidR="00F1719E">
        <w:rPr>
          <w:szCs w:val="28"/>
        </w:rPr>
        <w:t>9</w:t>
      </w:r>
      <w:r w:rsidR="003D67F1" w:rsidRPr="00FA5095">
        <w:rPr>
          <w:szCs w:val="28"/>
        </w:rPr>
        <w:t>.</w:t>
      </w:r>
      <w:r w:rsidR="00D373DE" w:rsidRPr="00FA5095">
        <w:rPr>
          <w:szCs w:val="28"/>
        </w:rPr>
        <w:t xml:space="preserve"> Обязательный профилактический визит проводится:</w:t>
      </w:r>
    </w:p>
    <w:p w14:paraId="10974676" w14:textId="5468A6BD" w:rsidR="003B33BC" w:rsidRDefault="00D373DE" w:rsidP="00D373DE">
      <w:pPr>
        <w:pStyle w:val="a4"/>
        <w:rPr>
          <w:szCs w:val="28"/>
        </w:rPr>
      </w:pPr>
      <w:r w:rsidRPr="00FA5095">
        <w:rPr>
          <w:szCs w:val="28"/>
        </w:rPr>
        <w:t xml:space="preserve">1) в отношении контролируемых лиц, принадлежащих им объектов контроля, отнесенных </w:t>
      </w:r>
      <w:r w:rsidR="00493486" w:rsidRPr="00FA5095">
        <w:rPr>
          <w:szCs w:val="28"/>
        </w:rPr>
        <w:t xml:space="preserve">к категории </w:t>
      </w:r>
      <w:r w:rsidR="00B95F3B">
        <w:rPr>
          <w:szCs w:val="28"/>
        </w:rPr>
        <w:t xml:space="preserve">высокого или </w:t>
      </w:r>
      <w:r w:rsidR="00493486" w:rsidRPr="00FA5095">
        <w:rPr>
          <w:szCs w:val="28"/>
        </w:rPr>
        <w:t>значительного риск</w:t>
      </w:r>
      <w:r w:rsidR="00B95F3B">
        <w:rPr>
          <w:szCs w:val="28"/>
        </w:rPr>
        <w:t>а</w:t>
      </w:r>
      <w:r w:rsidR="003B33BC" w:rsidRPr="00FA5095">
        <w:rPr>
          <w:szCs w:val="28"/>
        </w:rPr>
        <w:t>;</w:t>
      </w:r>
    </w:p>
    <w:p w14:paraId="622699B3" w14:textId="77777777" w:rsidR="00152534" w:rsidRDefault="00D373DE" w:rsidP="00FA5095">
      <w:pPr>
        <w:pStyle w:val="a4"/>
        <w:ind w:firstLine="709"/>
        <w:rPr>
          <w:szCs w:val="28"/>
        </w:rPr>
      </w:pPr>
      <w:r w:rsidRPr="00D373DE">
        <w:rPr>
          <w:szCs w:val="28"/>
        </w:rPr>
        <w:t>2) по поручению</w:t>
      </w:r>
      <w:r w:rsidR="00B95F3B">
        <w:rPr>
          <w:szCs w:val="28"/>
        </w:rPr>
        <w:t xml:space="preserve"> </w:t>
      </w:r>
      <w:r w:rsidR="003E48C2">
        <w:rPr>
          <w:szCs w:val="28"/>
        </w:rPr>
        <w:t>Губернатора Ивановской области</w:t>
      </w:r>
      <w:r w:rsidR="00DD2745">
        <w:rPr>
          <w:szCs w:val="28"/>
        </w:rPr>
        <w:t>.</w:t>
      </w:r>
    </w:p>
    <w:p w14:paraId="6AC9C707" w14:textId="531F1A6D" w:rsidR="00D373DE" w:rsidRPr="00D373DE" w:rsidRDefault="00152534" w:rsidP="00FA5095">
      <w:pPr>
        <w:pStyle w:val="a4"/>
        <w:ind w:firstLine="709"/>
        <w:rPr>
          <w:szCs w:val="28"/>
        </w:rPr>
      </w:pPr>
      <w:r w:rsidRPr="00152534">
        <w:rPr>
          <w:szCs w:val="28"/>
        </w:rPr>
        <w:t xml:space="preserve">Профилактический визит </w:t>
      </w:r>
      <w:r w:rsidR="00CC006C">
        <w:rPr>
          <w:szCs w:val="28"/>
        </w:rPr>
        <w:t xml:space="preserve">по инициативе контролируемого лица </w:t>
      </w:r>
      <w:r w:rsidRPr="00152534">
        <w:rPr>
          <w:szCs w:val="28"/>
        </w:rPr>
        <w:t>проводится в соответствии со стать</w:t>
      </w:r>
      <w:r w:rsidR="00CC006C">
        <w:rPr>
          <w:szCs w:val="28"/>
        </w:rPr>
        <w:t xml:space="preserve">ей </w:t>
      </w:r>
      <w:r w:rsidRPr="00152534">
        <w:rPr>
          <w:szCs w:val="28"/>
        </w:rPr>
        <w:t xml:space="preserve">52.2 Закона </w:t>
      </w:r>
      <w:r>
        <w:rPr>
          <w:szCs w:val="28"/>
        </w:rPr>
        <w:t>№</w:t>
      </w:r>
      <w:r w:rsidRPr="00152534">
        <w:rPr>
          <w:szCs w:val="28"/>
        </w:rPr>
        <w:t xml:space="preserve"> 248-ФЗ.</w:t>
      </w:r>
      <w:r w:rsidR="00F1719E">
        <w:rPr>
          <w:szCs w:val="28"/>
        </w:rPr>
        <w:t>»</w:t>
      </w:r>
      <w:r w:rsidR="00D373DE" w:rsidRPr="00D373DE">
        <w:rPr>
          <w:szCs w:val="28"/>
        </w:rPr>
        <w:t>.</w:t>
      </w:r>
    </w:p>
    <w:p w14:paraId="52136C1C" w14:textId="6888C048" w:rsidR="00F1719E" w:rsidRDefault="00CC006C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F1719E">
        <w:rPr>
          <w:szCs w:val="28"/>
        </w:rPr>
        <w:t>ункт 20 изложить в следующей редакции:</w:t>
      </w:r>
    </w:p>
    <w:p w14:paraId="4A257D05" w14:textId="5315B238" w:rsidR="00D373DE" w:rsidRPr="00D373DE" w:rsidRDefault="00F1719E" w:rsidP="00D373DE">
      <w:pPr>
        <w:pStyle w:val="a4"/>
        <w:rPr>
          <w:szCs w:val="28"/>
        </w:rPr>
      </w:pPr>
      <w:r>
        <w:rPr>
          <w:szCs w:val="28"/>
        </w:rPr>
        <w:t xml:space="preserve">«20. </w:t>
      </w:r>
      <w:r w:rsidR="00D373DE" w:rsidRPr="00D373DE">
        <w:rPr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484E608" w14:textId="77777777" w:rsidR="00B64BD8" w:rsidRDefault="00D373DE" w:rsidP="00D373DE">
      <w:pPr>
        <w:pStyle w:val="a4"/>
        <w:rPr>
          <w:szCs w:val="28"/>
        </w:rPr>
      </w:pPr>
      <w:r w:rsidRPr="00D373DE">
        <w:rPr>
          <w:szCs w:val="28"/>
        </w:rPr>
        <w:lastRenderedPageBreak/>
        <w:t xml:space="preserve">В рамках обязательного профилактического визита </w:t>
      </w:r>
      <w:r w:rsidR="00F0031C">
        <w:rPr>
          <w:szCs w:val="28"/>
        </w:rPr>
        <w:t>должностное лицо</w:t>
      </w:r>
      <w:r w:rsidRPr="00D373DE">
        <w:rPr>
          <w:szCs w:val="28"/>
        </w:rPr>
        <w:t xml:space="preserve"> при необходимости проводит осмотр, истребование необходимых документов, отбор проб (образцов), инструментальное обследование, испытание, экспертизу</w:t>
      </w:r>
      <w:r w:rsidR="001B09CE">
        <w:rPr>
          <w:szCs w:val="28"/>
        </w:rPr>
        <w:t>.</w:t>
      </w:r>
    </w:p>
    <w:p w14:paraId="0F0458F3" w14:textId="77777777" w:rsidR="00EE3543" w:rsidRDefault="00493486" w:rsidP="00B64BD8">
      <w:pPr>
        <w:pStyle w:val="a4"/>
        <w:rPr>
          <w:szCs w:val="28"/>
        </w:rPr>
      </w:pPr>
      <w:r w:rsidRPr="00FA5095">
        <w:rPr>
          <w:szCs w:val="28"/>
        </w:rPr>
        <w:t>Периодичность проведения обязательных профилактических визитов</w:t>
      </w:r>
      <w:r w:rsidR="00EE3543">
        <w:rPr>
          <w:szCs w:val="28"/>
        </w:rPr>
        <w:t>:</w:t>
      </w:r>
    </w:p>
    <w:p w14:paraId="70A45CC5" w14:textId="4E154D61" w:rsidR="00EE3543" w:rsidRDefault="00EE3543" w:rsidP="00B64BD8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EE3543">
        <w:rPr>
          <w:szCs w:val="28"/>
        </w:rPr>
        <w:t xml:space="preserve">один обязательный профилактический визит в год </w:t>
      </w:r>
      <w:r>
        <w:rPr>
          <w:szCs w:val="28"/>
        </w:rPr>
        <w:t>–</w:t>
      </w:r>
      <w:r w:rsidRPr="00EE3543">
        <w:rPr>
          <w:szCs w:val="28"/>
        </w:rPr>
        <w:t xml:space="preserve"> для объектов контроля, отнесенных к категории высокого риска;</w:t>
      </w:r>
    </w:p>
    <w:p w14:paraId="3FC00AC0" w14:textId="07EAA32B" w:rsidR="000224D8" w:rsidRPr="00FA5095" w:rsidRDefault="00EE3543" w:rsidP="00B64BD8">
      <w:pPr>
        <w:pStyle w:val="a4"/>
        <w:rPr>
          <w:szCs w:val="28"/>
        </w:rPr>
      </w:pPr>
      <w:r>
        <w:rPr>
          <w:szCs w:val="28"/>
        </w:rPr>
        <w:t xml:space="preserve">- </w:t>
      </w:r>
      <w:r w:rsidR="000224D8" w:rsidRPr="00FA5095">
        <w:rPr>
          <w:szCs w:val="28"/>
        </w:rPr>
        <w:t>для объектов контроля, отнесенных к категории значительного риска</w:t>
      </w:r>
      <w:r w:rsidR="00493486" w:rsidRPr="00FA5095">
        <w:rPr>
          <w:szCs w:val="28"/>
        </w:rPr>
        <w:t xml:space="preserve">, </w:t>
      </w:r>
      <w:r w:rsidR="000224D8" w:rsidRPr="00FA5095">
        <w:rPr>
          <w:szCs w:val="28"/>
        </w:rPr>
        <w:t>определяется</w:t>
      </w:r>
      <w:r w:rsidR="00493486" w:rsidRPr="00FA5095">
        <w:rPr>
          <w:szCs w:val="28"/>
        </w:rPr>
        <w:t xml:space="preserve"> Правительств</w:t>
      </w:r>
      <w:r w:rsidR="00C831E1" w:rsidRPr="00FA5095">
        <w:rPr>
          <w:szCs w:val="28"/>
        </w:rPr>
        <w:t>ом</w:t>
      </w:r>
      <w:r w:rsidR="000224D8" w:rsidRPr="00FA5095">
        <w:rPr>
          <w:szCs w:val="28"/>
        </w:rPr>
        <w:t xml:space="preserve"> Российской Федерации.</w:t>
      </w:r>
    </w:p>
    <w:p w14:paraId="1B39FA0B" w14:textId="158C5719" w:rsidR="00D373DE" w:rsidRDefault="002E5D27" w:rsidP="00B64BD8">
      <w:pPr>
        <w:pStyle w:val="a4"/>
        <w:rPr>
          <w:szCs w:val="28"/>
        </w:rPr>
      </w:pPr>
      <w:r w:rsidRPr="00FA5095">
        <w:rPr>
          <w:szCs w:val="28"/>
        </w:rPr>
        <w:t>Обязательный профилактический визит в отношении объектов контроля, отнесенных к категориям среднего</w:t>
      </w:r>
      <w:r w:rsidR="00EE3543">
        <w:rPr>
          <w:szCs w:val="28"/>
        </w:rPr>
        <w:t xml:space="preserve">, </w:t>
      </w:r>
      <w:r w:rsidRPr="00FA5095">
        <w:rPr>
          <w:szCs w:val="28"/>
        </w:rPr>
        <w:t>умеренного</w:t>
      </w:r>
      <w:r w:rsidR="00EE3543">
        <w:rPr>
          <w:szCs w:val="28"/>
        </w:rPr>
        <w:t xml:space="preserve"> и низкого</w:t>
      </w:r>
      <w:r w:rsidRPr="00FA5095">
        <w:rPr>
          <w:szCs w:val="28"/>
        </w:rPr>
        <w:t xml:space="preserve"> риска, не проводится</w:t>
      </w:r>
      <w:r w:rsidR="00F0031C" w:rsidRPr="00FA5095">
        <w:rPr>
          <w:szCs w:val="28"/>
        </w:rPr>
        <w:t>»</w:t>
      </w:r>
      <w:r w:rsidR="00D373DE" w:rsidRPr="00FA5095">
        <w:rPr>
          <w:szCs w:val="28"/>
        </w:rPr>
        <w:t>.</w:t>
      </w:r>
    </w:p>
    <w:p w14:paraId="2A93DA4A" w14:textId="36388CE5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052A14A4" w14:textId="6145736E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</w:t>
      </w:r>
      <w:r>
        <w:rPr>
          <w:szCs w:val="28"/>
        </w:rPr>
        <w:t xml:space="preserve">Закона </w:t>
      </w:r>
      <w:r w:rsidRPr="0027242A">
        <w:rPr>
          <w:szCs w:val="28"/>
        </w:rPr>
        <w:t>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3A667D31" w14:textId="43F6089D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Контролируемое лицо или его представитель знакомится с содержанием акта </w:t>
      </w:r>
      <w:r w:rsidR="00EE3543">
        <w:rPr>
          <w:szCs w:val="28"/>
        </w:rPr>
        <w:t xml:space="preserve">о проведении </w:t>
      </w:r>
      <w:r w:rsidRPr="00F0031C">
        <w:rPr>
          <w:szCs w:val="28"/>
        </w:rPr>
        <w:t xml:space="preserve">обязательного профилактического визита в порядке, предусмотренном статьей 88 </w:t>
      </w:r>
      <w:r>
        <w:rPr>
          <w:szCs w:val="28"/>
        </w:rPr>
        <w:t xml:space="preserve">Закона </w:t>
      </w:r>
      <w:r w:rsidRPr="0027242A">
        <w:rPr>
          <w:szCs w:val="28"/>
        </w:rPr>
        <w:t>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08DDA1B0" w14:textId="699F4867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szCs w:val="28"/>
        </w:rPr>
        <w:t>должностным лицом</w:t>
      </w:r>
      <w:r w:rsidRPr="00F0031C">
        <w:rPr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</w:t>
      </w:r>
      <w:r>
        <w:rPr>
          <w:szCs w:val="28"/>
        </w:rPr>
        <w:t>Закона 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39908B18" w14:textId="5C410489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>В случае невозможности проведения обязательного профилактического визита должностн</w:t>
      </w:r>
      <w:r w:rsidR="00807CC7">
        <w:rPr>
          <w:szCs w:val="28"/>
        </w:rPr>
        <w:t xml:space="preserve">ые </w:t>
      </w:r>
      <w:r w:rsidRPr="00F0031C">
        <w:rPr>
          <w:szCs w:val="28"/>
        </w:rPr>
        <w:t>лиц</w:t>
      </w:r>
      <w:r w:rsidR="00807CC7">
        <w:rPr>
          <w:szCs w:val="28"/>
        </w:rPr>
        <w:t>а, указанные в пункте 4 настоящего Положения,</w:t>
      </w:r>
      <w:r w:rsidRPr="00F0031C">
        <w:rPr>
          <w:szCs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63618269" w14:textId="61E7C2D1" w:rsidR="003E48C2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szCs w:val="28"/>
        </w:rPr>
        <w:t>Закона № 248-ФЗ</w:t>
      </w:r>
      <w:r w:rsidR="001B09CE">
        <w:rPr>
          <w:szCs w:val="28"/>
        </w:rPr>
        <w:t>.»</w:t>
      </w:r>
      <w:r w:rsidRPr="00F0031C">
        <w:rPr>
          <w:szCs w:val="28"/>
        </w:rPr>
        <w:t>.</w:t>
      </w:r>
    </w:p>
    <w:p w14:paraId="22338DE8" w14:textId="78F70773" w:rsidR="001B09CE" w:rsidRDefault="008E25F0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15D97">
        <w:rPr>
          <w:szCs w:val="28"/>
        </w:rPr>
        <w:t>ункт 2</w:t>
      </w:r>
      <w:r w:rsidR="00B43C70">
        <w:rPr>
          <w:szCs w:val="28"/>
        </w:rPr>
        <w:t>9</w:t>
      </w:r>
      <w:r w:rsidR="00115D97">
        <w:rPr>
          <w:szCs w:val="28"/>
        </w:rPr>
        <w:t xml:space="preserve"> изложить в следующей редакции:</w:t>
      </w:r>
    </w:p>
    <w:p w14:paraId="33C452C1" w14:textId="1AD0C2D8" w:rsidR="00703073" w:rsidRPr="00703073" w:rsidRDefault="00115D97" w:rsidP="00703073">
      <w:pPr>
        <w:pStyle w:val="a4"/>
        <w:rPr>
          <w:szCs w:val="28"/>
        </w:rPr>
      </w:pPr>
      <w:r>
        <w:rPr>
          <w:szCs w:val="28"/>
        </w:rPr>
        <w:lastRenderedPageBreak/>
        <w:t>«2</w:t>
      </w:r>
      <w:r w:rsidR="00B43C70">
        <w:rPr>
          <w:szCs w:val="28"/>
        </w:rPr>
        <w:t>9</w:t>
      </w:r>
      <w:r>
        <w:rPr>
          <w:szCs w:val="28"/>
        </w:rPr>
        <w:t xml:space="preserve">. </w:t>
      </w:r>
      <w:r w:rsidR="00703073" w:rsidRPr="00703073">
        <w:rPr>
          <w:szCs w:val="28"/>
        </w:rPr>
        <w:t xml:space="preserve">В зависимости от </w:t>
      </w:r>
      <w:r w:rsidR="00A96FAA">
        <w:rPr>
          <w:szCs w:val="28"/>
        </w:rPr>
        <w:t xml:space="preserve">присвоенной </w:t>
      </w:r>
      <w:r w:rsidR="00703073" w:rsidRPr="00703073">
        <w:rPr>
          <w:szCs w:val="28"/>
        </w:rPr>
        <w:t xml:space="preserve">категории риска объекта контроля (надзора), исходя из требований статьи 25 </w:t>
      </w:r>
      <w:r w:rsidR="00A96FAA">
        <w:rPr>
          <w:szCs w:val="28"/>
        </w:rPr>
        <w:t>З</w:t>
      </w:r>
      <w:r w:rsidR="00703073" w:rsidRPr="00703073">
        <w:rPr>
          <w:szCs w:val="28"/>
        </w:rPr>
        <w:t>акона № 248-ФЗ, проведение плановых контрольных (надзорных) мероприятий осуществляется со следующей периодичностью:</w:t>
      </w:r>
    </w:p>
    <w:p w14:paraId="55CFA44C" w14:textId="32AA471E" w:rsidR="00A96FAA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 xml:space="preserve">1) </w:t>
      </w:r>
      <w:r w:rsidR="00DF6502" w:rsidRPr="00DF6502">
        <w:rPr>
          <w:szCs w:val="28"/>
        </w:rPr>
        <w:t>для объектов контроля, отнесенных к категории высокого риска</w:t>
      </w:r>
      <w:r w:rsidR="00DF6502">
        <w:rPr>
          <w:szCs w:val="28"/>
        </w:rPr>
        <w:t xml:space="preserve"> - </w:t>
      </w:r>
      <w:r w:rsidR="00DF6502" w:rsidRPr="00703073">
        <w:rPr>
          <w:szCs w:val="28"/>
        </w:rPr>
        <w:t xml:space="preserve">выездная проверка, или документарная проверка, или инспекционный визит, или рейдовый осмотр проводятся один раз в </w:t>
      </w:r>
      <w:r w:rsidR="00DF6502">
        <w:rPr>
          <w:szCs w:val="28"/>
        </w:rPr>
        <w:t>2</w:t>
      </w:r>
      <w:r w:rsidR="00DF6502" w:rsidRPr="00703073">
        <w:rPr>
          <w:szCs w:val="28"/>
        </w:rPr>
        <w:t xml:space="preserve"> года;</w:t>
      </w:r>
    </w:p>
    <w:p w14:paraId="21BA0FAA" w14:textId="77777777" w:rsidR="001F07F3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 xml:space="preserve">2) в отношении объектов, относящихся к категории </w:t>
      </w:r>
      <w:r w:rsidR="001F07F3">
        <w:rPr>
          <w:szCs w:val="28"/>
        </w:rPr>
        <w:t xml:space="preserve">значительного </w:t>
      </w:r>
      <w:r w:rsidRPr="00703073">
        <w:rPr>
          <w:szCs w:val="28"/>
        </w:rPr>
        <w:t>риска</w:t>
      </w:r>
      <w:r w:rsidR="001F07F3">
        <w:rPr>
          <w:szCs w:val="28"/>
        </w:rPr>
        <w:t xml:space="preserve"> – периодичность проведения </w:t>
      </w:r>
      <w:r w:rsidR="001F07F3" w:rsidRPr="00703073">
        <w:rPr>
          <w:szCs w:val="28"/>
        </w:rPr>
        <w:t>плановых контрольных (надзорных) мероприятий</w:t>
      </w:r>
      <w:r w:rsidR="001F07F3">
        <w:rPr>
          <w:szCs w:val="28"/>
        </w:rPr>
        <w:t xml:space="preserve"> определяется Правительством Российской Федерации.</w:t>
      </w:r>
    </w:p>
    <w:p w14:paraId="59761E66" w14:textId="2F9F235F" w:rsidR="00416CE1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>В отношении объектов контроля (надзора), отнесенных к категории</w:t>
      </w:r>
      <w:r w:rsidR="001F07F3">
        <w:rPr>
          <w:szCs w:val="28"/>
        </w:rPr>
        <w:t xml:space="preserve"> среднего, умеренного и</w:t>
      </w:r>
      <w:r w:rsidRPr="00703073">
        <w:rPr>
          <w:szCs w:val="28"/>
        </w:rPr>
        <w:t xml:space="preserve"> низкого риска, плановые контрольные (надзорные) мероприятия не проводятся</w:t>
      </w:r>
      <w:proofErr w:type="gramStart"/>
      <w:r w:rsidRPr="00703073">
        <w:rPr>
          <w:szCs w:val="28"/>
        </w:rPr>
        <w:t>.</w:t>
      </w:r>
      <w:r w:rsidR="00416CE1">
        <w:rPr>
          <w:szCs w:val="28"/>
        </w:rPr>
        <w:t>».</w:t>
      </w:r>
      <w:proofErr w:type="gramEnd"/>
    </w:p>
    <w:p w14:paraId="36F3946F" w14:textId="734FF1C9" w:rsidR="003E48C2" w:rsidRDefault="001F07F3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Д</w:t>
      </w:r>
      <w:r w:rsidR="001E36E1">
        <w:rPr>
          <w:szCs w:val="28"/>
        </w:rPr>
        <w:t xml:space="preserve">ополнить </w:t>
      </w:r>
      <w:r w:rsidR="00B1383D">
        <w:rPr>
          <w:szCs w:val="28"/>
        </w:rPr>
        <w:t>пункт</w:t>
      </w:r>
      <w:r w:rsidR="001E36E1">
        <w:rPr>
          <w:szCs w:val="28"/>
        </w:rPr>
        <w:t xml:space="preserve">ом 26.1 </w:t>
      </w:r>
      <w:r w:rsidR="00B1383D">
        <w:rPr>
          <w:szCs w:val="28"/>
        </w:rPr>
        <w:t>следующе</w:t>
      </w:r>
      <w:r w:rsidR="001E36E1">
        <w:rPr>
          <w:szCs w:val="28"/>
        </w:rPr>
        <w:t>го</w:t>
      </w:r>
      <w:r w:rsidR="00B1383D">
        <w:rPr>
          <w:szCs w:val="28"/>
        </w:rPr>
        <w:t xml:space="preserve"> </w:t>
      </w:r>
      <w:r w:rsidR="001E36E1">
        <w:rPr>
          <w:szCs w:val="28"/>
        </w:rPr>
        <w:t>содержания:</w:t>
      </w:r>
    </w:p>
    <w:p w14:paraId="2EEC87B3" w14:textId="7BD637C3" w:rsidR="00B1383D" w:rsidRDefault="00B1383D" w:rsidP="00B1383D">
      <w:pPr>
        <w:pStyle w:val="a4"/>
        <w:rPr>
          <w:szCs w:val="28"/>
        </w:rPr>
      </w:pPr>
      <w:r>
        <w:rPr>
          <w:szCs w:val="28"/>
        </w:rPr>
        <w:t>«2</w:t>
      </w:r>
      <w:r w:rsidR="001E36E1">
        <w:rPr>
          <w:szCs w:val="28"/>
        </w:rPr>
        <w:t>6.1</w:t>
      </w:r>
      <w:r>
        <w:rPr>
          <w:szCs w:val="28"/>
        </w:rPr>
        <w:t xml:space="preserve"> </w:t>
      </w:r>
      <w:r w:rsidRPr="00B1383D">
        <w:rPr>
          <w:szCs w:val="28"/>
        </w:rPr>
        <w:t>Внеплановые контрольные (надзорные) мероприятия, за исключением внеплановых контрольных (надзорных) мероприятий без взаимодействия</w:t>
      </w:r>
      <w:r w:rsidR="008F0C71">
        <w:rPr>
          <w:szCs w:val="28"/>
        </w:rPr>
        <w:t xml:space="preserve"> с контролируемым лицом</w:t>
      </w:r>
      <w:r w:rsidRPr="00B1383D">
        <w:rPr>
          <w:szCs w:val="28"/>
        </w:rPr>
        <w:t xml:space="preserve">, проводятся по основаниям, предусмотренным пунктами 1, 3 - 9 части 1 и частью 3 статьи 57 </w:t>
      </w:r>
      <w:r>
        <w:rPr>
          <w:szCs w:val="28"/>
        </w:rPr>
        <w:t>З</w:t>
      </w:r>
      <w:r w:rsidRPr="00B1383D">
        <w:rPr>
          <w:szCs w:val="28"/>
        </w:rPr>
        <w:t>акона</w:t>
      </w:r>
      <w:r>
        <w:rPr>
          <w:szCs w:val="28"/>
        </w:rPr>
        <w:t xml:space="preserve"> № 248-ФЗ</w:t>
      </w:r>
      <w:r w:rsidRPr="00B1383D">
        <w:rPr>
          <w:szCs w:val="28"/>
        </w:rPr>
        <w:t>.</w:t>
      </w:r>
      <w:r>
        <w:rPr>
          <w:szCs w:val="28"/>
        </w:rPr>
        <w:t>».</w:t>
      </w:r>
    </w:p>
    <w:p w14:paraId="21F8F96A" w14:textId="3992CBED" w:rsidR="00B1383D" w:rsidRDefault="001F07F3" w:rsidP="00F1719E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</w:t>
      </w:r>
      <w:r w:rsidR="001E36E1">
        <w:rPr>
          <w:szCs w:val="28"/>
        </w:rPr>
        <w:t>ункт 6</w:t>
      </w:r>
      <w:r w:rsidR="001B4B2D">
        <w:rPr>
          <w:szCs w:val="28"/>
        </w:rPr>
        <w:t>4 изложить в следующей редакции:</w:t>
      </w:r>
    </w:p>
    <w:p w14:paraId="389044B6" w14:textId="46E54000" w:rsidR="00527945" w:rsidRDefault="001B4B2D" w:rsidP="00527945">
      <w:pPr>
        <w:pStyle w:val="a4"/>
        <w:rPr>
          <w:szCs w:val="28"/>
        </w:rPr>
      </w:pPr>
      <w:r>
        <w:rPr>
          <w:szCs w:val="28"/>
        </w:rPr>
        <w:t>«</w:t>
      </w:r>
      <w:r w:rsidR="001E36E1">
        <w:rPr>
          <w:szCs w:val="28"/>
        </w:rPr>
        <w:t>6</w:t>
      </w:r>
      <w:r>
        <w:rPr>
          <w:szCs w:val="28"/>
        </w:rPr>
        <w:t xml:space="preserve">4. </w:t>
      </w:r>
      <w:r w:rsidR="00527945" w:rsidRPr="00527945">
        <w:rPr>
          <w:szCs w:val="28"/>
        </w:rPr>
        <w:t xml:space="preserve">Жалоба подлежит рассмотрению членом Правительства Ивановской области </w:t>
      </w:r>
      <w:r w:rsidR="00527945">
        <w:rPr>
          <w:szCs w:val="28"/>
        </w:rPr>
        <w:t>–</w:t>
      </w:r>
      <w:r w:rsidR="00527945" w:rsidRPr="00527945">
        <w:rPr>
          <w:szCs w:val="28"/>
        </w:rPr>
        <w:t xml:space="preserve"> директором Департамента (либо лицом, его замещающим) в течение пятнадцати рабочих дней со дня ее регистрации в подсистеме досудебного обжалования.</w:t>
      </w:r>
    </w:p>
    <w:p w14:paraId="26F6F10B" w14:textId="77777777" w:rsidR="005413CE" w:rsidRPr="005413CE" w:rsidRDefault="005413CE" w:rsidP="005413CE">
      <w:pPr>
        <w:pStyle w:val="a4"/>
        <w:rPr>
          <w:szCs w:val="28"/>
        </w:rPr>
      </w:pPr>
      <w:r w:rsidRPr="005413CE">
        <w:rPr>
          <w:szCs w:val="28"/>
        </w:rPr>
        <w:t>Жалоба должна содержать:</w:t>
      </w:r>
    </w:p>
    <w:p w14:paraId="6A89FEAC" w14:textId="77777777" w:rsidR="005413CE" w:rsidRPr="005413CE" w:rsidRDefault="005413CE" w:rsidP="005413CE">
      <w:pPr>
        <w:pStyle w:val="a4"/>
        <w:rPr>
          <w:szCs w:val="28"/>
        </w:rPr>
      </w:pPr>
      <w:proofErr w:type="gramStart"/>
      <w:r w:rsidRPr="005413CE">
        <w:rPr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4AFBF7DB" w14:textId="77777777" w:rsidR="005413CE" w:rsidRPr="005413CE" w:rsidRDefault="005413CE" w:rsidP="005413CE">
      <w:pPr>
        <w:pStyle w:val="a4"/>
        <w:rPr>
          <w:szCs w:val="28"/>
        </w:rPr>
      </w:pPr>
      <w:proofErr w:type="gramStart"/>
      <w:r w:rsidRPr="005413CE">
        <w:rPr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3F607190" w14:textId="77777777" w:rsidR="005413CE" w:rsidRPr="005413CE" w:rsidRDefault="005413CE" w:rsidP="005413CE">
      <w:pPr>
        <w:pStyle w:val="a4"/>
        <w:rPr>
          <w:szCs w:val="28"/>
        </w:rPr>
      </w:pPr>
      <w:proofErr w:type="gramStart"/>
      <w:r w:rsidRPr="005413CE">
        <w:rPr>
          <w:szCs w:val="28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71F17574" w14:textId="77777777" w:rsidR="005413CE" w:rsidRPr="005413CE" w:rsidRDefault="005413CE" w:rsidP="005413CE">
      <w:pPr>
        <w:pStyle w:val="a4"/>
        <w:rPr>
          <w:szCs w:val="28"/>
        </w:rPr>
      </w:pPr>
      <w:r w:rsidRPr="005413CE">
        <w:rPr>
          <w:szCs w:val="28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5733E2AB" w14:textId="77777777" w:rsidR="005413CE" w:rsidRPr="005413CE" w:rsidRDefault="005413CE" w:rsidP="005413CE">
      <w:pPr>
        <w:pStyle w:val="a4"/>
        <w:rPr>
          <w:szCs w:val="28"/>
        </w:rPr>
      </w:pPr>
      <w:r w:rsidRPr="005413CE">
        <w:rPr>
          <w:szCs w:val="28"/>
        </w:rPr>
        <w:t>5) требования лица, подавшего жалобу;</w:t>
      </w:r>
    </w:p>
    <w:p w14:paraId="7C8B99F3" w14:textId="77777777" w:rsidR="005413CE" w:rsidRPr="005413CE" w:rsidRDefault="005413CE" w:rsidP="005413CE">
      <w:pPr>
        <w:pStyle w:val="a4"/>
        <w:rPr>
          <w:szCs w:val="28"/>
        </w:rPr>
      </w:pPr>
      <w:proofErr w:type="gramStart"/>
      <w:r w:rsidRPr="005413CE">
        <w:rPr>
          <w:szCs w:val="28"/>
        </w:rPr>
        <w:lastRenderedPageBreak/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настоящего Федерального закона;</w:t>
      </w:r>
      <w:proofErr w:type="gramEnd"/>
    </w:p>
    <w:p w14:paraId="129E0BB2" w14:textId="77777777" w:rsidR="005413CE" w:rsidRPr="005413CE" w:rsidRDefault="005413CE" w:rsidP="005413CE">
      <w:pPr>
        <w:pStyle w:val="a4"/>
        <w:rPr>
          <w:szCs w:val="28"/>
        </w:rPr>
      </w:pPr>
      <w:r w:rsidRPr="005413CE">
        <w:rPr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54336E6D" w14:textId="0D15B856" w:rsidR="005413CE" w:rsidRPr="005413CE" w:rsidRDefault="005413CE" w:rsidP="005413CE">
      <w:pPr>
        <w:pStyle w:val="a4"/>
        <w:rPr>
          <w:szCs w:val="28"/>
        </w:rPr>
      </w:pPr>
      <w:r w:rsidRPr="005413CE">
        <w:rPr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39922F01" w14:textId="09A98E44" w:rsidR="003E48C2" w:rsidRDefault="005413CE" w:rsidP="009D4D80">
      <w:pPr>
        <w:pStyle w:val="a4"/>
        <w:rPr>
          <w:szCs w:val="28"/>
        </w:rPr>
      </w:pPr>
      <w:r w:rsidRPr="005413CE">
        <w:rPr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>
        <w:rPr>
          <w:szCs w:val="28"/>
        </w:rPr>
        <w:t>«</w:t>
      </w:r>
      <w:r w:rsidRPr="005413CE">
        <w:rPr>
          <w:szCs w:val="28"/>
        </w:rPr>
        <w:t>Единая система идентификации и аутенти</w:t>
      </w:r>
      <w:r>
        <w:rPr>
          <w:szCs w:val="28"/>
        </w:rPr>
        <w:t>фикации</w:t>
      </w:r>
      <w:proofErr w:type="gramStart"/>
      <w:r w:rsidR="009D4D80">
        <w:rPr>
          <w:szCs w:val="28"/>
        </w:rPr>
        <w:t>.</w:t>
      </w:r>
      <w:r w:rsidR="008A653C">
        <w:rPr>
          <w:szCs w:val="28"/>
        </w:rPr>
        <w:t>».</w:t>
      </w:r>
      <w:proofErr w:type="gramEnd"/>
    </w:p>
    <w:p w14:paraId="4FA61A04" w14:textId="1015AF53" w:rsidR="001F07F3" w:rsidRDefault="001F07F3" w:rsidP="001F07F3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</w:rPr>
        <w:t>Пункт 65 изложить в следующей редакции:</w:t>
      </w:r>
    </w:p>
    <w:p w14:paraId="1F47D002" w14:textId="05C17895" w:rsidR="009D4D80" w:rsidRPr="009D4D80" w:rsidRDefault="005413CE" w:rsidP="009D4D80">
      <w:pPr>
        <w:pStyle w:val="a4"/>
        <w:rPr>
          <w:szCs w:val="28"/>
        </w:rPr>
      </w:pPr>
      <w:r>
        <w:rPr>
          <w:szCs w:val="28"/>
        </w:rPr>
        <w:t xml:space="preserve">«65. </w:t>
      </w:r>
      <w:r w:rsidR="009D4D80">
        <w:rPr>
          <w:szCs w:val="28"/>
        </w:rPr>
        <w:t>Контрольный</w:t>
      </w:r>
      <w:r w:rsidR="009D4D80" w:rsidRPr="009D4D80">
        <w:rPr>
          <w:szCs w:val="28"/>
        </w:rPr>
        <w:t xml:space="preserve">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2121A82B" w14:textId="5E80FC20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Жалоба подлежит рассмотрению </w:t>
      </w:r>
      <w:r>
        <w:rPr>
          <w:szCs w:val="28"/>
        </w:rPr>
        <w:t xml:space="preserve">Контрольным органом </w:t>
      </w:r>
      <w:r w:rsidRPr="009D4D80">
        <w:rPr>
          <w:szCs w:val="28"/>
        </w:rPr>
        <w:t>в течение пятнадцати рабочих дней со дня ее регистрации в подсистеме досудебного обжалования.</w:t>
      </w:r>
    </w:p>
    <w:p w14:paraId="233D39FD" w14:textId="3C16C642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7EE65382" w14:textId="7144622A" w:rsidR="009D4D80" w:rsidRPr="009D4D80" w:rsidRDefault="009D4D80" w:rsidP="009D4D80">
      <w:pPr>
        <w:pStyle w:val="a4"/>
        <w:rPr>
          <w:szCs w:val="28"/>
        </w:rPr>
      </w:pPr>
      <w:r>
        <w:rPr>
          <w:szCs w:val="28"/>
        </w:rPr>
        <w:t>Контрольный</w:t>
      </w:r>
      <w:r w:rsidRPr="009D4D80">
        <w:rPr>
          <w:szCs w:val="28"/>
        </w:rPr>
        <w:t xml:space="preserve">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</w:t>
      </w:r>
      <w:r w:rsidRPr="009D4D80">
        <w:rPr>
          <w:szCs w:val="28"/>
        </w:rPr>
        <w:lastRenderedPageBreak/>
        <w:t>документов, относящихся к предмету жалобы, не является основанием для отказа в рассмотрении жалобы.</w:t>
      </w:r>
    </w:p>
    <w:p w14:paraId="651E8FB2" w14:textId="43329239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607B880A" w14:textId="48F32350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E1EC271" w14:textId="2A475383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szCs w:val="28"/>
        </w:rPr>
        <w:t>К</w:t>
      </w:r>
      <w:r w:rsidRPr="009D4D80">
        <w:rPr>
          <w:szCs w:val="28"/>
        </w:rPr>
        <w:t xml:space="preserve">онтрольный </w:t>
      </w:r>
      <w:r>
        <w:rPr>
          <w:szCs w:val="28"/>
        </w:rPr>
        <w:t>о</w:t>
      </w:r>
      <w:r w:rsidRPr="009D4D80">
        <w:rPr>
          <w:szCs w:val="28"/>
        </w:rPr>
        <w:t>рган.</w:t>
      </w:r>
    </w:p>
    <w:p w14:paraId="7D166EF2" w14:textId="1FEA41D8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По итогам рассмотрения жалобы </w:t>
      </w:r>
      <w:r>
        <w:rPr>
          <w:szCs w:val="28"/>
        </w:rPr>
        <w:t>Контрольный о</w:t>
      </w:r>
      <w:r w:rsidRPr="009D4D80">
        <w:rPr>
          <w:szCs w:val="28"/>
        </w:rPr>
        <w:t>рган принимает одно из следующих решений:</w:t>
      </w:r>
    </w:p>
    <w:p w14:paraId="60AB2A88" w14:textId="77777777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>1) оставляет жалобу без удовлетворения;</w:t>
      </w:r>
    </w:p>
    <w:p w14:paraId="218B7D8C" w14:textId="1F6409BC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2) отменяет решение </w:t>
      </w:r>
      <w:r>
        <w:rPr>
          <w:szCs w:val="28"/>
        </w:rPr>
        <w:t>К</w:t>
      </w:r>
      <w:r w:rsidRPr="009D4D80">
        <w:rPr>
          <w:szCs w:val="28"/>
        </w:rPr>
        <w:t>онтрольного органа полностью или частично;</w:t>
      </w:r>
    </w:p>
    <w:p w14:paraId="7F5C2B0A" w14:textId="7405CEE4" w:rsidR="009D4D80" w:rsidRP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3) отменяет решение </w:t>
      </w:r>
      <w:r>
        <w:rPr>
          <w:szCs w:val="28"/>
        </w:rPr>
        <w:t>К</w:t>
      </w:r>
      <w:r w:rsidRPr="009D4D80">
        <w:rPr>
          <w:szCs w:val="28"/>
        </w:rPr>
        <w:t>онтрольного органа полностью и принимает новое решение;</w:t>
      </w:r>
    </w:p>
    <w:p w14:paraId="0DEC0DE8" w14:textId="066A10A9" w:rsidR="009D4D80" w:rsidRDefault="009D4D80" w:rsidP="009D4D80">
      <w:pPr>
        <w:pStyle w:val="a4"/>
        <w:rPr>
          <w:szCs w:val="28"/>
        </w:rPr>
      </w:pPr>
      <w:r w:rsidRPr="009D4D80">
        <w:rPr>
          <w:szCs w:val="28"/>
        </w:rPr>
        <w:t xml:space="preserve">4) признает действия (бездействие) должностных лиц </w:t>
      </w:r>
      <w:r>
        <w:rPr>
          <w:szCs w:val="28"/>
        </w:rPr>
        <w:t>К</w:t>
      </w:r>
      <w:r w:rsidRPr="009D4D80">
        <w:rPr>
          <w:szCs w:val="28"/>
        </w:rPr>
        <w:t>онтрольн</w:t>
      </w:r>
      <w:r>
        <w:rPr>
          <w:szCs w:val="28"/>
        </w:rPr>
        <w:t>ого</w:t>
      </w:r>
      <w:r w:rsidRPr="009D4D80">
        <w:rPr>
          <w:szCs w:val="28"/>
        </w:rPr>
        <w:t xml:space="preserve"> орган</w:t>
      </w:r>
      <w:r>
        <w:rPr>
          <w:szCs w:val="28"/>
        </w:rPr>
        <w:t>а</w:t>
      </w:r>
      <w:r w:rsidRPr="009D4D80">
        <w:rPr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14:paraId="44371461" w14:textId="77D5A7E8" w:rsidR="001F07F3" w:rsidRDefault="009D4D80" w:rsidP="00B7787E">
      <w:pPr>
        <w:pStyle w:val="a4"/>
        <w:ind w:firstLine="709"/>
        <w:rPr>
          <w:szCs w:val="28"/>
        </w:rPr>
      </w:pPr>
      <w:r w:rsidRPr="009D4D80">
        <w:rPr>
          <w:szCs w:val="28"/>
        </w:rPr>
        <w:t xml:space="preserve">Решение </w:t>
      </w:r>
      <w:r w:rsidR="00B7787E">
        <w:rPr>
          <w:szCs w:val="28"/>
        </w:rPr>
        <w:t>Контрольного</w:t>
      </w:r>
      <w:r w:rsidRPr="009D4D80">
        <w:rPr>
          <w:szCs w:val="28"/>
        </w:rPr>
        <w:t xml:space="preserve">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</w:t>
      </w:r>
      <w:bookmarkStart w:id="0" w:name="_GoBack"/>
      <w:bookmarkEnd w:id="0"/>
      <w:r w:rsidRPr="009D4D80">
        <w:rPr>
          <w:szCs w:val="28"/>
        </w:rPr>
        <w:t xml:space="preserve"> его принятия.</w:t>
      </w:r>
    </w:p>
    <w:p w14:paraId="17850FC8" w14:textId="77777777" w:rsidR="00EB3DBB" w:rsidRDefault="00EB3DBB" w:rsidP="005C2B1A">
      <w:pPr>
        <w:pStyle w:val="a4"/>
        <w:rPr>
          <w:szCs w:val="28"/>
        </w:rPr>
      </w:pPr>
    </w:p>
    <w:p w14:paraId="40128F46" w14:textId="77777777" w:rsidR="00AC6B58" w:rsidRDefault="00AC6B58" w:rsidP="00AC6B58">
      <w:pPr>
        <w:pStyle w:val="a4"/>
        <w:rPr>
          <w:sz w:val="24"/>
          <w:szCs w:val="24"/>
        </w:rPr>
      </w:pPr>
    </w:p>
    <w:p w14:paraId="5CC1A624" w14:textId="77777777" w:rsidR="00BE2CEA" w:rsidRPr="00AC6B58" w:rsidRDefault="00BE2CEA" w:rsidP="00AC6B58">
      <w:pPr>
        <w:pStyle w:val="a4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71019" w:rsidRPr="00412681" w14:paraId="145A2DD4" w14:textId="77777777" w:rsidTr="00A67551">
        <w:tc>
          <w:tcPr>
            <w:tcW w:w="4590" w:type="dxa"/>
            <w:hideMark/>
          </w:tcPr>
          <w:p w14:paraId="230F4553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1BE35347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7AFE8143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</w:rPr>
            </w:pPr>
          </w:p>
          <w:p w14:paraId="10B1E992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629CE2CC" w14:textId="77777777" w:rsidR="00371019" w:rsidRPr="00C33692" w:rsidRDefault="00371019" w:rsidP="00133E2C">
      <w:pPr>
        <w:rPr>
          <w:sz w:val="28"/>
          <w:szCs w:val="28"/>
        </w:rPr>
      </w:pPr>
    </w:p>
    <w:sectPr w:rsidR="00371019" w:rsidRPr="00C33692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A8C2F" w14:textId="77777777" w:rsidR="001234D8" w:rsidRDefault="001234D8">
      <w:r>
        <w:separator/>
      </w:r>
    </w:p>
  </w:endnote>
  <w:endnote w:type="continuationSeparator" w:id="0">
    <w:p w14:paraId="0F734B7E" w14:textId="77777777" w:rsidR="001234D8" w:rsidRDefault="0012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09CDB" w14:textId="77777777" w:rsidR="001234D8" w:rsidRDefault="001234D8">
      <w:r>
        <w:separator/>
      </w:r>
    </w:p>
  </w:footnote>
  <w:footnote w:type="continuationSeparator" w:id="0">
    <w:p w14:paraId="081F0BE7" w14:textId="77777777" w:rsidR="001234D8" w:rsidRDefault="0012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3344AFC5" w14:textId="77777777" w:rsidR="00BD5438" w:rsidRDefault="002827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7D854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23A"/>
    <w:multiLevelType w:val="hybridMultilevel"/>
    <w:tmpl w:val="8704450C"/>
    <w:lvl w:ilvl="0" w:tplc="9C44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D1310"/>
    <w:multiLevelType w:val="hybridMultilevel"/>
    <w:tmpl w:val="8704450C"/>
    <w:lvl w:ilvl="0" w:tplc="9C44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81B18"/>
    <w:multiLevelType w:val="hybridMultilevel"/>
    <w:tmpl w:val="68BA0EB2"/>
    <w:lvl w:ilvl="0" w:tplc="5F1C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04146"/>
    <w:multiLevelType w:val="hybridMultilevel"/>
    <w:tmpl w:val="731A3A8C"/>
    <w:lvl w:ilvl="0" w:tplc="495A6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F1A06"/>
    <w:multiLevelType w:val="hybridMultilevel"/>
    <w:tmpl w:val="FBD0DD6C"/>
    <w:lvl w:ilvl="0" w:tplc="79C6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9E6"/>
    <w:rsid w:val="000047E6"/>
    <w:rsid w:val="000224D8"/>
    <w:rsid w:val="000232F2"/>
    <w:rsid w:val="00030EFE"/>
    <w:rsid w:val="000310A0"/>
    <w:rsid w:val="00074B16"/>
    <w:rsid w:val="00092BCD"/>
    <w:rsid w:val="000B22A5"/>
    <w:rsid w:val="000B2E02"/>
    <w:rsid w:val="000C6E12"/>
    <w:rsid w:val="000E1DE1"/>
    <w:rsid w:val="000E33C9"/>
    <w:rsid w:val="00103D04"/>
    <w:rsid w:val="00115D97"/>
    <w:rsid w:val="0012087F"/>
    <w:rsid w:val="001234D8"/>
    <w:rsid w:val="00133E2C"/>
    <w:rsid w:val="001421B7"/>
    <w:rsid w:val="00152534"/>
    <w:rsid w:val="001606CE"/>
    <w:rsid w:val="00174AA9"/>
    <w:rsid w:val="00180D55"/>
    <w:rsid w:val="001A1BD1"/>
    <w:rsid w:val="001B09CE"/>
    <w:rsid w:val="001B4B2D"/>
    <w:rsid w:val="001B7A69"/>
    <w:rsid w:val="001C0191"/>
    <w:rsid w:val="001D22AC"/>
    <w:rsid w:val="001E36E1"/>
    <w:rsid w:val="001F07F3"/>
    <w:rsid w:val="001F2A6B"/>
    <w:rsid w:val="002359E9"/>
    <w:rsid w:val="0024627F"/>
    <w:rsid w:val="00251987"/>
    <w:rsid w:val="00253FBA"/>
    <w:rsid w:val="00261275"/>
    <w:rsid w:val="00262324"/>
    <w:rsid w:val="0027242A"/>
    <w:rsid w:val="00273A17"/>
    <w:rsid w:val="00275873"/>
    <w:rsid w:val="002827D0"/>
    <w:rsid w:val="002861F3"/>
    <w:rsid w:val="002B1EFD"/>
    <w:rsid w:val="002E5D27"/>
    <w:rsid w:val="00302208"/>
    <w:rsid w:val="00306F36"/>
    <w:rsid w:val="00307B80"/>
    <w:rsid w:val="003546D4"/>
    <w:rsid w:val="00371019"/>
    <w:rsid w:val="0039317F"/>
    <w:rsid w:val="00396B07"/>
    <w:rsid w:val="00396BDE"/>
    <w:rsid w:val="003979F8"/>
    <w:rsid w:val="003B24BE"/>
    <w:rsid w:val="003B33BC"/>
    <w:rsid w:val="003B7043"/>
    <w:rsid w:val="003C5948"/>
    <w:rsid w:val="003D67F1"/>
    <w:rsid w:val="003E48C2"/>
    <w:rsid w:val="004017F7"/>
    <w:rsid w:val="004070C6"/>
    <w:rsid w:val="00412681"/>
    <w:rsid w:val="004133B7"/>
    <w:rsid w:val="00416CE1"/>
    <w:rsid w:val="004328DA"/>
    <w:rsid w:val="00434DFC"/>
    <w:rsid w:val="00447132"/>
    <w:rsid w:val="00453B0D"/>
    <w:rsid w:val="004562EF"/>
    <w:rsid w:val="00476892"/>
    <w:rsid w:val="00493486"/>
    <w:rsid w:val="004A136B"/>
    <w:rsid w:val="004B391E"/>
    <w:rsid w:val="004C5183"/>
    <w:rsid w:val="004D7382"/>
    <w:rsid w:val="00504D8C"/>
    <w:rsid w:val="00516184"/>
    <w:rsid w:val="00527945"/>
    <w:rsid w:val="005307CC"/>
    <w:rsid w:val="005413CE"/>
    <w:rsid w:val="00555BB3"/>
    <w:rsid w:val="00564B50"/>
    <w:rsid w:val="00586765"/>
    <w:rsid w:val="005A5D3F"/>
    <w:rsid w:val="005A63A5"/>
    <w:rsid w:val="005B1C29"/>
    <w:rsid w:val="005B4883"/>
    <w:rsid w:val="005C2B1A"/>
    <w:rsid w:val="0061313F"/>
    <w:rsid w:val="00616638"/>
    <w:rsid w:val="00616AE9"/>
    <w:rsid w:val="006240AA"/>
    <w:rsid w:val="0065430D"/>
    <w:rsid w:val="0066281F"/>
    <w:rsid w:val="00692676"/>
    <w:rsid w:val="006A75AF"/>
    <w:rsid w:val="006A765C"/>
    <w:rsid w:val="006B2174"/>
    <w:rsid w:val="006B4B98"/>
    <w:rsid w:val="006B4BE7"/>
    <w:rsid w:val="006F7A6E"/>
    <w:rsid w:val="00703073"/>
    <w:rsid w:val="00730732"/>
    <w:rsid w:val="00730B86"/>
    <w:rsid w:val="007531A4"/>
    <w:rsid w:val="007822F4"/>
    <w:rsid w:val="00795E14"/>
    <w:rsid w:val="007A3310"/>
    <w:rsid w:val="007B53BF"/>
    <w:rsid w:val="007C7547"/>
    <w:rsid w:val="007D293B"/>
    <w:rsid w:val="007F7260"/>
    <w:rsid w:val="00807CC7"/>
    <w:rsid w:val="00821A8B"/>
    <w:rsid w:val="00826F9D"/>
    <w:rsid w:val="00843D26"/>
    <w:rsid w:val="008448C1"/>
    <w:rsid w:val="00850986"/>
    <w:rsid w:val="008A653C"/>
    <w:rsid w:val="008D20BC"/>
    <w:rsid w:val="008D2209"/>
    <w:rsid w:val="008D7D9E"/>
    <w:rsid w:val="008E25F0"/>
    <w:rsid w:val="008F0C71"/>
    <w:rsid w:val="008F0E29"/>
    <w:rsid w:val="008F3E6C"/>
    <w:rsid w:val="008F5AE1"/>
    <w:rsid w:val="0090734A"/>
    <w:rsid w:val="0092509B"/>
    <w:rsid w:val="009414E8"/>
    <w:rsid w:val="00942152"/>
    <w:rsid w:val="00945B68"/>
    <w:rsid w:val="009537F4"/>
    <w:rsid w:val="00986586"/>
    <w:rsid w:val="009B0045"/>
    <w:rsid w:val="009B44D4"/>
    <w:rsid w:val="009B773F"/>
    <w:rsid w:val="009C4090"/>
    <w:rsid w:val="009C44F4"/>
    <w:rsid w:val="009D4D80"/>
    <w:rsid w:val="009E1971"/>
    <w:rsid w:val="009F133D"/>
    <w:rsid w:val="00A0617B"/>
    <w:rsid w:val="00A14B0E"/>
    <w:rsid w:val="00A15BB2"/>
    <w:rsid w:val="00A2567A"/>
    <w:rsid w:val="00A263DD"/>
    <w:rsid w:val="00A34A0F"/>
    <w:rsid w:val="00A5280A"/>
    <w:rsid w:val="00A532A1"/>
    <w:rsid w:val="00A61C13"/>
    <w:rsid w:val="00A65EA7"/>
    <w:rsid w:val="00A723F9"/>
    <w:rsid w:val="00A76408"/>
    <w:rsid w:val="00A80B0A"/>
    <w:rsid w:val="00A93601"/>
    <w:rsid w:val="00A96FAA"/>
    <w:rsid w:val="00A97F14"/>
    <w:rsid w:val="00AA0782"/>
    <w:rsid w:val="00AA6283"/>
    <w:rsid w:val="00AA6F62"/>
    <w:rsid w:val="00AB4C7F"/>
    <w:rsid w:val="00AB700E"/>
    <w:rsid w:val="00AC657E"/>
    <w:rsid w:val="00AC6B58"/>
    <w:rsid w:val="00AD3680"/>
    <w:rsid w:val="00B1383D"/>
    <w:rsid w:val="00B27EB5"/>
    <w:rsid w:val="00B30F4C"/>
    <w:rsid w:val="00B33545"/>
    <w:rsid w:val="00B43C70"/>
    <w:rsid w:val="00B5313F"/>
    <w:rsid w:val="00B60A1E"/>
    <w:rsid w:val="00B64BD8"/>
    <w:rsid w:val="00B74B05"/>
    <w:rsid w:val="00B7787E"/>
    <w:rsid w:val="00B82884"/>
    <w:rsid w:val="00B95F3B"/>
    <w:rsid w:val="00BA4D8B"/>
    <w:rsid w:val="00BA6738"/>
    <w:rsid w:val="00BB39D1"/>
    <w:rsid w:val="00BB48D4"/>
    <w:rsid w:val="00BD5438"/>
    <w:rsid w:val="00BD6B78"/>
    <w:rsid w:val="00BE0F98"/>
    <w:rsid w:val="00BE2CEA"/>
    <w:rsid w:val="00BF48FB"/>
    <w:rsid w:val="00BF62FD"/>
    <w:rsid w:val="00BF66DE"/>
    <w:rsid w:val="00C06C79"/>
    <w:rsid w:val="00C21F7E"/>
    <w:rsid w:val="00C33692"/>
    <w:rsid w:val="00C41908"/>
    <w:rsid w:val="00C470DF"/>
    <w:rsid w:val="00C62879"/>
    <w:rsid w:val="00C67C1D"/>
    <w:rsid w:val="00C818C0"/>
    <w:rsid w:val="00C81DA0"/>
    <w:rsid w:val="00C828F1"/>
    <w:rsid w:val="00C831E1"/>
    <w:rsid w:val="00C972C2"/>
    <w:rsid w:val="00C979DD"/>
    <w:rsid w:val="00CA6D4C"/>
    <w:rsid w:val="00CB5D1F"/>
    <w:rsid w:val="00CB64E4"/>
    <w:rsid w:val="00CC006C"/>
    <w:rsid w:val="00CD0E3C"/>
    <w:rsid w:val="00CE416C"/>
    <w:rsid w:val="00D0642A"/>
    <w:rsid w:val="00D10FD9"/>
    <w:rsid w:val="00D303F1"/>
    <w:rsid w:val="00D373DE"/>
    <w:rsid w:val="00D4324A"/>
    <w:rsid w:val="00D45ACA"/>
    <w:rsid w:val="00D526D3"/>
    <w:rsid w:val="00D65A60"/>
    <w:rsid w:val="00D75B1C"/>
    <w:rsid w:val="00D956B3"/>
    <w:rsid w:val="00DA2784"/>
    <w:rsid w:val="00DB1CEA"/>
    <w:rsid w:val="00DD2745"/>
    <w:rsid w:val="00DE6187"/>
    <w:rsid w:val="00DF6502"/>
    <w:rsid w:val="00DF68E0"/>
    <w:rsid w:val="00E16FAA"/>
    <w:rsid w:val="00E242DD"/>
    <w:rsid w:val="00E35DF5"/>
    <w:rsid w:val="00E63C38"/>
    <w:rsid w:val="00E902CA"/>
    <w:rsid w:val="00EA512C"/>
    <w:rsid w:val="00EB3DBB"/>
    <w:rsid w:val="00EC4800"/>
    <w:rsid w:val="00EE3062"/>
    <w:rsid w:val="00EE3543"/>
    <w:rsid w:val="00F0031C"/>
    <w:rsid w:val="00F051E5"/>
    <w:rsid w:val="00F1014E"/>
    <w:rsid w:val="00F12644"/>
    <w:rsid w:val="00F14222"/>
    <w:rsid w:val="00F16376"/>
    <w:rsid w:val="00F1719E"/>
    <w:rsid w:val="00F17E48"/>
    <w:rsid w:val="00F25166"/>
    <w:rsid w:val="00F37464"/>
    <w:rsid w:val="00F73F21"/>
    <w:rsid w:val="00F748BC"/>
    <w:rsid w:val="00F77B5D"/>
    <w:rsid w:val="00F95560"/>
    <w:rsid w:val="00F96E2F"/>
    <w:rsid w:val="00F975C3"/>
    <w:rsid w:val="00FA5095"/>
    <w:rsid w:val="00FD5706"/>
    <w:rsid w:val="00FD648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1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9CB0-548E-4193-A9DB-E39EF3B9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1263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НИНА</cp:lastModifiedBy>
  <cp:revision>116</cp:revision>
  <cp:lastPrinted>2025-04-07T14:43:00Z</cp:lastPrinted>
  <dcterms:created xsi:type="dcterms:W3CDTF">2019-01-15T14:56:00Z</dcterms:created>
  <dcterms:modified xsi:type="dcterms:W3CDTF">2025-05-03T23:15:00Z</dcterms:modified>
</cp:coreProperties>
</file>