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00" w:rsidRPr="00C95550" w:rsidRDefault="00B45B9F" w:rsidP="00B45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550">
        <w:rPr>
          <w:rFonts w:ascii="Times New Roman" w:hAnsi="Times New Roman" w:cs="Times New Roman"/>
          <w:b/>
          <w:sz w:val="28"/>
          <w:szCs w:val="28"/>
        </w:rPr>
        <w:t>Отчет о проведении ОРВ за 2023 год</w:t>
      </w:r>
    </w:p>
    <w:p w:rsidR="00B45B9F" w:rsidRPr="00C95550" w:rsidRDefault="00B45B9F" w:rsidP="002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B9F" w:rsidRPr="00C95550" w:rsidRDefault="00B45B9F" w:rsidP="002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50">
        <w:rPr>
          <w:rFonts w:ascii="Times New Roman" w:hAnsi="Times New Roman" w:cs="Times New Roman"/>
          <w:sz w:val="28"/>
          <w:szCs w:val="28"/>
        </w:rPr>
        <w:t>Департаментом экономического развития и торговли Ивановской области подведены итоги работы в сфере оценки регулирующего воздействия за 2023 год.</w:t>
      </w:r>
    </w:p>
    <w:p w:rsidR="00B45B9F" w:rsidRPr="00C95550" w:rsidRDefault="00B45B9F" w:rsidP="00B45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50">
        <w:rPr>
          <w:rFonts w:ascii="Times New Roman" w:hAnsi="Times New Roman" w:cs="Times New Roman"/>
          <w:sz w:val="28"/>
          <w:szCs w:val="28"/>
        </w:rPr>
        <w:t xml:space="preserve">В 2023 году проведено 72 заседания рабочей группы (в 2022 – 66), </w:t>
      </w:r>
      <w:r w:rsidR="00C95550">
        <w:rPr>
          <w:rFonts w:ascii="Times New Roman" w:hAnsi="Times New Roman" w:cs="Times New Roman"/>
          <w:sz w:val="28"/>
          <w:szCs w:val="28"/>
        </w:rPr>
        <w:br/>
      </w:r>
      <w:r w:rsidRPr="00C95550">
        <w:rPr>
          <w:rFonts w:ascii="Times New Roman" w:hAnsi="Times New Roman" w:cs="Times New Roman"/>
          <w:sz w:val="28"/>
          <w:szCs w:val="28"/>
        </w:rPr>
        <w:t xml:space="preserve">на которых рассмотрено 116 проектов </w:t>
      </w:r>
      <w:r w:rsidRPr="00C95550">
        <w:rPr>
          <w:rFonts w:ascii="Times New Roman" w:hAnsi="Times New Roman" w:cs="Times New Roman"/>
          <w:sz w:val="28"/>
          <w:szCs w:val="28"/>
        </w:rPr>
        <w:t>нормативных правовых актов Ивановской области</w:t>
      </w:r>
      <w:r w:rsidRPr="00C95550">
        <w:rPr>
          <w:rFonts w:ascii="Times New Roman" w:hAnsi="Times New Roman" w:cs="Times New Roman"/>
          <w:sz w:val="28"/>
          <w:szCs w:val="28"/>
        </w:rPr>
        <w:t xml:space="preserve"> </w:t>
      </w:r>
      <w:r w:rsidR="00C95550">
        <w:rPr>
          <w:rFonts w:ascii="Times New Roman" w:hAnsi="Times New Roman" w:cs="Times New Roman"/>
          <w:sz w:val="28"/>
          <w:szCs w:val="28"/>
        </w:rPr>
        <w:t xml:space="preserve">(далее – НПА) </w:t>
      </w:r>
      <w:r w:rsidRPr="00C95550">
        <w:rPr>
          <w:rFonts w:ascii="Times New Roman" w:hAnsi="Times New Roman" w:cs="Times New Roman"/>
          <w:sz w:val="28"/>
          <w:szCs w:val="28"/>
        </w:rPr>
        <w:t>(в 2022 – 126).</w:t>
      </w:r>
    </w:p>
    <w:p w:rsidR="00C95550" w:rsidRPr="00C95550" w:rsidRDefault="00C95550" w:rsidP="00B45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50">
        <w:rPr>
          <w:rFonts w:ascii="Times New Roman" w:hAnsi="Times New Roman" w:cs="Times New Roman"/>
          <w:sz w:val="28"/>
          <w:szCs w:val="28"/>
        </w:rPr>
        <w:t xml:space="preserve">Проекты НПА поступили от 14 органов исполнительной власти Ивановской области и от Аппарата антитеррористической комиссии Ивановской области. Наибольшее количество проектов нормативных правовых актов Ивановской области поступило от Департамента сельского хозяйства и продовольствия Ивановской области (42), Департамента дорожного хозяйства и транспорта Ивановской области (22), Департамента экономического развития и торговли Ивановской области (11) </w:t>
      </w:r>
      <w:r>
        <w:rPr>
          <w:rFonts w:ascii="Times New Roman" w:hAnsi="Times New Roman" w:cs="Times New Roman"/>
          <w:sz w:val="28"/>
          <w:szCs w:val="28"/>
        </w:rPr>
        <w:br/>
      </w:r>
      <w:r w:rsidRPr="00C95550">
        <w:rPr>
          <w:rFonts w:ascii="Times New Roman" w:hAnsi="Times New Roman" w:cs="Times New Roman"/>
          <w:sz w:val="28"/>
          <w:szCs w:val="28"/>
        </w:rPr>
        <w:t>и Департамента строительства и архитектуры Ивановской области (11).</w:t>
      </w:r>
    </w:p>
    <w:p w:rsidR="00B20600" w:rsidRPr="00C95550" w:rsidRDefault="00B434B2" w:rsidP="002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50">
        <w:rPr>
          <w:rFonts w:ascii="Times New Roman" w:hAnsi="Times New Roman" w:cs="Times New Roman"/>
          <w:sz w:val="28"/>
          <w:szCs w:val="28"/>
        </w:rPr>
        <w:t xml:space="preserve">Департаментом проведена работа по актуализации состава рабочей группы по внедрению и развитию оценки регулирующего воздействия </w:t>
      </w:r>
      <w:r w:rsidR="00C95550">
        <w:rPr>
          <w:rFonts w:ascii="Times New Roman" w:hAnsi="Times New Roman" w:cs="Times New Roman"/>
          <w:sz w:val="28"/>
          <w:szCs w:val="28"/>
        </w:rPr>
        <w:br/>
      </w:r>
      <w:r w:rsidRPr="00C95550">
        <w:rPr>
          <w:rFonts w:ascii="Times New Roman" w:hAnsi="Times New Roman" w:cs="Times New Roman"/>
          <w:sz w:val="28"/>
          <w:szCs w:val="28"/>
        </w:rPr>
        <w:t>(далее – ОРВ) проектов нормативных правовых актов (далее – НПА) Ивановской области и экспертизе НПА Ивановской области, затрагивающих вопросы осуществления предпринимательской и инвестиционной деятельности в Ивановской области.</w:t>
      </w:r>
    </w:p>
    <w:p w:rsidR="00C95550" w:rsidRDefault="00B434B2" w:rsidP="002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50">
        <w:rPr>
          <w:rFonts w:ascii="Times New Roman" w:hAnsi="Times New Roman" w:cs="Times New Roman"/>
          <w:sz w:val="28"/>
          <w:szCs w:val="28"/>
        </w:rPr>
        <w:t>Также в 202</w:t>
      </w:r>
      <w:r w:rsidR="00B45B9F" w:rsidRPr="00C95550">
        <w:rPr>
          <w:rFonts w:ascii="Times New Roman" w:hAnsi="Times New Roman" w:cs="Times New Roman"/>
          <w:sz w:val="28"/>
          <w:szCs w:val="28"/>
        </w:rPr>
        <w:t>3</w:t>
      </w:r>
      <w:r w:rsidRPr="00C95550">
        <w:rPr>
          <w:rFonts w:ascii="Times New Roman" w:hAnsi="Times New Roman" w:cs="Times New Roman"/>
          <w:sz w:val="28"/>
          <w:szCs w:val="28"/>
        </w:rPr>
        <w:t xml:space="preserve"> году была организована работа по направлению правовая экспертиза НПА в соответствии с постановлением Правительства Ивановской области от 02.09.2014 № 378-п «Об экспертизе нормативных правовых актов Ивановской области, затрагивающих вопросы осуществления предпринимательской и инвестиционной деятельности». </w:t>
      </w:r>
    </w:p>
    <w:p w:rsidR="00B20600" w:rsidRPr="00C95550" w:rsidRDefault="00B434B2" w:rsidP="002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550">
        <w:rPr>
          <w:rFonts w:ascii="Times New Roman" w:hAnsi="Times New Roman" w:cs="Times New Roman"/>
          <w:sz w:val="28"/>
          <w:szCs w:val="28"/>
        </w:rPr>
        <w:t>Проведена экспертиза постановлени</w:t>
      </w:r>
      <w:r w:rsidR="00B20600" w:rsidRPr="00C95550">
        <w:rPr>
          <w:rFonts w:ascii="Times New Roman" w:hAnsi="Times New Roman" w:cs="Times New Roman"/>
          <w:sz w:val="28"/>
          <w:szCs w:val="28"/>
        </w:rPr>
        <w:t>й</w:t>
      </w:r>
      <w:r w:rsidRPr="00C95550">
        <w:rPr>
          <w:rFonts w:ascii="Times New Roman" w:hAnsi="Times New Roman" w:cs="Times New Roman"/>
          <w:sz w:val="28"/>
          <w:szCs w:val="28"/>
        </w:rPr>
        <w:t xml:space="preserve"> Правительства Ивановской </w:t>
      </w:r>
      <w:r w:rsidR="00C95550">
        <w:rPr>
          <w:rFonts w:ascii="Times New Roman" w:hAnsi="Times New Roman" w:cs="Times New Roman"/>
          <w:sz w:val="28"/>
          <w:szCs w:val="28"/>
        </w:rPr>
        <w:br/>
      </w:r>
      <w:r w:rsidR="00B20600" w:rsidRPr="00C95550">
        <w:rPr>
          <w:rFonts w:ascii="Times New Roman" w:hAnsi="Times New Roman" w:cs="Times New Roman"/>
          <w:sz w:val="28"/>
          <w:szCs w:val="28"/>
        </w:rPr>
        <w:t xml:space="preserve">от 13.04.2018 № 105-п «Об утверждении Порядка предоставления субсидий на поддержку животноводства», от 19.05.2016 № 137-п «О порядках рассмотрения документов, обосновывающих соответствие объекта социально-культурного назначения, масштабного инвестиционного проекта критериям, установленным Законом Ивановской области от 06.05.2016 </w:t>
      </w:r>
      <w:r w:rsidR="00C95550">
        <w:rPr>
          <w:rFonts w:ascii="Times New Roman" w:hAnsi="Times New Roman" w:cs="Times New Roman"/>
          <w:sz w:val="28"/>
          <w:szCs w:val="28"/>
        </w:rPr>
        <w:br/>
      </w:r>
      <w:r w:rsidR="00B20600" w:rsidRPr="00C95550">
        <w:rPr>
          <w:rFonts w:ascii="Times New Roman" w:hAnsi="Times New Roman" w:cs="Times New Roman"/>
          <w:sz w:val="28"/>
          <w:szCs w:val="28"/>
        </w:rPr>
        <w:t>№ 20-ОЗ 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</w:t>
      </w:r>
      <w:proofErr w:type="gramEnd"/>
      <w:r w:rsidR="00B20600" w:rsidRPr="00C95550">
        <w:rPr>
          <w:rFonts w:ascii="Times New Roman" w:hAnsi="Times New Roman" w:cs="Times New Roman"/>
          <w:sz w:val="28"/>
          <w:szCs w:val="28"/>
        </w:rPr>
        <w:t xml:space="preserve">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</w:t>
      </w:r>
      <w:r w:rsidR="00C9555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B20600" w:rsidRPr="00C95550">
        <w:rPr>
          <w:rFonts w:ascii="Times New Roman" w:hAnsi="Times New Roman" w:cs="Times New Roman"/>
          <w:sz w:val="28"/>
          <w:szCs w:val="28"/>
        </w:rPr>
        <w:t>без проведения торгов».</w:t>
      </w:r>
      <w:r w:rsidRPr="00C95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B2" w:rsidRPr="00C95550" w:rsidRDefault="00B434B2" w:rsidP="002F0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5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20600" w:rsidRPr="00C95550">
        <w:rPr>
          <w:rFonts w:ascii="Times New Roman" w:hAnsi="Times New Roman" w:cs="Times New Roman"/>
          <w:sz w:val="28"/>
          <w:szCs w:val="28"/>
        </w:rPr>
        <w:t>проведенных экспертиз</w:t>
      </w:r>
      <w:r w:rsidRPr="00C95550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C95550">
        <w:rPr>
          <w:rFonts w:ascii="Times New Roman" w:hAnsi="Times New Roman" w:cs="Times New Roman"/>
          <w:sz w:val="28"/>
          <w:szCs w:val="28"/>
        </w:rPr>
        <w:t>экономического развития и торговли Ивановской области</w:t>
      </w:r>
      <w:r w:rsidRPr="00C95550">
        <w:rPr>
          <w:rFonts w:ascii="Times New Roman" w:hAnsi="Times New Roman" w:cs="Times New Roman"/>
          <w:sz w:val="28"/>
          <w:szCs w:val="28"/>
        </w:rPr>
        <w:t xml:space="preserve"> пришел к выводу об отсутствии </w:t>
      </w:r>
      <w:r w:rsidR="00C95550">
        <w:rPr>
          <w:rFonts w:ascii="Times New Roman" w:hAnsi="Times New Roman" w:cs="Times New Roman"/>
          <w:sz w:val="28"/>
          <w:szCs w:val="28"/>
        </w:rPr>
        <w:br/>
      </w:r>
      <w:r w:rsidRPr="00C95550">
        <w:rPr>
          <w:rFonts w:ascii="Times New Roman" w:hAnsi="Times New Roman" w:cs="Times New Roman"/>
          <w:sz w:val="28"/>
          <w:szCs w:val="28"/>
        </w:rPr>
        <w:t xml:space="preserve">в </w:t>
      </w:r>
      <w:r w:rsidR="00B20600" w:rsidRPr="00C95550">
        <w:rPr>
          <w:rFonts w:ascii="Times New Roman" w:hAnsi="Times New Roman" w:cs="Times New Roman"/>
          <w:sz w:val="28"/>
          <w:szCs w:val="28"/>
        </w:rPr>
        <w:t>указанных</w:t>
      </w:r>
      <w:r w:rsidRPr="00C95550">
        <w:rPr>
          <w:rFonts w:ascii="Times New Roman" w:hAnsi="Times New Roman" w:cs="Times New Roman"/>
          <w:sz w:val="28"/>
          <w:szCs w:val="28"/>
        </w:rPr>
        <w:t xml:space="preserve"> НПА положений, необоснованно затрудняющих осуществление предпринимательской и инвестиционной деятельности.</w:t>
      </w:r>
    </w:p>
    <w:sectPr w:rsidR="00B434B2" w:rsidRPr="00C9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B2"/>
    <w:rsid w:val="002F0E10"/>
    <w:rsid w:val="00B20600"/>
    <w:rsid w:val="00B33572"/>
    <w:rsid w:val="00B434B2"/>
    <w:rsid w:val="00B45B9F"/>
    <w:rsid w:val="00C95550"/>
    <w:rsid w:val="00CE7D0A"/>
    <w:rsid w:val="00DC1C32"/>
    <w:rsid w:val="00E8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Виноградова Наталья Андреевна</cp:lastModifiedBy>
  <cp:revision>2</cp:revision>
  <dcterms:created xsi:type="dcterms:W3CDTF">2024-11-13T08:52:00Z</dcterms:created>
  <dcterms:modified xsi:type="dcterms:W3CDTF">2024-11-13T08:52:00Z</dcterms:modified>
</cp:coreProperties>
</file>