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39E" w:rsidRPr="00D668D5" w:rsidRDefault="0014139E" w:rsidP="00EB2972">
      <w:pPr>
        <w:jc w:val="right"/>
        <w:rPr>
          <w:b/>
          <w:sz w:val="52"/>
          <w:szCs w:val="52"/>
        </w:rPr>
      </w:pPr>
    </w:p>
    <w:p w:rsidR="0014139E" w:rsidRPr="00D668D5" w:rsidRDefault="0014139E" w:rsidP="0014139E">
      <w:pPr>
        <w:jc w:val="center"/>
        <w:rPr>
          <w:b/>
          <w:sz w:val="52"/>
          <w:szCs w:val="52"/>
        </w:rPr>
      </w:pPr>
    </w:p>
    <w:p w:rsidR="0014139E" w:rsidRPr="00D668D5" w:rsidRDefault="0014139E" w:rsidP="0014139E">
      <w:pPr>
        <w:jc w:val="center"/>
        <w:rPr>
          <w:b/>
          <w:sz w:val="52"/>
          <w:szCs w:val="52"/>
        </w:rPr>
      </w:pPr>
    </w:p>
    <w:p w:rsidR="0014139E" w:rsidRPr="00D668D5" w:rsidRDefault="0014139E" w:rsidP="0014139E">
      <w:pPr>
        <w:jc w:val="center"/>
        <w:rPr>
          <w:b/>
          <w:sz w:val="52"/>
          <w:szCs w:val="52"/>
        </w:rPr>
      </w:pPr>
    </w:p>
    <w:p w:rsidR="0014139E" w:rsidRDefault="0014139E" w:rsidP="0014139E">
      <w:pPr>
        <w:jc w:val="center"/>
        <w:rPr>
          <w:b/>
          <w:sz w:val="52"/>
          <w:szCs w:val="52"/>
        </w:rPr>
      </w:pPr>
    </w:p>
    <w:p w:rsidR="00FE133A" w:rsidRDefault="00FE133A" w:rsidP="0014139E">
      <w:pPr>
        <w:jc w:val="center"/>
        <w:rPr>
          <w:b/>
          <w:sz w:val="52"/>
          <w:szCs w:val="52"/>
        </w:rPr>
      </w:pPr>
    </w:p>
    <w:p w:rsidR="00FE133A" w:rsidRPr="00D668D5" w:rsidRDefault="00FE133A" w:rsidP="0014139E">
      <w:pPr>
        <w:jc w:val="center"/>
        <w:rPr>
          <w:b/>
          <w:sz w:val="52"/>
          <w:szCs w:val="52"/>
        </w:rPr>
      </w:pPr>
    </w:p>
    <w:p w:rsidR="0014139E" w:rsidRPr="00EB2972" w:rsidRDefault="0014139E" w:rsidP="0014139E">
      <w:pPr>
        <w:jc w:val="center"/>
        <w:rPr>
          <w:b/>
          <w:sz w:val="48"/>
          <w:szCs w:val="48"/>
        </w:rPr>
      </w:pPr>
      <w:r w:rsidRPr="00EB2972">
        <w:rPr>
          <w:b/>
          <w:sz w:val="48"/>
          <w:szCs w:val="48"/>
        </w:rPr>
        <w:t xml:space="preserve">Сводный годовой доклад о ходе реализации и оценке эффективности </w:t>
      </w:r>
    </w:p>
    <w:p w:rsidR="0014139E" w:rsidRPr="00EB2972" w:rsidRDefault="0014139E" w:rsidP="0014139E">
      <w:pPr>
        <w:jc w:val="center"/>
        <w:rPr>
          <w:b/>
          <w:sz w:val="48"/>
          <w:szCs w:val="48"/>
        </w:rPr>
      </w:pPr>
      <w:r w:rsidRPr="00EB2972">
        <w:rPr>
          <w:b/>
          <w:sz w:val="48"/>
          <w:szCs w:val="48"/>
        </w:rPr>
        <w:t xml:space="preserve">государственных программ </w:t>
      </w:r>
    </w:p>
    <w:p w:rsidR="0014139E" w:rsidRPr="00EB2972" w:rsidRDefault="0014139E" w:rsidP="0014139E">
      <w:pPr>
        <w:jc w:val="center"/>
        <w:rPr>
          <w:b/>
          <w:sz w:val="48"/>
          <w:szCs w:val="48"/>
        </w:rPr>
      </w:pPr>
      <w:r w:rsidRPr="00EB2972">
        <w:rPr>
          <w:b/>
          <w:sz w:val="48"/>
          <w:szCs w:val="48"/>
        </w:rPr>
        <w:t xml:space="preserve">Ивановской области </w:t>
      </w:r>
    </w:p>
    <w:p w:rsidR="0014139E" w:rsidRPr="00EB2972" w:rsidRDefault="0014139E" w:rsidP="0014139E">
      <w:pPr>
        <w:jc w:val="center"/>
        <w:rPr>
          <w:b/>
          <w:sz w:val="48"/>
          <w:szCs w:val="48"/>
        </w:rPr>
      </w:pPr>
      <w:r w:rsidRPr="00EB2972">
        <w:rPr>
          <w:b/>
          <w:sz w:val="48"/>
          <w:szCs w:val="48"/>
        </w:rPr>
        <w:t>за 20</w:t>
      </w:r>
      <w:r w:rsidR="00201BA5">
        <w:rPr>
          <w:b/>
          <w:sz w:val="48"/>
          <w:szCs w:val="48"/>
        </w:rPr>
        <w:t>20</w:t>
      </w:r>
      <w:r w:rsidRPr="00EB2972">
        <w:rPr>
          <w:b/>
          <w:sz w:val="48"/>
          <w:szCs w:val="48"/>
        </w:rPr>
        <w:t xml:space="preserve"> год</w:t>
      </w:r>
    </w:p>
    <w:p w:rsidR="0014139E" w:rsidRPr="00EB2972" w:rsidRDefault="0014139E" w:rsidP="0014139E">
      <w:pPr>
        <w:rPr>
          <w:sz w:val="52"/>
          <w:szCs w:val="52"/>
        </w:rPr>
      </w:pPr>
    </w:p>
    <w:p w:rsidR="0014139E" w:rsidRPr="00EB2972" w:rsidRDefault="0014139E" w:rsidP="0014139E">
      <w:pPr>
        <w:rPr>
          <w:sz w:val="52"/>
          <w:szCs w:val="52"/>
          <w:highlight w:val="yellow"/>
        </w:rPr>
      </w:pPr>
    </w:p>
    <w:p w:rsidR="0014139E" w:rsidRPr="00EB2972" w:rsidRDefault="0014139E" w:rsidP="0014139E">
      <w:pPr>
        <w:rPr>
          <w:sz w:val="52"/>
          <w:szCs w:val="52"/>
          <w:highlight w:val="yellow"/>
        </w:rPr>
      </w:pPr>
    </w:p>
    <w:p w:rsidR="0014139E" w:rsidRPr="00EB2972" w:rsidRDefault="0014139E" w:rsidP="0014139E">
      <w:pPr>
        <w:rPr>
          <w:sz w:val="52"/>
          <w:szCs w:val="52"/>
          <w:highlight w:val="yellow"/>
        </w:rPr>
      </w:pPr>
    </w:p>
    <w:p w:rsidR="0014139E" w:rsidRPr="00EB2972" w:rsidRDefault="0014139E" w:rsidP="0014139E">
      <w:pPr>
        <w:rPr>
          <w:sz w:val="52"/>
          <w:szCs w:val="52"/>
          <w:highlight w:val="yellow"/>
        </w:rPr>
      </w:pPr>
    </w:p>
    <w:p w:rsidR="0014139E" w:rsidRPr="00EB2972" w:rsidRDefault="0014139E" w:rsidP="0014139E">
      <w:pPr>
        <w:rPr>
          <w:sz w:val="52"/>
          <w:szCs w:val="52"/>
          <w:highlight w:val="yellow"/>
        </w:rPr>
      </w:pPr>
    </w:p>
    <w:p w:rsidR="0014139E" w:rsidRPr="00EB2972" w:rsidRDefault="0014139E" w:rsidP="0014139E">
      <w:pPr>
        <w:rPr>
          <w:sz w:val="52"/>
          <w:szCs w:val="52"/>
          <w:highlight w:val="yellow"/>
        </w:rPr>
      </w:pPr>
    </w:p>
    <w:p w:rsidR="0014139E" w:rsidRPr="00EB2972" w:rsidRDefault="0014139E" w:rsidP="0014139E">
      <w:pPr>
        <w:rPr>
          <w:sz w:val="52"/>
          <w:szCs w:val="52"/>
          <w:highlight w:val="yellow"/>
        </w:rPr>
      </w:pPr>
    </w:p>
    <w:p w:rsidR="0014139E" w:rsidRPr="00EB2972" w:rsidRDefault="0014139E" w:rsidP="0014139E">
      <w:pPr>
        <w:rPr>
          <w:sz w:val="52"/>
          <w:szCs w:val="52"/>
          <w:highlight w:val="yellow"/>
        </w:rPr>
      </w:pPr>
    </w:p>
    <w:p w:rsidR="0014139E" w:rsidRPr="00EB2972" w:rsidRDefault="0014139E" w:rsidP="0014139E">
      <w:pPr>
        <w:rPr>
          <w:sz w:val="52"/>
          <w:szCs w:val="52"/>
          <w:highlight w:val="yellow"/>
        </w:rPr>
      </w:pPr>
    </w:p>
    <w:p w:rsidR="0014139E" w:rsidRPr="00EB2972" w:rsidRDefault="0014139E" w:rsidP="0014139E">
      <w:pPr>
        <w:rPr>
          <w:sz w:val="52"/>
          <w:szCs w:val="52"/>
          <w:highlight w:val="yellow"/>
        </w:rPr>
      </w:pPr>
    </w:p>
    <w:p w:rsidR="0014139E" w:rsidRPr="00EB2972" w:rsidRDefault="0014139E" w:rsidP="0014139E">
      <w:pPr>
        <w:rPr>
          <w:sz w:val="52"/>
          <w:szCs w:val="52"/>
          <w:highlight w:val="yellow"/>
        </w:rPr>
      </w:pPr>
    </w:p>
    <w:p w:rsidR="00FE133A" w:rsidRPr="00EB2972" w:rsidRDefault="00FE133A" w:rsidP="0014139E">
      <w:pPr>
        <w:jc w:val="center"/>
        <w:rPr>
          <w:b/>
          <w:sz w:val="28"/>
          <w:szCs w:val="28"/>
          <w:highlight w:val="yellow"/>
        </w:rPr>
      </w:pPr>
    </w:p>
    <w:p w:rsidR="0014139E" w:rsidRPr="00ED458A" w:rsidRDefault="0014139E" w:rsidP="0014139E">
      <w:pPr>
        <w:jc w:val="center"/>
        <w:rPr>
          <w:b/>
          <w:sz w:val="28"/>
          <w:szCs w:val="28"/>
        </w:rPr>
      </w:pPr>
      <w:r w:rsidRPr="00ED458A">
        <w:rPr>
          <w:b/>
          <w:sz w:val="28"/>
          <w:szCs w:val="28"/>
        </w:rPr>
        <w:lastRenderedPageBreak/>
        <w:t>Содержание</w:t>
      </w:r>
    </w:p>
    <w:p w:rsidR="0014139E" w:rsidRPr="00ED458A" w:rsidRDefault="0014139E" w:rsidP="0014139E">
      <w:pPr>
        <w:rPr>
          <w:sz w:val="28"/>
          <w:szCs w:val="28"/>
        </w:rPr>
      </w:pPr>
    </w:p>
    <w:p w:rsidR="0014139E" w:rsidRPr="009D0CB3" w:rsidRDefault="0014139E" w:rsidP="0014139E">
      <w:pPr>
        <w:spacing w:line="360" w:lineRule="auto"/>
        <w:rPr>
          <w:color w:val="FF0000"/>
          <w:sz w:val="28"/>
          <w:szCs w:val="28"/>
        </w:rPr>
      </w:pPr>
      <w:r w:rsidRPr="00ED458A">
        <w:rPr>
          <w:sz w:val="28"/>
          <w:szCs w:val="28"/>
        </w:rPr>
        <w:t>Введение</w:t>
      </w:r>
      <w:r w:rsidRPr="009D0CB3">
        <w:rPr>
          <w:color w:val="FF0000"/>
          <w:sz w:val="28"/>
          <w:szCs w:val="28"/>
        </w:rPr>
        <w:t xml:space="preserve">……………………………………………………..…………..……….. 3 </w:t>
      </w:r>
    </w:p>
    <w:p w:rsidR="0014139E" w:rsidRPr="00DA4C81" w:rsidRDefault="0014139E" w:rsidP="0014139E">
      <w:pPr>
        <w:spacing w:line="360" w:lineRule="auto"/>
        <w:jc w:val="both"/>
        <w:rPr>
          <w:sz w:val="28"/>
          <w:szCs w:val="28"/>
        </w:rPr>
      </w:pPr>
      <w:r w:rsidRPr="00DA4C81">
        <w:rPr>
          <w:sz w:val="28"/>
          <w:szCs w:val="28"/>
          <w:lang w:val="en-US"/>
        </w:rPr>
        <w:t>I</w:t>
      </w:r>
      <w:r w:rsidRPr="00DA4C81">
        <w:rPr>
          <w:sz w:val="28"/>
          <w:szCs w:val="28"/>
        </w:rPr>
        <w:t>. Сведения о ходе реализации государственных программ……..…</w:t>
      </w:r>
      <w:r w:rsidR="00D76DF7" w:rsidRPr="00DA4C81">
        <w:rPr>
          <w:sz w:val="28"/>
          <w:szCs w:val="28"/>
        </w:rPr>
        <w:t>.</w:t>
      </w:r>
      <w:r w:rsidRPr="00DA4C81">
        <w:rPr>
          <w:sz w:val="28"/>
          <w:szCs w:val="28"/>
        </w:rPr>
        <w:t xml:space="preserve">…….….. 3 </w:t>
      </w:r>
    </w:p>
    <w:p w:rsidR="0014139E" w:rsidRPr="00DA4C81" w:rsidRDefault="0014139E" w:rsidP="0014139E">
      <w:pPr>
        <w:spacing w:line="360" w:lineRule="auto"/>
        <w:jc w:val="both"/>
        <w:rPr>
          <w:sz w:val="28"/>
          <w:szCs w:val="28"/>
        </w:rPr>
      </w:pPr>
      <w:r w:rsidRPr="00DA4C81">
        <w:rPr>
          <w:sz w:val="28"/>
          <w:szCs w:val="28"/>
        </w:rPr>
        <w:t>1. Сведения об основных результатах реализации государственных программ за отчетный период……………………………………………………….………3</w:t>
      </w:r>
    </w:p>
    <w:p w:rsidR="0014139E" w:rsidRPr="00ED458A" w:rsidRDefault="0014139E" w:rsidP="0014139E">
      <w:pPr>
        <w:spacing w:line="360" w:lineRule="auto"/>
        <w:jc w:val="both"/>
        <w:rPr>
          <w:sz w:val="28"/>
          <w:szCs w:val="28"/>
        </w:rPr>
      </w:pPr>
      <w:r w:rsidRPr="00DA4C81">
        <w:rPr>
          <w:sz w:val="28"/>
          <w:szCs w:val="28"/>
        </w:rPr>
        <w:t>2. Сведения     об     объеме     ресурсного     обеспечения     государственных</w:t>
      </w:r>
      <w:r w:rsidRPr="00DA4C81">
        <w:rPr>
          <w:sz w:val="28"/>
          <w:szCs w:val="28"/>
        </w:rPr>
        <w:br/>
      </w:r>
      <w:r w:rsidRPr="00ED458A">
        <w:rPr>
          <w:sz w:val="28"/>
          <w:szCs w:val="28"/>
        </w:rPr>
        <w:t>программ .</w:t>
      </w:r>
      <w:r w:rsidR="00ED458A" w:rsidRPr="00ED458A">
        <w:rPr>
          <w:sz w:val="28"/>
          <w:szCs w:val="28"/>
        </w:rPr>
        <w:t>..……………………………………………………………….………13</w:t>
      </w:r>
    </w:p>
    <w:p w:rsidR="0014139E" w:rsidRPr="00ED458A" w:rsidRDefault="0014139E" w:rsidP="0014139E">
      <w:pPr>
        <w:spacing w:line="360" w:lineRule="auto"/>
        <w:jc w:val="both"/>
        <w:rPr>
          <w:sz w:val="28"/>
          <w:szCs w:val="28"/>
        </w:rPr>
      </w:pPr>
      <w:r w:rsidRPr="00ED458A">
        <w:rPr>
          <w:sz w:val="28"/>
          <w:szCs w:val="28"/>
        </w:rPr>
        <w:t>3. Сведения о деятельности  администраторов  государственных  программ  в части реализации государст</w:t>
      </w:r>
      <w:r w:rsidR="00ED458A" w:rsidRPr="00ED458A">
        <w:rPr>
          <w:sz w:val="28"/>
          <w:szCs w:val="28"/>
        </w:rPr>
        <w:t>венных программ ………………………………..14</w:t>
      </w:r>
    </w:p>
    <w:p w:rsidR="0014139E" w:rsidRPr="00ED458A" w:rsidRDefault="0014139E" w:rsidP="0014139E">
      <w:pPr>
        <w:spacing w:line="360" w:lineRule="auto"/>
        <w:jc w:val="both"/>
        <w:rPr>
          <w:sz w:val="28"/>
          <w:szCs w:val="28"/>
        </w:rPr>
      </w:pPr>
      <w:r w:rsidRPr="00ED458A">
        <w:rPr>
          <w:sz w:val="28"/>
          <w:szCs w:val="28"/>
        </w:rPr>
        <w:t>4. Сведения о степени достижения плановых значений целевых индикаторов (показателей) государственных программ (подпрограмм)……………</w:t>
      </w:r>
      <w:r w:rsidR="00D76DF7" w:rsidRPr="00ED458A">
        <w:rPr>
          <w:sz w:val="28"/>
          <w:szCs w:val="28"/>
        </w:rPr>
        <w:t>…</w:t>
      </w:r>
      <w:r w:rsidRPr="00ED458A">
        <w:rPr>
          <w:sz w:val="28"/>
          <w:szCs w:val="28"/>
        </w:rPr>
        <w:t>…</w:t>
      </w:r>
      <w:r w:rsidR="00D76DF7" w:rsidRPr="00ED458A">
        <w:rPr>
          <w:sz w:val="28"/>
          <w:szCs w:val="28"/>
        </w:rPr>
        <w:t>.</w:t>
      </w:r>
      <w:r w:rsidR="002C70CF" w:rsidRPr="00ED458A">
        <w:rPr>
          <w:sz w:val="28"/>
          <w:szCs w:val="28"/>
        </w:rPr>
        <w:t>..1</w:t>
      </w:r>
      <w:r w:rsidR="00ED458A" w:rsidRPr="00ED458A">
        <w:rPr>
          <w:sz w:val="28"/>
          <w:szCs w:val="28"/>
        </w:rPr>
        <w:t>5</w:t>
      </w:r>
    </w:p>
    <w:p w:rsidR="0014139E" w:rsidRPr="00ED458A" w:rsidRDefault="0014139E" w:rsidP="0014139E">
      <w:pPr>
        <w:spacing w:line="360" w:lineRule="auto"/>
        <w:jc w:val="both"/>
        <w:rPr>
          <w:sz w:val="28"/>
          <w:szCs w:val="28"/>
        </w:rPr>
      </w:pPr>
      <w:r w:rsidRPr="00ED458A">
        <w:rPr>
          <w:sz w:val="28"/>
          <w:szCs w:val="28"/>
        </w:rPr>
        <w:t>5. Итоги реализации государственных программ…………………………</w:t>
      </w:r>
      <w:r w:rsidR="00D76DF7" w:rsidRPr="00ED458A">
        <w:rPr>
          <w:sz w:val="28"/>
          <w:szCs w:val="28"/>
        </w:rPr>
        <w:t>..</w:t>
      </w:r>
      <w:r w:rsidRPr="00ED458A">
        <w:rPr>
          <w:sz w:val="28"/>
          <w:szCs w:val="28"/>
        </w:rPr>
        <w:t>…2</w:t>
      </w:r>
      <w:r w:rsidR="00ED458A" w:rsidRPr="00ED458A">
        <w:rPr>
          <w:sz w:val="28"/>
          <w:szCs w:val="28"/>
        </w:rPr>
        <w:t>0</w:t>
      </w:r>
      <w:r w:rsidRPr="00ED458A">
        <w:rPr>
          <w:sz w:val="28"/>
          <w:szCs w:val="28"/>
        </w:rPr>
        <w:t xml:space="preserve"> </w:t>
      </w:r>
    </w:p>
    <w:p w:rsidR="0014139E" w:rsidRPr="00ED458A" w:rsidRDefault="0014139E" w:rsidP="0014139E">
      <w:pPr>
        <w:spacing w:line="360" w:lineRule="auto"/>
        <w:jc w:val="both"/>
        <w:rPr>
          <w:sz w:val="28"/>
          <w:szCs w:val="28"/>
        </w:rPr>
      </w:pPr>
      <w:r w:rsidRPr="00ED458A">
        <w:rPr>
          <w:sz w:val="28"/>
          <w:szCs w:val="28"/>
        </w:rPr>
        <w:t>6. Предложения о необходимости прекращения или об изменении</w:t>
      </w:r>
      <w:r w:rsidR="00072ED7" w:rsidRPr="00ED458A">
        <w:rPr>
          <w:sz w:val="28"/>
          <w:szCs w:val="28"/>
        </w:rPr>
        <w:t>,</w:t>
      </w:r>
      <w:r w:rsidRPr="00ED458A">
        <w:rPr>
          <w:sz w:val="28"/>
          <w:szCs w:val="28"/>
        </w:rPr>
        <w:t xml:space="preserve"> начиная с очередного финансового года</w:t>
      </w:r>
      <w:r w:rsidR="00072ED7" w:rsidRPr="00ED458A">
        <w:rPr>
          <w:sz w:val="28"/>
          <w:szCs w:val="28"/>
        </w:rPr>
        <w:t>,</w:t>
      </w:r>
      <w:r w:rsidRPr="00ED458A">
        <w:rPr>
          <w:sz w:val="28"/>
          <w:szCs w:val="28"/>
        </w:rPr>
        <w:t xml:space="preserve"> ранее утвержденных государственных программ, в том числе необходимости изменения объема бюджетных ассигнований на финансовое обеспечение реализации государственных программ……………………………………………………………………</w:t>
      </w:r>
      <w:r w:rsidR="00D76DF7" w:rsidRPr="00ED458A">
        <w:rPr>
          <w:sz w:val="28"/>
          <w:szCs w:val="28"/>
        </w:rPr>
        <w:t>.</w:t>
      </w:r>
      <w:r w:rsidRPr="00ED458A">
        <w:rPr>
          <w:sz w:val="28"/>
          <w:szCs w:val="28"/>
        </w:rPr>
        <w:t>……2</w:t>
      </w:r>
      <w:r w:rsidR="002C70CF" w:rsidRPr="00ED458A">
        <w:rPr>
          <w:sz w:val="28"/>
          <w:szCs w:val="28"/>
        </w:rPr>
        <w:t>1</w:t>
      </w:r>
    </w:p>
    <w:p w:rsidR="0014139E" w:rsidRPr="00ED458A" w:rsidRDefault="0014139E" w:rsidP="0014139E">
      <w:pPr>
        <w:spacing w:line="360" w:lineRule="auto"/>
        <w:rPr>
          <w:sz w:val="28"/>
          <w:szCs w:val="28"/>
        </w:rPr>
      </w:pPr>
      <w:r w:rsidRPr="00ED458A">
        <w:rPr>
          <w:sz w:val="28"/>
          <w:szCs w:val="28"/>
          <w:lang w:val="en-US"/>
        </w:rPr>
        <w:t>II</w:t>
      </w:r>
      <w:r w:rsidRPr="00ED458A">
        <w:rPr>
          <w:sz w:val="28"/>
          <w:szCs w:val="28"/>
        </w:rPr>
        <w:t>. Сведения об оценке эффективности государственных программ………...2</w:t>
      </w:r>
      <w:r w:rsidR="00ED458A" w:rsidRPr="00ED458A">
        <w:rPr>
          <w:sz w:val="28"/>
          <w:szCs w:val="28"/>
        </w:rPr>
        <w:t>1</w:t>
      </w:r>
      <w:r w:rsidRPr="00ED458A">
        <w:rPr>
          <w:sz w:val="28"/>
          <w:szCs w:val="28"/>
        </w:rPr>
        <w:t xml:space="preserve"> </w:t>
      </w:r>
    </w:p>
    <w:p w:rsidR="0014139E" w:rsidRPr="00ED458A" w:rsidRDefault="0014139E" w:rsidP="0014139E">
      <w:pPr>
        <w:spacing w:line="360" w:lineRule="auto"/>
        <w:rPr>
          <w:sz w:val="28"/>
          <w:szCs w:val="28"/>
        </w:rPr>
      </w:pPr>
    </w:p>
    <w:p w:rsidR="0014139E" w:rsidRPr="00ED458A" w:rsidRDefault="0014139E" w:rsidP="00557B59">
      <w:pPr>
        <w:jc w:val="center"/>
        <w:rPr>
          <w:b/>
          <w:sz w:val="28"/>
          <w:szCs w:val="28"/>
          <w:highlight w:val="yellow"/>
        </w:rPr>
      </w:pPr>
    </w:p>
    <w:p w:rsidR="0014139E" w:rsidRPr="00ED458A" w:rsidRDefault="0014139E" w:rsidP="00557B59">
      <w:pPr>
        <w:jc w:val="center"/>
        <w:rPr>
          <w:b/>
          <w:sz w:val="28"/>
          <w:szCs w:val="28"/>
          <w:highlight w:val="yellow"/>
        </w:rPr>
      </w:pPr>
    </w:p>
    <w:p w:rsidR="0014139E" w:rsidRPr="00EB2972" w:rsidRDefault="0014139E" w:rsidP="00557B59">
      <w:pPr>
        <w:jc w:val="center"/>
        <w:rPr>
          <w:b/>
          <w:sz w:val="28"/>
          <w:szCs w:val="28"/>
          <w:highlight w:val="yellow"/>
        </w:rPr>
      </w:pPr>
    </w:p>
    <w:p w:rsidR="0014139E" w:rsidRPr="00EB2972" w:rsidRDefault="0014139E" w:rsidP="00557B59">
      <w:pPr>
        <w:jc w:val="center"/>
        <w:rPr>
          <w:b/>
          <w:sz w:val="28"/>
          <w:szCs w:val="28"/>
          <w:highlight w:val="yellow"/>
        </w:rPr>
      </w:pPr>
    </w:p>
    <w:p w:rsidR="0014139E" w:rsidRPr="00EB2972" w:rsidRDefault="0014139E" w:rsidP="00557B59">
      <w:pPr>
        <w:jc w:val="center"/>
        <w:rPr>
          <w:b/>
          <w:sz w:val="28"/>
          <w:szCs w:val="28"/>
          <w:highlight w:val="yellow"/>
        </w:rPr>
      </w:pPr>
    </w:p>
    <w:p w:rsidR="0014139E" w:rsidRPr="00EB2972" w:rsidRDefault="0014139E" w:rsidP="00557B59">
      <w:pPr>
        <w:jc w:val="center"/>
        <w:rPr>
          <w:b/>
          <w:sz w:val="28"/>
          <w:szCs w:val="28"/>
          <w:highlight w:val="yellow"/>
        </w:rPr>
      </w:pPr>
    </w:p>
    <w:p w:rsidR="0014139E" w:rsidRPr="00EB2972" w:rsidRDefault="0014139E" w:rsidP="00557B59">
      <w:pPr>
        <w:jc w:val="center"/>
        <w:rPr>
          <w:b/>
          <w:sz w:val="28"/>
          <w:szCs w:val="28"/>
          <w:highlight w:val="yellow"/>
        </w:rPr>
      </w:pPr>
    </w:p>
    <w:p w:rsidR="0014139E" w:rsidRPr="00EB2972" w:rsidRDefault="0014139E" w:rsidP="00557B59">
      <w:pPr>
        <w:jc w:val="center"/>
        <w:rPr>
          <w:b/>
          <w:sz w:val="28"/>
          <w:szCs w:val="28"/>
          <w:highlight w:val="yellow"/>
        </w:rPr>
      </w:pPr>
    </w:p>
    <w:p w:rsidR="0014139E" w:rsidRPr="00EB2972" w:rsidRDefault="0014139E" w:rsidP="00557B59">
      <w:pPr>
        <w:jc w:val="center"/>
        <w:rPr>
          <w:b/>
          <w:sz w:val="28"/>
          <w:szCs w:val="28"/>
          <w:highlight w:val="yellow"/>
        </w:rPr>
      </w:pPr>
    </w:p>
    <w:p w:rsidR="0014139E" w:rsidRPr="00EB2972" w:rsidRDefault="0014139E" w:rsidP="00557B59">
      <w:pPr>
        <w:jc w:val="center"/>
        <w:rPr>
          <w:b/>
          <w:sz w:val="28"/>
          <w:szCs w:val="28"/>
          <w:highlight w:val="yellow"/>
        </w:rPr>
      </w:pPr>
    </w:p>
    <w:p w:rsidR="0014139E" w:rsidRPr="00EB2972" w:rsidRDefault="0014139E" w:rsidP="00557B59">
      <w:pPr>
        <w:jc w:val="center"/>
        <w:rPr>
          <w:b/>
          <w:sz w:val="28"/>
          <w:szCs w:val="28"/>
          <w:highlight w:val="yellow"/>
        </w:rPr>
      </w:pPr>
    </w:p>
    <w:p w:rsidR="0014139E" w:rsidRPr="00EB2972" w:rsidRDefault="0014139E" w:rsidP="00557B59">
      <w:pPr>
        <w:jc w:val="center"/>
        <w:rPr>
          <w:b/>
          <w:sz w:val="28"/>
          <w:szCs w:val="28"/>
          <w:highlight w:val="yellow"/>
        </w:rPr>
      </w:pPr>
    </w:p>
    <w:p w:rsidR="0014139E" w:rsidRPr="00EB2972" w:rsidRDefault="0014139E" w:rsidP="00557B59">
      <w:pPr>
        <w:jc w:val="center"/>
        <w:rPr>
          <w:b/>
          <w:sz w:val="28"/>
          <w:szCs w:val="28"/>
          <w:highlight w:val="yellow"/>
        </w:rPr>
      </w:pPr>
    </w:p>
    <w:p w:rsidR="0014139E" w:rsidRPr="00EB2972" w:rsidRDefault="0014139E" w:rsidP="00557B59">
      <w:pPr>
        <w:jc w:val="center"/>
        <w:rPr>
          <w:b/>
          <w:sz w:val="28"/>
          <w:szCs w:val="28"/>
          <w:highlight w:val="yellow"/>
        </w:rPr>
      </w:pPr>
    </w:p>
    <w:p w:rsidR="005A11D5" w:rsidRPr="00EB2972" w:rsidRDefault="005A11D5" w:rsidP="00557B59">
      <w:pPr>
        <w:jc w:val="center"/>
        <w:rPr>
          <w:b/>
          <w:sz w:val="28"/>
          <w:szCs w:val="28"/>
          <w:highlight w:val="yellow"/>
        </w:rPr>
      </w:pPr>
    </w:p>
    <w:p w:rsidR="008052A6" w:rsidRPr="00B665AF" w:rsidRDefault="00FB017A" w:rsidP="00557B59">
      <w:pPr>
        <w:jc w:val="center"/>
        <w:rPr>
          <w:b/>
          <w:sz w:val="28"/>
          <w:szCs w:val="28"/>
        </w:rPr>
      </w:pPr>
      <w:r w:rsidRPr="00B665AF">
        <w:rPr>
          <w:b/>
          <w:sz w:val="28"/>
          <w:szCs w:val="28"/>
        </w:rPr>
        <w:lastRenderedPageBreak/>
        <w:t xml:space="preserve">Сводный годовой доклад </w:t>
      </w:r>
    </w:p>
    <w:p w:rsidR="00B9176E" w:rsidRPr="00B665AF" w:rsidRDefault="00FB017A" w:rsidP="006112FA">
      <w:pPr>
        <w:jc w:val="center"/>
        <w:rPr>
          <w:b/>
          <w:sz w:val="28"/>
          <w:szCs w:val="28"/>
        </w:rPr>
      </w:pPr>
      <w:r w:rsidRPr="00B665AF">
        <w:rPr>
          <w:b/>
          <w:sz w:val="28"/>
          <w:szCs w:val="28"/>
        </w:rPr>
        <w:t xml:space="preserve">о ходе реализации и оценке эффективности </w:t>
      </w:r>
    </w:p>
    <w:p w:rsidR="00A42753" w:rsidRPr="00B665AF" w:rsidRDefault="00FB017A" w:rsidP="006112FA">
      <w:pPr>
        <w:jc w:val="center"/>
        <w:rPr>
          <w:b/>
          <w:sz w:val="28"/>
          <w:szCs w:val="28"/>
        </w:rPr>
      </w:pPr>
      <w:r w:rsidRPr="00B665AF">
        <w:rPr>
          <w:b/>
          <w:sz w:val="28"/>
          <w:szCs w:val="28"/>
        </w:rPr>
        <w:t xml:space="preserve">государственных программ Ивановской области </w:t>
      </w:r>
    </w:p>
    <w:p w:rsidR="00557B59" w:rsidRPr="00B665AF" w:rsidRDefault="00BD7A91" w:rsidP="006112FA">
      <w:pPr>
        <w:jc w:val="center"/>
        <w:rPr>
          <w:b/>
          <w:sz w:val="28"/>
          <w:szCs w:val="28"/>
        </w:rPr>
      </w:pPr>
      <w:r w:rsidRPr="00B665AF">
        <w:rPr>
          <w:b/>
          <w:sz w:val="28"/>
          <w:szCs w:val="28"/>
        </w:rPr>
        <w:t xml:space="preserve">за </w:t>
      </w:r>
      <w:r w:rsidR="00FB017A" w:rsidRPr="00B665AF">
        <w:rPr>
          <w:b/>
          <w:sz w:val="28"/>
          <w:szCs w:val="28"/>
        </w:rPr>
        <w:t>20</w:t>
      </w:r>
      <w:r w:rsidR="00201BA5" w:rsidRPr="00B665AF">
        <w:rPr>
          <w:b/>
          <w:sz w:val="28"/>
          <w:szCs w:val="28"/>
        </w:rPr>
        <w:t>20</w:t>
      </w:r>
      <w:r w:rsidR="006112FA" w:rsidRPr="00B665AF">
        <w:rPr>
          <w:b/>
          <w:sz w:val="28"/>
          <w:szCs w:val="28"/>
        </w:rPr>
        <w:t xml:space="preserve"> </w:t>
      </w:r>
      <w:r w:rsidR="00FB017A" w:rsidRPr="00B665AF">
        <w:rPr>
          <w:b/>
          <w:sz w:val="28"/>
          <w:szCs w:val="28"/>
        </w:rPr>
        <w:t>год</w:t>
      </w:r>
    </w:p>
    <w:p w:rsidR="00053F3F" w:rsidRPr="00B665AF" w:rsidRDefault="00053F3F" w:rsidP="004741BE">
      <w:pPr>
        <w:ind w:firstLine="709"/>
        <w:jc w:val="both"/>
        <w:rPr>
          <w:b/>
          <w:sz w:val="28"/>
          <w:szCs w:val="28"/>
        </w:rPr>
      </w:pPr>
    </w:p>
    <w:p w:rsidR="00D30121" w:rsidRPr="00B665AF" w:rsidRDefault="00F12EB8" w:rsidP="004741BE">
      <w:pPr>
        <w:ind w:firstLine="709"/>
        <w:jc w:val="both"/>
        <w:rPr>
          <w:b/>
          <w:sz w:val="28"/>
          <w:szCs w:val="28"/>
        </w:rPr>
      </w:pPr>
      <w:r w:rsidRPr="00B665AF">
        <w:rPr>
          <w:b/>
          <w:sz w:val="28"/>
          <w:szCs w:val="28"/>
        </w:rPr>
        <w:t>Ведение</w:t>
      </w:r>
    </w:p>
    <w:p w:rsidR="0029702B" w:rsidRPr="00B665AF" w:rsidRDefault="0029702B" w:rsidP="004741BE">
      <w:pPr>
        <w:ind w:firstLine="709"/>
        <w:jc w:val="both"/>
        <w:rPr>
          <w:b/>
          <w:sz w:val="28"/>
          <w:szCs w:val="28"/>
        </w:rPr>
      </w:pPr>
    </w:p>
    <w:p w:rsidR="00CB2DDE" w:rsidRPr="00B665AF" w:rsidRDefault="008A7504" w:rsidP="00CB2DDE">
      <w:pPr>
        <w:ind w:firstLine="709"/>
        <w:jc w:val="both"/>
        <w:rPr>
          <w:sz w:val="28"/>
          <w:szCs w:val="28"/>
        </w:rPr>
      </w:pPr>
      <w:r w:rsidRPr="00B665AF">
        <w:rPr>
          <w:sz w:val="28"/>
          <w:szCs w:val="28"/>
        </w:rPr>
        <w:t>С</w:t>
      </w:r>
      <w:r w:rsidR="00997A5B" w:rsidRPr="00B665AF">
        <w:rPr>
          <w:sz w:val="28"/>
          <w:szCs w:val="28"/>
        </w:rPr>
        <w:t xml:space="preserve">водный годовой доклад о ходе реализации и оценке эффективности государственных программ Ивановской области </w:t>
      </w:r>
      <w:r w:rsidR="00BD7A91" w:rsidRPr="00B665AF">
        <w:rPr>
          <w:sz w:val="28"/>
          <w:szCs w:val="28"/>
        </w:rPr>
        <w:t xml:space="preserve">за </w:t>
      </w:r>
      <w:r w:rsidR="00201BA5" w:rsidRPr="00B665AF">
        <w:rPr>
          <w:sz w:val="28"/>
          <w:szCs w:val="28"/>
        </w:rPr>
        <w:t>2020</w:t>
      </w:r>
      <w:r w:rsidR="00BD7A91" w:rsidRPr="00B665AF">
        <w:rPr>
          <w:sz w:val="28"/>
          <w:szCs w:val="28"/>
        </w:rPr>
        <w:t xml:space="preserve"> год</w:t>
      </w:r>
      <w:r w:rsidR="00997A5B" w:rsidRPr="00B665AF">
        <w:rPr>
          <w:sz w:val="28"/>
          <w:szCs w:val="28"/>
        </w:rPr>
        <w:t xml:space="preserve"> </w:t>
      </w:r>
      <w:r w:rsidR="00445A50" w:rsidRPr="00B665AF">
        <w:rPr>
          <w:sz w:val="28"/>
          <w:szCs w:val="28"/>
        </w:rPr>
        <w:t xml:space="preserve">(далее – Сводный доклад) </w:t>
      </w:r>
      <w:r w:rsidR="00997A5B" w:rsidRPr="00B665AF">
        <w:rPr>
          <w:sz w:val="28"/>
          <w:szCs w:val="28"/>
        </w:rPr>
        <w:t>подготовлен</w:t>
      </w:r>
      <w:r w:rsidR="00FF3198" w:rsidRPr="00B665AF">
        <w:rPr>
          <w:sz w:val="28"/>
          <w:szCs w:val="28"/>
        </w:rPr>
        <w:t xml:space="preserve"> </w:t>
      </w:r>
      <w:r w:rsidR="002209BF" w:rsidRPr="00B665AF">
        <w:rPr>
          <w:sz w:val="28"/>
          <w:szCs w:val="28"/>
        </w:rPr>
        <w:t>в соответствии с Порядком разработки, реализации и оценки эффективности государственных программ Ивановской области, утвержденным постановлением Правительства Ивановской области от 03.09.2013 № 358-п (далее – Порядок), и Методическими указаниями по разработке и реализации государственных программ Ивановской области, утвержденными приказом Департамента экономического развития и торговли Ивановской области от 19.09.2013</w:t>
      </w:r>
      <w:r w:rsidR="0080718D" w:rsidRPr="00B665AF">
        <w:rPr>
          <w:sz w:val="28"/>
          <w:szCs w:val="28"/>
        </w:rPr>
        <w:t xml:space="preserve"> </w:t>
      </w:r>
      <w:r w:rsidR="002209BF" w:rsidRPr="00B665AF">
        <w:rPr>
          <w:sz w:val="28"/>
          <w:szCs w:val="28"/>
        </w:rPr>
        <w:t>№ 334-</w:t>
      </w:r>
      <w:r w:rsidR="00C707F5" w:rsidRPr="00B665AF">
        <w:rPr>
          <w:sz w:val="28"/>
          <w:szCs w:val="28"/>
        </w:rPr>
        <w:t>п</w:t>
      </w:r>
      <w:r w:rsidR="00047B6A" w:rsidRPr="00B665AF">
        <w:rPr>
          <w:sz w:val="28"/>
          <w:szCs w:val="28"/>
        </w:rPr>
        <w:t xml:space="preserve"> (далее – Методические указания)</w:t>
      </w:r>
      <w:r w:rsidR="00797AB3" w:rsidRPr="00B665AF">
        <w:rPr>
          <w:sz w:val="28"/>
          <w:szCs w:val="28"/>
        </w:rPr>
        <w:t xml:space="preserve">. </w:t>
      </w:r>
    </w:p>
    <w:p w:rsidR="00CB2DDE" w:rsidRPr="00B665AF" w:rsidRDefault="00CB2DDE" w:rsidP="00CB2DDE">
      <w:pPr>
        <w:ind w:firstLine="709"/>
        <w:jc w:val="both"/>
        <w:rPr>
          <w:sz w:val="28"/>
          <w:szCs w:val="28"/>
        </w:rPr>
      </w:pPr>
      <w:r w:rsidRPr="00B665AF">
        <w:rPr>
          <w:sz w:val="28"/>
          <w:szCs w:val="28"/>
        </w:rPr>
        <w:t xml:space="preserve">Основой для формирования Сводного доклада являются годовые отчеты администраторов государственных программ Ивановской области </w:t>
      </w:r>
      <w:r w:rsidR="00EB2972" w:rsidRPr="00B665AF">
        <w:rPr>
          <w:sz w:val="28"/>
          <w:szCs w:val="28"/>
        </w:rPr>
        <w:t>(</w:t>
      </w:r>
      <w:r w:rsidRPr="00B665AF">
        <w:rPr>
          <w:sz w:val="28"/>
          <w:szCs w:val="28"/>
        </w:rPr>
        <w:t xml:space="preserve">далее – </w:t>
      </w:r>
      <w:r w:rsidR="00B71615" w:rsidRPr="00B665AF">
        <w:rPr>
          <w:sz w:val="28"/>
          <w:szCs w:val="28"/>
        </w:rPr>
        <w:t xml:space="preserve">годовой отчет, </w:t>
      </w:r>
      <w:r w:rsidRPr="00B665AF">
        <w:rPr>
          <w:sz w:val="28"/>
          <w:szCs w:val="28"/>
        </w:rPr>
        <w:t>государственная программа).</w:t>
      </w:r>
    </w:p>
    <w:p w:rsidR="0080718D" w:rsidRPr="00B665AF" w:rsidRDefault="00CB2DDE" w:rsidP="00445A50">
      <w:pPr>
        <w:ind w:firstLine="709"/>
        <w:jc w:val="both"/>
        <w:rPr>
          <w:sz w:val="28"/>
          <w:szCs w:val="28"/>
        </w:rPr>
      </w:pPr>
      <w:r w:rsidRPr="00B665AF">
        <w:rPr>
          <w:sz w:val="28"/>
          <w:szCs w:val="28"/>
        </w:rPr>
        <w:t>В соответствии с Федеральным законом от 28</w:t>
      </w:r>
      <w:r w:rsidR="00EB2972" w:rsidRPr="00B665AF">
        <w:rPr>
          <w:sz w:val="28"/>
          <w:szCs w:val="28"/>
        </w:rPr>
        <w:t xml:space="preserve">.06.2014 </w:t>
      </w:r>
      <w:r w:rsidRPr="00B665AF">
        <w:rPr>
          <w:sz w:val="28"/>
          <w:szCs w:val="28"/>
        </w:rPr>
        <w:t xml:space="preserve">№ 172-ФЗ «О стратегическом планировании в Российской Федерации» достижение стратегических целей и решение приоритетных задач </w:t>
      </w:r>
      <w:r w:rsidR="0080718D" w:rsidRPr="00B665AF">
        <w:rPr>
          <w:sz w:val="28"/>
          <w:szCs w:val="28"/>
        </w:rPr>
        <w:t xml:space="preserve"> в сфере социально-экономического развития региона осуществляется на основе реализации государственных программ, перечень которых утвержден </w:t>
      </w:r>
      <w:r w:rsidR="004533D4" w:rsidRPr="00B665AF">
        <w:rPr>
          <w:sz w:val="28"/>
          <w:szCs w:val="28"/>
        </w:rPr>
        <w:t>распоряжением Правительства Ивановской области от 14.12.2012 № 356-рп</w:t>
      </w:r>
      <w:r w:rsidR="0080718D" w:rsidRPr="00B665AF">
        <w:rPr>
          <w:sz w:val="28"/>
          <w:szCs w:val="28"/>
        </w:rPr>
        <w:t xml:space="preserve"> (далее – Перечень).</w:t>
      </w:r>
    </w:p>
    <w:p w:rsidR="00402A31" w:rsidRPr="00B665AF" w:rsidRDefault="0080718D" w:rsidP="00457001">
      <w:pPr>
        <w:ind w:firstLine="709"/>
        <w:jc w:val="both"/>
        <w:rPr>
          <w:sz w:val="28"/>
          <w:szCs w:val="28"/>
        </w:rPr>
      </w:pPr>
      <w:r w:rsidRPr="00B665AF">
        <w:rPr>
          <w:sz w:val="28"/>
          <w:szCs w:val="28"/>
        </w:rPr>
        <w:t xml:space="preserve">Согласно </w:t>
      </w:r>
      <w:r w:rsidR="00C1135F" w:rsidRPr="00B665AF">
        <w:rPr>
          <w:sz w:val="28"/>
          <w:szCs w:val="28"/>
        </w:rPr>
        <w:t>указанному П</w:t>
      </w:r>
      <w:r w:rsidRPr="00B665AF">
        <w:rPr>
          <w:sz w:val="28"/>
          <w:szCs w:val="28"/>
        </w:rPr>
        <w:t>еречню в 20</w:t>
      </w:r>
      <w:r w:rsidR="00201BA5" w:rsidRPr="00B665AF">
        <w:rPr>
          <w:sz w:val="28"/>
          <w:szCs w:val="28"/>
        </w:rPr>
        <w:t>20</w:t>
      </w:r>
      <w:r w:rsidRPr="00B665AF">
        <w:rPr>
          <w:sz w:val="28"/>
          <w:szCs w:val="28"/>
        </w:rPr>
        <w:t xml:space="preserve"> году</w:t>
      </w:r>
      <w:r w:rsidR="00EB2972" w:rsidRPr="00B665AF">
        <w:rPr>
          <w:sz w:val="28"/>
          <w:szCs w:val="28"/>
        </w:rPr>
        <w:t xml:space="preserve"> на территории Ивановской области</w:t>
      </w:r>
      <w:r w:rsidR="00C1135F" w:rsidRPr="00B665AF">
        <w:rPr>
          <w:sz w:val="28"/>
          <w:szCs w:val="28"/>
        </w:rPr>
        <w:t xml:space="preserve"> </w:t>
      </w:r>
      <w:r w:rsidR="00445A50" w:rsidRPr="00B665AF">
        <w:rPr>
          <w:sz w:val="28"/>
          <w:szCs w:val="28"/>
        </w:rPr>
        <w:t>осуществлялась реализация 2</w:t>
      </w:r>
      <w:r w:rsidR="00CB2DDE" w:rsidRPr="00B665AF">
        <w:rPr>
          <w:sz w:val="28"/>
          <w:szCs w:val="28"/>
        </w:rPr>
        <w:t>1</w:t>
      </w:r>
      <w:r w:rsidR="00445A50" w:rsidRPr="00B665AF">
        <w:rPr>
          <w:sz w:val="28"/>
          <w:szCs w:val="28"/>
        </w:rPr>
        <w:t xml:space="preserve"> государственн</w:t>
      </w:r>
      <w:r w:rsidR="00CB2DDE" w:rsidRPr="00B665AF">
        <w:rPr>
          <w:sz w:val="28"/>
          <w:szCs w:val="28"/>
        </w:rPr>
        <w:t>ой</w:t>
      </w:r>
      <w:r w:rsidR="00445A50" w:rsidRPr="00B665AF">
        <w:rPr>
          <w:sz w:val="28"/>
          <w:szCs w:val="28"/>
        </w:rPr>
        <w:t xml:space="preserve"> программ</w:t>
      </w:r>
      <w:r w:rsidR="00CB2DDE" w:rsidRPr="00B665AF">
        <w:rPr>
          <w:sz w:val="28"/>
          <w:szCs w:val="28"/>
        </w:rPr>
        <w:t>ы</w:t>
      </w:r>
      <w:r w:rsidR="00445A50" w:rsidRPr="00B665AF">
        <w:rPr>
          <w:sz w:val="28"/>
          <w:szCs w:val="28"/>
        </w:rPr>
        <w:t xml:space="preserve"> </w:t>
      </w:r>
      <w:r w:rsidR="00DD51E7" w:rsidRPr="00B665AF">
        <w:rPr>
          <w:sz w:val="28"/>
          <w:szCs w:val="28"/>
        </w:rPr>
        <w:t>по четырем направлениям:</w:t>
      </w:r>
      <w:r w:rsidR="00457001" w:rsidRPr="00B665AF">
        <w:rPr>
          <w:sz w:val="28"/>
          <w:szCs w:val="28"/>
        </w:rPr>
        <w:t xml:space="preserve"> </w:t>
      </w:r>
      <w:r w:rsidR="00402A31" w:rsidRPr="00B665AF">
        <w:rPr>
          <w:sz w:val="28"/>
          <w:szCs w:val="28"/>
        </w:rPr>
        <w:t xml:space="preserve">«Развитие экономического потенциала» </w:t>
      </w:r>
      <w:r w:rsidR="00CB2DDE" w:rsidRPr="00B665AF">
        <w:rPr>
          <w:sz w:val="28"/>
          <w:szCs w:val="28"/>
        </w:rPr>
        <w:t>(3</w:t>
      </w:r>
      <w:r w:rsidR="00C92896" w:rsidRPr="00B665AF">
        <w:rPr>
          <w:sz w:val="28"/>
          <w:szCs w:val="28"/>
        </w:rPr>
        <w:t xml:space="preserve"> государственные программы)</w:t>
      </w:r>
      <w:r w:rsidR="00402A31" w:rsidRPr="00B665AF">
        <w:rPr>
          <w:sz w:val="28"/>
          <w:szCs w:val="28"/>
        </w:rPr>
        <w:t>; «Развитие социальной сферы»</w:t>
      </w:r>
      <w:r w:rsidR="00C92896" w:rsidRPr="00B665AF">
        <w:rPr>
          <w:sz w:val="28"/>
          <w:szCs w:val="28"/>
        </w:rPr>
        <w:t xml:space="preserve"> (10 государственных программ)</w:t>
      </w:r>
      <w:r w:rsidR="00402A31" w:rsidRPr="00B665AF">
        <w:rPr>
          <w:sz w:val="28"/>
          <w:szCs w:val="28"/>
        </w:rPr>
        <w:t>;</w:t>
      </w:r>
      <w:r w:rsidR="00457001" w:rsidRPr="00B665AF">
        <w:rPr>
          <w:sz w:val="28"/>
          <w:szCs w:val="28"/>
        </w:rPr>
        <w:t xml:space="preserve"> </w:t>
      </w:r>
      <w:r w:rsidR="00402A31" w:rsidRPr="00B665AF">
        <w:rPr>
          <w:sz w:val="28"/>
          <w:szCs w:val="28"/>
        </w:rPr>
        <w:t>«</w:t>
      </w:r>
      <w:r w:rsidR="00C92896" w:rsidRPr="00B665AF">
        <w:rPr>
          <w:sz w:val="28"/>
          <w:szCs w:val="28"/>
        </w:rPr>
        <w:t>Развитие инфраструктуры</w:t>
      </w:r>
      <w:r w:rsidR="00402A31" w:rsidRPr="00B665AF">
        <w:rPr>
          <w:sz w:val="28"/>
          <w:szCs w:val="28"/>
        </w:rPr>
        <w:t xml:space="preserve">» </w:t>
      </w:r>
      <w:r w:rsidR="00C92896" w:rsidRPr="00B665AF">
        <w:rPr>
          <w:sz w:val="28"/>
          <w:szCs w:val="28"/>
        </w:rPr>
        <w:t>(</w:t>
      </w:r>
      <w:r w:rsidR="00CB2DDE" w:rsidRPr="00B665AF">
        <w:rPr>
          <w:sz w:val="28"/>
          <w:szCs w:val="28"/>
        </w:rPr>
        <w:t>4</w:t>
      </w:r>
      <w:r w:rsidR="00C92896" w:rsidRPr="00B665AF">
        <w:rPr>
          <w:sz w:val="28"/>
          <w:szCs w:val="28"/>
        </w:rPr>
        <w:t xml:space="preserve"> государственные программы)</w:t>
      </w:r>
      <w:r w:rsidR="00402A31" w:rsidRPr="00B665AF">
        <w:rPr>
          <w:sz w:val="28"/>
          <w:szCs w:val="28"/>
        </w:rPr>
        <w:t>;</w:t>
      </w:r>
      <w:r w:rsidR="00457001" w:rsidRPr="00B665AF">
        <w:rPr>
          <w:sz w:val="28"/>
          <w:szCs w:val="28"/>
        </w:rPr>
        <w:t xml:space="preserve"> </w:t>
      </w:r>
      <w:r w:rsidR="00402A31" w:rsidRPr="00B665AF">
        <w:rPr>
          <w:sz w:val="28"/>
          <w:szCs w:val="28"/>
        </w:rPr>
        <w:t>«</w:t>
      </w:r>
      <w:r w:rsidR="00C92896" w:rsidRPr="00B665AF">
        <w:rPr>
          <w:sz w:val="28"/>
          <w:szCs w:val="28"/>
        </w:rPr>
        <w:t>Государственное управление</w:t>
      </w:r>
      <w:r w:rsidR="00402A31" w:rsidRPr="00B665AF">
        <w:rPr>
          <w:sz w:val="28"/>
          <w:szCs w:val="28"/>
        </w:rPr>
        <w:t xml:space="preserve">» </w:t>
      </w:r>
      <w:r w:rsidR="00C92896" w:rsidRPr="00B665AF">
        <w:rPr>
          <w:sz w:val="28"/>
          <w:szCs w:val="28"/>
        </w:rPr>
        <w:t>(4 государственные программы)</w:t>
      </w:r>
      <w:r w:rsidR="00402A31" w:rsidRPr="00B665AF">
        <w:rPr>
          <w:sz w:val="28"/>
          <w:szCs w:val="28"/>
        </w:rPr>
        <w:t xml:space="preserve">. </w:t>
      </w:r>
    </w:p>
    <w:p w:rsidR="00000B7F" w:rsidRPr="00B665AF" w:rsidRDefault="00000B7F" w:rsidP="00E94FE9">
      <w:pPr>
        <w:ind w:firstLine="709"/>
        <w:jc w:val="both"/>
        <w:rPr>
          <w:sz w:val="28"/>
          <w:szCs w:val="28"/>
        </w:rPr>
      </w:pPr>
    </w:p>
    <w:p w:rsidR="00817D98" w:rsidRPr="00B665AF" w:rsidRDefault="00817D98" w:rsidP="00E03C42">
      <w:pPr>
        <w:jc w:val="center"/>
        <w:rPr>
          <w:b/>
          <w:sz w:val="28"/>
          <w:szCs w:val="28"/>
        </w:rPr>
      </w:pPr>
      <w:r w:rsidRPr="00B665AF">
        <w:rPr>
          <w:b/>
          <w:sz w:val="28"/>
          <w:szCs w:val="28"/>
          <w:lang w:val="en-US"/>
        </w:rPr>
        <w:t>I</w:t>
      </w:r>
      <w:r w:rsidRPr="00B665AF">
        <w:rPr>
          <w:b/>
          <w:sz w:val="28"/>
          <w:szCs w:val="28"/>
        </w:rPr>
        <w:t>. Сведения о ходе реализации государственных программ</w:t>
      </w:r>
    </w:p>
    <w:p w:rsidR="00817D98" w:rsidRPr="00B665AF" w:rsidRDefault="00817D98" w:rsidP="00E94FE9">
      <w:pPr>
        <w:ind w:firstLine="709"/>
        <w:jc w:val="both"/>
        <w:rPr>
          <w:sz w:val="28"/>
          <w:szCs w:val="28"/>
        </w:rPr>
      </w:pPr>
    </w:p>
    <w:p w:rsidR="00817D98" w:rsidRPr="00B665AF" w:rsidRDefault="00817D98" w:rsidP="00E03C42">
      <w:pPr>
        <w:autoSpaceDE w:val="0"/>
        <w:autoSpaceDN w:val="0"/>
        <w:adjustRightInd w:val="0"/>
        <w:jc w:val="center"/>
        <w:rPr>
          <w:b/>
          <w:sz w:val="28"/>
          <w:szCs w:val="28"/>
        </w:rPr>
      </w:pPr>
      <w:r w:rsidRPr="00B665AF">
        <w:rPr>
          <w:b/>
          <w:sz w:val="28"/>
          <w:szCs w:val="28"/>
        </w:rPr>
        <w:t>1</w:t>
      </w:r>
      <w:r w:rsidR="00F12EB8" w:rsidRPr="00B665AF">
        <w:rPr>
          <w:b/>
          <w:sz w:val="28"/>
          <w:szCs w:val="28"/>
        </w:rPr>
        <w:t xml:space="preserve">. </w:t>
      </w:r>
      <w:r w:rsidR="000C1557" w:rsidRPr="00B665AF">
        <w:rPr>
          <w:b/>
          <w:sz w:val="28"/>
          <w:szCs w:val="28"/>
        </w:rPr>
        <w:t xml:space="preserve">Сведения об основных результатах реализации </w:t>
      </w:r>
    </w:p>
    <w:p w:rsidR="000C1557" w:rsidRPr="00B665AF" w:rsidRDefault="000C1557" w:rsidP="00E03C42">
      <w:pPr>
        <w:autoSpaceDE w:val="0"/>
        <w:autoSpaceDN w:val="0"/>
        <w:adjustRightInd w:val="0"/>
        <w:jc w:val="center"/>
        <w:rPr>
          <w:b/>
          <w:sz w:val="28"/>
          <w:szCs w:val="28"/>
        </w:rPr>
      </w:pPr>
      <w:r w:rsidRPr="00B665AF">
        <w:rPr>
          <w:b/>
          <w:sz w:val="28"/>
          <w:szCs w:val="28"/>
        </w:rPr>
        <w:t>государственных программ за отчетный период</w:t>
      </w:r>
    </w:p>
    <w:p w:rsidR="00F12EB8" w:rsidRPr="00B665AF" w:rsidRDefault="00F12EB8" w:rsidP="00817D98">
      <w:pPr>
        <w:autoSpaceDE w:val="0"/>
        <w:autoSpaceDN w:val="0"/>
        <w:adjustRightInd w:val="0"/>
        <w:ind w:firstLine="709"/>
        <w:jc w:val="center"/>
        <w:rPr>
          <w:sz w:val="28"/>
          <w:szCs w:val="28"/>
        </w:rPr>
      </w:pPr>
    </w:p>
    <w:p w:rsidR="00533BB0" w:rsidRPr="00B665AF" w:rsidRDefault="00D70E81" w:rsidP="000C1557">
      <w:pPr>
        <w:autoSpaceDE w:val="0"/>
        <w:autoSpaceDN w:val="0"/>
        <w:adjustRightInd w:val="0"/>
        <w:ind w:firstLine="709"/>
        <w:jc w:val="both"/>
        <w:rPr>
          <w:sz w:val="28"/>
          <w:szCs w:val="28"/>
        </w:rPr>
      </w:pPr>
      <w:r w:rsidRPr="00B665AF">
        <w:rPr>
          <w:sz w:val="28"/>
          <w:szCs w:val="28"/>
        </w:rPr>
        <w:t>По итогам 2020</w:t>
      </w:r>
      <w:r w:rsidR="00533BB0" w:rsidRPr="00B665AF">
        <w:rPr>
          <w:sz w:val="28"/>
          <w:szCs w:val="28"/>
        </w:rPr>
        <w:t xml:space="preserve"> года в рамках направлений Перечня государственных программ</w:t>
      </w:r>
      <w:r w:rsidR="00A83E77" w:rsidRPr="00B665AF">
        <w:rPr>
          <w:sz w:val="28"/>
          <w:szCs w:val="28"/>
        </w:rPr>
        <w:t xml:space="preserve"> </w:t>
      </w:r>
      <w:r w:rsidR="00251BB9" w:rsidRPr="00B665AF">
        <w:rPr>
          <w:sz w:val="28"/>
          <w:szCs w:val="28"/>
        </w:rPr>
        <w:t>отмечаем следующие основные результаты реализации государственных программ</w:t>
      </w:r>
      <w:r w:rsidR="00533BB0" w:rsidRPr="00B665AF">
        <w:rPr>
          <w:sz w:val="28"/>
          <w:szCs w:val="28"/>
        </w:rPr>
        <w:t>.</w:t>
      </w:r>
    </w:p>
    <w:p w:rsidR="002C0E97" w:rsidRPr="00B665AF" w:rsidRDefault="002C0E97" w:rsidP="000C1557">
      <w:pPr>
        <w:autoSpaceDE w:val="0"/>
        <w:autoSpaceDN w:val="0"/>
        <w:adjustRightInd w:val="0"/>
        <w:ind w:firstLine="709"/>
        <w:jc w:val="both"/>
        <w:rPr>
          <w:sz w:val="28"/>
          <w:szCs w:val="28"/>
        </w:rPr>
      </w:pPr>
    </w:p>
    <w:p w:rsidR="00B8002B" w:rsidRDefault="00B8002B" w:rsidP="000C1557">
      <w:pPr>
        <w:autoSpaceDE w:val="0"/>
        <w:autoSpaceDN w:val="0"/>
        <w:adjustRightInd w:val="0"/>
        <w:ind w:firstLine="709"/>
        <w:jc w:val="both"/>
        <w:rPr>
          <w:sz w:val="28"/>
          <w:szCs w:val="28"/>
        </w:rPr>
      </w:pPr>
    </w:p>
    <w:p w:rsidR="000C1557" w:rsidRPr="00B665AF" w:rsidRDefault="000C1557" w:rsidP="000C1557">
      <w:pPr>
        <w:autoSpaceDE w:val="0"/>
        <w:autoSpaceDN w:val="0"/>
        <w:adjustRightInd w:val="0"/>
        <w:ind w:firstLine="709"/>
        <w:jc w:val="both"/>
        <w:rPr>
          <w:b/>
          <w:sz w:val="28"/>
          <w:szCs w:val="28"/>
        </w:rPr>
      </w:pPr>
      <w:r w:rsidRPr="00B665AF">
        <w:rPr>
          <w:sz w:val="28"/>
          <w:szCs w:val="28"/>
        </w:rPr>
        <w:t xml:space="preserve">По направлению </w:t>
      </w:r>
      <w:r w:rsidRPr="00B665AF">
        <w:rPr>
          <w:b/>
          <w:sz w:val="28"/>
          <w:szCs w:val="28"/>
        </w:rPr>
        <w:t>«Развитие экономического потенциала»</w:t>
      </w:r>
    </w:p>
    <w:p w:rsidR="00B16E1E" w:rsidRPr="00B665AF" w:rsidRDefault="00B16E1E" w:rsidP="000C1557">
      <w:pPr>
        <w:autoSpaceDE w:val="0"/>
        <w:autoSpaceDN w:val="0"/>
        <w:adjustRightInd w:val="0"/>
        <w:ind w:firstLine="709"/>
        <w:jc w:val="both"/>
        <w:rPr>
          <w:b/>
          <w:sz w:val="28"/>
          <w:szCs w:val="28"/>
        </w:rPr>
      </w:pPr>
    </w:p>
    <w:p w:rsidR="003D28C5" w:rsidRDefault="00E4629B" w:rsidP="00F1164B">
      <w:pPr>
        <w:autoSpaceDE w:val="0"/>
        <w:autoSpaceDN w:val="0"/>
        <w:adjustRightInd w:val="0"/>
        <w:ind w:firstLine="709"/>
        <w:jc w:val="both"/>
        <w:rPr>
          <w:sz w:val="28"/>
          <w:szCs w:val="28"/>
        </w:rPr>
      </w:pPr>
      <w:r w:rsidRPr="00B665AF">
        <w:rPr>
          <w:sz w:val="28"/>
          <w:szCs w:val="28"/>
        </w:rPr>
        <w:t xml:space="preserve">В рамках </w:t>
      </w:r>
      <w:r w:rsidR="00DA60AC" w:rsidRPr="00B665AF">
        <w:rPr>
          <w:sz w:val="28"/>
          <w:szCs w:val="28"/>
        </w:rPr>
        <w:t xml:space="preserve">реализации государственной программы Ивановской области </w:t>
      </w:r>
      <w:r w:rsidR="00DA60AC" w:rsidRPr="00B665AF">
        <w:rPr>
          <w:b/>
          <w:i/>
          <w:sz w:val="28"/>
          <w:szCs w:val="28"/>
        </w:rPr>
        <w:t>«Экономическое развитие и инновационная экономика Ивановской области»</w:t>
      </w:r>
      <w:r w:rsidR="00DA60AC" w:rsidRPr="00B665AF">
        <w:rPr>
          <w:sz w:val="28"/>
          <w:szCs w:val="28"/>
        </w:rPr>
        <w:t xml:space="preserve"> </w:t>
      </w:r>
      <w:r w:rsidR="00BD1F61" w:rsidRPr="00B665AF">
        <w:rPr>
          <w:sz w:val="28"/>
          <w:szCs w:val="28"/>
        </w:rPr>
        <w:t>в</w:t>
      </w:r>
      <w:r w:rsidR="009B3EFD" w:rsidRPr="00B665AF">
        <w:rPr>
          <w:sz w:val="28"/>
          <w:szCs w:val="28"/>
        </w:rPr>
        <w:t xml:space="preserve"> 20</w:t>
      </w:r>
      <w:r w:rsidR="00EC5F0F" w:rsidRPr="00B665AF">
        <w:rPr>
          <w:sz w:val="28"/>
          <w:szCs w:val="28"/>
        </w:rPr>
        <w:t>20</w:t>
      </w:r>
      <w:r w:rsidR="009B3EFD" w:rsidRPr="00B665AF">
        <w:rPr>
          <w:sz w:val="28"/>
          <w:szCs w:val="28"/>
        </w:rPr>
        <w:t xml:space="preserve"> год</w:t>
      </w:r>
      <w:r w:rsidR="00BD1F61" w:rsidRPr="00B665AF">
        <w:rPr>
          <w:sz w:val="28"/>
          <w:szCs w:val="28"/>
        </w:rPr>
        <w:t>у</w:t>
      </w:r>
      <w:r w:rsidR="003D28C5">
        <w:rPr>
          <w:sz w:val="28"/>
          <w:szCs w:val="28"/>
        </w:rPr>
        <w:t>:</w:t>
      </w:r>
    </w:p>
    <w:p w:rsidR="00197633" w:rsidRDefault="00197633" w:rsidP="00197633">
      <w:pPr>
        <w:autoSpaceDE w:val="0"/>
        <w:autoSpaceDN w:val="0"/>
        <w:adjustRightInd w:val="0"/>
        <w:ind w:firstLine="709"/>
        <w:jc w:val="both"/>
        <w:rPr>
          <w:sz w:val="28"/>
          <w:szCs w:val="28"/>
        </w:rPr>
      </w:pPr>
      <w:r>
        <w:rPr>
          <w:sz w:val="28"/>
          <w:szCs w:val="28"/>
        </w:rPr>
        <w:t>- о</w:t>
      </w:r>
      <w:r w:rsidRPr="003D28C5">
        <w:rPr>
          <w:sz w:val="28"/>
          <w:szCs w:val="28"/>
        </w:rPr>
        <w:t>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r>
        <w:rPr>
          <w:sz w:val="28"/>
          <w:szCs w:val="28"/>
        </w:rPr>
        <w:t xml:space="preserve"> составил 124,8% и увеличился по сравнению плановым значением на 14,5 </w:t>
      </w:r>
      <w:proofErr w:type="spellStart"/>
      <w:r>
        <w:rPr>
          <w:sz w:val="28"/>
          <w:szCs w:val="28"/>
        </w:rPr>
        <w:t>п.п</w:t>
      </w:r>
      <w:proofErr w:type="spellEnd"/>
      <w:r>
        <w:rPr>
          <w:sz w:val="28"/>
          <w:szCs w:val="28"/>
        </w:rPr>
        <w:t xml:space="preserve">. и на 0,1 </w:t>
      </w:r>
      <w:proofErr w:type="spellStart"/>
      <w:r>
        <w:rPr>
          <w:sz w:val="28"/>
          <w:szCs w:val="28"/>
        </w:rPr>
        <w:t>п.п</w:t>
      </w:r>
      <w:proofErr w:type="spellEnd"/>
      <w:r>
        <w:rPr>
          <w:sz w:val="28"/>
          <w:szCs w:val="28"/>
        </w:rPr>
        <w:t>. по сравнению с 2019 годом;</w:t>
      </w:r>
    </w:p>
    <w:p w:rsidR="003D28C5" w:rsidRDefault="003D28C5" w:rsidP="00F1164B">
      <w:pPr>
        <w:autoSpaceDE w:val="0"/>
        <w:autoSpaceDN w:val="0"/>
        <w:adjustRightInd w:val="0"/>
        <w:ind w:firstLine="709"/>
        <w:jc w:val="both"/>
        <w:rPr>
          <w:sz w:val="28"/>
          <w:szCs w:val="28"/>
        </w:rPr>
      </w:pPr>
      <w:r>
        <w:rPr>
          <w:sz w:val="28"/>
          <w:szCs w:val="28"/>
        </w:rPr>
        <w:t>-</w:t>
      </w:r>
      <w:r w:rsidR="00BD1F61" w:rsidRPr="00B665AF">
        <w:rPr>
          <w:sz w:val="28"/>
          <w:szCs w:val="28"/>
        </w:rPr>
        <w:t xml:space="preserve"> </w:t>
      </w:r>
      <w:r w:rsidR="009B3EFD" w:rsidRPr="00B665AF">
        <w:rPr>
          <w:sz w:val="28"/>
          <w:szCs w:val="28"/>
        </w:rPr>
        <w:t xml:space="preserve">индекс </w:t>
      </w:r>
      <w:r w:rsidR="00EC5F0F" w:rsidRPr="00B665AF">
        <w:rPr>
          <w:sz w:val="28"/>
          <w:szCs w:val="28"/>
        </w:rPr>
        <w:t>промышленного производства увеличился на 1</w:t>
      </w:r>
      <w:r w:rsidR="00F65354">
        <w:rPr>
          <w:sz w:val="28"/>
          <w:szCs w:val="28"/>
        </w:rPr>
        <w:t>,</w:t>
      </w:r>
      <w:r w:rsidR="00EC5F0F" w:rsidRPr="00B665AF">
        <w:rPr>
          <w:sz w:val="28"/>
          <w:szCs w:val="28"/>
        </w:rPr>
        <w:t xml:space="preserve">5 </w:t>
      </w:r>
      <w:proofErr w:type="spellStart"/>
      <w:r w:rsidR="00EC5F0F" w:rsidRPr="00B665AF">
        <w:rPr>
          <w:sz w:val="28"/>
          <w:szCs w:val="28"/>
        </w:rPr>
        <w:t>п.п</w:t>
      </w:r>
      <w:proofErr w:type="spellEnd"/>
      <w:r w:rsidR="00EC5F0F" w:rsidRPr="00B665AF">
        <w:rPr>
          <w:sz w:val="28"/>
          <w:szCs w:val="28"/>
        </w:rPr>
        <w:t xml:space="preserve">. по сравнению с планируемым значением и на 0,2 </w:t>
      </w:r>
      <w:proofErr w:type="spellStart"/>
      <w:r w:rsidR="00EC5F0F" w:rsidRPr="00B665AF">
        <w:rPr>
          <w:sz w:val="28"/>
          <w:szCs w:val="28"/>
        </w:rPr>
        <w:t>п.п</w:t>
      </w:r>
      <w:proofErr w:type="spellEnd"/>
      <w:r w:rsidR="00EC5F0F" w:rsidRPr="00B665AF">
        <w:rPr>
          <w:sz w:val="28"/>
          <w:szCs w:val="28"/>
        </w:rPr>
        <w:t>. по сравнению с 2019 годом и составил 103,5%</w:t>
      </w:r>
      <w:r>
        <w:rPr>
          <w:sz w:val="28"/>
          <w:szCs w:val="28"/>
        </w:rPr>
        <w:t>;</w:t>
      </w:r>
    </w:p>
    <w:p w:rsidR="00EC5F0F" w:rsidRDefault="00A53BED" w:rsidP="00F1164B">
      <w:pPr>
        <w:autoSpaceDE w:val="0"/>
        <w:autoSpaceDN w:val="0"/>
        <w:adjustRightInd w:val="0"/>
        <w:ind w:firstLine="709"/>
        <w:jc w:val="both"/>
        <w:rPr>
          <w:sz w:val="28"/>
          <w:szCs w:val="28"/>
        </w:rPr>
      </w:pPr>
      <w:r>
        <w:rPr>
          <w:sz w:val="28"/>
          <w:szCs w:val="28"/>
        </w:rPr>
        <w:t xml:space="preserve">- </w:t>
      </w:r>
      <w:r w:rsidR="005B2675">
        <w:rPr>
          <w:sz w:val="28"/>
          <w:szCs w:val="28"/>
        </w:rPr>
        <w:t>с</w:t>
      </w:r>
      <w:r w:rsidR="005B2675" w:rsidRPr="005B2675">
        <w:rPr>
          <w:sz w:val="28"/>
          <w:szCs w:val="28"/>
        </w:rPr>
        <w:t>реднемесячная начисленная заработная плата в промышленном производстве</w:t>
      </w:r>
      <w:r w:rsidR="005B2675">
        <w:rPr>
          <w:sz w:val="28"/>
          <w:szCs w:val="28"/>
        </w:rPr>
        <w:t xml:space="preserve"> </w:t>
      </w:r>
      <w:r w:rsidR="00A650DC">
        <w:rPr>
          <w:sz w:val="28"/>
          <w:szCs w:val="28"/>
        </w:rPr>
        <w:t xml:space="preserve">составила 28,2 тыс. руб. </w:t>
      </w:r>
      <w:r w:rsidR="002E2392">
        <w:rPr>
          <w:sz w:val="28"/>
          <w:szCs w:val="28"/>
        </w:rPr>
        <w:t xml:space="preserve">или 106% к уровню 2019 году и увеличилась </w:t>
      </w:r>
      <w:r w:rsidR="000C69B9">
        <w:rPr>
          <w:sz w:val="28"/>
          <w:szCs w:val="28"/>
        </w:rPr>
        <w:t>по сравнению с плановым значением на 0,4%;</w:t>
      </w:r>
    </w:p>
    <w:p w:rsidR="000C69B9" w:rsidRDefault="000C69B9" w:rsidP="00F1164B">
      <w:pPr>
        <w:autoSpaceDE w:val="0"/>
        <w:autoSpaceDN w:val="0"/>
        <w:adjustRightInd w:val="0"/>
        <w:ind w:firstLine="709"/>
        <w:jc w:val="both"/>
        <w:rPr>
          <w:sz w:val="28"/>
          <w:szCs w:val="28"/>
        </w:rPr>
      </w:pPr>
      <w:r>
        <w:rPr>
          <w:sz w:val="28"/>
          <w:szCs w:val="28"/>
        </w:rPr>
        <w:t xml:space="preserve">- </w:t>
      </w:r>
      <w:r w:rsidR="00151AC2">
        <w:rPr>
          <w:sz w:val="28"/>
          <w:szCs w:val="28"/>
        </w:rPr>
        <w:t>у</w:t>
      </w:r>
      <w:r w:rsidR="00151AC2" w:rsidRPr="00151AC2">
        <w:rPr>
          <w:sz w:val="28"/>
          <w:szCs w:val="28"/>
        </w:rPr>
        <w:t>ровень реальной среднемесячной заработной платы</w:t>
      </w:r>
      <w:r w:rsidR="00151AC2">
        <w:rPr>
          <w:sz w:val="28"/>
          <w:szCs w:val="28"/>
        </w:rPr>
        <w:t xml:space="preserve"> составил 108,9%, что выше планового значения на </w:t>
      </w:r>
      <w:r w:rsidR="0012705F">
        <w:rPr>
          <w:sz w:val="28"/>
          <w:szCs w:val="28"/>
        </w:rPr>
        <w:t xml:space="preserve">6 </w:t>
      </w:r>
      <w:proofErr w:type="spellStart"/>
      <w:r w:rsidR="0012705F">
        <w:rPr>
          <w:sz w:val="28"/>
          <w:szCs w:val="28"/>
        </w:rPr>
        <w:t>п.п</w:t>
      </w:r>
      <w:proofErr w:type="spellEnd"/>
      <w:r w:rsidR="0012705F">
        <w:rPr>
          <w:sz w:val="28"/>
          <w:szCs w:val="28"/>
        </w:rPr>
        <w:t>.;</w:t>
      </w:r>
    </w:p>
    <w:p w:rsidR="0012705F" w:rsidRPr="00B665AF" w:rsidRDefault="0012705F" w:rsidP="00F1164B">
      <w:pPr>
        <w:autoSpaceDE w:val="0"/>
        <w:autoSpaceDN w:val="0"/>
        <w:adjustRightInd w:val="0"/>
        <w:ind w:firstLine="709"/>
        <w:jc w:val="both"/>
        <w:rPr>
          <w:sz w:val="28"/>
          <w:szCs w:val="28"/>
        </w:rPr>
      </w:pPr>
      <w:r>
        <w:rPr>
          <w:sz w:val="28"/>
          <w:szCs w:val="28"/>
        </w:rPr>
        <w:t xml:space="preserve">- </w:t>
      </w:r>
      <w:r w:rsidR="0057505C">
        <w:rPr>
          <w:sz w:val="28"/>
          <w:szCs w:val="28"/>
        </w:rPr>
        <w:t>п</w:t>
      </w:r>
      <w:r w:rsidR="0057505C" w:rsidRPr="0057505C">
        <w:rPr>
          <w:sz w:val="28"/>
          <w:szCs w:val="28"/>
        </w:rPr>
        <w:t>роизводительность труда в базовых несырьевых отраслях экономики</w:t>
      </w:r>
      <w:r w:rsidR="0057505C">
        <w:rPr>
          <w:sz w:val="28"/>
          <w:szCs w:val="28"/>
        </w:rPr>
        <w:t xml:space="preserve"> составила 107,7% </w:t>
      </w:r>
      <w:r w:rsidR="00DC1EA8">
        <w:rPr>
          <w:sz w:val="28"/>
          <w:szCs w:val="28"/>
        </w:rPr>
        <w:t xml:space="preserve">(100% к уровню 2019 года) </w:t>
      </w:r>
      <w:r w:rsidR="0057505C">
        <w:rPr>
          <w:sz w:val="28"/>
          <w:szCs w:val="28"/>
        </w:rPr>
        <w:t>и увеличилась по сравнению</w:t>
      </w:r>
      <w:r w:rsidR="007717FC">
        <w:rPr>
          <w:sz w:val="28"/>
          <w:szCs w:val="28"/>
        </w:rPr>
        <w:t xml:space="preserve"> с плановым значением на 2.3 </w:t>
      </w:r>
      <w:proofErr w:type="spellStart"/>
      <w:r w:rsidR="007717FC">
        <w:rPr>
          <w:sz w:val="28"/>
          <w:szCs w:val="28"/>
        </w:rPr>
        <w:t>п.п</w:t>
      </w:r>
      <w:proofErr w:type="spellEnd"/>
      <w:r w:rsidR="007717FC">
        <w:rPr>
          <w:sz w:val="28"/>
          <w:szCs w:val="28"/>
        </w:rPr>
        <w:t xml:space="preserve">. </w:t>
      </w:r>
    </w:p>
    <w:p w:rsidR="00343F70" w:rsidRPr="00B665AF" w:rsidRDefault="00343F70" w:rsidP="00F1164B">
      <w:pPr>
        <w:autoSpaceDE w:val="0"/>
        <w:autoSpaceDN w:val="0"/>
        <w:adjustRightInd w:val="0"/>
        <w:ind w:firstLine="709"/>
        <w:jc w:val="both"/>
        <w:rPr>
          <w:sz w:val="28"/>
          <w:szCs w:val="28"/>
        </w:rPr>
      </w:pPr>
      <w:r w:rsidRPr="00B665AF">
        <w:rPr>
          <w:sz w:val="28"/>
          <w:szCs w:val="28"/>
        </w:rPr>
        <w:t xml:space="preserve">По итогам проведения мероприятий по популяризации предпринимательства в сферу малого и среднего предпринимательства (далее – МСП) было </w:t>
      </w:r>
      <w:r w:rsidRPr="0094532B">
        <w:rPr>
          <w:sz w:val="28"/>
          <w:szCs w:val="28"/>
        </w:rPr>
        <w:t xml:space="preserve">вовлечено </w:t>
      </w:r>
      <w:r w:rsidR="00351B80" w:rsidRPr="0094532B">
        <w:rPr>
          <w:sz w:val="28"/>
          <w:szCs w:val="28"/>
        </w:rPr>
        <w:t>139</w:t>
      </w:r>
      <w:r w:rsidRPr="0094532B">
        <w:rPr>
          <w:sz w:val="28"/>
          <w:szCs w:val="28"/>
        </w:rPr>
        <w:t xml:space="preserve"> человек</w:t>
      </w:r>
      <w:r w:rsidR="00351B80" w:rsidRPr="0094532B">
        <w:rPr>
          <w:sz w:val="28"/>
          <w:szCs w:val="28"/>
        </w:rPr>
        <w:t>, что выше планового значения на 5,3%</w:t>
      </w:r>
      <w:r w:rsidRPr="0094532B">
        <w:rPr>
          <w:sz w:val="28"/>
          <w:szCs w:val="28"/>
        </w:rPr>
        <w:t>.</w:t>
      </w:r>
    </w:p>
    <w:p w:rsidR="00343F70" w:rsidRPr="0094532B" w:rsidRDefault="00AD2C56" w:rsidP="00343F70">
      <w:pPr>
        <w:autoSpaceDE w:val="0"/>
        <w:autoSpaceDN w:val="0"/>
        <w:adjustRightInd w:val="0"/>
        <w:ind w:firstLine="709"/>
        <w:jc w:val="both"/>
        <w:rPr>
          <w:sz w:val="28"/>
          <w:szCs w:val="28"/>
        </w:rPr>
      </w:pPr>
      <w:r w:rsidRPr="00B665AF">
        <w:rPr>
          <w:sz w:val="28"/>
          <w:szCs w:val="28"/>
        </w:rPr>
        <w:t>В 20</w:t>
      </w:r>
      <w:r w:rsidR="00F74872" w:rsidRPr="00B665AF">
        <w:rPr>
          <w:sz w:val="28"/>
          <w:szCs w:val="28"/>
        </w:rPr>
        <w:t>20</w:t>
      </w:r>
      <w:r w:rsidRPr="00B665AF">
        <w:rPr>
          <w:sz w:val="28"/>
          <w:szCs w:val="28"/>
        </w:rPr>
        <w:t xml:space="preserve"> году п</w:t>
      </w:r>
      <w:r w:rsidR="00343F70" w:rsidRPr="00B665AF">
        <w:rPr>
          <w:sz w:val="28"/>
          <w:szCs w:val="28"/>
        </w:rPr>
        <w:t xml:space="preserve">ри поддержке центров координации поддержки экспортно ориентированных субъектов МСП, выведен на экспорт </w:t>
      </w:r>
      <w:r w:rsidR="00134E5B" w:rsidRPr="00B665AF">
        <w:rPr>
          <w:sz w:val="28"/>
          <w:szCs w:val="28"/>
        </w:rPr>
        <w:t>7</w:t>
      </w:r>
      <w:r w:rsidR="00AB11F6">
        <w:rPr>
          <w:sz w:val="28"/>
          <w:szCs w:val="28"/>
        </w:rPr>
        <w:t>5</w:t>
      </w:r>
      <w:r w:rsidR="00343F70" w:rsidRPr="00B665AF">
        <w:rPr>
          <w:sz w:val="28"/>
          <w:szCs w:val="28"/>
        </w:rPr>
        <w:t xml:space="preserve"> субъект</w:t>
      </w:r>
      <w:r w:rsidR="00134E5B" w:rsidRPr="00B665AF">
        <w:rPr>
          <w:sz w:val="28"/>
          <w:szCs w:val="28"/>
        </w:rPr>
        <w:t>ов</w:t>
      </w:r>
      <w:r w:rsidR="00343F70" w:rsidRPr="00B665AF">
        <w:rPr>
          <w:sz w:val="28"/>
          <w:szCs w:val="28"/>
        </w:rPr>
        <w:t xml:space="preserve"> </w:t>
      </w:r>
      <w:r w:rsidR="00343F70" w:rsidRPr="0094532B">
        <w:rPr>
          <w:sz w:val="28"/>
          <w:szCs w:val="28"/>
        </w:rPr>
        <w:t>МСП</w:t>
      </w:r>
      <w:r w:rsidR="0025669D" w:rsidRPr="0094532B">
        <w:rPr>
          <w:sz w:val="28"/>
          <w:szCs w:val="28"/>
        </w:rPr>
        <w:t>, или 136,4% к планируемому значению</w:t>
      </w:r>
      <w:r w:rsidR="00343F70" w:rsidRPr="0094532B">
        <w:rPr>
          <w:sz w:val="28"/>
          <w:szCs w:val="28"/>
        </w:rPr>
        <w:t xml:space="preserve">. </w:t>
      </w:r>
    </w:p>
    <w:p w:rsidR="00134E5B" w:rsidRPr="00B665AF" w:rsidRDefault="00134E5B" w:rsidP="00F65354">
      <w:pPr>
        <w:autoSpaceDE w:val="0"/>
        <w:autoSpaceDN w:val="0"/>
        <w:adjustRightInd w:val="0"/>
        <w:ind w:firstLine="709"/>
        <w:jc w:val="both"/>
        <w:rPr>
          <w:sz w:val="28"/>
          <w:szCs w:val="28"/>
        </w:rPr>
      </w:pPr>
      <w:r w:rsidRPr="0094532B">
        <w:rPr>
          <w:sz w:val="28"/>
          <w:szCs w:val="28"/>
        </w:rPr>
        <w:t>В рамках Соглашения между Ивановской областью</w:t>
      </w:r>
      <w:r w:rsidRPr="00B665AF">
        <w:rPr>
          <w:sz w:val="28"/>
          <w:szCs w:val="28"/>
        </w:rPr>
        <w:t xml:space="preserve"> и НО «Фонд развития моногородов» осуществлялось софинансирование расходов в целях реализации мероприятия по строительству и (или) реконструкции объектов инфраструктуры, необходимых для реализации новых инвестиционных проектов, инвестиционных проектов, направленных на модернизацию экономики в </w:t>
      </w:r>
      <w:proofErr w:type="spellStart"/>
      <w:r w:rsidRPr="00B665AF">
        <w:rPr>
          <w:sz w:val="28"/>
          <w:szCs w:val="28"/>
        </w:rPr>
        <w:t>монопрофильном</w:t>
      </w:r>
      <w:proofErr w:type="spellEnd"/>
      <w:r w:rsidRPr="00B665AF">
        <w:rPr>
          <w:sz w:val="28"/>
          <w:szCs w:val="28"/>
        </w:rPr>
        <w:t xml:space="preserve"> муниципальном образовании Петровское городское поселение, что позволило завершить строительство автомобильной дороги к проектируемому объекту «Свиноводческий комплекс на 2500 голов основных свиноматок полного цикла «Петровский».</w:t>
      </w:r>
      <w:r w:rsidR="00F65354">
        <w:rPr>
          <w:sz w:val="28"/>
          <w:szCs w:val="28"/>
        </w:rPr>
        <w:t xml:space="preserve"> </w:t>
      </w:r>
      <w:r w:rsidRPr="00B665AF">
        <w:rPr>
          <w:sz w:val="28"/>
          <w:szCs w:val="28"/>
        </w:rPr>
        <w:t>Ввод в эксплуатацию свиноводческого комплекса осуществлен 02.12.2020. Объем привлеченных инвестиций на строительство комплекса составил 977,8 млн. рублей.</w:t>
      </w:r>
    </w:p>
    <w:p w:rsidR="00134E5B" w:rsidRPr="00B665AF" w:rsidRDefault="005A2E9F" w:rsidP="005A2E9F">
      <w:pPr>
        <w:autoSpaceDE w:val="0"/>
        <w:autoSpaceDN w:val="0"/>
        <w:adjustRightInd w:val="0"/>
        <w:ind w:firstLine="851"/>
        <w:jc w:val="both"/>
        <w:rPr>
          <w:sz w:val="28"/>
          <w:szCs w:val="28"/>
        </w:rPr>
      </w:pPr>
      <w:r w:rsidRPr="00B665AF">
        <w:rPr>
          <w:sz w:val="28"/>
          <w:szCs w:val="28"/>
        </w:rPr>
        <w:t>По итогам 20</w:t>
      </w:r>
      <w:r w:rsidR="00134E5B" w:rsidRPr="00B665AF">
        <w:rPr>
          <w:sz w:val="28"/>
          <w:szCs w:val="28"/>
        </w:rPr>
        <w:t>20</w:t>
      </w:r>
      <w:r w:rsidRPr="00B665AF">
        <w:rPr>
          <w:sz w:val="28"/>
          <w:szCs w:val="28"/>
        </w:rPr>
        <w:t xml:space="preserve"> года не достигнуто значение </w:t>
      </w:r>
      <w:r w:rsidR="00F65354">
        <w:rPr>
          <w:sz w:val="28"/>
          <w:szCs w:val="28"/>
        </w:rPr>
        <w:t>государственной программы</w:t>
      </w:r>
      <w:r w:rsidR="00F65354" w:rsidRPr="00B665AF">
        <w:rPr>
          <w:sz w:val="28"/>
          <w:szCs w:val="28"/>
        </w:rPr>
        <w:t xml:space="preserve"> </w:t>
      </w:r>
      <w:r w:rsidRPr="00B665AF">
        <w:rPr>
          <w:sz w:val="28"/>
          <w:szCs w:val="28"/>
        </w:rPr>
        <w:t xml:space="preserve">по целевому индикатору «Численность занятых в </w:t>
      </w:r>
      <w:r w:rsidR="00134E5B" w:rsidRPr="00B665AF">
        <w:rPr>
          <w:sz w:val="28"/>
          <w:szCs w:val="28"/>
        </w:rPr>
        <w:t>сфере</w:t>
      </w:r>
      <w:r w:rsidRPr="00B665AF">
        <w:rPr>
          <w:sz w:val="28"/>
          <w:szCs w:val="28"/>
        </w:rPr>
        <w:t xml:space="preserve"> малого и среднего предпринимательства, включая индивидуальных </w:t>
      </w:r>
      <w:r w:rsidRPr="00B665AF">
        <w:rPr>
          <w:sz w:val="28"/>
          <w:szCs w:val="28"/>
        </w:rPr>
        <w:lastRenderedPageBreak/>
        <w:t xml:space="preserve">предпринимателей» (план – </w:t>
      </w:r>
      <w:r w:rsidR="00134E5B" w:rsidRPr="00B665AF">
        <w:rPr>
          <w:sz w:val="28"/>
          <w:szCs w:val="28"/>
        </w:rPr>
        <w:t>163</w:t>
      </w:r>
      <w:r w:rsidRPr="00B665AF">
        <w:rPr>
          <w:sz w:val="28"/>
          <w:szCs w:val="28"/>
        </w:rPr>
        <w:t xml:space="preserve"> тыс. человек, факт – 1</w:t>
      </w:r>
      <w:r w:rsidR="00134E5B" w:rsidRPr="00B665AF">
        <w:rPr>
          <w:sz w:val="28"/>
          <w:szCs w:val="28"/>
        </w:rPr>
        <w:t>53,6</w:t>
      </w:r>
      <w:r w:rsidRPr="00B665AF">
        <w:rPr>
          <w:sz w:val="28"/>
          <w:szCs w:val="28"/>
        </w:rPr>
        <w:t xml:space="preserve"> тыс. человек (данные реестра СМСП ФНС России). </w:t>
      </w:r>
      <w:bookmarkStart w:id="0" w:name="Par0"/>
      <w:bookmarkEnd w:id="0"/>
    </w:p>
    <w:p w:rsidR="00134E5B" w:rsidRPr="00B665AF" w:rsidRDefault="00480136" w:rsidP="00134E5B">
      <w:pPr>
        <w:autoSpaceDE w:val="0"/>
        <w:autoSpaceDN w:val="0"/>
        <w:adjustRightInd w:val="0"/>
        <w:ind w:firstLine="851"/>
        <w:jc w:val="both"/>
        <w:rPr>
          <w:sz w:val="28"/>
          <w:szCs w:val="28"/>
        </w:rPr>
      </w:pPr>
      <w:proofErr w:type="spellStart"/>
      <w:r w:rsidRPr="0094532B">
        <w:rPr>
          <w:sz w:val="28"/>
          <w:szCs w:val="28"/>
        </w:rPr>
        <w:t>Недостижение</w:t>
      </w:r>
      <w:proofErr w:type="spellEnd"/>
      <w:r w:rsidRPr="0094532B">
        <w:rPr>
          <w:sz w:val="28"/>
          <w:szCs w:val="28"/>
        </w:rPr>
        <w:t xml:space="preserve"> показателя связано с тем, что в</w:t>
      </w:r>
      <w:r w:rsidR="00134E5B" w:rsidRPr="0094532B">
        <w:rPr>
          <w:sz w:val="28"/>
          <w:szCs w:val="28"/>
        </w:rPr>
        <w:t xml:space="preserve"> рамках</w:t>
      </w:r>
      <w:r w:rsidR="00134E5B" w:rsidRPr="00B665AF">
        <w:rPr>
          <w:sz w:val="28"/>
          <w:szCs w:val="28"/>
        </w:rPr>
        <w:t xml:space="preserve"> ежегодного переформирования реестра СМСП из реестра субъектов малого и среднего предпринимательства были исключены те субъекты предпринимательства, которые не представили в ФНС России сведения о среднесписочной численности работников за предшествующий календарный год, а также не отчитались по уплаченным налогам. </w:t>
      </w:r>
    </w:p>
    <w:p w:rsidR="00134E5B" w:rsidRPr="00B665AF" w:rsidRDefault="00134E5B" w:rsidP="00134E5B">
      <w:pPr>
        <w:autoSpaceDE w:val="0"/>
        <w:autoSpaceDN w:val="0"/>
        <w:adjustRightInd w:val="0"/>
        <w:ind w:firstLine="851"/>
        <w:jc w:val="both"/>
        <w:rPr>
          <w:sz w:val="28"/>
          <w:szCs w:val="28"/>
        </w:rPr>
      </w:pPr>
      <w:r w:rsidRPr="00B665AF">
        <w:rPr>
          <w:sz w:val="28"/>
          <w:szCs w:val="28"/>
        </w:rPr>
        <w:t>Кроме того, предполагается, что снижение численности занятых у субъектов малого и среднего предпринимательства вызвано негативными последствиями распространения на территории Ивановской области новой коронавирусной инфекции COVID-19, повлекшими за собой закрытие части предприятий сферы малого и среднего предпринимательства.</w:t>
      </w:r>
    </w:p>
    <w:p w:rsidR="004B14AC" w:rsidRPr="00B665AF" w:rsidRDefault="004B14AC" w:rsidP="00F06942">
      <w:pPr>
        <w:ind w:firstLine="709"/>
        <w:jc w:val="both"/>
        <w:rPr>
          <w:sz w:val="28"/>
          <w:szCs w:val="28"/>
        </w:rPr>
      </w:pPr>
    </w:p>
    <w:p w:rsidR="007A12D9" w:rsidRPr="00B665AF" w:rsidRDefault="00AB7C04" w:rsidP="00F06942">
      <w:pPr>
        <w:ind w:firstLine="709"/>
        <w:jc w:val="both"/>
        <w:rPr>
          <w:sz w:val="28"/>
          <w:szCs w:val="28"/>
        </w:rPr>
      </w:pPr>
      <w:r w:rsidRPr="00B665AF">
        <w:rPr>
          <w:sz w:val="28"/>
          <w:szCs w:val="28"/>
        </w:rPr>
        <w:t xml:space="preserve">В рамках реализации государственной программы </w:t>
      </w:r>
      <w:r w:rsidR="00FE2873" w:rsidRPr="00B665AF">
        <w:rPr>
          <w:sz w:val="28"/>
          <w:szCs w:val="28"/>
        </w:rPr>
        <w:t>Ивановской области</w:t>
      </w:r>
      <w:r w:rsidR="00FE2873" w:rsidRPr="00B665AF">
        <w:rPr>
          <w:b/>
          <w:i/>
          <w:sz w:val="28"/>
          <w:szCs w:val="28"/>
        </w:rPr>
        <w:t xml:space="preserve"> </w:t>
      </w:r>
      <w:r w:rsidRPr="00B665AF">
        <w:rPr>
          <w:b/>
          <w:i/>
          <w:sz w:val="28"/>
          <w:szCs w:val="28"/>
        </w:rPr>
        <w:t>«</w:t>
      </w:r>
      <w:r w:rsidR="00FE2873" w:rsidRPr="00B665AF">
        <w:rPr>
          <w:b/>
          <w:i/>
          <w:sz w:val="28"/>
          <w:szCs w:val="28"/>
        </w:rPr>
        <w:t>Развитие сельского хозяйства и регулирование рынков сельскохозяйственной продукции, сырья и продовольствия Ивановской области»</w:t>
      </w:r>
      <w:r w:rsidR="00E4629B" w:rsidRPr="00B665AF">
        <w:rPr>
          <w:b/>
          <w:i/>
          <w:sz w:val="28"/>
          <w:szCs w:val="28"/>
        </w:rPr>
        <w:t xml:space="preserve"> </w:t>
      </w:r>
      <w:r w:rsidR="007A12D9" w:rsidRPr="00B665AF">
        <w:rPr>
          <w:sz w:val="28"/>
          <w:szCs w:val="28"/>
        </w:rPr>
        <w:t xml:space="preserve">рентабельность сельскохозяйственных организаций </w:t>
      </w:r>
      <w:r w:rsidR="0066674B" w:rsidRPr="00B665AF">
        <w:rPr>
          <w:sz w:val="28"/>
          <w:szCs w:val="28"/>
        </w:rPr>
        <w:t>(</w:t>
      </w:r>
      <w:r w:rsidR="007A12D9" w:rsidRPr="00B665AF">
        <w:rPr>
          <w:sz w:val="28"/>
          <w:szCs w:val="28"/>
        </w:rPr>
        <w:t>с учетом субсидий</w:t>
      </w:r>
      <w:r w:rsidR="0066674B" w:rsidRPr="00B665AF">
        <w:rPr>
          <w:sz w:val="28"/>
          <w:szCs w:val="28"/>
        </w:rPr>
        <w:t>)</w:t>
      </w:r>
      <w:r w:rsidR="007A12D9" w:rsidRPr="00B665AF">
        <w:rPr>
          <w:sz w:val="28"/>
          <w:szCs w:val="28"/>
        </w:rPr>
        <w:t xml:space="preserve"> </w:t>
      </w:r>
      <w:r w:rsidR="00472082">
        <w:rPr>
          <w:sz w:val="28"/>
          <w:szCs w:val="28"/>
        </w:rPr>
        <w:t xml:space="preserve">в 2020 году </w:t>
      </w:r>
      <w:r w:rsidR="0066674B" w:rsidRPr="00B665AF">
        <w:rPr>
          <w:sz w:val="28"/>
          <w:szCs w:val="28"/>
        </w:rPr>
        <w:t>составила 9,1</w:t>
      </w:r>
      <w:r w:rsidR="007A12D9" w:rsidRPr="00B665AF">
        <w:rPr>
          <w:sz w:val="28"/>
          <w:szCs w:val="28"/>
        </w:rPr>
        <w:t xml:space="preserve">%, что выше целевого индикатора на </w:t>
      </w:r>
      <w:r w:rsidR="0066674B" w:rsidRPr="00B665AF">
        <w:rPr>
          <w:sz w:val="28"/>
          <w:szCs w:val="28"/>
        </w:rPr>
        <w:t>3</w:t>
      </w:r>
      <w:r w:rsidR="007A12D9" w:rsidRPr="00B665AF">
        <w:rPr>
          <w:sz w:val="28"/>
          <w:szCs w:val="28"/>
        </w:rPr>
        <w:t xml:space="preserve"> </w:t>
      </w:r>
      <w:proofErr w:type="spellStart"/>
      <w:r w:rsidR="007A12D9" w:rsidRPr="00B665AF">
        <w:rPr>
          <w:sz w:val="28"/>
          <w:szCs w:val="28"/>
        </w:rPr>
        <w:t>п.п</w:t>
      </w:r>
      <w:proofErr w:type="spellEnd"/>
      <w:r w:rsidR="007A12D9" w:rsidRPr="00B665AF">
        <w:rPr>
          <w:sz w:val="28"/>
          <w:szCs w:val="28"/>
        </w:rPr>
        <w:t>.</w:t>
      </w:r>
    </w:p>
    <w:p w:rsidR="005A2E9F" w:rsidRPr="00B665AF" w:rsidRDefault="005A2E9F" w:rsidP="00F06942">
      <w:pPr>
        <w:autoSpaceDE w:val="0"/>
        <w:autoSpaceDN w:val="0"/>
        <w:adjustRightInd w:val="0"/>
        <w:ind w:firstLine="709"/>
        <w:jc w:val="both"/>
        <w:rPr>
          <w:bCs/>
          <w:sz w:val="28"/>
          <w:szCs w:val="28"/>
        </w:rPr>
      </w:pPr>
      <w:r w:rsidRPr="00B665AF">
        <w:rPr>
          <w:bCs/>
          <w:sz w:val="28"/>
          <w:szCs w:val="28"/>
        </w:rPr>
        <w:t>П</w:t>
      </w:r>
      <w:r w:rsidR="007017BE" w:rsidRPr="00B665AF">
        <w:rPr>
          <w:bCs/>
          <w:sz w:val="28"/>
          <w:szCs w:val="28"/>
        </w:rPr>
        <w:t>о итогам 20</w:t>
      </w:r>
      <w:r w:rsidR="0066674B" w:rsidRPr="00B665AF">
        <w:rPr>
          <w:bCs/>
          <w:sz w:val="28"/>
          <w:szCs w:val="28"/>
        </w:rPr>
        <w:t>20</w:t>
      </w:r>
      <w:r w:rsidR="007017BE" w:rsidRPr="00B665AF">
        <w:rPr>
          <w:bCs/>
          <w:sz w:val="28"/>
          <w:szCs w:val="28"/>
        </w:rPr>
        <w:t xml:space="preserve"> года не достигнуто значение целевого индикатора</w:t>
      </w:r>
      <w:r w:rsidRPr="00B665AF">
        <w:rPr>
          <w:bCs/>
          <w:sz w:val="28"/>
          <w:szCs w:val="28"/>
        </w:rPr>
        <w:t xml:space="preserve"> </w:t>
      </w:r>
      <w:r w:rsidR="00B16E1E" w:rsidRPr="00B665AF">
        <w:rPr>
          <w:bCs/>
          <w:sz w:val="28"/>
          <w:szCs w:val="28"/>
        </w:rPr>
        <w:t xml:space="preserve"> Программы</w:t>
      </w:r>
      <w:r w:rsidRPr="00B665AF">
        <w:rPr>
          <w:bCs/>
          <w:sz w:val="28"/>
          <w:szCs w:val="28"/>
        </w:rPr>
        <w:t xml:space="preserve"> по индексу производства продукции сельского хозяйства в хозяйствах всех категорий (в сопоста</w:t>
      </w:r>
      <w:r w:rsidR="00C56978" w:rsidRPr="00B665AF">
        <w:rPr>
          <w:bCs/>
          <w:sz w:val="28"/>
          <w:szCs w:val="28"/>
        </w:rPr>
        <w:t>вимых ценах к предыдущему году).</w:t>
      </w:r>
      <w:r w:rsidRPr="00B665AF">
        <w:rPr>
          <w:bCs/>
          <w:sz w:val="28"/>
          <w:szCs w:val="28"/>
        </w:rPr>
        <w:t xml:space="preserve"> </w:t>
      </w:r>
      <w:r w:rsidR="00C56978" w:rsidRPr="00B665AF">
        <w:rPr>
          <w:bCs/>
          <w:sz w:val="28"/>
          <w:szCs w:val="28"/>
        </w:rPr>
        <w:t>П</w:t>
      </w:r>
      <w:r w:rsidRPr="00B665AF">
        <w:rPr>
          <w:bCs/>
          <w:sz w:val="28"/>
          <w:szCs w:val="28"/>
        </w:rPr>
        <w:t>ри плановом значени</w:t>
      </w:r>
      <w:r w:rsidR="0066674B" w:rsidRPr="00B665AF">
        <w:rPr>
          <w:bCs/>
          <w:sz w:val="28"/>
          <w:szCs w:val="28"/>
        </w:rPr>
        <w:t>и 107,6</w:t>
      </w:r>
      <w:r w:rsidRPr="00B665AF">
        <w:rPr>
          <w:bCs/>
          <w:sz w:val="28"/>
          <w:szCs w:val="28"/>
        </w:rPr>
        <w:t>%, факт</w:t>
      </w:r>
      <w:r w:rsidR="00C56978" w:rsidRPr="00B665AF">
        <w:rPr>
          <w:bCs/>
          <w:sz w:val="28"/>
          <w:szCs w:val="28"/>
        </w:rPr>
        <w:t>ическое значение</w:t>
      </w:r>
      <w:r w:rsidRPr="00B665AF">
        <w:rPr>
          <w:bCs/>
          <w:sz w:val="28"/>
          <w:szCs w:val="28"/>
        </w:rPr>
        <w:t xml:space="preserve"> составил</w:t>
      </w:r>
      <w:r w:rsidR="00C56978" w:rsidRPr="00B665AF">
        <w:rPr>
          <w:bCs/>
          <w:sz w:val="28"/>
          <w:szCs w:val="28"/>
        </w:rPr>
        <w:t>о</w:t>
      </w:r>
      <w:r w:rsidRPr="00B665AF">
        <w:rPr>
          <w:bCs/>
          <w:sz w:val="28"/>
          <w:szCs w:val="28"/>
        </w:rPr>
        <w:t xml:space="preserve"> 10</w:t>
      </w:r>
      <w:r w:rsidR="0066674B" w:rsidRPr="00B665AF">
        <w:rPr>
          <w:bCs/>
          <w:sz w:val="28"/>
          <w:szCs w:val="28"/>
        </w:rPr>
        <w:t>5</w:t>
      </w:r>
      <w:r w:rsidRPr="00B665AF">
        <w:rPr>
          <w:bCs/>
          <w:sz w:val="28"/>
          <w:szCs w:val="28"/>
        </w:rPr>
        <w:t>,</w:t>
      </w:r>
      <w:r w:rsidR="0066674B" w:rsidRPr="00B665AF">
        <w:rPr>
          <w:bCs/>
          <w:sz w:val="28"/>
          <w:szCs w:val="28"/>
        </w:rPr>
        <w:t>6</w:t>
      </w:r>
      <w:r w:rsidRPr="00B665AF">
        <w:rPr>
          <w:bCs/>
          <w:sz w:val="28"/>
          <w:szCs w:val="28"/>
        </w:rPr>
        <w:t>%.</w:t>
      </w:r>
    </w:p>
    <w:p w:rsidR="005A2E9F" w:rsidRPr="00B665AF" w:rsidRDefault="005A2E9F" w:rsidP="00F06942">
      <w:pPr>
        <w:ind w:firstLine="709"/>
        <w:jc w:val="both"/>
        <w:rPr>
          <w:bCs/>
          <w:sz w:val="28"/>
          <w:szCs w:val="28"/>
        </w:rPr>
      </w:pPr>
      <w:proofErr w:type="spellStart"/>
      <w:r w:rsidRPr="00B665AF">
        <w:rPr>
          <w:bCs/>
          <w:sz w:val="28"/>
          <w:szCs w:val="28"/>
        </w:rPr>
        <w:t>Недостижение</w:t>
      </w:r>
      <w:proofErr w:type="spellEnd"/>
      <w:r w:rsidRPr="00B665AF">
        <w:rPr>
          <w:bCs/>
          <w:sz w:val="28"/>
          <w:szCs w:val="28"/>
        </w:rPr>
        <w:t xml:space="preserve"> значения целевого индикатора </w:t>
      </w:r>
      <w:r w:rsidR="00117A83" w:rsidRPr="00B665AF">
        <w:rPr>
          <w:bCs/>
          <w:sz w:val="28"/>
          <w:szCs w:val="28"/>
        </w:rPr>
        <w:t xml:space="preserve">(показателя) </w:t>
      </w:r>
      <w:r w:rsidRPr="00B665AF">
        <w:rPr>
          <w:bCs/>
          <w:sz w:val="28"/>
          <w:szCs w:val="28"/>
        </w:rPr>
        <w:t xml:space="preserve">обусловлено снижением объемов </w:t>
      </w:r>
      <w:r w:rsidR="0066674B" w:rsidRPr="00B665AF">
        <w:rPr>
          <w:bCs/>
          <w:sz w:val="28"/>
          <w:szCs w:val="28"/>
        </w:rPr>
        <w:t>производства скота и птицы</w:t>
      </w:r>
      <w:r w:rsidR="00A670F7" w:rsidRPr="00B665AF">
        <w:rPr>
          <w:bCs/>
          <w:sz w:val="28"/>
          <w:szCs w:val="28"/>
        </w:rPr>
        <w:t xml:space="preserve">. </w:t>
      </w:r>
    </w:p>
    <w:p w:rsidR="00117A83" w:rsidRPr="00B665AF" w:rsidRDefault="007017BE" w:rsidP="00F06942">
      <w:pPr>
        <w:ind w:firstLine="709"/>
        <w:jc w:val="both"/>
        <w:rPr>
          <w:bCs/>
          <w:sz w:val="28"/>
          <w:szCs w:val="28"/>
        </w:rPr>
      </w:pPr>
      <w:r w:rsidRPr="00B665AF">
        <w:rPr>
          <w:sz w:val="28"/>
          <w:szCs w:val="28"/>
        </w:rPr>
        <w:t>Н</w:t>
      </w:r>
      <w:r w:rsidR="005A2E9F" w:rsidRPr="00B665AF">
        <w:rPr>
          <w:sz w:val="28"/>
          <w:szCs w:val="28"/>
        </w:rPr>
        <w:t xml:space="preserve">е достигнуто значение целевого индикатора по индексу </w:t>
      </w:r>
      <w:r w:rsidR="005A2E9F" w:rsidRPr="00B665AF">
        <w:rPr>
          <w:bCs/>
          <w:sz w:val="28"/>
          <w:szCs w:val="28"/>
        </w:rPr>
        <w:t>производства пищевых продуктов (в сопоставимых ценах)</w:t>
      </w:r>
      <w:r w:rsidR="00117A83" w:rsidRPr="00B665AF">
        <w:rPr>
          <w:bCs/>
          <w:sz w:val="28"/>
          <w:szCs w:val="28"/>
        </w:rPr>
        <w:t xml:space="preserve"> (план – 102,0%, факт – 100,3%). </w:t>
      </w:r>
    </w:p>
    <w:p w:rsidR="005A2E9F" w:rsidRPr="00B665AF" w:rsidRDefault="005A2E9F" w:rsidP="00F06942">
      <w:pPr>
        <w:ind w:firstLine="709"/>
        <w:jc w:val="both"/>
        <w:rPr>
          <w:sz w:val="28"/>
          <w:szCs w:val="28"/>
        </w:rPr>
      </w:pPr>
      <w:proofErr w:type="spellStart"/>
      <w:r w:rsidRPr="00B665AF">
        <w:rPr>
          <w:sz w:val="28"/>
          <w:szCs w:val="28"/>
        </w:rPr>
        <w:t>Недостижение</w:t>
      </w:r>
      <w:proofErr w:type="spellEnd"/>
      <w:r w:rsidRPr="00B665AF">
        <w:rPr>
          <w:sz w:val="28"/>
          <w:szCs w:val="28"/>
        </w:rPr>
        <w:t xml:space="preserve"> показателя обусловлено</w:t>
      </w:r>
      <w:r w:rsidR="00117A83" w:rsidRPr="00B665AF">
        <w:rPr>
          <w:sz w:val="28"/>
          <w:szCs w:val="28"/>
        </w:rPr>
        <w:t xml:space="preserve"> уменьшением производства молока (кроме сырого)</w:t>
      </w:r>
      <w:r w:rsidRPr="00B665AF">
        <w:rPr>
          <w:sz w:val="28"/>
          <w:szCs w:val="28"/>
        </w:rPr>
        <w:t>,</w:t>
      </w:r>
      <w:r w:rsidR="00117A83" w:rsidRPr="00B665AF">
        <w:rPr>
          <w:sz w:val="28"/>
          <w:szCs w:val="28"/>
        </w:rPr>
        <w:t xml:space="preserve"> масла сливочного, колбасных изделий, м</w:t>
      </w:r>
      <w:r w:rsidR="00C56978" w:rsidRPr="00B665AF">
        <w:rPr>
          <w:sz w:val="28"/>
          <w:szCs w:val="28"/>
        </w:rPr>
        <w:t>я</w:t>
      </w:r>
      <w:r w:rsidR="00117A83" w:rsidRPr="00B665AF">
        <w:rPr>
          <w:sz w:val="28"/>
          <w:szCs w:val="28"/>
        </w:rPr>
        <w:t xml:space="preserve">сных полуфабрикатов, мучных кондитерских изделий. </w:t>
      </w:r>
      <w:r w:rsidRPr="00B665AF">
        <w:rPr>
          <w:bCs/>
          <w:sz w:val="28"/>
          <w:szCs w:val="28"/>
        </w:rPr>
        <w:t>На ситуацию в пищевой и перерабатывающей промышленности повлияли</w:t>
      </w:r>
      <w:r w:rsidR="00117A83" w:rsidRPr="00B665AF">
        <w:rPr>
          <w:bCs/>
          <w:sz w:val="28"/>
          <w:szCs w:val="28"/>
        </w:rPr>
        <w:t xml:space="preserve"> нестабильность рынка сырого молока,</w:t>
      </w:r>
      <w:r w:rsidRPr="00B665AF">
        <w:rPr>
          <w:bCs/>
          <w:sz w:val="28"/>
          <w:szCs w:val="28"/>
        </w:rPr>
        <w:t xml:space="preserve"> </w:t>
      </w:r>
      <w:r w:rsidRPr="00B665AF">
        <w:rPr>
          <w:sz w:val="28"/>
          <w:szCs w:val="28"/>
        </w:rPr>
        <w:t>снижение покупательской способности населения</w:t>
      </w:r>
      <w:r w:rsidR="00117A83" w:rsidRPr="00B665AF">
        <w:rPr>
          <w:sz w:val="28"/>
          <w:szCs w:val="28"/>
        </w:rPr>
        <w:t>.</w:t>
      </w:r>
    </w:p>
    <w:p w:rsidR="004B14AC" w:rsidRPr="00B665AF" w:rsidRDefault="004B14AC" w:rsidP="00F06942">
      <w:pPr>
        <w:ind w:firstLine="709"/>
        <w:jc w:val="both"/>
        <w:rPr>
          <w:sz w:val="28"/>
          <w:szCs w:val="28"/>
        </w:rPr>
      </w:pPr>
    </w:p>
    <w:p w:rsidR="00D0400A" w:rsidRPr="00B665AF" w:rsidRDefault="004B366D" w:rsidP="00F06942">
      <w:pPr>
        <w:ind w:firstLine="709"/>
        <w:jc w:val="both"/>
        <w:rPr>
          <w:sz w:val="28"/>
          <w:szCs w:val="28"/>
        </w:rPr>
      </w:pPr>
      <w:r w:rsidRPr="00B665AF">
        <w:rPr>
          <w:sz w:val="28"/>
          <w:szCs w:val="28"/>
        </w:rPr>
        <w:t>Ключевым</w:t>
      </w:r>
      <w:r w:rsidR="00D0400A" w:rsidRPr="00B665AF">
        <w:rPr>
          <w:sz w:val="28"/>
          <w:szCs w:val="28"/>
        </w:rPr>
        <w:t xml:space="preserve"> результато</w:t>
      </w:r>
      <w:r w:rsidRPr="00B665AF">
        <w:rPr>
          <w:sz w:val="28"/>
          <w:szCs w:val="28"/>
        </w:rPr>
        <w:t xml:space="preserve">м реализации </w:t>
      </w:r>
      <w:r w:rsidR="00275A0F" w:rsidRPr="00B665AF">
        <w:rPr>
          <w:sz w:val="28"/>
          <w:szCs w:val="28"/>
        </w:rPr>
        <w:t>государственной программы Ивановской области</w:t>
      </w:r>
      <w:r w:rsidR="00275A0F" w:rsidRPr="00B665AF">
        <w:rPr>
          <w:b/>
          <w:i/>
          <w:sz w:val="28"/>
          <w:szCs w:val="28"/>
        </w:rPr>
        <w:t xml:space="preserve"> «Развитие лесного хозяйства Ивановской области»</w:t>
      </w:r>
      <w:r w:rsidR="00275A0F" w:rsidRPr="00B665AF">
        <w:rPr>
          <w:sz w:val="28"/>
          <w:szCs w:val="28"/>
        </w:rPr>
        <w:t xml:space="preserve"> </w:t>
      </w:r>
      <w:r w:rsidR="00BD4EB8" w:rsidRPr="00B665AF">
        <w:rPr>
          <w:sz w:val="28"/>
          <w:szCs w:val="28"/>
        </w:rPr>
        <w:t>в 20</w:t>
      </w:r>
      <w:r w:rsidR="00DA31BE" w:rsidRPr="00B665AF">
        <w:rPr>
          <w:sz w:val="28"/>
          <w:szCs w:val="28"/>
        </w:rPr>
        <w:t>20</w:t>
      </w:r>
      <w:r w:rsidR="00BD4EB8" w:rsidRPr="00B665AF">
        <w:rPr>
          <w:sz w:val="28"/>
          <w:szCs w:val="28"/>
        </w:rPr>
        <w:t xml:space="preserve"> году </w:t>
      </w:r>
      <w:r w:rsidR="00871BDB" w:rsidRPr="00B665AF">
        <w:rPr>
          <w:sz w:val="28"/>
          <w:szCs w:val="28"/>
        </w:rPr>
        <w:t>стало</w:t>
      </w:r>
      <w:r w:rsidRPr="00B665AF">
        <w:rPr>
          <w:sz w:val="28"/>
          <w:szCs w:val="28"/>
        </w:rPr>
        <w:t xml:space="preserve"> увеличение </w:t>
      </w:r>
      <w:r w:rsidR="00753FFC" w:rsidRPr="00B665AF">
        <w:rPr>
          <w:sz w:val="28"/>
          <w:szCs w:val="28"/>
        </w:rPr>
        <w:t xml:space="preserve">на </w:t>
      </w:r>
      <w:r w:rsidR="00DA31BE" w:rsidRPr="00B665AF">
        <w:rPr>
          <w:sz w:val="28"/>
          <w:szCs w:val="28"/>
        </w:rPr>
        <w:t xml:space="preserve">10,9% </w:t>
      </w:r>
      <w:r w:rsidR="00CD117C" w:rsidRPr="00B665AF">
        <w:rPr>
          <w:sz w:val="28"/>
          <w:szCs w:val="28"/>
        </w:rPr>
        <w:t xml:space="preserve">по сравнению с </w:t>
      </w:r>
      <w:r w:rsidR="00753FFC" w:rsidRPr="00B665AF">
        <w:rPr>
          <w:sz w:val="28"/>
          <w:szCs w:val="28"/>
        </w:rPr>
        <w:t>планируем</w:t>
      </w:r>
      <w:r w:rsidR="00CD117C" w:rsidRPr="00B665AF">
        <w:rPr>
          <w:sz w:val="28"/>
          <w:szCs w:val="28"/>
        </w:rPr>
        <w:t>ым</w:t>
      </w:r>
      <w:r w:rsidR="00753FFC" w:rsidRPr="00B665AF">
        <w:rPr>
          <w:sz w:val="28"/>
          <w:szCs w:val="28"/>
        </w:rPr>
        <w:t xml:space="preserve"> значени</w:t>
      </w:r>
      <w:r w:rsidR="00CD117C" w:rsidRPr="00B665AF">
        <w:rPr>
          <w:sz w:val="28"/>
          <w:szCs w:val="28"/>
        </w:rPr>
        <w:t>ем</w:t>
      </w:r>
      <w:r w:rsidR="00753FFC" w:rsidRPr="00B665AF">
        <w:rPr>
          <w:sz w:val="28"/>
          <w:szCs w:val="28"/>
        </w:rPr>
        <w:t xml:space="preserve"> </w:t>
      </w:r>
      <w:r w:rsidRPr="00B665AF">
        <w:rPr>
          <w:sz w:val="28"/>
          <w:szCs w:val="28"/>
        </w:rPr>
        <w:t>поступлений в бюджетную систему доходов от использования лесов</w:t>
      </w:r>
      <w:r w:rsidR="00871BDB" w:rsidRPr="00B665AF">
        <w:rPr>
          <w:sz w:val="28"/>
          <w:szCs w:val="28"/>
        </w:rPr>
        <w:t>.</w:t>
      </w:r>
      <w:r w:rsidR="00D0400A" w:rsidRPr="00B665AF">
        <w:rPr>
          <w:sz w:val="28"/>
          <w:szCs w:val="28"/>
        </w:rPr>
        <w:t xml:space="preserve"> </w:t>
      </w:r>
    </w:p>
    <w:p w:rsidR="002751F1" w:rsidRPr="00B665AF" w:rsidRDefault="00067385" w:rsidP="00937173">
      <w:pPr>
        <w:ind w:firstLine="709"/>
        <w:jc w:val="both"/>
        <w:rPr>
          <w:sz w:val="28"/>
          <w:szCs w:val="28"/>
        </w:rPr>
      </w:pPr>
      <w:r w:rsidRPr="00B665AF">
        <w:rPr>
          <w:sz w:val="28"/>
          <w:szCs w:val="28"/>
        </w:rPr>
        <w:t xml:space="preserve">Обеспечено своевременное и в полном объеме выполнение всего комплекса противопожарных мероприятий, а также работ по </w:t>
      </w:r>
      <w:proofErr w:type="spellStart"/>
      <w:r w:rsidRPr="00B665AF">
        <w:rPr>
          <w:sz w:val="28"/>
          <w:szCs w:val="28"/>
        </w:rPr>
        <w:t>лесовосстановлению</w:t>
      </w:r>
      <w:proofErr w:type="spellEnd"/>
      <w:r w:rsidR="008477E3" w:rsidRPr="00B665AF">
        <w:rPr>
          <w:sz w:val="28"/>
          <w:szCs w:val="28"/>
        </w:rPr>
        <w:t>.</w:t>
      </w:r>
      <w:r w:rsidR="00937173" w:rsidRPr="00B665AF">
        <w:rPr>
          <w:sz w:val="28"/>
          <w:szCs w:val="28"/>
        </w:rPr>
        <w:t xml:space="preserve"> </w:t>
      </w:r>
      <w:r w:rsidR="008477E3" w:rsidRPr="00B665AF">
        <w:rPr>
          <w:sz w:val="28"/>
          <w:szCs w:val="28"/>
        </w:rPr>
        <w:t>П</w:t>
      </w:r>
      <w:r w:rsidR="002751F1" w:rsidRPr="00B665AF">
        <w:rPr>
          <w:sz w:val="28"/>
          <w:szCs w:val="28"/>
        </w:rPr>
        <w:t>ров</w:t>
      </w:r>
      <w:r w:rsidRPr="00B665AF">
        <w:rPr>
          <w:sz w:val="28"/>
          <w:szCs w:val="28"/>
        </w:rPr>
        <w:t>едено</w:t>
      </w:r>
      <w:r w:rsidR="002751F1" w:rsidRPr="00B665AF">
        <w:rPr>
          <w:sz w:val="28"/>
          <w:szCs w:val="28"/>
        </w:rPr>
        <w:t xml:space="preserve"> оснащение специализированн</w:t>
      </w:r>
      <w:r w:rsidR="00937173" w:rsidRPr="00B665AF">
        <w:rPr>
          <w:sz w:val="28"/>
          <w:szCs w:val="28"/>
        </w:rPr>
        <w:t>ого</w:t>
      </w:r>
      <w:r w:rsidR="002751F1" w:rsidRPr="00B665AF">
        <w:rPr>
          <w:sz w:val="28"/>
          <w:szCs w:val="28"/>
        </w:rPr>
        <w:t xml:space="preserve"> учреждени</w:t>
      </w:r>
      <w:r w:rsidR="00937173" w:rsidRPr="00B665AF">
        <w:rPr>
          <w:sz w:val="28"/>
          <w:szCs w:val="28"/>
        </w:rPr>
        <w:t>я</w:t>
      </w:r>
      <w:r w:rsidR="008477E3" w:rsidRPr="00B665AF">
        <w:rPr>
          <w:sz w:val="28"/>
          <w:szCs w:val="28"/>
        </w:rPr>
        <w:t xml:space="preserve">, осуществляющего охрану лесов от пожаров, </w:t>
      </w:r>
      <w:r w:rsidR="002751F1" w:rsidRPr="00B665AF">
        <w:rPr>
          <w:sz w:val="28"/>
          <w:szCs w:val="28"/>
        </w:rPr>
        <w:t xml:space="preserve">лесопожарной </w:t>
      </w:r>
      <w:r w:rsidR="002751F1" w:rsidRPr="00B665AF">
        <w:rPr>
          <w:sz w:val="28"/>
          <w:szCs w:val="28"/>
        </w:rPr>
        <w:lastRenderedPageBreak/>
        <w:t>техникой и оборудованием, а также лесохозяйственной техникой и оборудованием.</w:t>
      </w:r>
    </w:p>
    <w:p w:rsidR="000A6158" w:rsidRPr="00B665AF" w:rsidRDefault="000A6158" w:rsidP="00BD4EB8">
      <w:pPr>
        <w:ind w:firstLine="720"/>
        <w:jc w:val="both"/>
        <w:rPr>
          <w:sz w:val="28"/>
          <w:szCs w:val="28"/>
        </w:rPr>
      </w:pPr>
    </w:p>
    <w:p w:rsidR="00946527" w:rsidRPr="00B665AF" w:rsidRDefault="00946527" w:rsidP="00946527">
      <w:pPr>
        <w:ind w:firstLine="709"/>
        <w:jc w:val="both"/>
        <w:rPr>
          <w:b/>
          <w:sz w:val="28"/>
          <w:szCs w:val="28"/>
        </w:rPr>
      </w:pPr>
      <w:r w:rsidRPr="00B665AF">
        <w:rPr>
          <w:sz w:val="28"/>
          <w:szCs w:val="28"/>
        </w:rPr>
        <w:t xml:space="preserve">По направлению </w:t>
      </w:r>
      <w:r w:rsidRPr="00B665AF">
        <w:rPr>
          <w:b/>
          <w:sz w:val="28"/>
          <w:szCs w:val="28"/>
        </w:rPr>
        <w:t>«Развитие социальной сферы»</w:t>
      </w:r>
    </w:p>
    <w:p w:rsidR="00013D0F" w:rsidRPr="00B665AF" w:rsidRDefault="00013D0F" w:rsidP="006F0552">
      <w:pPr>
        <w:suppressAutoHyphens/>
        <w:ind w:firstLine="709"/>
        <w:jc w:val="both"/>
        <w:rPr>
          <w:sz w:val="28"/>
          <w:szCs w:val="28"/>
        </w:rPr>
      </w:pPr>
    </w:p>
    <w:p w:rsidR="008C5B5C" w:rsidRPr="00B665AF" w:rsidRDefault="008C5B5C" w:rsidP="006F0552">
      <w:pPr>
        <w:suppressAutoHyphens/>
        <w:ind w:firstLine="709"/>
        <w:jc w:val="both"/>
        <w:rPr>
          <w:sz w:val="28"/>
          <w:szCs w:val="28"/>
        </w:rPr>
      </w:pPr>
      <w:r w:rsidRPr="00B665AF">
        <w:rPr>
          <w:sz w:val="28"/>
          <w:szCs w:val="28"/>
        </w:rPr>
        <w:t>По результатам реализации в 20</w:t>
      </w:r>
      <w:r w:rsidR="00054673" w:rsidRPr="00B665AF">
        <w:rPr>
          <w:sz w:val="28"/>
          <w:szCs w:val="28"/>
        </w:rPr>
        <w:t>20</w:t>
      </w:r>
      <w:r w:rsidRPr="00B665AF">
        <w:rPr>
          <w:sz w:val="28"/>
          <w:szCs w:val="28"/>
        </w:rPr>
        <w:t xml:space="preserve"> году </w:t>
      </w:r>
      <w:r w:rsidR="006F0552" w:rsidRPr="00B665AF">
        <w:rPr>
          <w:sz w:val="28"/>
          <w:szCs w:val="28"/>
        </w:rPr>
        <w:t>государс</w:t>
      </w:r>
      <w:r w:rsidRPr="00B665AF">
        <w:rPr>
          <w:sz w:val="28"/>
          <w:szCs w:val="28"/>
        </w:rPr>
        <w:t>твенной программы</w:t>
      </w:r>
      <w:r w:rsidR="006F0552" w:rsidRPr="00B665AF">
        <w:rPr>
          <w:sz w:val="28"/>
          <w:szCs w:val="28"/>
          <w:lang w:eastAsia="zh-CN"/>
        </w:rPr>
        <w:t xml:space="preserve"> Ивановской области</w:t>
      </w:r>
      <w:r w:rsidR="006F0552" w:rsidRPr="00B665AF">
        <w:rPr>
          <w:b/>
          <w:i/>
          <w:sz w:val="28"/>
          <w:szCs w:val="28"/>
          <w:lang w:eastAsia="zh-CN"/>
        </w:rPr>
        <w:t xml:space="preserve"> «Развитие здравоохранения Ивановской области»</w:t>
      </w:r>
      <w:r w:rsidR="006F0552" w:rsidRPr="00B665AF">
        <w:rPr>
          <w:i/>
          <w:sz w:val="28"/>
          <w:szCs w:val="28"/>
          <w:lang w:eastAsia="zh-CN"/>
        </w:rPr>
        <w:t xml:space="preserve"> </w:t>
      </w:r>
      <w:r w:rsidRPr="00B665AF">
        <w:rPr>
          <w:sz w:val="28"/>
          <w:szCs w:val="28"/>
          <w:lang w:eastAsia="zh-CN"/>
        </w:rPr>
        <w:t>значения о</w:t>
      </w:r>
      <w:r w:rsidR="00B16E1E" w:rsidRPr="00B665AF">
        <w:rPr>
          <w:sz w:val="28"/>
          <w:szCs w:val="28"/>
          <w:lang w:eastAsia="zh-CN"/>
        </w:rPr>
        <w:t>сновных показателей П</w:t>
      </w:r>
      <w:r w:rsidRPr="00B665AF">
        <w:rPr>
          <w:sz w:val="28"/>
          <w:szCs w:val="28"/>
          <w:lang w:eastAsia="zh-CN"/>
        </w:rPr>
        <w:t xml:space="preserve">рограммы </w:t>
      </w:r>
      <w:r w:rsidR="006679CD" w:rsidRPr="00B665AF">
        <w:rPr>
          <w:sz w:val="28"/>
          <w:szCs w:val="28"/>
        </w:rPr>
        <w:t>не достигнут</w:t>
      </w:r>
      <w:r w:rsidRPr="00B665AF">
        <w:rPr>
          <w:sz w:val="28"/>
          <w:szCs w:val="28"/>
        </w:rPr>
        <w:t>ы.</w:t>
      </w:r>
    </w:p>
    <w:p w:rsidR="00054673" w:rsidRPr="00B665AF" w:rsidRDefault="00054673" w:rsidP="00054673">
      <w:pPr>
        <w:suppressAutoHyphens/>
        <w:ind w:firstLine="709"/>
        <w:jc w:val="both"/>
        <w:rPr>
          <w:sz w:val="28"/>
          <w:szCs w:val="28"/>
          <w:lang w:eastAsia="zh-CN"/>
        </w:rPr>
      </w:pPr>
      <w:r w:rsidRPr="00B665AF">
        <w:rPr>
          <w:sz w:val="28"/>
          <w:szCs w:val="28"/>
          <w:lang w:eastAsia="zh-CN"/>
        </w:rPr>
        <w:t xml:space="preserve">Не достигнуто значения показателя </w:t>
      </w:r>
      <w:r w:rsidR="008C5B5C" w:rsidRPr="00B665AF">
        <w:rPr>
          <w:sz w:val="28"/>
          <w:szCs w:val="28"/>
        </w:rPr>
        <w:t xml:space="preserve">«Смертность населения от всех причин» </w:t>
      </w:r>
      <w:r w:rsidRPr="00B665AF">
        <w:rPr>
          <w:sz w:val="28"/>
          <w:szCs w:val="28"/>
        </w:rPr>
        <w:t xml:space="preserve">(план - </w:t>
      </w:r>
      <w:r w:rsidR="006F0552" w:rsidRPr="00B665AF">
        <w:rPr>
          <w:sz w:val="28"/>
          <w:szCs w:val="28"/>
        </w:rPr>
        <w:t>15,3 человек</w:t>
      </w:r>
      <w:r w:rsidR="008C5B5C" w:rsidRPr="00B665AF">
        <w:rPr>
          <w:sz w:val="28"/>
          <w:szCs w:val="28"/>
        </w:rPr>
        <w:t>а</w:t>
      </w:r>
      <w:r w:rsidR="00E968F2" w:rsidRPr="00B665AF">
        <w:rPr>
          <w:sz w:val="28"/>
          <w:szCs w:val="28"/>
        </w:rPr>
        <w:t xml:space="preserve"> на 1000 населения</w:t>
      </w:r>
      <w:r w:rsidRPr="00B665AF">
        <w:rPr>
          <w:sz w:val="28"/>
          <w:szCs w:val="28"/>
        </w:rPr>
        <w:t>,</w:t>
      </w:r>
      <w:r w:rsidR="006F0552" w:rsidRPr="00B665AF">
        <w:rPr>
          <w:sz w:val="28"/>
          <w:szCs w:val="28"/>
        </w:rPr>
        <w:t xml:space="preserve"> </w:t>
      </w:r>
      <w:r w:rsidR="008C5B5C" w:rsidRPr="00B665AF">
        <w:rPr>
          <w:sz w:val="28"/>
          <w:szCs w:val="28"/>
        </w:rPr>
        <w:t>факт</w:t>
      </w:r>
      <w:r w:rsidRPr="00B665AF">
        <w:rPr>
          <w:sz w:val="28"/>
          <w:szCs w:val="28"/>
        </w:rPr>
        <w:t xml:space="preserve"> -</w:t>
      </w:r>
      <w:r w:rsidR="008C5B5C" w:rsidRPr="00B665AF">
        <w:rPr>
          <w:sz w:val="28"/>
          <w:szCs w:val="28"/>
        </w:rPr>
        <w:t xml:space="preserve"> </w:t>
      </w:r>
      <w:r w:rsidRPr="00B665AF">
        <w:rPr>
          <w:sz w:val="28"/>
          <w:szCs w:val="28"/>
        </w:rPr>
        <w:t>17,6</w:t>
      </w:r>
      <w:r w:rsidR="006F0552" w:rsidRPr="00B665AF">
        <w:rPr>
          <w:sz w:val="28"/>
          <w:szCs w:val="28"/>
        </w:rPr>
        <w:t xml:space="preserve"> человек</w:t>
      </w:r>
      <w:r w:rsidRPr="00B665AF">
        <w:rPr>
          <w:sz w:val="28"/>
          <w:szCs w:val="28"/>
        </w:rPr>
        <w:t xml:space="preserve"> на 1000 населения</w:t>
      </w:r>
      <w:r w:rsidR="006F0552" w:rsidRPr="00B665AF">
        <w:rPr>
          <w:sz w:val="28"/>
          <w:szCs w:val="28"/>
        </w:rPr>
        <w:t xml:space="preserve">. </w:t>
      </w:r>
      <w:proofErr w:type="spellStart"/>
      <w:r w:rsidR="006F0552" w:rsidRPr="00B665AF">
        <w:rPr>
          <w:sz w:val="28"/>
          <w:szCs w:val="28"/>
          <w:lang w:eastAsia="zh-CN"/>
        </w:rPr>
        <w:t>Недостижение</w:t>
      </w:r>
      <w:proofErr w:type="spellEnd"/>
      <w:r w:rsidR="006F0552" w:rsidRPr="00B665AF">
        <w:rPr>
          <w:sz w:val="28"/>
          <w:szCs w:val="28"/>
          <w:lang w:eastAsia="zh-CN"/>
        </w:rPr>
        <w:t xml:space="preserve"> целевого значения обусловлено </w:t>
      </w:r>
      <w:r w:rsidRPr="00B665AF">
        <w:rPr>
          <w:sz w:val="28"/>
          <w:szCs w:val="28"/>
          <w:lang w:eastAsia="zh-CN"/>
        </w:rPr>
        <w:t>увеличением смертности населения,</w:t>
      </w:r>
      <w:r w:rsidRPr="00B665AF">
        <w:t xml:space="preserve"> </w:t>
      </w:r>
      <w:r w:rsidRPr="00B665AF">
        <w:rPr>
          <w:sz w:val="28"/>
          <w:szCs w:val="28"/>
          <w:lang w:eastAsia="zh-CN"/>
        </w:rPr>
        <w:t xml:space="preserve">умерших </w:t>
      </w:r>
      <w:r w:rsidR="00472082">
        <w:rPr>
          <w:sz w:val="28"/>
          <w:szCs w:val="28"/>
          <w:lang w:eastAsia="zh-CN"/>
        </w:rPr>
        <w:t>от</w:t>
      </w:r>
      <w:r w:rsidRPr="00B665AF">
        <w:rPr>
          <w:sz w:val="28"/>
          <w:szCs w:val="28"/>
          <w:lang w:eastAsia="zh-CN"/>
        </w:rPr>
        <w:t xml:space="preserve"> COVID-19, для которых </w:t>
      </w:r>
      <w:proofErr w:type="spellStart"/>
      <w:r w:rsidRPr="00B665AF">
        <w:rPr>
          <w:sz w:val="28"/>
          <w:szCs w:val="28"/>
          <w:lang w:eastAsia="zh-CN"/>
        </w:rPr>
        <w:t>коронавирус</w:t>
      </w:r>
      <w:proofErr w:type="spellEnd"/>
      <w:r w:rsidRPr="00B665AF">
        <w:rPr>
          <w:sz w:val="28"/>
          <w:szCs w:val="28"/>
          <w:lang w:eastAsia="zh-CN"/>
        </w:rPr>
        <w:t xml:space="preserve"> стал как основной, так и косвенной причиной смерти.</w:t>
      </w:r>
    </w:p>
    <w:p w:rsidR="006F0552" w:rsidRPr="00B665AF" w:rsidRDefault="00054673" w:rsidP="006F0552">
      <w:pPr>
        <w:suppressAutoHyphens/>
        <w:ind w:firstLine="709"/>
        <w:jc w:val="both"/>
        <w:rPr>
          <w:sz w:val="28"/>
          <w:szCs w:val="28"/>
          <w:lang w:eastAsia="zh-CN"/>
        </w:rPr>
      </w:pPr>
      <w:r w:rsidRPr="00B665AF">
        <w:rPr>
          <w:sz w:val="28"/>
          <w:szCs w:val="28"/>
          <w:lang w:eastAsia="zh-CN"/>
        </w:rPr>
        <w:t xml:space="preserve">Не </w:t>
      </w:r>
      <w:r w:rsidR="00AB16EB" w:rsidRPr="00B665AF">
        <w:rPr>
          <w:sz w:val="28"/>
          <w:szCs w:val="28"/>
          <w:lang w:eastAsia="zh-CN"/>
        </w:rPr>
        <w:t xml:space="preserve">удалось </w:t>
      </w:r>
      <w:r w:rsidRPr="00B665AF">
        <w:rPr>
          <w:sz w:val="28"/>
          <w:szCs w:val="28"/>
          <w:lang w:eastAsia="zh-CN"/>
        </w:rPr>
        <w:t>дости</w:t>
      </w:r>
      <w:r w:rsidR="00AB16EB" w:rsidRPr="00B665AF">
        <w:rPr>
          <w:sz w:val="28"/>
          <w:szCs w:val="28"/>
          <w:lang w:eastAsia="zh-CN"/>
        </w:rPr>
        <w:t>чь</w:t>
      </w:r>
      <w:r w:rsidRPr="00B665AF">
        <w:rPr>
          <w:sz w:val="28"/>
          <w:szCs w:val="28"/>
          <w:lang w:eastAsia="zh-CN"/>
        </w:rPr>
        <w:t xml:space="preserve"> значени</w:t>
      </w:r>
      <w:r w:rsidR="00AB16EB" w:rsidRPr="00B665AF">
        <w:rPr>
          <w:sz w:val="28"/>
          <w:szCs w:val="28"/>
          <w:lang w:eastAsia="zh-CN"/>
        </w:rPr>
        <w:t>я</w:t>
      </w:r>
      <w:r w:rsidRPr="00B665AF">
        <w:rPr>
          <w:sz w:val="28"/>
          <w:szCs w:val="28"/>
          <w:lang w:eastAsia="zh-CN"/>
        </w:rPr>
        <w:t xml:space="preserve"> показателя по младенческой смертности</w:t>
      </w:r>
      <w:r w:rsidR="00AB16EB" w:rsidRPr="00B665AF">
        <w:rPr>
          <w:sz w:val="28"/>
          <w:szCs w:val="28"/>
          <w:lang w:eastAsia="zh-CN"/>
        </w:rPr>
        <w:t xml:space="preserve"> (план – 3,4 на 1000 родившихся живыми, факт 3,8 на 1000 родившихся живыми). </w:t>
      </w:r>
      <w:proofErr w:type="spellStart"/>
      <w:r w:rsidR="00AB16EB" w:rsidRPr="00B665AF">
        <w:rPr>
          <w:sz w:val="28"/>
          <w:szCs w:val="28"/>
          <w:lang w:eastAsia="zh-CN"/>
        </w:rPr>
        <w:t>Недостижение</w:t>
      </w:r>
      <w:proofErr w:type="spellEnd"/>
      <w:r w:rsidR="00AB16EB" w:rsidRPr="00B665AF">
        <w:rPr>
          <w:sz w:val="28"/>
          <w:szCs w:val="28"/>
          <w:lang w:eastAsia="zh-CN"/>
        </w:rPr>
        <w:t xml:space="preserve"> значения показателя обусловлено ростом врожденных пороков развития болезни </w:t>
      </w:r>
      <w:r w:rsidR="006F0552" w:rsidRPr="00B665AF">
        <w:rPr>
          <w:sz w:val="28"/>
          <w:szCs w:val="28"/>
          <w:lang w:eastAsia="zh-CN"/>
        </w:rPr>
        <w:t>перинатального периода</w:t>
      </w:r>
      <w:r w:rsidR="00AB16EB" w:rsidRPr="00B665AF">
        <w:rPr>
          <w:sz w:val="28"/>
          <w:szCs w:val="28"/>
          <w:lang w:eastAsia="zh-CN"/>
        </w:rPr>
        <w:t>.</w:t>
      </w:r>
    </w:p>
    <w:p w:rsidR="00F85CDB" w:rsidRPr="00B665AF" w:rsidRDefault="00F85CDB" w:rsidP="00F85CDB">
      <w:pPr>
        <w:suppressAutoHyphens/>
        <w:ind w:firstLine="709"/>
        <w:jc w:val="both"/>
        <w:rPr>
          <w:sz w:val="28"/>
          <w:szCs w:val="28"/>
          <w:lang w:eastAsia="zh-CN"/>
        </w:rPr>
      </w:pPr>
      <w:r w:rsidRPr="00B665AF">
        <w:rPr>
          <w:sz w:val="28"/>
          <w:szCs w:val="28"/>
          <w:lang w:eastAsia="zh-CN"/>
        </w:rPr>
        <w:t>В 2020 году смертность населения в трудоспособном возрасте составила 537,3 случаев на 100 тыс. населения, что на 7,6% выше  планируемого значения (499,4 случаев на 100 тыс. населения).</w:t>
      </w:r>
    </w:p>
    <w:p w:rsidR="00135479" w:rsidRPr="00B665AF" w:rsidRDefault="00F85CDB" w:rsidP="00F85CDB">
      <w:pPr>
        <w:suppressAutoHyphens/>
        <w:ind w:firstLine="709"/>
        <w:jc w:val="both"/>
        <w:rPr>
          <w:sz w:val="28"/>
          <w:szCs w:val="28"/>
          <w:lang w:eastAsia="zh-CN"/>
        </w:rPr>
      </w:pPr>
      <w:r w:rsidRPr="00B665AF">
        <w:rPr>
          <w:sz w:val="28"/>
          <w:szCs w:val="28"/>
          <w:lang w:eastAsia="zh-CN"/>
        </w:rPr>
        <w:t>По итогам 2020 года не достигнут</w:t>
      </w:r>
      <w:r w:rsidR="00135479" w:rsidRPr="00B665AF">
        <w:rPr>
          <w:sz w:val="28"/>
          <w:szCs w:val="28"/>
          <w:lang w:eastAsia="zh-CN"/>
        </w:rPr>
        <w:t>о</w:t>
      </w:r>
      <w:r w:rsidRPr="00B665AF">
        <w:rPr>
          <w:sz w:val="28"/>
          <w:szCs w:val="28"/>
          <w:lang w:eastAsia="zh-CN"/>
        </w:rPr>
        <w:t xml:space="preserve"> значени</w:t>
      </w:r>
      <w:r w:rsidR="00135479" w:rsidRPr="00B665AF">
        <w:rPr>
          <w:sz w:val="28"/>
          <w:szCs w:val="28"/>
          <w:lang w:eastAsia="zh-CN"/>
        </w:rPr>
        <w:t>е</w:t>
      </w:r>
      <w:r w:rsidRPr="00B665AF">
        <w:rPr>
          <w:sz w:val="28"/>
          <w:szCs w:val="28"/>
          <w:lang w:eastAsia="zh-CN"/>
        </w:rPr>
        <w:t xml:space="preserve"> по </w:t>
      </w:r>
      <w:r w:rsidR="00135479" w:rsidRPr="00B665AF">
        <w:rPr>
          <w:sz w:val="28"/>
          <w:szCs w:val="28"/>
          <w:lang w:eastAsia="zh-CN"/>
        </w:rPr>
        <w:t>снижению</w:t>
      </w:r>
      <w:r w:rsidRPr="00B665AF">
        <w:rPr>
          <w:sz w:val="28"/>
          <w:szCs w:val="28"/>
          <w:lang w:eastAsia="zh-CN"/>
        </w:rPr>
        <w:t xml:space="preserve"> смертност</w:t>
      </w:r>
      <w:r w:rsidR="00135479" w:rsidRPr="00B665AF">
        <w:rPr>
          <w:sz w:val="28"/>
          <w:szCs w:val="28"/>
          <w:lang w:eastAsia="zh-CN"/>
        </w:rPr>
        <w:t>и</w:t>
      </w:r>
      <w:r w:rsidRPr="00B665AF">
        <w:rPr>
          <w:sz w:val="28"/>
          <w:szCs w:val="28"/>
          <w:lang w:eastAsia="zh-CN"/>
        </w:rPr>
        <w:t xml:space="preserve"> от болезней системы кровообращения (план – 555 человек на 100 тыс. населения, факт – 633,5 человек на 100 тыс. населения)</w:t>
      </w:r>
      <w:r w:rsidR="00472082">
        <w:rPr>
          <w:sz w:val="28"/>
          <w:szCs w:val="28"/>
          <w:lang w:eastAsia="zh-CN"/>
        </w:rPr>
        <w:t>.</w:t>
      </w:r>
      <w:r w:rsidRPr="00B665AF">
        <w:rPr>
          <w:sz w:val="28"/>
          <w:szCs w:val="28"/>
          <w:lang w:eastAsia="zh-CN"/>
        </w:rPr>
        <w:t xml:space="preserve"> </w:t>
      </w:r>
    </w:p>
    <w:p w:rsidR="00135479" w:rsidRPr="00B665AF" w:rsidRDefault="00135479" w:rsidP="00135479">
      <w:pPr>
        <w:suppressAutoHyphens/>
        <w:ind w:firstLine="709"/>
        <w:jc w:val="both"/>
        <w:rPr>
          <w:sz w:val="28"/>
          <w:szCs w:val="28"/>
          <w:lang w:eastAsia="zh-CN"/>
        </w:rPr>
      </w:pPr>
      <w:r w:rsidRPr="00B665AF">
        <w:rPr>
          <w:sz w:val="28"/>
          <w:szCs w:val="28"/>
          <w:lang w:eastAsia="zh-CN"/>
        </w:rPr>
        <w:t>Ввиду снижения рождаемости и увеличением смертности не достигнуто целевое значение показателя «Естественный прирост населения» план – «-»7752 человек, факт – «-» 9940 человек.</w:t>
      </w:r>
    </w:p>
    <w:p w:rsidR="00A16E83" w:rsidRPr="00B665AF" w:rsidRDefault="00A43701" w:rsidP="006F0552">
      <w:pPr>
        <w:suppressAutoHyphens/>
        <w:ind w:firstLine="709"/>
        <w:jc w:val="both"/>
        <w:rPr>
          <w:sz w:val="28"/>
          <w:szCs w:val="28"/>
          <w:lang w:eastAsia="zh-CN"/>
        </w:rPr>
      </w:pPr>
      <w:r w:rsidRPr="00B665AF">
        <w:rPr>
          <w:sz w:val="28"/>
          <w:szCs w:val="28"/>
          <w:lang w:eastAsia="zh-CN"/>
        </w:rPr>
        <w:t>В</w:t>
      </w:r>
      <w:r w:rsidR="009D21D6" w:rsidRPr="00B665AF">
        <w:rPr>
          <w:sz w:val="28"/>
          <w:szCs w:val="28"/>
          <w:lang w:eastAsia="zh-CN"/>
        </w:rPr>
        <w:t xml:space="preserve"> виду дефицита медицинских кадров </w:t>
      </w:r>
      <w:r w:rsidR="00195720" w:rsidRPr="00B665AF">
        <w:rPr>
          <w:sz w:val="28"/>
          <w:szCs w:val="28"/>
          <w:lang w:eastAsia="zh-CN"/>
        </w:rPr>
        <w:t>не достигнуто плановое значение по показателю «О</w:t>
      </w:r>
      <w:r w:rsidR="009D21D6" w:rsidRPr="00B665AF">
        <w:rPr>
          <w:sz w:val="28"/>
          <w:szCs w:val="28"/>
          <w:lang w:eastAsia="zh-CN"/>
        </w:rPr>
        <w:t>беспеченность населения врачами</w:t>
      </w:r>
      <w:r w:rsidR="00195720" w:rsidRPr="00B665AF">
        <w:rPr>
          <w:sz w:val="28"/>
          <w:szCs w:val="28"/>
          <w:lang w:eastAsia="zh-CN"/>
        </w:rPr>
        <w:t>»</w:t>
      </w:r>
      <w:r w:rsidR="009D21D6" w:rsidRPr="00B665AF">
        <w:rPr>
          <w:sz w:val="28"/>
          <w:szCs w:val="28"/>
          <w:lang w:eastAsia="zh-CN"/>
        </w:rPr>
        <w:t xml:space="preserve"> </w:t>
      </w:r>
      <w:r w:rsidR="00195720" w:rsidRPr="00B665AF">
        <w:rPr>
          <w:sz w:val="28"/>
          <w:szCs w:val="28"/>
          <w:lang w:eastAsia="zh-CN"/>
        </w:rPr>
        <w:t xml:space="preserve"> (план </w:t>
      </w:r>
      <w:r w:rsidR="00AB16EB" w:rsidRPr="00B665AF">
        <w:rPr>
          <w:sz w:val="28"/>
          <w:szCs w:val="28"/>
          <w:lang w:eastAsia="zh-CN"/>
        </w:rPr>
        <w:t>–</w:t>
      </w:r>
      <w:r w:rsidR="00195720" w:rsidRPr="00B665AF">
        <w:rPr>
          <w:sz w:val="28"/>
          <w:szCs w:val="28"/>
          <w:lang w:eastAsia="zh-CN"/>
        </w:rPr>
        <w:t xml:space="preserve"> </w:t>
      </w:r>
      <w:r w:rsidR="00AB16EB" w:rsidRPr="00B665AF">
        <w:rPr>
          <w:sz w:val="28"/>
          <w:szCs w:val="28"/>
          <w:lang w:eastAsia="zh-CN"/>
        </w:rPr>
        <w:t>39,3</w:t>
      </w:r>
      <w:r w:rsidR="00E968F2" w:rsidRPr="00B665AF">
        <w:rPr>
          <w:sz w:val="28"/>
          <w:szCs w:val="28"/>
          <w:lang w:eastAsia="zh-CN"/>
        </w:rPr>
        <w:t xml:space="preserve"> человек на 10 тыс. человек</w:t>
      </w:r>
      <w:r w:rsidR="0021480B" w:rsidRPr="00B665AF">
        <w:rPr>
          <w:sz w:val="28"/>
          <w:szCs w:val="28"/>
          <w:lang w:eastAsia="zh-CN"/>
        </w:rPr>
        <w:t xml:space="preserve">, факт </w:t>
      </w:r>
      <w:r w:rsidR="00AB16EB" w:rsidRPr="00B665AF">
        <w:rPr>
          <w:sz w:val="28"/>
          <w:szCs w:val="28"/>
          <w:lang w:eastAsia="zh-CN"/>
        </w:rPr>
        <w:t>–</w:t>
      </w:r>
      <w:r w:rsidR="0021480B" w:rsidRPr="00B665AF">
        <w:rPr>
          <w:sz w:val="28"/>
          <w:szCs w:val="28"/>
          <w:lang w:eastAsia="zh-CN"/>
        </w:rPr>
        <w:t xml:space="preserve"> </w:t>
      </w:r>
      <w:r w:rsidR="00AB16EB" w:rsidRPr="00B665AF">
        <w:rPr>
          <w:sz w:val="28"/>
          <w:szCs w:val="28"/>
          <w:lang w:eastAsia="zh-CN"/>
        </w:rPr>
        <w:t>38,5</w:t>
      </w:r>
      <w:r w:rsidR="0021480B" w:rsidRPr="00B665AF">
        <w:rPr>
          <w:sz w:val="28"/>
          <w:szCs w:val="28"/>
          <w:lang w:eastAsia="zh-CN"/>
        </w:rPr>
        <w:t xml:space="preserve"> врача на 10 тыс. человек</w:t>
      </w:r>
      <w:r w:rsidR="00E968F2" w:rsidRPr="00B665AF">
        <w:rPr>
          <w:sz w:val="28"/>
          <w:szCs w:val="28"/>
          <w:lang w:eastAsia="zh-CN"/>
        </w:rPr>
        <w:t>)</w:t>
      </w:r>
      <w:r w:rsidR="009D21D6" w:rsidRPr="00B665AF">
        <w:rPr>
          <w:sz w:val="28"/>
          <w:szCs w:val="28"/>
          <w:lang w:eastAsia="zh-CN"/>
        </w:rPr>
        <w:t xml:space="preserve">. </w:t>
      </w:r>
    </w:p>
    <w:p w:rsidR="005E234E" w:rsidRPr="00B665AF" w:rsidRDefault="005E234E" w:rsidP="00946527">
      <w:pPr>
        <w:autoSpaceDE w:val="0"/>
        <w:autoSpaceDN w:val="0"/>
        <w:adjustRightInd w:val="0"/>
        <w:ind w:firstLine="709"/>
        <w:jc w:val="both"/>
        <w:rPr>
          <w:sz w:val="28"/>
          <w:szCs w:val="28"/>
        </w:rPr>
      </w:pPr>
    </w:p>
    <w:p w:rsidR="007A54EA" w:rsidRPr="00B665AF" w:rsidRDefault="00072105" w:rsidP="00946527">
      <w:pPr>
        <w:autoSpaceDE w:val="0"/>
        <w:autoSpaceDN w:val="0"/>
        <w:adjustRightInd w:val="0"/>
        <w:ind w:firstLine="709"/>
        <w:jc w:val="both"/>
        <w:rPr>
          <w:sz w:val="28"/>
          <w:szCs w:val="28"/>
        </w:rPr>
      </w:pPr>
      <w:r w:rsidRPr="00B665AF">
        <w:rPr>
          <w:sz w:val="28"/>
          <w:szCs w:val="28"/>
        </w:rPr>
        <w:t>Р</w:t>
      </w:r>
      <w:r w:rsidR="00946527" w:rsidRPr="00B665AF">
        <w:rPr>
          <w:sz w:val="28"/>
          <w:szCs w:val="28"/>
        </w:rPr>
        <w:t>еализаци</w:t>
      </w:r>
      <w:r w:rsidRPr="00B665AF">
        <w:rPr>
          <w:sz w:val="28"/>
          <w:szCs w:val="28"/>
        </w:rPr>
        <w:t>я</w:t>
      </w:r>
      <w:r w:rsidR="00946527" w:rsidRPr="00B665AF">
        <w:rPr>
          <w:sz w:val="28"/>
          <w:szCs w:val="28"/>
        </w:rPr>
        <w:t xml:space="preserve"> мероприятий государственной программы Ивановской области </w:t>
      </w:r>
      <w:r w:rsidR="00946527" w:rsidRPr="00B665AF">
        <w:rPr>
          <w:b/>
          <w:i/>
          <w:sz w:val="28"/>
          <w:szCs w:val="28"/>
        </w:rPr>
        <w:t>«Развитие образования Ивановской области»</w:t>
      </w:r>
      <w:r w:rsidR="00946527" w:rsidRPr="00B665AF">
        <w:rPr>
          <w:sz w:val="28"/>
          <w:szCs w:val="28"/>
        </w:rPr>
        <w:t xml:space="preserve"> </w:t>
      </w:r>
      <w:r w:rsidRPr="00B665AF">
        <w:rPr>
          <w:sz w:val="28"/>
          <w:szCs w:val="28"/>
        </w:rPr>
        <w:t xml:space="preserve">позволила </w:t>
      </w:r>
      <w:r w:rsidR="007A54EA" w:rsidRPr="00B665AF">
        <w:rPr>
          <w:sz w:val="28"/>
          <w:szCs w:val="28"/>
        </w:rPr>
        <w:t>обеспечить реализацию образовательных программ в соответствии с новыми образовательными стандартами на всех уровнях образования.</w:t>
      </w:r>
    </w:p>
    <w:p w:rsidR="000F5E17" w:rsidRPr="00B665AF" w:rsidRDefault="000D2F55" w:rsidP="003C6AF9">
      <w:pPr>
        <w:tabs>
          <w:tab w:val="left" w:pos="142"/>
        </w:tabs>
        <w:ind w:firstLine="709"/>
        <w:jc w:val="both"/>
        <w:rPr>
          <w:sz w:val="28"/>
          <w:szCs w:val="28"/>
        </w:rPr>
      </w:pPr>
      <w:r w:rsidRPr="00B665AF">
        <w:rPr>
          <w:sz w:val="28"/>
          <w:szCs w:val="28"/>
        </w:rPr>
        <w:t>По итогам 20</w:t>
      </w:r>
      <w:r w:rsidR="007A54EA" w:rsidRPr="00B665AF">
        <w:rPr>
          <w:sz w:val="28"/>
          <w:szCs w:val="28"/>
        </w:rPr>
        <w:t>20</w:t>
      </w:r>
      <w:r w:rsidRPr="00B665AF">
        <w:rPr>
          <w:sz w:val="28"/>
          <w:szCs w:val="28"/>
        </w:rPr>
        <w:t xml:space="preserve"> года </w:t>
      </w:r>
      <w:r w:rsidR="006A0F01" w:rsidRPr="00B665AF">
        <w:rPr>
          <w:sz w:val="28"/>
          <w:szCs w:val="28"/>
        </w:rPr>
        <w:t>у</w:t>
      </w:r>
      <w:r w:rsidR="000F5E17" w:rsidRPr="00B665AF">
        <w:rPr>
          <w:sz w:val="28"/>
          <w:szCs w:val="28"/>
        </w:rPr>
        <w:t>ровень образования в Ивановской области составил 6</w:t>
      </w:r>
      <w:r w:rsidR="009D0CB3">
        <w:rPr>
          <w:sz w:val="28"/>
          <w:szCs w:val="28"/>
        </w:rPr>
        <w:t>3,02</w:t>
      </w:r>
      <w:r w:rsidR="000F5E17" w:rsidRPr="00B665AF">
        <w:rPr>
          <w:sz w:val="28"/>
          <w:szCs w:val="28"/>
        </w:rPr>
        <w:t>% при план</w:t>
      </w:r>
      <w:r w:rsidR="00CA53B2" w:rsidRPr="00B665AF">
        <w:rPr>
          <w:sz w:val="28"/>
          <w:szCs w:val="28"/>
        </w:rPr>
        <w:t>ируемом</w:t>
      </w:r>
      <w:r w:rsidR="000F5E17" w:rsidRPr="00B665AF">
        <w:rPr>
          <w:sz w:val="28"/>
          <w:szCs w:val="28"/>
        </w:rPr>
        <w:t xml:space="preserve"> значении 62,</w:t>
      </w:r>
      <w:r w:rsidR="006A0F01" w:rsidRPr="00B665AF">
        <w:rPr>
          <w:sz w:val="28"/>
          <w:szCs w:val="28"/>
        </w:rPr>
        <w:t>2</w:t>
      </w:r>
      <w:r w:rsidR="000F5E17" w:rsidRPr="00B665AF">
        <w:rPr>
          <w:sz w:val="28"/>
          <w:szCs w:val="28"/>
        </w:rPr>
        <w:t xml:space="preserve">7%. </w:t>
      </w:r>
    </w:p>
    <w:p w:rsidR="00FE2A66" w:rsidRPr="00B665AF" w:rsidRDefault="00FE2A66" w:rsidP="00FE2A66">
      <w:pPr>
        <w:autoSpaceDE w:val="0"/>
        <w:autoSpaceDN w:val="0"/>
        <w:adjustRightInd w:val="0"/>
        <w:ind w:firstLine="709"/>
        <w:jc w:val="both"/>
        <w:outlineLvl w:val="1"/>
        <w:rPr>
          <w:bCs/>
          <w:sz w:val="28"/>
          <w:szCs w:val="28"/>
        </w:rPr>
      </w:pPr>
      <w:r w:rsidRPr="00B665AF">
        <w:rPr>
          <w:sz w:val="28"/>
          <w:szCs w:val="28"/>
        </w:rPr>
        <w:t>Охват молодежи Ивановской области проводимыми региональными и межмуниципальными мероприятиями по работе с молодежью составил 21,7%, что соответствует целевому значению</w:t>
      </w:r>
      <w:r w:rsidRPr="00B665AF">
        <w:rPr>
          <w:bCs/>
          <w:sz w:val="28"/>
          <w:szCs w:val="28"/>
        </w:rPr>
        <w:t>.</w:t>
      </w:r>
    </w:p>
    <w:p w:rsidR="00CA53B2" w:rsidRPr="00B665AF" w:rsidRDefault="00FE2A66" w:rsidP="003C6AF9">
      <w:pPr>
        <w:tabs>
          <w:tab w:val="left" w:pos="142"/>
        </w:tabs>
        <w:ind w:firstLine="709"/>
        <w:jc w:val="both"/>
        <w:rPr>
          <w:sz w:val="28"/>
          <w:szCs w:val="28"/>
        </w:rPr>
      </w:pPr>
      <w:r w:rsidRPr="00B665AF">
        <w:rPr>
          <w:sz w:val="28"/>
          <w:szCs w:val="28"/>
        </w:rPr>
        <w:t>В 2020 году выполнены в пределах допустимых отклонений о</w:t>
      </w:r>
      <w:r w:rsidR="00CA53B2" w:rsidRPr="00B665AF">
        <w:rPr>
          <w:sz w:val="28"/>
          <w:szCs w:val="28"/>
        </w:rPr>
        <w:t>бязательства по выполнению Указов Президента Российской Федерации в части повышения средней заработной платы педагогических работников.</w:t>
      </w:r>
    </w:p>
    <w:p w:rsidR="00DE2285" w:rsidRPr="00B665AF" w:rsidRDefault="00946527" w:rsidP="003C6AF9">
      <w:pPr>
        <w:ind w:firstLine="709"/>
        <w:jc w:val="both"/>
        <w:rPr>
          <w:sz w:val="28"/>
          <w:szCs w:val="28"/>
        </w:rPr>
      </w:pPr>
      <w:r w:rsidRPr="00B665AF">
        <w:rPr>
          <w:sz w:val="28"/>
          <w:szCs w:val="28"/>
        </w:rPr>
        <w:t xml:space="preserve">Вместе с тем, не достигнуто </w:t>
      </w:r>
      <w:r w:rsidR="00E10125" w:rsidRPr="00B665AF">
        <w:rPr>
          <w:sz w:val="28"/>
          <w:szCs w:val="28"/>
        </w:rPr>
        <w:t xml:space="preserve">значение целевого индикатора, утвержденного государственной программой по доступности дошкольного </w:t>
      </w:r>
      <w:r w:rsidR="00E10125" w:rsidRPr="00B665AF">
        <w:rPr>
          <w:sz w:val="28"/>
          <w:szCs w:val="28"/>
        </w:rPr>
        <w:lastRenderedPageBreak/>
        <w:t xml:space="preserve">образования для детей в возрасте от 2 месяцев до трех лет в связи с нарушением сроков выполнения контракта со стороны подрядной организации по строительству пристройки </w:t>
      </w:r>
      <w:r w:rsidR="00301ED2" w:rsidRPr="00B665AF">
        <w:rPr>
          <w:sz w:val="28"/>
          <w:szCs w:val="28"/>
        </w:rPr>
        <w:t xml:space="preserve">на </w:t>
      </w:r>
      <w:r w:rsidR="00E10125" w:rsidRPr="00B665AF">
        <w:rPr>
          <w:sz w:val="28"/>
          <w:szCs w:val="28"/>
        </w:rPr>
        <w:t>90 мест в МБДОУ «Детский сад № 75</w:t>
      </w:r>
      <w:r w:rsidR="00301ED2" w:rsidRPr="00B665AF">
        <w:rPr>
          <w:sz w:val="28"/>
          <w:szCs w:val="28"/>
        </w:rPr>
        <w:t>»</w:t>
      </w:r>
      <w:r w:rsidR="00E10125" w:rsidRPr="00B665AF">
        <w:rPr>
          <w:sz w:val="28"/>
          <w:szCs w:val="28"/>
        </w:rPr>
        <w:t xml:space="preserve"> в г. Иваново</w:t>
      </w:r>
      <w:r w:rsidR="00301ED2" w:rsidRPr="00B665AF">
        <w:rPr>
          <w:sz w:val="28"/>
          <w:szCs w:val="28"/>
        </w:rPr>
        <w:t xml:space="preserve"> и пристройки на 57 мест в МБДОУ «Детский сад </w:t>
      </w:r>
      <w:r w:rsidR="00301ED2" w:rsidRPr="00B665AF">
        <w:rPr>
          <w:sz w:val="28"/>
          <w:szCs w:val="28"/>
        </w:rPr>
        <w:br/>
        <w:t>№ 152» в г. Иваново ввиду позднего заключения муниципального контракта.</w:t>
      </w:r>
    </w:p>
    <w:p w:rsidR="00DE2285" w:rsidRPr="00B665AF" w:rsidRDefault="00033925" w:rsidP="003C6AF9">
      <w:pPr>
        <w:ind w:firstLine="709"/>
        <w:jc w:val="both"/>
        <w:rPr>
          <w:sz w:val="28"/>
          <w:szCs w:val="28"/>
        </w:rPr>
      </w:pPr>
      <w:r w:rsidRPr="00B665AF">
        <w:rPr>
          <w:sz w:val="28"/>
          <w:szCs w:val="28"/>
        </w:rPr>
        <w:t xml:space="preserve">Не достигнуто </w:t>
      </w:r>
      <w:r w:rsidR="00E10125" w:rsidRPr="00B665AF">
        <w:rPr>
          <w:sz w:val="28"/>
          <w:szCs w:val="28"/>
        </w:rPr>
        <w:t xml:space="preserve">значение целевого индикатора «Удельный вес численности выпускников профессиональных образовательных организаций очной формы обучения, трудоустроившихся в течение 1 года после окончания обучения по полученной специальности (профессии), в общей численности выпускников профессиональных образовательных организаций очной формы обучения» (план – 59,8%, факт – 56,3%). Основная причина </w:t>
      </w:r>
      <w:proofErr w:type="spellStart"/>
      <w:r w:rsidR="00E10125" w:rsidRPr="00B665AF">
        <w:rPr>
          <w:sz w:val="28"/>
          <w:szCs w:val="28"/>
        </w:rPr>
        <w:t>недостижения</w:t>
      </w:r>
      <w:proofErr w:type="spellEnd"/>
      <w:r w:rsidR="00E10125" w:rsidRPr="00B665AF">
        <w:rPr>
          <w:sz w:val="28"/>
          <w:szCs w:val="28"/>
        </w:rPr>
        <w:t xml:space="preserve"> значения показателя обусловлено увеличением доли выпускников, подлежащих призыву в Вооруженные Силы Российской Федерации.</w:t>
      </w:r>
    </w:p>
    <w:p w:rsidR="004B14AC" w:rsidRPr="00B665AF" w:rsidRDefault="004B14AC" w:rsidP="00946527">
      <w:pPr>
        <w:ind w:firstLine="709"/>
        <w:jc w:val="both"/>
        <w:rPr>
          <w:sz w:val="28"/>
          <w:szCs w:val="28"/>
        </w:rPr>
      </w:pPr>
    </w:p>
    <w:p w:rsidR="00645C7D" w:rsidRPr="00ED458A" w:rsidRDefault="00946527" w:rsidP="00946527">
      <w:pPr>
        <w:ind w:firstLine="709"/>
        <w:jc w:val="both"/>
        <w:rPr>
          <w:sz w:val="28"/>
          <w:szCs w:val="28"/>
        </w:rPr>
      </w:pPr>
      <w:r w:rsidRPr="00ED458A">
        <w:rPr>
          <w:sz w:val="28"/>
          <w:szCs w:val="28"/>
        </w:rPr>
        <w:t>В 20</w:t>
      </w:r>
      <w:r w:rsidR="00645C7D" w:rsidRPr="00ED458A">
        <w:rPr>
          <w:sz w:val="28"/>
          <w:szCs w:val="28"/>
        </w:rPr>
        <w:t>20</w:t>
      </w:r>
      <w:r w:rsidRPr="00ED458A">
        <w:rPr>
          <w:sz w:val="28"/>
          <w:szCs w:val="28"/>
        </w:rPr>
        <w:t xml:space="preserve"> году в рамках реализации государственной программы Ивановской области</w:t>
      </w:r>
      <w:r w:rsidRPr="00ED458A">
        <w:rPr>
          <w:b/>
          <w:i/>
          <w:sz w:val="28"/>
          <w:szCs w:val="28"/>
        </w:rPr>
        <w:t xml:space="preserve"> «Обеспечение доступным и комфортным жильем населения  Ивановской области» </w:t>
      </w:r>
      <w:r w:rsidRPr="00ED458A">
        <w:rPr>
          <w:sz w:val="28"/>
          <w:szCs w:val="28"/>
        </w:rPr>
        <w:t>увеличен</w:t>
      </w:r>
      <w:r w:rsidR="00072105" w:rsidRPr="00ED458A">
        <w:rPr>
          <w:sz w:val="28"/>
          <w:szCs w:val="28"/>
        </w:rPr>
        <w:t>о</w:t>
      </w:r>
      <w:r w:rsidRPr="00ED458A">
        <w:rPr>
          <w:sz w:val="28"/>
          <w:szCs w:val="28"/>
        </w:rPr>
        <w:t xml:space="preserve"> </w:t>
      </w:r>
      <w:r w:rsidR="00235695" w:rsidRPr="00ED458A">
        <w:rPr>
          <w:sz w:val="28"/>
          <w:szCs w:val="28"/>
        </w:rPr>
        <w:t>количеств</w:t>
      </w:r>
      <w:r w:rsidR="00072105" w:rsidRPr="00ED458A">
        <w:rPr>
          <w:sz w:val="28"/>
          <w:szCs w:val="28"/>
        </w:rPr>
        <w:t>о</w:t>
      </w:r>
      <w:r w:rsidR="00235695" w:rsidRPr="00ED458A">
        <w:rPr>
          <w:sz w:val="28"/>
          <w:szCs w:val="28"/>
        </w:rPr>
        <w:t xml:space="preserve"> семей улучшивших жилищные условия (план – 0,</w:t>
      </w:r>
      <w:r w:rsidR="00645C7D" w:rsidRPr="00ED458A">
        <w:rPr>
          <w:sz w:val="28"/>
          <w:szCs w:val="28"/>
        </w:rPr>
        <w:t>181 тыс. ед., факт – 0,197</w:t>
      </w:r>
      <w:r w:rsidR="00235695" w:rsidRPr="00ED458A">
        <w:rPr>
          <w:sz w:val="28"/>
          <w:szCs w:val="28"/>
        </w:rPr>
        <w:t xml:space="preserve"> тыс. ед.)</w:t>
      </w:r>
      <w:r w:rsidR="008B2E72" w:rsidRPr="00ED458A">
        <w:rPr>
          <w:sz w:val="28"/>
          <w:szCs w:val="28"/>
        </w:rPr>
        <w:t>.</w:t>
      </w:r>
      <w:r w:rsidR="00235695" w:rsidRPr="00ED458A">
        <w:rPr>
          <w:sz w:val="28"/>
          <w:szCs w:val="28"/>
        </w:rPr>
        <w:t xml:space="preserve"> </w:t>
      </w:r>
    </w:p>
    <w:p w:rsidR="00173AA4" w:rsidRPr="00ED458A" w:rsidRDefault="00173AA4" w:rsidP="00946527">
      <w:pPr>
        <w:ind w:firstLine="709"/>
        <w:jc w:val="both"/>
        <w:rPr>
          <w:sz w:val="28"/>
          <w:szCs w:val="28"/>
        </w:rPr>
      </w:pPr>
      <w:r w:rsidRPr="00ED458A">
        <w:rPr>
          <w:sz w:val="28"/>
          <w:szCs w:val="28"/>
        </w:rPr>
        <w:t>Уровень доступности жилья для жителей Ивановской области составил 61,9%, превысив план</w:t>
      </w:r>
      <w:r w:rsidR="00274E65" w:rsidRPr="00ED458A">
        <w:rPr>
          <w:sz w:val="28"/>
          <w:szCs w:val="28"/>
        </w:rPr>
        <w:t>ируемое</w:t>
      </w:r>
      <w:r w:rsidRPr="00ED458A">
        <w:rPr>
          <w:sz w:val="28"/>
          <w:szCs w:val="28"/>
        </w:rPr>
        <w:t xml:space="preserve"> значение на 8</w:t>
      </w:r>
      <w:r w:rsidR="00645C7D" w:rsidRPr="00ED458A">
        <w:rPr>
          <w:sz w:val="28"/>
          <w:szCs w:val="28"/>
        </w:rPr>
        <w:t>,6</w:t>
      </w:r>
      <w:r w:rsidRPr="00ED458A">
        <w:rPr>
          <w:sz w:val="28"/>
          <w:szCs w:val="28"/>
        </w:rPr>
        <w:t xml:space="preserve"> </w:t>
      </w:r>
      <w:proofErr w:type="spellStart"/>
      <w:r w:rsidRPr="00ED458A">
        <w:rPr>
          <w:sz w:val="28"/>
          <w:szCs w:val="28"/>
        </w:rPr>
        <w:t>п.п</w:t>
      </w:r>
      <w:proofErr w:type="spellEnd"/>
      <w:r w:rsidRPr="00ED458A">
        <w:rPr>
          <w:sz w:val="28"/>
          <w:szCs w:val="28"/>
        </w:rPr>
        <w:t>.</w:t>
      </w:r>
    </w:p>
    <w:p w:rsidR="00946527" w:rsidRPr="00ED458A" w:rsidRDefault="00946527" w:rsidP="00235695">
      <w:pPr>
        <w:autoSpaceDE w:val="0"/>
        <w:autoSpaceDN w:val="0"/>
        <w:adjustRightInd w:val="0"/>
        <w:ind w:firstLine="708"/>
        <w:jc w:val="both"/>
        <w:rPr>
          <w:sz w:val="28"/>
          <w:szCs w:val="28"/>
        </w:rPr>
      </w:pPr>
      <w:r w:rsidRPr="00ED458A">
        <w:rPr>
          <w:sz w:val="28"/>
          <w:szCs w:val="28"/>
        </w:rPr>
        <w:t>Вместе с тем, в 20</w:t>
      </w:r>
      <w:r w:rsidR="00274E65" w:rsidRPr="00ED458A">
        <w:rPr>
          <w:sz w:val="28"/>
          <w:szCs w:val="28"/>
        </w:rPr>
        <w:t>20</w:t>
      </w:r>
      <w:r w:rsidRPr="00ED458A">
        <w:rPr>
          <w:sz w:val="28"/>
          <w:szCs w:val="28"/>
        </w:rPr>
        <w:t xml:space="preserve"> году</w:t>
      </w:r>
      <w:r w:rsidR="003E66D0" w:rsidRPr="00ED458A">
        <w:rPr>
          <w:sz w:val="28"/>
          <w:szCs w:val="28"/>
        </w:rPr>
        <w:t xml:space="preserve"> не</w:t>
      </w:r>
      <w:r w:rsidRPr="00ED458A">
        <w:rPr>
          <w:sz w:val="28"/>
          <w:szCs w:val="28"/>
        </w:rPr>
        <w:t xml:space="preserve"> </w:t>
      </w:r>
      <w:r w:rsidR="003E66D0" w:rsidRPr="00ED458A">
        <w:rPr>
          <w:sz w:val="28"/>
          <w:szCs w:val="28"/>
        </w:rPr>
        <w:t>достигнут</w:t>
      </w:r>
      <w:r w:rsidR="00274E65" w:rsidRPr="00ED458A">
        <w:rPr>
          <w:sz w:val="28"/>
          <w:szCs w:val="28"/>
        </w:rPr>
        <w:t>ы</w:t>
      </w:r>
      <w:r w:rsidR="00235695" w:rsidRPr="00ED458A">
        <w:rPr>
          <w:sz w:val="28"/>
          <w:szCs w:val="28"/>
        </w:rPr>
        <w:t xml:space="preserve"> </w:t>
      </w:r>
      <w:r w:rsidR="00274E65" w:rsidRPr="00ED458A">
        <w:rPr>
          <w:sz w:val="28"/>
          <w:szCs w:val="28"/>
        </w:rPr>
        <w:t>значения государственной программы</w:t>
      </w:r>
      <w:r w:rsidR="00235695" w:rsidRPr="00ED458A">
        <w:rPr>
          <w:sz w:val="28"/>
          <w:szCs w:val="28"/>
        </w:rPr>
        <w:t xml:space="preserve"> по </w:t>
      </w:r>
      <w:r w:rsidR="00274E65" w:rsidRPr="00ED458A">
        <w:rPr>
          <w:sz w:val="28"/>
          <w:szCs w:val="28"/>
        </w:rPr>
        <w:t>г</w:t>
      </w:r>
      <w:r w:rsidR="00235695" w:rsidRPr="00ED458A">
        <w:rPr>
          <w:sz w:val="28"/>
          <w:szCs w:val="28"/>
        </w:rPr>
        <w:t>одово</w:t>
      </w:r>
      <w:r w:rsidR="00274E65" w:rsidRPr="00ED458A">
        <w:rPr>
          <w:sz w:val="28"/>
          <w:szCs w:val="28"/>
        </w:rPr>
        <w:t>му</w:t>
      </w:r>
      <w:r w:rsidR="00235695" w:rsidRPr="00ED458A">
        <w:rPr>
          <w:sz w:val="28"/>
          <w:szCs w:val="28"/>
        </w:rPr>
        <w:t xml:space="preserve"> объем</w:t>
      </w:r>
      <w:r w:rsidR="00274E65" w:rsidRPr="00ED458A">
        <w:rPr>
          <w:sz w:val="28"/>
          <w:szCs w:val="28"/>
        </w:rPr>
        <w:t>у</w:t>
      </w:r>
      <w:r w:rsidR="00235695" w:rsidRPr="00ED458A">
        <w:rPr>
          <w:sz w:val="28"/>
          <w:szCs w:val="28"/>
        </w:rPr>
        <w:t xml:space="preserve"> ввода жилья (план – </w:t>
      </w:r>
      <w:r w:rsidR="009D0CB3">
        <w:rPr>
          <w:sz w:val="28"/>
          <w:szCs w:val="28"/>
        </w:rPr>
        <w:t>420</w:t>
      </w:r>
      <w:r w:rsidR="00235695" w:rsidRPr="00ED458A">
        <w:rPr>
          <w:sz w:val="28"/>
          <w:szCs w:val="28"/>
        </w:rPr>
        <w:t xml:space="preserve"> тыс. кв. м., </w:t>
      </w:r>
      <w:r w:rsidR="00472082" w:rsidRPr="00ED458A">
        <w:rPr>
          <w:sz w:val="28"/>
          <w:szCs w:val="28"/>
        </w:rPr>
        <w:br/>
      </w:r>
      <w:r w:rsidR="00235695" w:rsidRPr="00ED458A">
        <w:rPr>
          <w:sz w:val="28"/>
          <w:szCs w:val="28"/>
        </w:rPr>
        <w:t xml:space="preserve">факт – </w:t>
      </w:r>
      <w:r w:rsidR="00274E65" w:rsidRPr="00ED458A">
        <w:rPr>
          <w:sz w:val="28"/>
          <w:szCs w:val="28"/>
        </w:rPr>
        <w:t>330 тыс. кв. м.) и уровню газификации природным газом городов и сельских поселений Ивановской области план – 77,8%, факт - 77,56%).</w:t>
      </w:r>
    </w:p>
    <w:p w:rsidR="00946527" w:rsidRPr="00ED458A" w:rsidRDefault="00946527" w:rsidP="00946527">
      <w:pPr>
        <w:ind w:firstLine="709"/>
        <w:jc w:val="both"/>
        <w:rPr>
          <w:sz w:val="28"/>
          <w:szCs w:val="28"/>
        </w:rPr>
      </w:pPr>
    </w:p>
    <w:p w:rsidR="00F200BC" w:rsidRPr="00ED458A" w:rsidRDefault="00946527" w:rsidP="00946527">
      <w:pPr>
        <w:ind w:firstLine="709"/>
        <w:jc w:val="both"/>
        <w:rPr>
          <w:spacing w:val="-4"/>
          <w:sz w:val="28"/>
          <w:szCs w:val="28"/>
        </w:rPr>
      </w:pPr>
      <w:r w:rsidRPr="00ED458A">
        <w:rPr>
          <w:sz w:val="28"/>
          <w:szCs w:val="28"/>
        </w:rPr>
        <w:t>В рамках государственной программы Ивановской области</w:t>
      </w:r>
      <w:r w:rsidRPr="00ED458A">
        <w:rPr>
          <w:b/>
          <w:i/>
          <w:sz w:val="28"/>
          <w:szCs w:val="28"/>
        </w:rPr>
        <w:t xml:space="preserve"> «Социальная поддержка граждан в Ивановской области»</w:t>
      </w:r>
      <w:r w:rsidR="00F200BC" w:rsidRPr="00ED458A">
        <w:rPr>
          <w:sz w:val="28"/>
          <w:szCs w:val="28"/>
        </w:rPr>
        <w:t xml:space="preserve"> в 2020 </w:t>
      </w:r>
      <w:r w:rsidRPr="00ED458A">
        <w:rPr>
          <w:sz w:val="28"/>
          <w:szCs w:val="28"/>
        </w:rPr>
        <w:t xml:space="preserve">году </w:t>
      </w:r>
      <w:r w:rsidR="00E90E94" w:rsidRPr="00ED458A">
        <w:rPr>
          <w:sz w:val="28"/>
          <w:szCs w:val="28"/>
        </w:rPr>
        <w:t>государственную поддержку в виде выплат</w:t>
      </w:r>
      <w:r w:rsidR="00E90E94" w:rsidRPr="00ED458A">
        <w:rPr>
          <w:spacing w:val="-4"/>
          <w:sz w:val="28"/>
          <w:szCs w:val="28"/>
        </w:rPr>
        <w:t xml:space="preserve"> получили около 330 тысяч жителей области.</w:t>
      </w:r>
      <w:r w:rsidR="00F200BC" w:rsidRPr="00ED458A">
        <w:rPr>
          <w:spacing w:val="-4"/>
          <w:sz w:val="28"/>
          <w:szCs w:val="28"/>
        </w:rPr>
        <w:t xml:space="preserve"> </w:t>
      </w:r>
    </w:p>
    <w:p w:rsidR="00E90E94" w:rsidRPr="00ED458A" w:rsidRDefault="00F200BC" w:rsidP="00946527">
      <w:pPr>
        <w:ind w:firstLine="709"/>
        <w:jc w:val="both"/>
        <w:rPr>
          <w:spacing w:val="-4"/>
          <w:sz w:val="28"/>
          <w:szCs w:val="28"/>
        </w:rPr>
      </w:pPr>
      <w:r w:rsidRPr="00ED458A">
        <w:rPr>
          <w:spacing w:val="-4"/>
          <w:sz w:val="28"/>
          <w:szCs w:val="28"/>
        </w:rPr>
        <w:t>Сохранена полная (100%) доступность услуг для граждан пожилого возраста, инвалидов, в том числе детей-инвалидов во всех формах социального обслуживания.</w:t>
      </w:r>
    </w:p>
    <w:p w:rsidR="00F200BC" w:rsidRPr="00ED458A" w:rsidRDefault="00977FC8" w:rsidP="00946527">
      <w:pPr>
        <w:ind w:firstLine="709"/>
        <w:jc w:val="both"/>
        <w:rPr>
          <w:spacing w:val="-4"/>
          <w:sz w:val="28"/>
          <w:szCs w:val="28"/>
        </w:rPr>
      </w:pPr>
      <w:r w:rsidRPr="00ED458A">
        <w:rPr>
          <w:spacing w:val="-4"/>
          <w:sz w:val="28"/>
          <w:szCs w:val="28"/>
        </w:rPr>
        <w:t>Л</w:t>
      </w:r>
      <w:r w:rsidR="00F200BC" w:rsidRPr="00ED458A">
        <w:rPr>
          <w:spacing w:val="-4"/>
          <w:sz w:val="28"/>
          <w:szCs w:val="28"/>
        </w:rPr>
        <w:t>икви</w:t>
      </w:r>
      <w:r w:rsidRPr="00ED458A">
        <w:rPr>
          <w:spacing w:val="-4"/>
          <w:sz w:val="28"/>
          <w:szCs w:val="28"/>
        </w:rPr>
        <w:t>дирована очередность в стационарные организации социального обслуживания, предоставляющие социальные услуги в стационарной форме.</w:t>
      </w:r>
    </w:p>
    <w:p w:rsidR="00946527" w:rsidRPr="00ED458A" w:rsidRDefault="00946527" w:rsidP="00E90E94">
      <w:pPr>
        <w:ind w:firstLine="709"/>
        <w:jc w:val="both"/>
        <w:rPr>
          <w:spacing w:val="-4"/>
          <w:sz w:val="28"/>
          <w:szCs w:val="28"/>
        </w:rPr>
      </w:pPr>
      <w:r w:rsidRPr="00ED458A">
        <w:rPr>
          <w:spacing w:val="-4"/>
          <w:sz w:val="28"/>
          <w:szCs w:val="28"/>
        </w:rPr>
        <w:t xml:space="preserve">Доля граждан, получивших меры социальной поддержки, от общего количества граждан, имеющих право на их получение, составила 100%. </w:t>
      </w:r>
    </w:p>
    <w:p w:rsidR="00946527" w:rsidRPr="00ED458A" w:rsidRDefault="00946527" w:rsidP="00946527">
      <w:pPr>
        <w:ind w:firstLine="709"/>
        <w:jc w:val="both"/>
        <w:rPr>
          <w:spacing w:val="-4"/>
          <w:sz w:val="28"/>
          <w:szCs w:val="28"/>
        </w:rPr>
      </w:pPr>
    </w:p>
    <w:p w:rsidR="002A2827" w:rsidRPr="00ED458A" w:rsidRDefault="00E90E94" w:rsidP="002A2827">
      <w:pPr>
        <w:ind w:firstLine="709"/>
        <w:jc w:val="both"/>
        <w:rPr>
          <w:sz w:val="28"/>
          <w:szCs w:val="28"/>
        </w:rPr>
      </w:pPr>
      <w:r w:rsidRPr="00ED458A">
        <w:rPr>
          <w:spacing w:val="-4"/>
          <w:sz w:val="28"/>
          <w:szCs w:val="28"/>
        </w:rPr>
        <w:t>В 20</w:t>
      </w:r>
      <w:r w:rsidR="0065179D" w:rsidRPr="00ED458A">
        <w:rPr>
          <w:spacing w:val="-4"/>
          <w:sz w:val="28"/>
          <w:szCs w:val="28"/>
        </w:rPr>
        <w:t>20</w:t>
      </w:r>
      <w:r w:rsidR="00946527" w:rsidRPr="00ED458A">
        <w:rPr>
          <w:spacing w:val="-4"/>
          <w:sz w:val="28"/>
          <w:szCs w:val="28"/>
        </w:rPr>
        <w:t xml:space="preserve"> году ситуация на рынке труда определялась реализацией  комплекса мер государственной программы Ивановской области</w:t>
      </w:r>
      <w:r w:rsidR="00946527" w:rsidRPr="00ED458A">
        <w:rPr>
          <w:b/>
          <w:i/>
          <w:spacing w:val="-4"/>
          <w:sz w:val="28"/>
          <w:szCs w:val="28"/>
        </w:rPr>
        <w:t xml:space="preserve"> «Содействие занятости населения Ивановской области»</w:t>
      </w:r>
      <w:r w:rsidR="00946527" w:rsidRPr="00ED458A">
        <w:rPr>
          <w:spacing w:val="-4"/>
          <w:sz w:val="28"/>
          <w:szCs w:val="28"/>
        </w:rPr>
        <w:t>, направленных на содействие трудоустройству безработных и ищущих работу граждан</w:t>
      </w:r>
      <w:r w:rsidR="0065179D" w:rsidRPr="00ED458A">
        <w:rPr>
          <w:spacing w:val="-4"/>
          <w:sz w:val="28"/>
          <w:szCs w:val="28"/>
        </w:rPr>
        <w:t xml:space="preserve"> с учетом действия ограничительных мер </w:t>
      </w:r>
      <w:r w:rsidR="002A2827" w:rsidRPr="00ED458A">
        <w:rPr>
          <w:spacing w:val="-4"/>
          <w:sz w:val="28"/>
          <w:szCs w:val="28"/>
        </w:rPr>
        <w:t>введенных</w:t>
      </w:r>
      <w:r w:rsidR="002A2827" w:rsidRPr="00ED458A">
        <w:rPr>
          <w:sz w:val="28"/>
          <w:szCs w:val="28"/>
        </w:rPr>
        <w:t xml:space="preserve"> указом Губернатора Ивановской области от 17.03.2020 № 23-уг «О введении на территории Ивановской области режима </w:t>
      </w:r>
      <w:r w:rsidR="002A2827" w:rsidRPr="00ED458A">
        <w:rPr>
          <w:sz w:val="28"/>
          <w:szCs w:val="28"/>
        </w:rPr>
        <w:lastRenderedPageBreak/>
        <w:t>повышенной готовности» в связи с распространением новой коронавирусной инфекции (COVID-2019).</w:t>
      </w:r>
    </w:p>
    <w:p w:rsidR="004B6A66" w:rsidRPr="00ED458A" w:rsidRDefault="004B6A66" w:rsidP="002A2827">
      <w:pPr>
        <w:ind w:firstLine="709"/>
        <w:jc w:val="both"/>
        <w:rPr>
          <w:sz w:val="28"/>
          <w:szCs w:val="28"/>
        </w:rPr>
      </w:pPr>
      <w:r w:rsidRPr="00ED458A">
        <w:rPr>
          <w:sz w:val="28"/>
          <w:szCs w:val="28"/>
        </w:rPr>
        <w:t>Ситуация на региональном рынке труда, начиная с апреля 2020 года, оценивалась как напряженная и демонстрировала отрицательную динамику.</w:t>
      </w:r>
    </w:p>
    <w:p w:rsidR="00F66C14" w:rsidRPr="00ED458A" w:rsidRDefault="00F66C14" w:rsidP="002A2827">
      <w:pPr>
        <w:ind w:firstLine="709"/>
        <w:jc w:val="both"/>
        <w:rPr>
          <w:sz w:val="28"/>
          <w:szCs w:val="28"/>
        </w:rPr>
      </w:pPr>
      <w:r w:rsidRPr="00ED458A">
        <w:rPr>
          <w:sz w:val="28"/>
          <w:szCs w:val="28"/>
        </w:rPr>
        <w:t>В данных условиях не удалось достичь основных показателей гос</w:t>
      </w:r>
      <w:r w:rsidR="00034BD7" w:rsidRPr="00ED458A">
        <w:rPr>
          <w:sz w:val="28"/>
          <w:szCs w:val="28"/>
        </w:rPr>
        <w:t xml:space="preserve">ударственной </w:t>
      </w:r>
      <w:r w:rsidRPr="00ED458A">
        <w:rPr>
          <w:sz w:val="28"/>
          <w:szCs w:val="28"/>
        </w:rPr>
        <w:t>программы.</w:t>
      </w:r>
    </w:p>
    <w:p w:rsidR="00F66C14" w:rsidRPr="00ED458A" w:rsidRDefault="00F66C14" w:rsidP="002A2827">
      <w:pPr>
        <w:ind w:firstLine="709"/>
        <w:jc w:val="both"/>
        <w:rPr>
          <w:sz w:val="28"/>
          <w:szCs w:val="28"/>
        </w:rPr>
      </w:pPr>
      <w:r w:rsidRPr="00ED458A">
        <w:rPr>
          <w:sz w:val="28"/>
          <w:szCs w:val="28"/>
        </w:rPr>
        <w:t xml:space="preserve">Уровень безработицы в 2020 году по предварительным данным превысил планируемое значение на 0,7 </w:t>
      </w:r>
      <w:proofErr w:type="spellStart"/>
      <w:r w:rsidRPr="00ED458A">
        <w:rPr>
          <w:sz w:val="28"/>
          <w:szCs w:val="28"/>
        </w:rPr>
        <w:t>п.п</w:t>
      </w:r>
      <w:proofErr w:type="spellEnd"/>
      <w:r w:rsidRPr="00ED458A">
        <w:rPr>
          <w:sz w:val="28"/>
          <w:szCs w:val="28"/>
        </w:rPr>
        <w:t>. и составил 5,4%.</w:t>
      </w:r>
    </w:p>
    <w:p w:rsidR="00F66C14" w:rsidRPr="00ED458A" w:rsidRDefault="00F66C14" w:rsidP="002A2827">
      <w:pPr>
        <w:ind w:firstLine="709"/>
        <w:jc w:val="both"/>
        <w:rPr>
          <w:sz w:val="28"/>
          <w:szCs w:val="28"/>
        </w:rPr>
      </w:pPr>
      <w:r w:rsidRPr="00ED458A">
        <w:rPr>
          <w:sz w:val="28"/>
          <w:szCs w:val="28"/>
        </w:rPr>
        <w:t xml:space="preserve">Уровень регистрируемой безработицы в процентах от численности экономически активного населения (в среднем за год) составил 3,2% при  целевом значении 3,0%. </w:t>
      </w:r>
    </w:p>
    <w:p w:rsidR="008B3657" w:rsidRPr="00ED458A" w:rsidRDefault="00F66C14" w:rsidP="00946527">
      <w:pPr>
        <w:ind w:firstLine="720"/>
        <w:jc w:val="both"/>
        <w:rPr>
          <w:spacing w:val="-4"/>
          <w:sz w:val="28"/>
          <w:szCs w:val="28"/>
        </w:rPr>
      </w:pPr>
      <w:r w:rsidRPr="00ED458A">
        <w:rPr>
          <w:spacing w:val="-4"/>
          <w:sz w:val="28"/>
          <w:szCs w:val="28"/>
        </w:rPr>
        <w:t xml:space="preserve">Вместе с тем, </w:t>
      </w:r>
      <w:r w:rsidR="008B3657" w:rsidRPr="00ED458A">
        <w:rPr>
          <w:spacing w:val="-4"/>
          <w:sz w:val="28"/>
          <w:szCs w:val="28"/>
        </w:rPr>
        <w:t xml:space="preserve">за счет </w:t>
      </w:r>
      <w:r w:rsidRPr="00ED458A">
        <w:rPr>
          <w:spacing w:val="-4"/>
          <w:sz w:val="28"/>
          <w:szCs w:val="28"/>
        </w:rPr>
        <w:t>реализаци</w:t>
      </w:r>
      <w:r w:rsidR="008B3657" w:rsidRPr="00ED458A">
        <w:rPr>
          <w:spacing w:val="-4"/>
          <w:sz w:val="28"/>
          <w:szCs w:val="28"/>
        </w:rPr>
        <w:t>и</w:t>
      </w:r>
      <w:r w:rsidRPr="00ED458A">
        <w:rPr>
          <w:spacing w:val="-4"/>
          <w:sz w:val="28"/>
          <w:szCs w:val="28"/>
        </w:rPr>
        <w:t xml:space="preserve"> дополнительных мероприятий, направленных на снижение напряженности на рынке труда</w:t>
      </w:r>
      <w:r w:rsidR="008B3657" w:rsidRPr="00ED458A">
        <w:rPr>
          <w:spacing w:val="-4"/>
          <w:sz w:val="28"/>
          <w:szCs w:val="28"/>
        </w:rPr>
        <w:t>,</w:t>
      </w:r>
      <w:r w:rsidRPr="00ED458A">
        <w:rPr>
          <w:spacing w:val="-4"/>
          <w:sz w:val="28"/>
          <w:szCs w:val="28"/>
        </w:rPr>
        <w:t xml:space="preserve"> </w:t>
      </w:r>
      <w:r w:rsidR="008B3657" w:rsidRPr="00ED458A">
        <w:rPr>
          <w:spacing w:val="-4"/>
          <w:sz w:val="28"/>
          <w:szCs w:val="28"/>
        </w:rPr>
        <w:t>коэффициент напряженности на рынке труда сложился ниже планируемого значения (план – 2,2 чел./</w:t>
      </w:r>
      <w:proofErr w:type="spellStart"/>
      <w:r w:rsidR="008B3657" w:rsidRPr="00ED458A">
        <w:rPr>
          <w:spacing w:val="-4"/>
          <w:sz w:val="28"/>
          <w:szCs w:val="28"/>
        </w:rPr>
        <w:t>вак</w:t>
      </w:r>
      <w:proofErr w:type="spellEnd"/>
      <w:r w:rsidR="008B3657" w:rsidRPr="00ED458A">
        <w:rPr>
          <w:spacing w:val="-4"/>
          <w:sz w:val="28"/>
          <w:szCs w:val="28"/>
        </w:rPr>
        <w:t>., факт – 1,8 чел./</w:t>
      </w:r>
      <w:proofErr w:type="spellStart"/>
      <w:r w:rsidR="008B3657" w:rsidRPr="00ED458A">
        <w:rPr>
          <w:spacing w:val="-4"/>
          <w:sz w:val="28"/>
          <w:szCs w:val="28"/>
        </w:rPr>
        <w:t>вак</w:t>
      </w:r>
      <w:proofErr w:type="spellEnd"/>
      <w:r w:rsidR="008B3657" w:rsidRPr="00ED458A">
        <w:rPr>
          <w:spacing w:val="-4"/>
          <w:sz w:val="28"/>
          <w:szCs w:val="28"/>
        </w:rPr>
        <w:t>.)</w:t>
      </w:r>
      <w:r w:rsidR="0073532D" w:rsidRPr="00ED458A">
        <w:rPr>
          <w:spacing w:val="-4"/>
          <w:sz w:val="28"/>
          <w:szCs w:val="28"/>
        </w:rPr>
        <w:t>.</w:t>
      </w:r>
    </w:p>
    <w:p w:rsidR="008B3657" w:rsidRPr="00ED458A" w:rsidRDefault="008B3657" w:rsidP="00946527">
      <w:pPr>
        <w:ind w:firstLine="720"/>
        <w:jc w:val="both"/>
        <w:rPr>
          <w:spacing w:val="-4"/>
          <w:sz w:val="28"/>
          <w:szCs w:val="28"/>
        </w:rPr>
      </w:pPr>
    </w:p>
    <w:p w:rsidR="005203CD" w:rsidRPr="00ED458A" w:rsidRDefault="00D56CEB" w:rsidP="00D56CEB">
      <w:pPr>
        <w:ind w:firstLine="709"/>
        <w:jc w:val="both"/>
        <w:rPr>
          <w:sz w:val="28"/>
          <w:szCs w:val="28"/>
        </w:rPr>
      </w:pPr>
      <w:r w:rsidRPr="00ED458A">
        <w:rPr>
          <w:sz w:val="28"/>
          <w:szCs w:val="28"/>
        </w:rPr>
        <w:t>В 20</w:t>
      </w:r>
      <w:r w:rsidR="00CB4956" w:rsidRPr="00ED458A">
        <w:rPr>
          <w:sz w:val="28"/>
          <w:szCs w:val="28"/>
        </w:rPr>
        <w:t>20</w:t>
      </w:r>
      <w:r w:rsidRPr="00ED458A">
        <w:rPr>
          <w:sz w:val="28"/>
          <w:szCs w:val="28"/>
        </w:rPr>
        <w:t xml:space="preserve"> году реализаци</w:t>
      </w:r>
      <w:r w:rsidR="005203CD" w:rsidRPr="00ED458A">
        <w:rPr>
          <w:sz w:val="28"/>
          <w:szCs w:val="28"/>
        </w:rPr>
        <w:t>я мероприятий</w:t>
      </w:r>
      <w:r w:rsidRPr="00ED458A">
        <w:rPr>
          <w:sz w:val="28"/>
          <w:szCs w:val="28"/>
        </w:rPr>
        <w:t xml:space="preserve"> государственной программы </w:t>
      </w:r>
      <w:r w:rsidRPr="00ED458A">
        <w:rPr>
          <w:b/>
          <w:i/>
          <w:sz w:val="28"/>
          <w:szCs w:val="28"/>
        </w:rPr>
        <w:t>«Развитие культуры и туризма в Ивановской области»</w:t>
      </w:r>
      <w:r w:rsidR="00997FC5" w:rsidRPr="00ED458A">
        <w:rPr>
          <w:sz w:val="28"/>
          <w:szCs w:val="28"/>
        </w:rPr>
        <w:t xml:space="preserve"> </w:t>
      </w:r>
      <w:r w:rsidR="005203CD" w:rsidRPr="00ED458A">
        <w:rPr>
          <w:sz w:val="28"/>
          <w:szCs w:val="28"/>
        </w:rPr>
        <w:t>осуществлялась в режиме ограничений, установленных указом Губернатора Ивановской области от 17.03.2020 № 23-уг «О введении на территории Ивановской области режима повышенной готовности» в связи с распространением новой коронавирусной инфекции (COVID-2019).</w:t>
      </w:r>
    </w:p>
    <w:p w:rsidR="00BA2C90" w:rsidRPr="00ED458A" w:rsidRDefault="00BA2C90" w:rsidP="00D56CEB">
      <w:pPr>
        <w:ind w:firstLine="709"/>
        <w:jc w:val="both"/>
        <w:rPr>
          <w:sz w:val="28"/>
          <w:szCs w:val="28"/>
        </w:rPr>
      </w:pPr>
      <w:r w:rsidRPr="00ED458A">
        <w:rPr>
          <w:sz w:val="28"/>
          <w:szCs w:val="28"/>
        </w:rPr>
        <w:t>Введение режима ограничений не позволило достичь показателей, установленных государственной программы по охвату населения Ивановской области услугами учреждений культуры (план – 86,6%, факт – 44,3%)</w:t>
      </w:r>
      <w:r w:rsidR="005E73B7" w:rsidRPr="00ED458A">
        <w:rPr>
          <w:sz w:val="28"/>
          <w:szCs w:val="28"/>
        </w:rPr>
        <w:t>,</w:t>
      </w:r>
      <w:r w:rsidR="002E0DC6" w:rsidRPr="00ED458A">
        <w:rPr>
          <w:sz w:val="28"/>
          <w:szCs w:val="28"/>
        </w:rPr>
        <w:t xml:space="preserve"> доле культурно-просветительных мероприятий, проведенных учреждениями культуры </w:t>
      </w:r>
      <w:r w:rsidR="005E73B7" w:rsidRPr="00ED458A">
        <w:rPr>
          <w:sz w:val="28"/>
          <w:szCs w:val="28"/>
        </w:rPr>
        <w:t xml:space="preserve">в общем количестве мероприятий </w:t>
      </w:r>
      <w:r w:rsidR="002E0DC6" w:rsidRPr="00ED458A">
        <w:rPr>
          <w:sz w:val="28"/>
          <w:szCs w:val="28"/>
        </w:rPr>
        <w:t>(</w:t>
      </w:r>
      <w:r w:rsidR="005E73B7" w:rsidRPr="00ED458A">
        <w:rPr>
          <w:sz w:val="28"/>
          <w:szCs w:val="28"/>
        </w:rPr>
        <w:t>план – 28,5%, факт – 13,8%).</w:t>
      </w:r>
    </w:p>
    <w:p w:rsidR="005E73B7" w:rsidRPr="00ED458A" w:rsidRDefault="005E73B7" w:rsidP="00D56CEB">
      <w:pPr>
        <w:ind w:firstLine="709"/>
        <w:jc w:val="both"/>
        <w:rPr>
          <w:sz w:val="28"/>
          <w:szCs w:val="28"/>
        </w:rPr>
      </w:pPr>
      <w:r w:rsidRPr="00ED458A">
        <w:rPr>
          <w:rFonts w:eastAsia="Arial"/>
          <w:sz w:val="28"/>
          <w:szCs w:val="28"/>
        </w:rPr>
        <w:t>В связи с введением режима повышенной готовности и временного закрытия средств размещения, объектов показа, досуга и питания не достигнуто значение целевого индикатора (показателя) по объему туристического потока в Ивановскую область (план – 849,4 тыс. человек, факт – 207,8 тыс. человек).</w:t>
      </w:r>
    </w:p>
    <w:p w:rsidR="005E73B7" w:rsidRPr="00ED458A" w:rsidRDefault="005E73B7" w:rsidP="005E73B7">
      <w:pPr>
        <w:ind w:firstLine="709"/>
        <w:jc w:val="both"/>
        <w:rPr>
          <w:rFonts w:eastAsia="Arial"/>
          <w:sz w:val="28"/>
          <w:szCs w:val="28"/>
        </w:rPr>
      </w:pPr>
      <w:r w:rsidRPr="00ED458A">
        <w:rPr>
          <w:sz w:val="28"/>
          <w:szCs w:val="28"/>
        </w:rPr>
        <w:t>Вместе с тем, в</w:t>
      </w:r>
      <w:r w:rsidRPr="00ED458A">
        <w:rPr>
          <w:rFonts w:eastAsia="Arial"/>
          <w:sz w:val="28"/>
          <w:szCs w:val="28"/>
        </w:rPr>
        <w:t xml:space="preserve"> 2020 году </w:t>
      </w:r>
      <w:r w:rsidR="00E86EAA" w:rsidRPr="00ED458A">
        <w:rPr>
          <w:rFonts w:eastAsia="Arial"/>
          <w:sz w:val="28"/>
          <w:szCs w:val="28"/>
        </w:rPr>
        <w:t xml:space="preserve">продолжилась работа по </w:t>
      </w:r>
      <w:r w:rsidRPr="00ED458A">
        <w:rPr>
          <w:rFonts w:eastAsia="Arial"/>
          <w:sz w:val="28"/>
          <w:szCs w:val="28"/>
        </w:rPr>
        <w:t>обновлен</w:t>
      </w:r>
      <w:r w:rsidR="00E86EAA" w:rsidRPr="00ED458A">
        <w:rPr>
          <w:rFonts w:eastAsia="Arial"/>
          <w:sz w:val="28"/>
          <w:szCs w:val="28"/>
        </w:rPr>
        <w:t>ию</w:t>
      </w:r>
      <w:r w:rsidRPr="00ED458A">
        <w:rPr>
          <w:rFonts w:eastAsia="Arial"/>
          <w:sz w:val="28"/>
          <w:szCs w:val="28"/>
        </w:rPr>
        <w:t xml:space="preserve"> материально-техническ</w:t>
      </w:r>
      <w:r w:rsidR="00E86EAA" w:rsidRPr="00ED458A">
        <w:rPr>
          <w:rFonts w:eastAsia="Arial"/>
          <w:sz w:val="28"/>
          <w:szCs w:val="28"/>
        </w:rPr>
        <w:t>ой</w:t>
      </w:r>
      <w:r w:rsidRPr="00ED458A">
        <w:rPr>
          <w:rFonts w:eastAsia="Arial"/>
          <w:sz w:val="28"/>
          <w:szCs w:val="28"/>
        </w:rPr>
        <w:t xml:space="preserve"> баз</w:t>
      </w:r>
      <w:r w:rsidR="00E86EAA" w:rsidRPr="00ED458A">
        <w:rPr>
          <w:rFonts w:eastAsia="Arial"/>
          <w:sz w:val="28"/>
          <w:szCs w:val="28"/>
        </w:rPr>
        <w:t>ы</w:t>
      </w:r>
      <w:r w:rsidRPr="00ED458A">
        <w:rPr>
          <w:rFonts w:eastAsia="Arial"/>
          <w:sz w:val="28"/>
          <w:szCs w:val="28"/>
        </w:rPr>
        <w:t xml:space="preserve"> муниципальных учреждений культуры, проведен капитальный ремонт 10 сельских домов культуры.</w:t>
      </w:r>
    </w:p>
    <w:p w:rsidR="005E73B7" w:rsidRPr="00ED458A" w:rsidRDefault="005203CD" w:rsidP="00D56CEB">
      <w:pPr>
        <w:ind w:firstLine="709"/>
        <w:jc w:val="both"/>
        <w:rPr>
          <w:sz w:val="28"/>
          <w:szCs w:val="28"/>
        </w:rPr>
      </w:pPr>
      <w:r w:rsidRPr="00ED458A">
        <w:rPr>
          <w:sz w:val="28"/>
          <w:szCs w:val="28"/>
        </w:rPr>
        <w:t>В</w:t>
      </w:r>
      <w:r w:rsidR="00E86EAA" w:rsidRPr="00ED458A">
        <w:rPr>
          <w:sz w:val="28"/>
          <w:szCs w:val="28"/>
        </w:rPr>
        <w:t xml:space="preserve"> </w:t>
      </w:r>
      <w:r w:rsidR="003D2C7E" w:rsidRPr="00ED458A">
        <w:rPr>
          <w:sz w:val="28"/>
          <w:szCs w:val="28"/>
        </w:rPr>
        <w:t xml:space="preserve">целях достижения </w:t>
      </w:r>
      <w:r w:rsidR="00DE295A" w:rsidRPr="00ED458A">
        <w:rPr>
          <w:sz w:val="28"/>
          <w:szCs w:val="28"/>
        </w:rPr>
        <w:t>результатов, установленных государственной программой, в</w:t>
      </w:r>
      <w:r w:rsidRPr="00ED458A">
        <w:rPr>
          <w:sz w:val="28"/>
          <w:szCs w:val="28"/>
        </w:rPr>
        <w:t xml:space="preserve"> 2020 году р</w:t>
      </w:r>
      <w:r w:rsidR="00997FC5" w:rsidRPr="00ED458A">
        <w:rPr>
          <w:sz w:val="28"/>
          <w:szCs w:val="28"/>
        </w:rPr>
        <w:t xml:space="preserve">еализация творческих проектов </w:t>
      </w:r>
      <w:r w:rsidR="003E1820" w:rsidRPr="00ED458A">
        <w:rPr>
          <w:sz w:val="28"/>
          <w:szCs w:val="28"/>
        </w:rPr>
        <w:t xml:space="preserve">была переведена </w:t>
      </w:r>
      <w:r w:rsidR="00997FC5" w:rsidRPr="00ED458A">
        <w:rPr>
          <w:sz w:val="28"/>
          <w:szCs w:val="28"/>
        </w:rPr>
        <w:t xml:space="preserve">в </w:t>
      </w:r>
      <w:r w:rsidR="003E1820" w:rsidRPr="00ED458A">
        <w:rPr>
          <w:sz w:val="28"/>
          <w:szCs w:val="28"/>
        </w:rPr>
        <w:t>онлайн формат.</w:t>
      </w:r>
      <w:r w:rsidR="00997FC5" w:rsidRPr="00ED458A">
        <w:rPr>
          <w:sz w:val="28"/>
          <w:szCs w:val="28"/>
        </w:rPr>
        <w:t xml:space="preserve"> </w:t>
      </w:r>
    </w:p>
    <w:p w:rsidR="00946527" w:rsidRPr="00ED458A" w:rsidRDefault="00946527" w:rsidP="00946527">
      <w:pPr>
        <w:ind w:firstLine="709"/>
        <w:jc w:val="both"/>
        <w:rPr>
          <w:sz w:val="28"/>
          <w:szCs w:val="28"/>
        </w:rPr>
      </w:pPr>
    </w:p>
    <w:p w:rsidR="00946527" w:rsidRPr="00ED458A" w:rsidRDefault="00946527" w:rsidP="00946527">
      <w:pPr>
        <w:autoSpaceDE w:val="0"/>
        <w:autoSpaceDN w:val="0"/>
        <w:adjustRightInd w:val="0"/>
        <w:ind w:firstLine="709"/>
        <w:jc w:val="both"/>
        <w:rPr>
          <w:sz w:val="28"/>
          <w:szCs w:val="28"/>
        </w:rPr>
      </w:pPr>
      <w:r w:rsidRPr="00ED458A">
        <w:rPr>
          <w:sz w:val="28"/>
          <w:szCs w:val="28"/>
        </w:rPr>
        <w:t>Реализация мероприятий, направленных на обеспечение безопасного проживания граждан на территории региона, осуществляется в рамках государственной программы Ивановской области</w:t>
      </w:r>
      <w:r w:rsidRPr="00ED458A">
        <w:rPr>
          <w:b/>
          <w:i/>
          <w:sz w:val="28"/>
          <w:szCs w:val="28"/>
        </w:rPr>
        <w:t xml:space="preserve"> «Обеспечение безопасности граждан и профилактика правонарушений в Ивановской области»</w:t>
      </w:r>
      <w:r w:rsidRPr="00ED458A">
        <w:rPr>
          <w:sz w:val="28"/>
          <w:szCs w:val="28"/>
        </w:rPr>
        <w:t>.</w:t>
      </w:r>
    </w:p>
    <w:p w:rsidR="006C7EE7" w:rsidRPr="00ED458A" w:rsidRDefault="00157411" w:rsidP="00CA244B">
      <w:pPr>
        <w:autoSpaceDE w:val="0"/>
        <w:autoSpaceDN w:val="0"/>
        <w:adjustRightInd w:val="0"/>
        <w:ind w:firstLine="709"/>
        <w:jc w:val="both"/>
        <w:rPr>
          <w:sz w:val="28"/>
          <w:szCs w:val="28"/>
          <w:lang w:eastAsia="zh-CN"/>
        </w:rPr>
      </w:pPr>
      <w:r w:rsidRPr="00ED458A">
        <w:rPr>
          <w:sz w:val="28"/>
          <w:szCs w:val="28"/>
          <w:lang w:eastAsia="zh-CN"/>
        </w:rPr>
        <w:lastRenderedPageBreak/>
        <w:t>В 20</w:t>
      </w:r>
      <w:r w:rsidR="006C7EE7" w:rsidRPr="00ED458A">
        <w:rPr>
          <w:sz w:val="28"/>
          <w:szCs w:val="28"/>
          <w:lang w:eastAsia="zh-CN"/>
        </w:rPr>
        <w:t>20</w:t>
      </w:r>
      <w:r w:rsidRPr="00ED458A">
        <w:rPr>
          <w:sz w:val="28"/>
          <w:szCs w:val="28"/>
          <w:lang w:eastAsia="zh-CN"/>
        </w:rPr>
        <w:t xml:space="preserve"> году по сравнению с 201</w:t>
      </w:r>
      <w:r w:rsidR="006C7EE7" w:rsidRPr="00ED458A">
        <w:rPr>
          <w:sz w:val="28"/>
          <w:szCs w:val="28"/>
          <w:lang w:eastAsia="zh-CN"/>
        </w:rPr>
        <w:t>9</w:t>
      </w:r>
      <w:r w:rsidRPr="00ED458A">
        <w:rPr>
          <w:sz w:val="28"/>
          <w:szCs w:val="28"/>
          <w:lang w:eastAsia="zh-CN"/>
        </w:rPr>
        <w:t xml:space="preserve"> годом наблюдаются</w:t>
      </w:r>
      <w:r w:rsidR="004B4A58" w:rsidRPr="00ED458A">
        <w:rPr>
          <w:sz w:val="28"/>
          <w:szCs w:val="28"/>
          <w:lang w:eastAsia="zh-CN"/>
        </w:rPr>
        <w:t xml:space="preserve"> следующие </w:t>
      </w:r>
      <w:r w:rsidRPr="00ED458A">
        <w:rPr>
          <w:sz w:val="28"/>
          <w:szCs w:val="28"/>
          <w:lang w:eastAsia="zh-CN"/>
        </w:rPr>
        <w:t xml:space="preserve"> положительные тенденции:</w:t>
      </w:r>
      <w:r w:rsidR="00D56CEB" w:rsidRPr="00ED458A">
        <w:rPr>
          <w:sz w:val="28"/>
          <w:szCs w:val="28"/>
        </w:rPr>
        <w:t xml:space="preserve"> уменьшилось</w:t>
      </w:r>
      <w:r w:rsidRPr="00ED458A">
        <w:rPr>
          <w:sz w:val="28"/>
          <w:szCs w:val="28"/>
        </w:rPr>
        <w:t xml:space="preserve"> </w:t>
      </w:r>
      <w:r w:rsidR="00CA244B" w:rsidRPr="00ED458A">
        <w:rPr>
          <w:sz w:val="28"/>
          <w:szCs w:val="28"/>
          <w:lang w:eastAsia="zh-CN"/>
        </w:rPr>
        <w:t xml:space="preserve">количество населения, погибшего, травмированного и пострадавшего в результате дорожно-транспортных происшествий, </w:t>
      </w:r>
      <w:r w:rsidR="00D56CEB" w:rsidRPr="00ED458A">
        <w:rPr>
          <w:sz w:val="28"/>
          <w:szCs w:val="28"/>
          <w:lang w:eastAsia="zh-CN"/>
        </w:rPr>
        <w:t>и составило</w:t>
      </w:r>
      <w:r w:rsidR="00CA244B" w:rsidRPr="00ED458A">
        <w:rPr>
          <w:sz w:val="28"/>
          <w:szCs w:val="28"/>
          <w:lang w:eastAsia="zh-CN"/>
        </w:rPr>
        <w:t xml:space="preserve"> </w:t>
      </w:r>
      <w:r w:rsidR="006C7EE7" w:rsidRPr="00ED458A">
        <w:rPr>
          <w:sz w:val="28"/>
          <w:szCs w:val="28"/>
          <w:lang w:eastAsia="zh-CN"/>
        </w:rPr>
        <w:t xml:space="preserve">1465 </w:t>
      </w:r>
      <w:r w:rsidR="00CA244B" w:rsidRPr="00ED458A">
        <w:rPr>
          <w:sz w:val="28"/>
          <w:szCs w:val="28"/>
          <w:lang w:eastAsia="zh-CN"/>
        </w:rPr>
        <w:t>человек (в 201</w:t>
      </w:r>
      <w:r w:rsidR="006C7EE7" w:rsidRPr="00ED458A">
        <w:rPr>
          <w:sz w:val="28"/>
          <w:szCs w:val="28"/>
          <w:lang w:eastAsia="zh-CN"/>
        </w:rPr>
        <w:t>9</w:t>
      </w:r>
      <w:r w:rsidR="00CA244B" w:rsidRPr="00ED458A">
        <w:rPr>
          <w:sz w:val="28"/>
          <w:szCs w:val="28"/>
          <w:lang w:eastAsia="zh-CN"/>
        </w:rPr>
        <w:t xml:space="preserve"> году </w:t>
      </w:r>
      <w:r w:rsidR="006C7EE7" w:rsidRPr="00ED458A">
        <w:rPr>
          <w:sz w:val="28"/>
          <w:szCs w:val="28"/>
          <w:lang w:eastAsia="zh-CN"/>
        </w:rPr>
        <w:t>–</w:t>
      </w:r>
      <w:r w:rsidR="00CA244B" w:rsidRPr="00ED458A">
        <w:rPr>
          <w:sz w:val="28"/>
          <w:szCs w:val="28"/>
          <w:lang w:eastAsia="zh-CN"/>
        </w:rPr>
        <w:t xml:space="preserve"> </w:t>
      </w:r>
      <w:r w:rsidR="006C7EE7" w:rsidRPr="00ED458A">
        <w:rPr>
          <w:sz w:val="28"/>
          <w:szCs w:val="28"/>
          <w:lang w:eastAsia="zh-CN"/>
        </w:rPr>
        <w:t xml:space="preserve">1563 </w:t>
      </w:r>
      <w:r w:rsidR="00CA244B" w:rsidRPr="00ED458A">
        <w:rPr>
          <w:sz w:val="28"/>
          <w:szCs w:val="28"/>
          <w:lang w:eastAsia="zh-CN"/>
        </w:rPr>
        <w:t>человек</w:t>
      </w:r>
      <w:r w:rsidR="006C7EE7" w:rsidRPr="00ED458A">
        <w:rPr>
          <w:sz w:val="28"/>
          <w:szCs w:val="28"/>
          <w:lang w:eastAsia="zh-CN"/>
        </w:rPr>
        <w:t>а</w:t>
      </w:r>
      <w:r w:rsidR="00CA244B" w:rsidRPr="00ED458A">
        <w:rPr>
          <w:sz w:val="28"/>
          <w:szCs w:val="28"/>
          <w:lang w:eastAsia="zh-CN"/>
        </w:rPr>
        <w:t>).</w:t>
      </w:r>
    </w:p>
    <w:p w:rsidR="00761D0B" w:rsidRPr="00ED458A" w:rsidRDefault="00761D0B" w:rsidP="00761D0B">
      <w:pPr>
        <w:suppressAutoHyphens/>
        <w:ind w:firstLine="708"/>
        <w:jc w:val="both"/>
        <w:rPr>
          <w:sz w:val="28"/>
          <w:szCs w:val="28"/>
          <w:lang w:eastAsia="zh-CN"/>
        </w:rPr>
      </w:pPr>
      <w:r w:rsidRPr="00ED458A">
        <w:rPr>
          <w:sz w:val="28"/>
          <w:szCs w:val="28"/>
          <w:lang w:eastAsia="zh-CN"/>
        </w:rPr>
        <w:t>Степень готовности Ивановской областной подсистемы единой государственной системы предупреждения и ликвидации чрезвычайных ситуаций к выполнению мероприятий по гражданской обороне, защите населения и территорий от чрезвычайных ситуаций природного и техногенного характера, тушения пожаров силами противопожарной службы Ивановской области составила 99,8%, при планируемом значении – 67,8%.</w:t>
      </w:r>
    </w:p>
    <w:p w:rsidR="00946527" w:rsidRPr="00ED458A" w:rsidRDefault="00D56CEB" w:rsidP="00761D0B">
      <w:pPr>
        <w:ind w:firstLine="709"/>
        <w:jc w:val="both"/>
        <w:rPr>
          <w:sz w:val="28"/>
          <w:szCs w:val="28"/>
        </w:rPr>
      </w:pPr>
      <w:r w:rsidRPr="00ED458A">
        <w:rPr>
          <w:bCs/>
          <w:sz w:val="28"/>
          <w:szCs w:val="28"/>
        </w:rPr>
        <w:t>П</w:t>
      </w:r>
      <w:r w:rsidR="004B4A58" w:rsidRPr="00ED458A">
        <w:rPr>
          <w:bCs/>
          <w:sz w:val="28"/>
          <w:szCs w:val="28"/>
        </w:rPr>
        <w:t>о итогам 20</w:t>
      </w:r>
      <w:r w:rsidR="00761D0B" w:rsidRPr="00ED458A">
        <w:rPr>
          <w:bCs/>
          <w:sz w:val="28"/>
          <w:szCs w:val="28"/>
        </w:rPr>
        <w:t>20</w:t>
      </w:r>
      <w:r w:rsidR="004B4A58" w:rsidRPr="00ED458A">
        <w:rPr>
          <w:bCs/>
          <w:sz w:val="28"/>
          <w:szCs w:val="28"/>
        </w:rPr>
        <w:t xml:space="preserve"> года не удалось достичь планового значения </w:t>
      </w:r>
      <w:r w:rsidR="004B4A58" w:rsidRPr="00ED458A">
        <w:rPr>
          <w:sz w:val="28"/>
          <w:szCs w:val="28"/>
          <w:lang w:eastAsia="zh-CN"/>
        </w:rPr>
        <w:t xml:space="preserve"> п</w:t>
      </w:r>
      <w:r w:rsidR="00CA244B" w:rsidRPr="00ED458A">
        <w:rPr>
          <w:sz w:val="28"/>
          <w:szCs w:val="28"/>
          <w:lang w:eastAsia="zh-CN"/>
        </w:rPr>
        <w:t>оказател</w:t>
      </w:r>
      <w:r w:rsidR="0091298A" w:rsidRPr="00ED458A">
        <w:rPr>
          <w:sz w:val="28"/>
          <w:szCs w:val="28"/>
          <w:lang w:eastAsia="zh-CN"/>
        </w:rPr>
        <w:t>я</w:t>
      </w:r>
      <w:r w:rsidR="00CA244B" w:rsidRPr="00ED458A">
        <w:rPr>
          <w:sz w:val="28"/>
          <w:szCs w:val="28"/>
          <w:lang w:eastAsia="zh-CN"/>
        </w:rPr>
        <w:t xml:space="preserve"> </w:t>
      </w:r>
      <w:r w:rsidR="00761D0B" w:rsidRPr="00ED458A">
        <w:rPr>
          <w:sz w:val="28"/>
          <w:szCs w:val="28"/>
          <w:lang w:eastAsia="zh-CN"/>
        </w:rPr>
        <w:t xml:space="preserve">по </w:t>
      </w:r>
      <w:r w:rsidR="006C7EE7" w:rsidRPr="00ED458A">
        <w:rPr>
          <w:sz w:val="28"/>
          <w:szCs w:val="28"/>
          <w:lang w:eastAsia="zh-CN"/>
        </w:rPr>
        <w:t>сокра</w:t>
      </w:r>
      <w:r w:rsidR="00761D0B" w:rsidRPr="00ED458A">
        <w:rPr>
          <w:sz w:val="28"/>
          <w:szCs w:val="28"/>
          <w:lang w:eastAsia="zh-CN"/>
        </w:rPr>
        <w:t>щению</w:t>
      </w:r>
      <w:r w:rsidR="006C7EE7" w:rsidRPr="00ED458A">
        <w:rPr>
          <w:sz w:val="28"/>
          <w:szCs w:val="28"/>
          <w:lang w:eastAsia="zh-CN"/>
        </w:rPr>
        <w:t xml:space="preserve"> у</w:t>
      </w:r>
      <w:r w:rsidR="006C7EE7" w:rsidRPr="00ED458A">
        <w:rPr>
          <w:sz w:val="28"/>
          <w:szCs w:val="28"/>
        </w:rPr>
        <w:t>ров</w:t>
      </w:r>
      <w:r w:rsidR="00761D0B" w:rsidRPr="00ED458A">
        <w:rPr>
          <w:sz w:val="28"/>
          <w:szCs w:val="28"/>
        </w:rPr>
        <w:t>ня</w:t>
      </w:r>
      <w:r w:rsidR="006C7EE7" w:rsidRPr="00ED458A">
        <w:rPr>
          <w:sz w:val="28"/>
          <w:szCs w:val="28"/>
        </w:rPr>
        <w:t xml:space="preserve"> преступности (коэффициент криминальной активности населения)</w:t>
      </w:r>
      <w:r w:rsidR="00761D0B" w:rsidRPr="00ED458A">
        <w:rPr>
          <w:sz w:val="28"/>
          <w:szCs w:val="28"/>
        </w:rPr>
        <w:t xml:space="preserve">, фактическое значение которого составило 1369,5 </w:t>
      </w:r>
      <w:r w:rsidR="006C7EE7" w:rsidRPr="00ED458A">
        <w:rPr>
          <w:sz w:val="28"/>
          <w:szCs w:val="28"/>
        </w:rPr>
        <w:t>преступлений на 100 тысяч жителей региона</w:t>
      </w:r>
      <w:r w:rsidR="00761D0B" w:rsidRPr="00ED458A">
        <w:rPr>
          <w:sz w:val="28"/>
          <w:szCs w:val="28"/>
        </w:rPr>
        <w:t xml:space="preserve">, при планируемом значении – 1299,47 преступлений на 100 тысяч жителей региона. </w:t>
      </w:r>
    </w:p>
    <w:p w:rsidR="00761D0B" w:rsidRPr="00ED458A" w:rsidRDefault="00761D0B" w:rsidP="00761D0B">
      <w:pPr>
        <w:ind w:firstLine="709"/>
        <w:jc w:val="both"/>
        <w:rPr>
          <w:bCs/>
          <w:sz w:val="28"/>
          <w:szCs w:val="28"/>
        </w:rPr>
      </w:pPr>
    </w:p>
    <w:p w:rsidR="00946527" w:rsidRPr="00ED458A" w:rsidRDefault="003341A7" w:rsidP="00946527">
      <w:pPr>
        <w:tabs>
          <w:tab w:val="left" w:pos="851"/>
          <w:tab w:val="left" w:pos="1134"/>
        </w:tabs>
        <w:ind w:firstLine="709"/>
        <w:jc w:val="both"/>
        <w:rPr>
          <w:sz w:val="28"/>
          <w:szCs w:val="28"/>
        </w:rPr>
      </w:pPr>
      <w:r w:rsidRPr="00ED458A">
        <w:rPr>
          <w:sz w:val="28"/>
          <w:szCs w:val="28"/>
        </w:rPr>
        <w:t xml:space="preserve">По итогам </w:t>
      </w:r>
      <w:r w:rsidR="00946527" w:rsidRPr="00ED458A">
        <w:rPr>
          <w:sz w:val="28"/>
          <w:szCs w:val="28"/>
        </w:rPr>
        <w:t>реализации государственной программы Ивановской области</w:t>
      </w:r>
      <w:r w:rsidR="00946527" w:rsidRPr="00ED458A">
        <w:rPr>
          <w:b/>
          <w:i/>
          <w:sz w:val="28"/>
          <w:szCs w:val="28"/>
        </w:rPr>
        <w:t xml:space="preserve"> «Развитие физической культуры и спорта в Ивановской области»</w:t>
      </w:r>
      <w:r w:rsidR="00946527" w:rsidRPr="00ED458A">
        <w:rPr>
          <w:sz w:val="28"/>
          <w:szCs w:val="28"/>
        </w:rPr>
        <w:t xml:space="preserve"> </w:t>
      </w:r>
      <w:r w:rsidR="00D56CEB" w:rsidRPr="00ED458A">
        <w:rPr>
          <w:sz w:val="28"/>
          <w:szCs w:val="28"/>
        </w:rPr>
        <w:t>в 20</w:t>
      </w:r>
      <w:r w:rsidR="000B58AF" w:rsidRPr="00ED458A">
        <w:rPr>
          <w:sz w:val="28"/>
          <w:szCs w:val="28"/>
        </w:rPr>
        <w:t>20</w:t>
      </w:r>
      <w:r w:rsidR="00D56CEB" w:rsidRPr="00ED458A">
        <w:rPr>
          <w:sz w:val="28"/>
          <w:szCs w:val="28"/>
        </w:rPr>
        <w:t xml:space="preserve"> году </w:t>
      </w:r>
      <w:r w:rsidR="000B58AF" w:rsidRPr="00ED458A">
        <w:rPr>
          <w:sz w:val="28"/>
          <w:szCs w:val="28"/>
        </w:rPr>
        <w:t xml:space="preserve">по сравнению с 2019 годом на 2,6 </w:t>
      </w:r>
      <w:proofErr w:type="spellStart"/>
      <w:r w:rsidR="000B58AF" w:rsidRPr="00ED458A">
        <w:rPr>
          <w:sz w:val="28"/>
          <w:szCs w:val="28"/>
        </w:rPr>
        <w:t>п.п</w:t>
      </w:r>
      <w:proofErr w:type="spellEnd"/>
      <w:r w:rsidR="000B58AF" w:rsidRPr="00ED458A">
        <w:rPr>
          <w:sz w:val="28"/>
          <w:szCs w:val="28"/>
        </w:rPr>
        <w:t xml:space="preserve">. увеличена </w:t>
      </w:r>
      <w:r w:rsidR="00D56CEB" w:rsidRPr="00ED458A">
        <w:rPr>
          <w:sz w:val="28"/>
          <w:szCs w:val="28"/>
        </w:rPr>
        <w:t>д</w:t>
      </w:r>
      <w:r w:rsidR="00946527" w:rsidRPr="00ED458A">
        <w:rPr>
          <w:sz w:val="28"/>
          <w:szCs w:val="28"/>
        </w:rPr>
        <w:t>оля граждан Ивановской области</w:t>
      </w:r>
      <w:r w:rsidRPr="00ED458A">
        <w:rPr>
          <w:sz w:val="28"/>
          <w:szCs w:val="28"/>
        </w:rPr>
        <w:t xml:space="preserve"> от 3 до 79 лет</w:t>
      </w:r>
      <w:r w:rsidR="00946527" w:rsidRPr="00ED458A">
        <w:rPr>
          <w:sz w:val="28"/>
          <w:szCs w:val="28"/>
        </w:rPr>
        <w:t>, систематически занимающихся физической культурой и спортом,</w:t>
      </w:r>
      <w:r w:rsidR="00D56CEB" w:rsidRPr="00ED458A">
        <w:rPr>
          <w:sz w:val="28"/>
          <w:szCs w:val="28"/>
        </w:rPr>
        <w:t xml:space="preserve"> в общей численности населения Ивановской области</w:t>
      </w:r>
      <w:r w:rsidR="006878B4" w:rsidRPr="00ED458A">
        <w:rPr>
          <w:sz w:val="28"/>
          <w:szCs w:val="28"/>
        </w:rPr>
        <w:t>,</w:t>
      </w:r>
      <w:r w:rsidR="00D56CEB" w:rsidRPr="00ED458A">
        <w:rPr>
          <w:sz w:val="28"/>
          <w:szCs w:val="28"/>
        </w:rPr>
        <w:t xml:space="preserve"> </w:t>
      </w:r>
      <w:r w:rsidR="006878B4" w:rsidRPr="00ED458A">
        <w:rPr>
          <w:sz w:val="28"/>
          <w:szCs w:val="28"/>
        </w:rPr>
        <w:t xml:space="preserve">на 2 </w:t>
      </w:r>
      <w:proofErr w:type="spellStart"/>
      <w:r w:rsidR="006878B4" w:rsidRPr="00ED458A">
        <w:rPr>
          <w:sz w:val="28"/>
          <w:szCs w:val="28"/>
        </w:rPr>
        <w:t>п.п</w:t>
      </w:r>
      <w:proofErr w:type="spellEnd"/>
      <w:r w:rsidR="006878B4" w:rsidRPr="00ED458A">
        <w:rPr>
          <w:sz w:val="28"/>
          <w:szCs w:val="28"/>
        </w:rPr>
        <w:t xml:space="preserve"> увеличился у</w:t>
      </w:r>
      <w:r w:rsidR="00946527" w:rsidRPr="00ED458A">
        <w:rPr>
          <w:sz w:val="28"/>
          <w:szCs w:val="28"/>
        </w:rPr>
        <w:t>ровень обеспеченности населения Ивановской области спортивными сооружениями, исходя из единовременной пропускной способности объектов спорта</w:t>
      </w:r>
      <w:r w:rsidR="000B58AF" w:rsidRPr="00ED458A">
        <w:rPr>
          <w:sz w:val="28"/>
          <w:szCs w:val="28"/>
        </w:rPr>
        <w:t xml:space="preserve">. </w:t>
      </w:r>
      <w:r w:rsidR="006878B4" w:rsidRPr="00ED458A">
        <w:rPr>
          <w:sz w:val="28"/>
          <w:szCs w:val="28"/>
        </w:rPr>
        <w:t xml:space="preserve">1879 человек приняли участие во Всероссийских спортивных соревнованиях: Чемпионат России, Первенствах России </w:t>
      </w:r>
      <w:r w:rsidR="00D56B0F" w:rsidRPr="00ED458A">
        <w:rPr>
          <w:sz w:val="28"/>
          <w:szCs w:val="28"/>
        </w:rPr>
        <w:t>среди юниоров и юниорок, юношей и девушек, Кубках России и прочих Всероссийских соревнованиях.</w:t>
      </w:r>
    </w:p>
    <w:p w:rsidR="004711E0" w:rsidRPr="00ED458A" w:rsidRDefault="004711E0" w:rsidP="00946527">
      <w:pPr>
        <w:tabs>
          <w:tab w:val="left" w:pos="851"/>
          <w:tab w:val="left" w:pos="1134"/>
        </w:tabs>
        <w:ind w:firstLine="709"/>
        <w:jc w:val="both"/>
        <w:rPr>
          <w:sz w:val="28"/>
          <w:szCs w:val="28"/>
        </w:rPr>
      </w:pPr>
      <w:r w:rsidRPr="00ED458A">
        <w:rPr>
          <w:sz w:val="28"/>
          <w:szCs w:val="28"/>
        </w:rPr>
        <w:t xml:space="preserve">В 2020 году </w:t>
      </w:r>
      <w:r w:rsidR="006878B4" w:rsidRPr="00ED458A">
        <w:rPr>
          <w:sz w:val="28"/>
          <w:szCs w:val="28"/>
        </w:rPr>
        <w:t xml:space="preserve">был </w:t>
      </w:r>
      <w:r w:rsidRPr="00ED458A">
        <w:rPr>
          <w:sz w:val="28"/>
          <w:szCs w:val="28"/>
        </w:rPr>
        <w:t>построен и введен в эксплуатацию Дворец игровых видов спорта в г. Иваново, закуплено и установлено спортивно-технологическое оборудование для создания 4 малых спортивных площадок в 4 муниципальных образованиях Ивановской области.</w:t>
      </w:r>
    </w:p>
    <w:p w:rsidR="004711E0" w:rsidRPr="00ED458A" w:rsidRDefault="0040786C" w:rsidP="00946527">
      <w:pPr>
        <w:tabs>
          <w:tab w:val="left" w:pos="851"/>
          <w:tab w:val="left" w:pos="1134"/>
        </w:tabs>
        <w:ind w:firstLine="709"/>
        <w:jc w:val="both"/>
        <w:rPr>
          <w:sz w:val="28"/>
          <w:szCs w:val="28"/>
        </w:rPr>
      </w:pPr>
      <w:r w:rsidRPr="00ED458A">
        <w:rPr>
          <w:sz w:val="28"/>
          <w:szCs w:val="28"/>
        </w:rPr>
        <w:t>Вместе с тем, в связи с нарушением графика выполнения работ подрядной организацией и необходимостью корректировки проектной документации не завершено строительство физкультурно-оздоровительного комплекса с плавательным бассейном в г. Кинешма. Заверш</w:t>
      </w:r>
      <w:r w:rsidR="003E0C87" w:rsidRPr="00ED458A">
        <w:rPr>
          <w:sz w:val="28"/>
          <w:szCs w:val="28"/>
        </w:rPr>
        <w:t>ить</w:t>
      </w:r>
      <w:r w:rsidRPr="00ED458A">
        <w:rPr>
          <w:sz w:val="28"/>
          <w:szCs w:val="28"/>
        </w:rPr>
        <w:t xml:space="preserve"> строительства </w:t>
      </w:r>
      <w:r w:rsidR="003E0C87" w:rsidRPr="00ED458A">
        <w:rPr>
          <w:sz w:val="28"/>
          <w:szCs w:val="28"/>
        </w:rPr>
        <w:t xml:space="preserve">объекта </w:t>
      </w:r>
      <w:r w:rsidRPr="00ED458A">
        <w:rPr>
          <w:sz w:val="28"/>
          <w:szCs w:val="28"/>
        </w:rPr>
        <w:t>планируется в 2021 году.</w:t>
      </w:r>
    </w:p>
    <w:p w:rsidR="004711E0" w:rsidRPr="00ED458A" w:rsidRDefault="004711E0" w:rsidP="00946527">
      <w:pPr>
        <w:tabs>
          <w:tab w:val="left" w:pos="851"/>
          <w:tab w:val="left" w:pos="1134"/>
        </w:tabs>
        <w:ind w:firstLine="709"/>
        <w:jc w:val="both"/>
        <w:rPr>
          <w:color w:val="C00000"/>
          <w:sz w:val="28"/>
          <w:szCs w:val="28"/>
        </w:rPr>
      </w:pPr>
    </w:p>
    <w:p w:rsidR="00946527" w:rsidRPr="00ED458A" w:rsidRDefault="00946527" w:rsidP="00946527">
      <w:pPr>
        <w:tabs>
          <w:tab w:val="left" w:pos="851"/>
          <w:tab w:val="left" w:pos="1134"/>
        </w:tabs>
        <w:ind w:firstLine="709"/>
        <w:jc w:val="both"/>
        <w:rPr>
          <w:sz w:val="28"/>
          <w:szCs w:val="28"/>
        </w:rPr>
      </w:pPr>
      <w:r w:rsidRPr="00ED458A">
        <w:rPr>
          <w:sz w:val="28"/>
          <w:szCs w:val="28"/>
        </w:rPr>
        <w:t xml:space="preserve">В рамках реализации государственной программы Ивановской области </w:t>
      </w:r>
      <w:r w:rsidRPr="00ED458A">
        <w:rPr>
          <w:b/>
          <w:i/>
          <w:sz w:val="28"/>
          <w:szCs w:val="28"/>
        </w:rPr>
        <w:t>«Охрана окружающей среды Ивановской области»</w:t>
      </w:r>
      <w:r w:rsidRPr="00ED458A">
        <w:rPr>
          <w:sz w:val="28"/>
          <w:szCs w:val="28"/>
        </w:rPr>
        <w:t xml:space="preserve"> </w:t>
      </w:r>
      <w:r w:rsidR="00B93E76" w:rsidRPr="00ED458A">
        <w:rPr>
          <w:sz w:val="28"/>
          <w:szCs w:val="28"/>
        </w:rPr>
        <w:t xml:space="preserve">в 2020 году </w:t>
      </w:r>
      <w:r w:rsidR="00662F7E" w:rsidRPr="00ED458A">
        <w:rPr>
          <w:sz w:val="28"/>
          <w:szCs w:val="28"/>
        </w:rPr>
        <w:t xml:space="preserve">в отношении 24 особо охраняемых природных территорий регионального значения </w:t>
      </w:r>
      <w:r w:rsidR="005A338E" w:rsidRPr="00ED458A">
        <w:rPr>
          <w:sz w:val="28"/>
          <w:szCs w:val="28"/>
        </w:rPr>
        <w:t>з</w:t>
      </w:r>
      <w:r w:rsidRPr="00ED458A">
        <w:rPr>
          <w:sz w:val="28"/>
          <w:szCs w:val="28"/>
        </w:rPr>
        <w:t xml:space="preserve">авершен весь комплекс работ по установлению границ и подготовке документов для внесения сведений об особо охраняемых </w:t>
      </w:r>
      <w:r w:rsidRPr="00ED458A">
        <w:rPr>
          <w:sz w:val="28"/>
          <w:szCs w:val="28"/>
        </w:rPr>
        <w:lastRenderedPageBreak/>
        <w:t>природных территориях в Единый государственный реестр недвижимости (нарастающим итогом).</w:t>
      </w:r>
    </w:p>
    <w:p w:rsidR="00B93E76" w:rsidRPr="00ED458A" w:rsidRDefault="00B93E76" w:rsidP="00946527">
      <w:pPr>
        <w:tabs>
          <w:tab w:val="left" w:pos="851"/>
          <w:tab w:val="left" w:pos="1134"/>
        </w:tabs>
        <w:ind w:firstLine="709"/>
        <w:jc w:val="both"/>
        <w:rPr>
          <w:sz w:val="28"/>
          <w:szCs w:val="28"/>
        </w:rPr>
      </w:pPr>
      <w:r w:rsidRPr="00ED458A">
        <w:rPr>
          <w:sz w:val="28"/>
          <w:szCs w:val="28"/>
        </w:rPr>
        <w:t>На 16,7%, по сравнению с запланированным, снижен объем отводимых в реку Волга загрязненных сточных вод (план – 0,06 км3, факт – 0,07 км3).</w:t>
      </w:r>
    </w:p>
    <w:p w:rsidR="00B93E76" w:rsidRPr="00ED458A" w:rsidRDefault="00B93E76" w:rsidP="00946527">
      <w:pPr>
        <w:tabs>
          <w:tab w:val="left" w:pos="851"/>
          <w:tab w:val="left" w:pos="1134"/>
        </w:tabs>
        <w:ind w:firstLine="709"/>
        <w:jc w:val="both"/>
        <w:rPr>
          <w:sz w:val="28"/>
          <w:szCs w:val="28"/>
        </w:rPr>
      </w:pPr>
      <w:r w:rsidRPr="00ED458A">
        <w:rPr>
          <w:sz w:val="28"/>
          <w:szCs w:val="28"/>
        </w:rPr>
        <w:t xml:space="preserve">Увеличена до 26,02 рублей/га продуктивность охотничьих угодий (план – 22,36 рублей/га). </w:t>
      </w:r>
    </w:p>
    <w:p w:rsidR="00662F7E" w:rsidRPr="00ED458A" w:rsidRDefault="005A338E" w:rsidP="00946527">
      <w:pPr>
        <w:tabs>
          <w:tab w:val="left" w:pos="851"/>
          <w:tab w:val="left" w:pos="1134"/>
        </w:tabs>
        <w:ind w:firstLine="709"/>
        <w:jc w:val="both"/>
        <w:rPr>
          <w:sz w:val="28"/>
          <w:szCs w:val="28"/>
        </w:rPr>
      </w:pPr>
      <w:r w:rsidRPr="00ED458A">
        <w:rPr>
          <w:sz w:val="28"/>
          <w:szCs w:val="28"/>
        </w:rPr>
        <w:t xml:space="preserve">Вместе с тем, </w:t>
      </w:r>
      <w:r w:rsidR="00B33AB9" w:rsidRPr="00ED458A">
        <w:rPr>
          <w:sz w:val="28"/>
          <w:szCs w:val="28"/>
        </w:rPr>
        <w:t xml:space="preserve">не достигнуто целевое значение показателя по количеству проведенных  </w:t>
      </w:r>
      <w:r w:rsidRPr="00ED458A">
        <w:rPr>
          <w:sz w:val="28"/>
          <w:szCs w:val="28"/>
        </w:rPr>
        <w:t>исследований, направленных на пресечение негативного воздействия на окружающую среду, информирование населения о состоянии окружающей среды и обеспечение экологической безопасности</w:t>
      </w:r>
      <w:r w:rsidR="00B33AB9" w:rsidRPr="00ED458A">
        <w:rPr>
          <w:sz w:val="28"/>
          <w:szCs w:val="28"/>
        </w:rPr>
        <w:t>.</w:t>
      </w:r>
      <w:r w:rsidRPr="00ED458A">
        <w:rPr>
          <w:sz w:val="28"/>
          <w:szCs w:val="28"/>
        </w:rPr>
        <w:t xml:space="preserve"> </w:t>
      </w:r>
      <w:r w:rsidR="00B33AB9" w:rsidRPr="00ED458A">
        <w:rPr>
          <w:sz w:val="28"/>
          <w:szCs w:val="28"/>
        </w:rPr>
        <w:t>П</w:t>
      </w:r>
      <w:r w:rsidRPr="00ED458A">
        <w:rPr>
          <w:sz w:val="28"/>
          <w:szCs w:val="28"/>
        </w:rPr>
        <w:t>ри план</w:t>
      </w:r>
      <w:r w:rsidR="00B33AB9" w:rsidRPr="00ED458A">
        <w:rPr>
          <w:sz w:val="28"/>
          <w:szCs w:val="28"/>
        </w:rPr>
        <w:t>ируемом</w:t>
      </w:r>
      <w:r w:rsidRPr="00ED458A">
        <w:rPr>
          <w:sz w:val="28"/>
          <w:szCs w:val="28"/>
        </w:rPr>
        <w:t xml:space="preserve"> значении</w:t>
      </w:r>
      <w:r w:rsidR="00B33AB9" w:rsidRPr="00ED458A">
        <w:rPr>
          <w:sz w:val="28"/>
          <w:szCs w:val="28"/>
        </w:rPr>
        <w:t xml:space="preserve"> показателя</w:t>
      </w:r>
      <w:r w:rsidRPr="00ED458A">
        <w:rPr>
          <w:sz w:val="28"/>
          <w:szCs w:val="28"/>
        </w:rPr>
        <w:t xml:space="preserve"> 48 единиц</w:t>
      </w:r>
      <w:r w:rsidR="00B33AB9" w:rsidRPr="00ED458A">
        <w:rPr>
          <w:sz w:val="28"/>
          <w:szCs w:val="28"/>
        </w:rPr>
        <w:t xml:space="preserve">, фактически проведено </w:t>
      </w:r>
      <w:r w:rsidR="00C8017F" w:rsidRPr="00ED458A">
        <w:rPr>
          <w:sz w:val="28"/>
          <w:szCs w:val="28"/>
        </w:rPr>
        <w:t>34</w:t>
      </w:r>
      <w:r w:rsidR="00B33AB9" w:rsidRPr="00ED458A">
        <w:rPr>
          <w:sz w:val="28"/>
          <w:szCs w:val="28"/>
        </w:rPr>
        <w:t xml:space="preserve"> исследований, или </w:t>
      </w:r>
      <w:r w:rsidR="00C8017F" w:rsidRPr="00ED458A">
        <w:rPr>
          <w:sz w:val="28"/>
          <w:szCs w:val="28"/>
        </w:rPr>
        <w:t>70,8</w:t>
      </w:r>
      <w:r w:rsidR="00B33AB9" w:rsidRPr="00ED458A">
        <w:rPr>
          <w:sz w:val="28"/>
          <w:szCs w:val="28"/>
        </w:rPr>
        <w:t>%.</w:t>
      </w:r>
      <w:r w:rsidRPr="00ED458A">
        <w:rPr>
          <w:sz w:val="28"/>
          <w:szCs w:val="28"/>
        </w:rPr>
        <w:t xml:space="preserve"> </w:t>
      </w:r>
    </w:p>
    <w:p w:rsidR="005A338E" w:rsidRPr="00ED458A" w:rsidRDefault="00604A07" w:rsidP="00946527">
      <w:pPr>
        <w:tabs>
          <w:tab w:val="left" w:pos="851"/>
          <w:tab w:val="left" w:pos="1134"/>
        </w:tabs>
        <w:ind w:firstLine="709"/>
        <w:jc w:val="both"/>
        <w:rPr>
          <w:sz w:val="28"/>
          <w:szCs w:val="28"/>
        </w:rPr>
      </w:pPr>
      <w:r w:rsidRPr="0094532B">
        <w:rPr>
          <w:sz w:val="28"/>
          <w:szCs w:val="28"/>
        </w:rPr>
        <w:t>В связи с отсутствием финансирования н</w:t>
      </w:r>
      <w:r w:rsidR="00946527" w:rsidRPr="0094532B">
        <w:rPr>
          <w:sz w:val="28"/>
          <w:szCs w:val="28"/>
        </w:rPr>
        <w:t xml:space="preserve">е </w:t>
      </w:r>
      <w:r w:rsidR="00B17905" w:rsidRPr="0094532B">
        <w:rPr>
          <w:sz w:val="28"/>
          <w:szCs w:val="28"/>
        </w:rPr>
        <w:t>проведены комплексные экологические исследования (план – 10 единиц</w:t>
      </w:r>
      <w:r w:rsidR="00B17905" w:rsidRPr="00ED458A">
        <w:rPr>
          <w:sz w:val="28"/>
          <w:szCs w:val="28"/>
        </w:rPr>
        <w:t>, факт – 0).</w:t>
      </w:r>
      <w:r w:rsidR="0061752F">
        <w:rPr>
          <w:sz w:val="28"/>
          <w:szCs w:val="28"/>
        </w:rPr>
        <w:t xml:space="preserve"> </w:t>
      </w:r>
    </w:p>
    <w:p w:rsidR="00962B19" w:rsidRDefault="00962B19" w:rsidP="00CA20C1">
      <w:pPr>
        <w:autoSpaceDE w:val="0"/>
        <w:autoSpaceDN w:val="0"/>
        <w:adjustRightInd w:val="0"/>
        <w:ind w:firstLine="709"/>
        <w:jc w:val="both"/>
        <w:rPr>
          <w:sz w:val="28"/>
          <w:szCs w:val="28"/>
        </w:rPr>
      </w:pPr>
    </w:p>
    <w:p w:rsidR="00CA20C1" w:rsidRPr="00ED458A" w:rsidRDefault="00662F7E" w:rsidP="00CA20C1">
      <w:pPr>
        <w:autoSpaceDE w:val="0"/>
        <w:autoSpaceDN w:val="0"/>
        <w:adjustRightInd w:val="0"/>
        <w:ind w:firstLine="709"/>
        <w:jc w:val="both"/>
        <w:rPr>
          <w:sz w:val="28"/>
          <w:szCs w:val="28"/>
        </w:rPr>
      </w:pPr>
      <w:r w:rsidRPr="00ED458A">
        <w:rPr>
          <w:sz w:val="28"/>
          <w:szCs w:val="28"/>
        </w:rPr>
        <w:t>В 2020 году в рамках</w:t>
      </w:r>
      <w:r w:rsidR="00EB2972" w:rsidRPr="00ED458A">
        <w:rPr>
          <w:sz w:val="28"/>
          <w:szCs w:val="28"/>
        </w:rPr>
        <w:t xml:space="preserve"> р</w:t>
      </w:r>
      <w:r w:rsidR="00946527" w:rsidRPr="00ED458A">
        <w:rPr>
          <w:sz w:val="28"/>
          <w:szCs w:val="28"/>
        </w:rPr>
        <w:t>еализаци</w:t>
      </w:r>
      <w:r w:rsidR="00F903C8" w:rsidRPr="00ED458A">
        <w:rPr>
          <w:sz w:val="28"/>
          <w:szCs w:val="28"/>
        </w:rPr>
        <w:t>и</w:t>
      </w:r>
      <w:r w:rsidR="00946527" w:rsidRPr="00ED458A">
        <w:rPr>
          <w:sz w:val="28"/>
          <w:szCs w:val="28"/>
        </w:rPr>
        <w:t xml:space="preserve"> государственной программы Ивановской области </w:t>
      </w:r>
      <w:r w:rsidR="00946527" w:rsidRPr="00ED458A">
        <w:rPr>
          <w:b/>
          <w:i/>
          <w:sz w:val="28"/>
          <w:szCs w:val="28"/>
        </w:rPr>
        <w:t>«Развитие водохозяйственного комплекса Ивановской области»</w:t>
      </w:r>
      <w:r w:rsidR="00946527" w:rsidRPr="00ED458A">
        <w:rPr>
          <w:sz w:val="28"/>
          <w:szCs w:val="28"/>
        </w:rPr>
        <w:t xml:space="preserve"> </w:t>
      </w:r>
      <w:r w:rsidRPr="00ED458A">
        <w:rPr>
          <w:sz w:val="28"/>
          <w:szCs w:val="28"/>
        </w:rPr>
        <w:t xml:space="preserve">были </w:t>
      </w:r>
      <w:r w:rsidR="00CA20C1" w:rsidRPr="00ED458A">
        <w:rPr>
          <w:sz w:val="28"/>
          <w:szCs w:val="28"/>
        </w:rPr>
        <w:t xml:space="preserve"> з</w:t>
      </w:r>
      <w:r w:rsidR="00CA20C1" w:rsidRPr="00ED458A">
        <w:rPr>
          <w:bCs/>
          <w:sz w:val="28"/>
          <w:szCs w:val="28"/>
        </w:rPr>
        <w:t xml:space="preserve">авершены </w:t>
      </w:r>
      <w:r w:rsidR="00CA20C1" w:rsidRPr="00ED458A">
        <w:rPr>
          <w:sz w:val="28"/>
          <w:szCs w:val="28"/>
        </w:rPr>
        <w:t xml:space="preserve">работы по расчистке русла р. Теза на участке  протяженностью 1893 м., выполнены мероприятия по установлению границ водоохранных зон и защитных прибрежных полос водных объектов протяженностью 21,9 км, завершены работы по капитальному ремонту гидротехнического сооружения на р. </w:t>
      </w:r>
      <w:proofErr w:type="spellStart"/>
      <w:r w:rsidR="00CA20C1" w:rsidRPr="00ED458A">
        <w:rPr>
          <w:sz w:val="28"/>
          <w:szCs w:val="28"/>
        </w:rPr>
        <w:t>Меленка</w:t>
      </w:r>
      <w:proofErr w:type="spellEnd"/>
      <w:r w:rsidR="00CA20C1" w:rsidRPr="00ED458A">
        <w:rPr>
          <w:sz w:val="28"/>
          <w:szCs w:val="28"/>
        </w:rPr>
        <w:t xml:space="preserve"> у с. </w:t>
      </w:r>
      <w:proofErr w:type="spellStart"/>
      <w:r w:rsidR="00CA20C1" w:rsidRPr="00ED458A">
        <w:rPr>
          <w:sz w:val="28"/>
          <w:szCs w:val="28"/>
        </w:rPr>
        <w:t>Исаевское</w:t>
      </w:r>
      <w:proofErr w:type="spellEnd"/>
      <w:r w:rsidR="00CA20C1" w:rsidRPr="00ED458A">
        <w:rPr>
          <w:sz w:val="28"/>
          <w:szCs w:val="28"/>
        </w:rPr>
        <w:t xml:space="preserve"> Ильинского района Ивановской области. </w:t>
      </w:r>
    </w:p>
    <w:p w:rsidR="00946527" w:rsidRPr="00ED458A" w:rsidRDefault="00946527" w:rsidP="00946527"/>
    <w:p w:rsidR="000C1557" w:rsidRPr="00ED458A" w:rsidRDefault="000C1557" w:rsidP="000C1557">
      <w:pPr>
        <w:ind w:firstLine="709"/>
        <w:jc w:val="both"/>
        <w:rPr>
          <w:b/>
          <w:sz w:val="28"/>
          <w:szCs w:val="28"/>
        </w:rPr>
      </w:pPr>
      <w:r w:rsidRPr="00ED458A">
        <w:rPr>
          <w:sz w:val="28"/>
          <w:szCs w:val="28"/>
        </w:rPr>
        <w:t xml:space="preserve">По направлению </w:t>
      </w:r>
      <w:r w:rsidR="0008277D" w:rsidRPr="00ED458A">
        <w:rPr>
          <w:b/>
          <w:sz w:val="28"/>
          <w:szCs w:val="28"/>
        </w:rPr>
        <w:t>«Развитие инфраструктуры»</w:t>
      </w:r>
    </w:p>
    <w:p w:rsidR="00EE6B8C" w:rsidRPr="00ED458A" w:rsidRDefault="00EE6B8C" w:rsidP="000C1557">
      <w:pPr>
        <w:ind w:firstLine="709"/>
        <w:jc w:val="both"/>
        <w:rPr>
          <w:b/>
          <w:sz w:val="28"/>
          <w:szCs w:val="28"/>
        </w:rPr>
      </w:pPr>
    </w:p>
    <w:p w:rsidR="00C50464" w:rsidRPr="00ED458A" w:rsidRDefault="00C73114" w:rsidP="00C50464">
      <w:pPr>
        <w:ind w:firstLine="709"/>
        <w:jc w:val="both"/>
        <w:rPr>
          <w:sz w:val="28"/>
          <w:szCs w:val="28"/>
        </w:rPr>
      </w:pPr>
      <w:r w:rsidRPr="00ED458A">
        <w:rPr>
          <w:sz w:val="28"/>
          <w:szCs w:val="28"/>
        </w:rPr>
        <w:t xml:space="preserve">В рамках реализации государственной программы Ивановской области </w:t>
      </w:r>
      <w:r w:rsidRPr="00ED458A">
        <w:rPr>
          <w:b/>
          <w:i/>
          <w:sz w:val="28"/>
          <w:szCs w:val="28"/>
        </w:rPr>
        <w:t xml:space="preserve">«Обеспечение услугами жилищно-коммунального хозяйства населения Ивановской области» </w:t>
      </w:r>
      <w:r w:rsidR="00C50464" w:rsidRPr="00ED458A">
        <w:rPr>
          <w:sz w:val="28"/>
          <w:szCs w:val="28"/>
        </w:rPr>
        <w:t>по итогам 2020 года не достигнуты плановые значения не по одному показателю государственной программы.</w:t>
      </w:r>
    </w:p>
    <w:p w:rsidR="00234B7B" w:rsidRPr="00ED458A" w:rsidRDefault="00C50464" w:rsidP="000C1557">
      <w:pPr>
        <w:ind w:firstLine="709"/>
        <w:jc w:val="both"/>
        <w:rPr>
          <w:sz w:val="28"/>
          <w:szCs w:val="28"/>
        </w:rPr>
      </w:pPr>
      <w:r w:rsidRPr="00ED458A">
        <w:rPr>
          <w:sz w:val="28"/>
          <w:szCs w:val="28"/>
        </w:rPr>
        <w:t>В виду низкого уровня инвестиционной привлекательности систем и объектов коммунальной инфраструктуры и отсутствия необходимого объема  финансирования мероприятий по модернизации объектов коммунальной инфраструктуры и обеспечени</w:t>
      </w:r>
      <w:r w:rsidR="00237A20" w:rsidRPr="00ED458A">
        <w:rPr>
          <w:sz w:val="28"/>
          <w:szCs w:val="28"/>
        </w:rPr>
        <w:t>я</w:t>
      </w:r>
      <w:r w:rsidRPr="00ED458A">
        <w:rPr>
          <w:sz w:val="28"/>
          <w:szCs w:val="28"/>
        </w:rPr>
        <w:t xml:space="preserve"> функционирования систем жизнеобеспечения </w:t>
      </w:r>
      <w:r w:rsidR="00234B7B" w:rsidRPr="00ED458A">
        <w:rPr>
          <w:sz w:val="28"/>
          <w:szCs w:val="28"/>
        </w:rPr>
        <w:t>не достигнуто значение по показателю «Уровень износа коммунальной инфраструктуры» (план – 6</w:t>
      </w:r>
      <w:r w:rsidR="00946393" w:rsidRPr="00ED458A">
        <w:rPr>
          <w:sz w:val="28"/>
          <w:szCs w:val="28"/>
        </w:rPr>
        <w:t>0</w:t>
      </w:r>
      <w:r w:rsidR="00234B7B" w:rsidRPr="00ED458A">
        <w:rPr>
          <w:sz w:val="28"/>
          <w:szCs w:val="28"/>
        </w:rPr>
        <w:t>%, факт – 7</w:t>
      </w:r>
      <w:r w:rsidR="00946393" w:rsidRPr="00ED458A">
        <w:rPr>
          <w:sz w:val="28"/>
          <w:szCs w:val="28"/>
        </w:rPr>
        <w:t>1,5</w:t>
      </w:r>
      <w:r w:rsidR="00234B7B" w:rsidRPr="00ED458A">
        <w:rPr>
          <w:sz w:val="28"/>
          <w:szCs w:val="28"/>
        </w:rPr>
        <w:t>%)</w:t>
      </w:r>
      <w:r w:rsidRPr="00ED458A">
        <w:rPr>
          <w:sz w:val="28"/>
          <w:szCs w:val="28"/>
        </w:rPr>
        <w:t>.</w:t>
      </w:r>
      <w:r w:rsidR="00234B7B" w:rsidRPr="00ED458A">
        <w:rPr>
          <w:sz w:val="28"/>
          <w:szCs w:val="28"/>
        </w:rPr>
        <w:t xml:space="preserve"> </w:t>
      </w:r>
    </w:p>
    <w:p w:rsidR="00BF5DF7" w:rsidRPr="00ED458A" w:rsidRDefault="00BF5DF7" w:rsidP="00BF5DF7">
      <w:pPr>
        <w:ind w:firstLine="709"/>
        <w:jc w:val="both"/>
        <w:rPr>
          <w:sz w:val="28"/>
          <w:szCs w:val="28"/>
        </w:rPr>
      </w:pPr>
      <w:r w:rsidRPr="00ED458A">
        <w:rPr>
          <w:sz w:val="28"/>
          <w:szCs w:val="28"/>
        </w:rPr>
        <w:t xml:space="preserve">В связи с отсутствием финансирования </w:t>
      </w:r>
      <w:r w:rsidR="001A42B8" w:rsidRPr="00ED458A">
        <w:rPr>
          <w:sz w:val="28"/>
          <w:szCs w:val="28"/>
        </w:rPr>
        <w:t xml:space="preserve">на строительство объектов </w:t>
      </w:r>
      <w:r w:rsidR="00237A20" w:rsidRPr="00ED458A">
        <w:rPr>
          <w:sz w:val="28"/>
          <w:szCs w:val="28"/>
        </w:rPr>
        <w:t>не достигнуто значение целевого индикатора (показателя) «Доля нормативно-очищенных сточных вод в общем объеме сточных вод». Ф</w:t>
      </w:r>
      <w:r w:rsidRPr="00ED458A">
        <w:rPr>
          <w:sz w:val="28"/>
          <w:szCs w:val="28"/>
        </w:rPr>
        <w:t xml:space="preserve">актическое значение </w:t>
      </w:r>
      <w:r w:rsidR="00237A20" w:rsidRPr="00ED458A">
        <w:rPr>
          <w:sz w:val="28"/>
          <w:szCs w:val="28"/>
        </w:rPr>
        <w:t xml:space="preserve">показателя </w:t>
      </w:r>
      <w:r w:rsidRPr="00ED458A">
        <w:rPr>
          <w:sz w:val="28"/>
          <w:szCs w:val="28"/>
        </w:rPr>
        <w:t>указано по данным годового отчета за 20</w:t>
      </w:r>
      <w:r w:rsidR="007C413C">
        <w:rPr>
          <w:sz w:val="28"/>
          <w:szCs w:val="28"/>
        </w:rPr>
        <w:t>19</w:t>
      </w:r>
      <w:r w:rsidRPr="00ED458A">
        <w:rPr>
          <w:sz w:val="28"/>
          <w:szCs w:val="28"/>
        </w:rPr>
        <w:t xml:space="preserve"> год (план – 77,66%, факт – 73,01%). </w:t>
      </w:r>
      <w:r w:rsidR="001A42B8" w:rsidRPr="00ED458A">
        <w:rPr>
          <w:sz w:val="28"/>
          <w:szCs w:val="28"/>
        </w:rPr>
        <w:t>Работы по строительству объектов были продлены до августа 2021 года.</w:t>
      </w:r>
    </w:p>
    <w:p w:rsidR="00662F7E" w:rsidRDefault="00237A20" w:rsidP="00A01B77">
      <w:pPr>
        <w:ind w:firstLine="709"/>
        <w:jc w:val="both"/>
        <w:rPr>
          <w:sz w:val="28"/>
          <w:szCs w:val="28"/>
        </w:rPr>
      </w:pPr>
      <w:r w:rsidRPr="00ED458A">
        <w:rPr>
          <w:sz w:val="28"/>
          <w:szCs w:val="28"/>
        </w:rPr>
        <w:t>Не достигнуто значение целевого индикатора (показателя) по д</w:t>
      </w:r>
      <w:r w:rsidR="00A01B77" w:rsidRPr="00ED458A">
        <w:rPr>
          <w:sz w:val="28"/>
          <w:szCs w:val="28"/>
        </w:rPr>
        <w:t>ол</w:t>
      </w:r>
      <w:r w:rsidRPr="00ED458A">
        <w:rPr>
          <w:sz w:val="28"/>
          <w:szCs w:val="28"/>
        </w:rPr>
        <w:t>е</w:t>
      </w:r>
      <w:r w:rsidR="00A01B77" w:rsidRPr="00ED458A">
        <w:rPr>
          <w:sz w:val="28"/>
          <w:szCs w:val="28"/>
        </w:rPr>
        <w:t xml:space="preserve"> утилизированных твердых коммунальных отходов в общем объеме твердых </w:t>
      </w:r>
      <w:r w:rsidR="00A01B77" w:rsidRPr="00ED458A">
        <w:rPr>
          <w:sz w:val="28"/>
          <w:szCs w:val="28"/>
        </w:rPr>
        <w:lastRenderedPageBreak/>
        <w:t>коммунальных отходо</w:t>
      </w:r>
      <w:r w:rsidRPr="00ED458A">
        <w:rPr>
          <w:sz w:val="28"/>
          <w:szCs w:val="28"/>
        </w:rPr>
        <w:t xml:space="preserve">в, которая по итогам 2020 года </w:t>
      </w:r>
      <w:r w:rsidR="00BF5DF7" w:rsidRPr="00ED458A">
        <w:rPr>
          <w:sz w:val="28"/>
          <w:szCs w:val="28"/>
        </w:rPr>
        <w:t xml:space="preserve">составила 3,3%, при планируемом значении 25%. </w:t>
      </w:r>
    </w:p>
    <w:p w:rsidR="0094532B" w:rsidRPr="00ED458A" w:rsidRDefault="0094532B" w:rsidP="00A01B77">
      <w:pPr>
        <w:ind w:firstLine="709"/>
        <w:jc w:val="both"/>
        <w:rPr>
          <w:sz w:val="28"/>
          <w:szCs w:val="28"/>
        </w:rPr>
      </w:pPr>
    </w:p>
    <w:p w:rsidR="00A95BE6" w:rsidRPr="00ED458A" w:rsidRDefault="00807168" w:rsidP="00807168">
      <w:pPr>
        <w:ind w:firstLine="709"/>
        <w:jc w:val="both"/>
        <w:rPr>
          <w:sz w:val="28"/>
          <w:szCs w:val="28"/>
        </w:rPr>
      </w:pPr>
      <w:r w:rsidRPr="00ED458A">
        <w:rPr>
          <w:sz w:val="28"/>
          <w:szCs w:val="28"/>
        </w:rPr>
        <w:t xml:space="preserve">В </w:t>
      </w:r>
      <w:r w:rsidR="00A95BE6" w:rsidRPr="00ED458A">
        <w:rPr>
          <w:sz w:val="28"/>
          <w:szCs w:val="28"/>
        </w:rPr>
        <w:t xml:space="preserve">2020 году ключевым результатом </w:t>
      </w:r>
      <w:r w:rsidRPr="00ED458A">
        <w:rPr>
          <w:sz w:val="28"/>
          <w:szCs w:val="28"/>
        </w:rPr>
        <w:t xml:space="preserve">реализации государственной программы Ивановской области </w:t>
      </w:r>
      <w:r w:rsidRPr="00ED458A">
        <w:rPr>
          <w:b/>
          <w:i/>
          <w:sz w:val="28"/>
          <w:szCs w:val="28"/>
        </w:rPr>
        <w:t>«Формирование современной городской среды</w:t>
      </w:r>
      <w:r w:rsidRPr="00ED458A">
        <w:rPr>
          <w:sz w:val="28"/>
          <w:szCs w:val="28"/>
        </w:rPr>
        <w:t xml:space="preserve">» </w:t>
      </w:r>
      <w:r w:rsidR="00A95BE6" w:rsidRPr="00ED458A">
        <w:rPr>
          <w:sz w:val="28"/>
          <w:szCs w:val="28"/>
        </w:rPr>
        <w:t>стало достижение значений основных целевых индикаторов (показателей) государственной программы.</w:t>
      </w:r>
    </w:p>
    <w:p w:rsidR="0061710E" w:rsidRPr="00ED458A" w:rsidRDefault="00A95BE6" w:rsidP="00807168">
      <w:pPr>
        <w:ind w:firstLine="709"/>
        <w:jc w:val="both"/>
        <w:rPr>
          <w:sz w:val="28"/>
          <w:szCs w:val="28"/>
        </w:rPr>
      </w:pPr>
      <w:r w:rsidRPr="00ED458A">
        <w:rPr>
          <w:sz w:val="28"/>
          <w:szCs w:val="28"/>
        </w:rPr>
        <w:t xml:space="preserve">В рамках государственной программы </w:t>
      </w:r>
      <w:r w:rsidR="0061710E" w:rsidRPr="00ED458A">
        <w:rPr>
          <w:sz w:val="28"/>
          <w:szCs w:val="28"/>
        </w:rPr>
        <w:t xml:space="preserve">в 2020 году было благоустроено </w:t>
      </w:r>
      <w:r w:rsidR="0022776A" w:rsidRPr="00ED458A">
        <w:rPr>
          <w:sz w:val="28"/>
          <w:szCs w:val="28"/>
        </w:rPr>
        <w:t>80 общественных территорий, 47 дворовых территорий</w:t>
      </w:r>
      <w:r w:rsidRPr="00ED458A">
        <w:rPr>
          <w:sz w:val="28"/>
          <w:szCs w:val="28"/>
        </w:rPr>
        <w:t xml:space="preserve"> и территорий, прилегающих к домовладениям в рамках поддержки местных инициатив.</w:t>
      </w:r>
    </w:p>
    <w:p w:rsidR="000F5E17" w:rsidRPr="00ED458A" w:rsidRDefault="0094532B" w:rsidP="00807168">
      <w:pPr>
        <w:ind w:firstLine="709"/>
        <w:jc w:val="both"/>
        <w:rPr>
          <w:sz w:val="28"/>
          <w:szCs w:val="28"/>
        </w:rPr>
      </w:pPr>
      <w:r>
        <w:rPr>
          <w:sz w:val="28"/>
          <w:szCs w:val="28"/>
        </w:rPr>
        <w:t>П</w:t>
      </w:r>
      <w:r w:rsidR="000F5E17" w:rsidRPr="00ED458A">
        <w:rPr>
          <w:sz w:val="28"/>
          <w:szCs w:val="28"/>
        </w:rPr>
        <w:t xml:space="preserve">о итогам года не достигнуто </w:t>
      </w:r>
      <w:r w:rsidR="007643BA" w:rsidRPr="00ED458A">
        <w:rPr>
          <w:sz w:val="28"/>
          <w:szCs w:val="28"/>
        </w:rPr>
        <w:t>план</w:t>
      </w:r>
      <w:r w:rsidR="00A95BE6" w:rsidRPr="00ED458A">
        <w:rPr>
          <w:sz w:val="28"/>
          <w:szCs w:val="28"/>
        </w:rPr>
        <w:t>ируемое</w:t>
      </w:r>
      <w:r w:rsidR="007643BA" w:rsidRPr="00ED458A">
        <w:rPr>
          <w:sz w:val="28"/>
          <w:szCs w:val="28"/>
        </w:rPr>
        <w:t xml:space="preserve"> </w:t>
      </w:r>
      <w:r w:rsidR="000F5E17" w:rsidRPr="00ED458A">
        <w:rPr>
          <w:sz w:val="28"/>
          <w:szCs w:val="28"/>
        </w:rPr>
        <w:t xml:space="preserve">значение </w:t>
      </w:r>
      <w:r w:rsidR="00A95BE6" w:rsidRPr="00ED458A">
        <w:rPr>
          <w:sz w:val="28"/>
          <w:szCs w:val="28"/>
        </w:rPr>
        <w:t xml:space="preserve">показателя </w:t>
      </w:r>
      <w:r w:rsidR="000F5E17" w:rsidRPr="00ED458A">
        <w:rPr>
          <w:sz w:val="28"/>
          <w:szCs w:val="28"/>
        </w:rPr>
        <w:t xml:space="preserve">по </w:t>
      </w:r>
      <w:r w:rsidR="00E0180E" w:rsidRPr="00ED458A">
        <w:rPr>
          <w:sz w:val="28"/>
          <w:szCs w:val="28"/>
        </w:rPr>
        <w:t xml:space="preserve">количеству восстановленных воинских захоронений </w:t>
      </w:r>
      <w:r w:rsidR="000F5E17" w:rsidRPr="00ED458A">
        <w:rPr>
          <w:sz w:val="28"/>
          <w:szCs w:val="28"/>
        </w:rPr>
        <w:t xml:space="preserve">(план – </w:t>
      </w:r>
      <w:r w:rsidR="00E0180E" w:rsidRPr="00ED458A">
        <w:rPr>
          <w:sz w:val="28"/>
          <w:szCs w:val="28"/>
        </w:rPr>
        <w:t>7 единиц</w:t>
      </w:r>
      <w:r w:rsidR="000F5E17" w:rsidRPr="00ED458A">
        <w:rPr>
          <w:sz w:val="28"/>
          <w:szCs w:val="28"/>
        </w:rPr>
        <w:t>, факт – 4</w:t>
      </w:r>
      <w:r w:rsidR="00E0180E" w:rsidRPr="00ED458A">
        <w:rPr>
          <w:sz w:val="28"/>
          <w:szCs w:val="28"/>
        </w:rPr>
        <w:t xml:space="preserve"> единицы</w:t>
      </w:r>
      <w:r w:rsidR="000F5E17" w:rsidRPr="00ED458A">
        <w:rPr>
          <w:sz w:val="28"/>
          <w:szCs w:val="28"/>
        </w:rPr>
        <w:t>)</w:t>
      </w:r>
      <w:r w:rsidR="00B8002B">
        <w:rPr>
          <w:sz w:val="28"/>
          <w:szCs w:val="28"/>
        </w:rPr>
        <w:t>,</w:t>
      </w:r>
      <w:r>
        <w:rPr>
          <w:sz w:val="28"/>
          <w:szCs w:val="28"/>
        </w:rPr>
        <w:t xml:space="preserve"> </w:t>
      </w:r>
      <w:r w:rsidR="00B8002B">
        <w:rPr>
          <w:sz w:val="28"/>
          <w:szCs w:val="28"/>
        </w:rPr>
        <w:t>в</w:t>
      </w:r>
      <w:r>
        <w:rPr>
          <w:sz w:val="28"/>
          <w:szCs w:val="28"/>
        </w:rPr>
        <w:t xml:space="preserve"> связи с </w:t>
      </w:r>
      <w:r w:rsidR="00B8002B">
        <w:rPr>
          <w:sz w:val="28"/>
          <w:szCs w:val="28"/>
        </w:rPr>
        <w:t xml:space="preserve">тем, </w:t>
      </w:r>
      <w:r w:rsidR="00B8002B" w:rsidRPr="00B8002B">
        <w:rPr>
          <w:sz w:val="28"/>
          <w:szCs w:val="28"/>
        </w:rPr>
        <w:t xml:space="preserve">что </w:t>
      </w:r>
      <w:r w:rsidR="00A449DD" w:rsidRPr="00B8002B">
        <w:rPr>
          <w:rFonts w:eastAsiaTheme="minorEastAsia"/>
          <w:sz w:val="28"/>
          <w:szCs w:val="28"/>
        </w:rPr>
        <w:t>по городскому округу Кохма конкурс не состоялся, не было подано ни одной конкурсной заявки</w:t>
      </w:r>
      <w:r w:rsidR="000F5E17" w:rsidRPr="00B8002B">
        <w:rPr>
          <w:sz w:val="28"/>
          <w:szCs w:val="28"/>
        </w:rPr>
        <w:t>.</w:t>
      </w:r>
    </w:p>
    <w:p w:rsidR="00C73114" w:rsidRPr="00ED458A" w:rsidRDefault="00C73114" w:rsidP="000C1557">
      <w:pPr>
        <w:ind w:firstLine="709"/>
        <w:jc w:val="both"/>
        <w:rPr>
          <w:sz w:val="28"/>
          <w:szCs w:val="28"/>
        </w:rPr>
      </w:pPr>
    </w:p>
    <w:p w:rsidR="001F7F8D" w:rsidRPr="00ED458A" w:rsidRDefault="00EE6B8C" w:rsidP="00AD30A2">
      <w:pPr>
        <w:ind w:firstLine="709"/>
        <w:jc w:val="both"/>
        <w:rPr>
          <w:sz w:val="28"/>
          <w:szCs w:val="28"/>
        </w:rPr>
      </w:pPr>
      <w:r w:rsidRPr="00ED458A">
        <w:rPr>
          <w:sz w:val="28"/>
          <w:szCs w:val="28"/>
        </w:rPr>
        <w:t>В рамках реализации государственной программы Ивановской области</w:t>
      </w:r>
      <w:r w:rsidRPr="00ED458A">
        <w:rPr>
          <w:b/>
          <w:sz w:val="28"/>
          <w:szCs w:val="28"/>
        </w:rPr>
        <w:t xml:space="preserve"> </w:t>
      </w:r>
      <w:r w:rsidRPr="00ED458A">
        <w:rPr>
          <w:b/>
          <w:i/>
          <w:sz w:val="28"/>
          <w:szCs w:val="28"/>
        </w:rPr>
        <w:t>«Развитие транспортной системы Ивановской области»</w:t>
      </w:r>
      <w:r w:rsidRPr="00ED458A">
        <w:rPr>
          <w:b/>
          <w:sz w:val="28"/>
          <w:szCs w:val="28"/>
        </w:rPr>
        <w:t xml:space="preserve"> </w:t>
      </w:r>
      <w:r w:rsidR="001F7F8D" w:rsidRPr="00ED458A">
        <w:rPr>
          <w:b/>
          <w:sz w:val="28"/>
          <w:szCs w:val="28"/>
        </w:rPr>
        <w:t xml:space="preserve">в </w:t>
      </w:r>
      <w:r w:rsidR="00AD30A2" w:rsidRPr="00ED458A">
        <w:rPr>
          <w:sz w:val="28"/>
          <w:szCs w:val="28"/>
        </w:rPr>
        <w:t>20</w:t>
      </w:r>
      <w:r w:rsidR="0061710E" w:rsidRPr="00ED458A">
        <w:rPr>
          <w:sz w:val="28"/>
          <w:szCs w:val="28"/>
        </w:rPr>
        <w:t>20</w:t>
      </w:r>
      <w:r w:rsidR="00AD30A2" w:rsidRPr="00ED458A">
        <w:rPr>
          <w:sz w:val="28"/>
          <w:szCs w:val="28"/>
        </w:rPr>
        <w:t xml:space="preserve"> год</w:t>
      </w:r>
      <w:r w:rsidR="001F7F8D" w:rsidRPr="00ED458A">
        <w:rPr>
          <w:sz w:val="28"/>
          <w:szCs w:val="28"/>
        </w:rPr>
        <w:t>у осуществлялись мероприятия, направленные на увеличение сети автомобильных дорог общего пользования и сохранение их состояния на нормативном уровне, а также мероприятия по сохранению объема пассажирских перевозок на субсидируемых видах транспорта (маршрутах).</w:t>
      </w:r>
    </w:p>
    <w:p w:rsidR="00BC3C03" w:rsidRPr="00ED458A" w:rsidRDefault="00E16B4F" w:rsidP="00AD30A2">
      <w:pPr>
        <w:ind w:firstLine="709"/>
        <w:jc w:val="both"/>
        <w:rPr>
          <w:sz w:val="28"/>
          <w:szCs w:val="28"/>
        </w:rPr>
      </w:pPr>
      <w:r w:rsidRPr="00ED458A">
        <w:rPr>
          <w:sz w:val="28"/>
          <w:szCs w:val="28"/>
        </w:rPr>
        <w:t xml:space="preserve">В 2020 году было </w:t>
      </w:r>
      <w:r w:rsidR="00BC3C03" w:rsidRPr="00ED458A">
        <w:rPr>
          <w:sz w:val="28"/>
          <w:szCs w:val="28"/>
        </w:rPr>
        <w:t>з</w:t>
      </w:r>
      <w:r w:rsidR="001F7F8D" w:rsidRPr="00ED458A">
        <w:rPr>
          <w:sz w:val="28"/>
          <w:szCs w:val="28"/>
        </w:rPr>
        <w:t>авершен</w:t>
      </w:r>
      <w:r w:rsidRPr="00ED458A">
        <w:rPr>
          <w:sz w:val="28"/>
          <w:szCs w:val="28"/>
        </w:rPr>
        <w:t>о</w:t>
      </w:r>
      <w:r w:rsidR="001F7F8D" w:rsidRPr="00ED458A">
        <w:rPr>
          <w:sz w:val="28"/>
          <w:szCs w:val="28"/>
        </w:rPr>
        <w:t xml:space="preserve"> строительств</w:t>
      </w:r>
      <w:r w:rsidRPr="00ED458A">
        <w:rPr>
          <w:sz w:val="28"/>
          <w:szCs w:val="28"/>
        </w:rPr>
        <w:t>о</w:t>
      </w:r>
      <w:r w:rsidR="001F7F8D" w:rsidRPr="00ED458A">
        <w:rPr>
          <w:sz w:val="28"/>
          <w:szCs w:val="28"/>
        </w:rPr>
        <w:t xml:space="preserve"> Западного обхода г. Иваново,  результатом которого стало достижение показателя по приросту протяженности сети автомобильных дорог общего пользования регионального и межмуниципального значения</w:t>
      </w:r>
      <w:r w:rsidRPr="00ED458A">
        <w:rPr>
          <w:sz w:val="28"/>
          <w:szCs w:val="28"/>
        </w:rPr>
        <w:t>;</w:t>
      </w:r>
    </w:p>
    <w:p w:rsidR="00705ABF" w:rsidRPr="00ED458A" w:rsidRDefault="00A76026" w:rsidP="00AD30A2">
      <w:pPr>
        <w:ind w:firstLine="709"/>
        <w:jc w:val="both"/>
        <w:rPr>
          <w:sz w:val="28"/>
          <w:szCs w:val="28"/>
        </w:rPr>
      </w:pPr>
      <w:r w:rsidRPr="00ED458A">
        <w:rPr>
          <w:sz w:val="28"/>
          <w:szCs w:val="28"/>
        </w:rPr>
        <w:t xml:space="preserve">В отчетном периоде </w:t>
      </w:r>
      <w:r w:rsidR="00705ABF" w:rsidRPr="00ED458A">
        <w:rPr>
          <w:sz w:val="28"/>
          <w:szCs w:val="28"/>
        </w:rPr>
        <w:t>по сравнению с 2019 годом</w:t>
      </w:r>
      <w:r w:rsidRPr="00ED458A">
        <w:rPr>
          <w:sz w:val="28"/>
          <w:szCs w:val="28"/>
        </w:rPr>
        <w:t xml:space="preserve"> снижено</w:t>
      </w:r>
      <w:r w:rsidR="00705ABF" w:rsidRPr="00ED458A">
        <w:rPr>
          <w:sz w:val="28"/>
          <w:szCs w:val="28"/>
        </w:rPr>
        <w:t xml:space="preserve"> </w:t>
      </w:r>
      <w:r w:rsidRPr="00ED458A">
        <w:rPr>
          <w:sz w:val="28"/>
          <w:szCs w:val="28"/>
        </w:rPr>
        <w:t>количество</w:t>
      </w:r>
      <w:r w:rsidR="00BC3C03" w:rsidRPr="00ED458A">
        <w:rPr>
          <w:sz w:val="28"/>
          <w:szCs w:val="28"/>
        </w:rPr>
        <w:t xml:space="preserve"> </w:t>
      </w:r>
      <w:r w:rsidRPr="00ED458A">
        <w:rPr>
          <w:sz w:val="28"/>
          <w:szCs w:val="28"/>
        </w:rPr>
        <w:t>дорожно-транспортных происшествий</w:t>
      </w:r>
      <w:r w:rsidR="00BC3C03" w:rsidRPr="00ED458A">
        <w:rPr>
          <w:sz w:val="28"/>
          <w:szCs w:val="28"/>
        </w:rPr>
        <w:t xml:space="preserve"> на автомобильных дорогах общего пользования регионального и межмуниципального значения с сопутствующими дорожными условиями </w:t>
      </w:r>
      <w:r w:rsidR="00705ABF" w:rsidRPr="00ED458A">
        <w:rPr>
          <w:sz w:val="28"/>
          <w:szCs w:val="28"/>
        </w:rPr>
        <w:t>(2020 год – 35 ед., 2019 год – 41 ед.).</w:t>
      </w:r>
    </w:p>
    <w:p w:rsidR="00705ABF" w:rsidRPr="00ED458A" w:rsidRDefault="006B342E" w:rsidP="00154E3A">
      <w:pPr>
        <w:ind w:firstLine="709"/>
        <w:jc w:val="both"/>
        <w:rPr>
          <w:sz w:val="28"/>
          <w:szCs w:val="28"/>
        </w:rPr>
      </w:pPr>
      <w:r w:rsidRPr="00ED458A">
        <w:rPr>
          <w:sz w:val="28"/>
          <w:szCs w:val="28"/>
        </w:rPr>
        <w:t xml:space="preserve">Вместе с тем, </w:t>
      </w:r>
      <w:r w:rsidR="00A01B77" w:rsidRPr="00ED458A">
        <w:rPr>
          <w:sz w:val="28"/>
          <w:szCs w:val="28"/>
        </w:rPr>
        <w:t>по итогам года не достигнут</w:t>
      </w:r>
      <w:r w:rsidR="00705ABF" w:rsidRPr="00ED458A">
        <w:rPr>
          <w:sz w:val="28"/>
          <w:szCs w:val="28"/>
        </w:rPr>
        <w:t>ы значения</w:t>
      </w:r>
      <w:r w:rsidR="00A01B77" w:rsidRPr="00ED458A">
        <w:rPr>
          <w:sz w:val="28"/>
          <w:szCs w:val="28"/>
        </w:rPr>
        <w:t xml:space="preserve"> целев</w:t>
      </w:r>
      <w:r w:rsidR="00705ABF" w:rsidRPr="00ED458A">
        <w:rPr>
          <w:sz w:val="28"/>
          <w:szCs w:val="28"/>
        </w:rPr>
        <w:t>ых индикаторов</w:t>
      </w:r>
      <w:r w:rsidR="00A01B77" w:rsidRPr="00ED458A">
        <w:rPr>
          <w:sz w:val="28"/>
          <w:szCs w:val="28"/>
        </w:rPr>
        <w:t xml:space="preserve"> (показател</w:t>
      </w:r>
      <w:r w:rsidR="00705ABF" w:rsidRPr="00ED458A">
        <w:rPr>
          <w:sz w:val="28"/>
          <w:szCs w:val="28"/>
        </w:rPr>
        <w:t>ей</w:t>
      </w:r>
      <w:r w:rsidR="00A01B77" w:rsidRPr="00ED458A">
        <w:rPr>
          <w:sz w:val="28"/>
          <w:szCs w:val="28"/>
        </w:rPr>
        <w:t>)</w:t>
      </w:r>
      <w:r w:rsidR="00705ABF" w:rsidRPr="00ED458A">
        <w:rPr>
          <w:sz w:val="28"/>
          <w:szCs w:val="28"/>
        </w:rPr>
        <w:t xml:space="preserve"> государственной программы по:</w:t>
      </w:r>
    </w:p>
    <w:p w:rsidR="00705ABF" w:rsidRPr="00ED458A" w:rsidRDefault="00705ABF" w:rsidP="00154E3A">
      <w:pPr>
        <w:ind w:firstLine="709"/>
        <w:jc w:val="both"/>
        <w:rPr>
          <w:sz w:val="28"/>
          <w:szCs w:val="28"/>
        </w:rPr>
      </w:pPr>
      <w:r w:rsidRPr="00ED458A">
        <w:rPr>
          <w:sz w:val="28"/>
          <w:szCs w:val="28"/>
        </w:rPr>
        <w:t>- п</w:t>
      </w:r>
      <w:r w:rsidR="00903D55" w:rsidRPr="00ED458A">
        <w:rPr>
          <w:sz w:val="28"/>
          <w:szCs w:val="28"/>
        </w:rPr>
        <w:t>рирост</w:t>
      </w:r>
      <w:r w:rsidRPr="00ED458A">
        <w:rPr>
          <w:sz w:val="28"/>
          <w:szCs w:val="28"/>
        </w:rPr>
        <w:t>у</w:t>
      </w:r>
      <w:r w:rsidR="00903D55" w:rsidRPr="00ED458A">
        <w:rPr>
          <w:sz w:val="28"/>
          <w:szCs w:val="28"/>
        </w:rPr>
        <w:t xml:space="preserve"> протяженности автомобильных дорог общего пользования регионального или межмуниципального значения, соответствующих нормативным требованиям к транспортно-эксплуатационным показателям </w:t>
      </w:r>
      <w:r w:rsidR="00A01B77" w:rsidRPr="00ED458A">
        <w:rPr>
          <w:sz w:val="28"/>
          <w:szCs w:val="28"/>
        </w:rPr>
        <w:t>в Ивановской области</w:t>
      </w:r>
      <w:r w:rsidRPr="00ED458A">
        <w:rPr>
          <w:sz w:val="28"/>
          <w:szCs w:val="28"/>
        </w:rPr>
        <w:t>, который составил 14,54%, что на 1,66</w:t>
      </w:r>
      <w:r w:rsidR="00E942BF" w:rsidRPr="00ED458A">
        <w:rPr>
          <w:sz w:val="28"/>
          <w:szCs w:val="28"/>
        </w:rPr>
        <w:t xml:space="preserve"> </w:t>
      </w:r>
      <w:proofErr w:type="spellStart"/>
      <w:r w:rsidR="00E942BF" w:rsidRPr="00ED458A">
        <w:rPr>
          <w:sz w:val="28"/>
          <w:szCs w:val="28"/>
        </w:rPr>
        <w:t>п.п</w:t>
      </w:r>
      <w:proofErr w:type="spellEnd"/>
      <w:r w:rsidR="00E942BF" w:rsidRPr="00ED458A">
        <w:rPr>
          <w:sz w:val="28"/>
          <w:szCs w:val="28"/>
        </w:rPr>
        <w:t>.</w:t>
      </w:r>
      <w:r w:rsidRPr="00ED458A">
        <w:rPr>
          <w:sz w:val="28"/>
          <w:szCs w:val="28"/>
        </w:rPr>
        <w:t xml:space="preserve"> ниже планируемого значения;</w:t>
      </w:r>
    </w:p>
    <w:p w:rsidR="00154E3A" w:rsidRPr="00ED458A" w:rsidRDefault="00705ABF" w:rsidP="00154E3A">
      <w:pPr>
        <w:ind w:firstLine="709"/>
        <w:jc w:val="both"/>
        <w:rPr>
          <w:sz w:val="28"/>
          <w:szCs w:val="28"/>
        </w:rPr>
      </w:pPr>
      <w:r w:rsidRPr="00ED458A">
        <w:rPr>
          <w:sz w:val="28"/>
          <w:szCs w:val="28"/>
        </w:rPr>
        <w:t xml:space="preserve">- </w:t>
      </w:r>
      <w:r w:rsidR="00154E3A" w:rsidRPr="00ED458A">
        <w:rPr>
          <w:sz w:val="28"/>
          <w:szCs w:val="28"/>
        </w:rPr>
        <w:t xml:space="preserve">доле протяженности автомобильных дорог общего пользования </w:t>
      </w:r>
      <w:r w:rsidR="00903D55" w:rsidRPr="00ED458A">
        <w:rPr>
          <w:sz w:val="28"/>
          <w:szCs w:val="28"/>
        </w:rPr>
        <w:t>регионального и межмуниципального значения</w:t>
      </w:r>
      <w:r w:rsidR="00154E3A" w:rsidRPr="00ED458A">
        <w:rPr>
          <w:sz w:val="28"/>
          <w:szCs w:val="28"/>
        </w:rPr>
        <w:t>, соответствующих нормативным требованиям к транспортно-эксплуатационным показателям, в общей протяженности автомобильных дорог общего пользования</w:t>
      </w:r>
      <w:r w:rsidR="00903D55" w:rsidRPr="00ED458A">
        <w:rPr>
          <w:sz w:val="28"/>
          <w:szCs w:val="28"/>
        </w:rPr>
        <w:t xml:space="preserve"> регионального и межмуниципального значения</w:t>
      </w:r>
      <w:r w:rsidR="00E942BF" w:rsidRPr="00ED458A">
        <w:rPr>
          <w:sz w:val="28"/>
          <w:szCs w:val="28"/>
        </w:rPr>
        <w:t xml:space="preserve">, значение которого составило 52,41%, что на 1,39 </w:t>
      </w:r>
      <w:proofErr w:type="spellStart"/>
      <w:r w:rsidR="00E942BF" w:rsidRPr="00ED458A">
        <w:rPr>
          <w:sz w:val="28"/>
          <w:szCs w:val="28"/>
        </w:rPr>
        <w:t>п.п</w:t>
      </w:r>
      <w:proofErr w:type="spellEnd"/>
      <w:r w:rsidR="00E942BF" w:rsidRPr="00ED458A">
        <w:rPr>
          <w:sz w:val="28"/>
          <w:szCs w:val="28"/>
        </w:rPr>
        <w:t>. ниже планируемого</w:t>
      </w:r>
      <w:r w:rsidR="00154E3A" w:rsidRPr="00ED458A">
        <w:rPr>
          <w:sz w:val="28"/>
          <w:szCs w:val="28"/>
        </w:rPr>
        <w:t>.</w:t>
      </w:r>
    </w:p>
    <w:p w:rsidR="00B8002B" w:rsidRDefault="00B8002B" w:rsidP="00154E3A">
      <w:pPr>
        <w:ind w:firstLine="709"/>
        <w:jc w:val="both"/>
        <w:rPr>
          <w:sz w:val="28"/>
          <w:szCs w:val="28"/>
        </w:rPr>
      </w:pPr>
    </w:p>
    <w:p w:rsidR="00C80EE0" w:rsidRPr="00ED458A" w:rsidRDefault="00C80EE0" w:rsidP="00C80EE0">
      <w:pPr>
        <w:autoSpaceDE w:val="0"/>
        <w:autoSpaceDN w:val="0"/>
        <w:adjustRightInd w:val="0"/>
        <w:ind w:firstLine="709"/>
        <w:jc w:val="both"/>
        <w:rPr>
          <w:sz w:val="28"/>
          <w:szCs w:val="28"/>
        </w:rPr>
      </w:pPr>
      <w:r w:rsidRPr="00ED458A">
        <w:rPr>
          <w:sz w:val="28"/>
          <w:szCs w:val="28"/>
        </w:rPr>
        <w:lastRenderedPageBreak/>
        <w:t xml:space="preserve">По государственной программе Ивановской области </w:t>
      </w:r>
      <w:r w:rsidRPr="00ED458A">
        <w:rPr>
          <w:b/>
          <w:i/>
          <w:sz w:val="28"/>
          <w:szCs w:val="28"/>
        </w:rPr>
        <w:t>«Энергосбережение и повышение энергетической эффективности в Ивановской области»</w:t>
      </w:r>
      <w:r w:rsidRPr="00ED458A">
        <w:rPr>
          <w:sz w:val="28"/>
          <w:szCs w:val="28"/>
        </w:rPr>
        <w:t xml:space="preserve"> ввиду отсутствия на момент составления </w:t>
      </w:r>
      <w:r w:rsidR="00210245" w:rsidRPr="00ED458A">
        <w:rPr>
          <w:sz w:val="28"/>
          <w:szCs w:val="28"/>
        </w:rPr>
        <w:t xml:space="preserve">годового </w:t>
      </w:r>
      <w:r w:rsidRPr="00ED458A">
        <w:rPr>
          <w:sz w:val="28"/>
          <w:szCs w:val="28"/>
        </w:rPr>
        <w:t>отчета фактических значений целевых индикаторов (показателей) государственной программы в связи с более поздним сроком их формировани</w:t>
      </w:r>
      <w:r w:rsidR="005836F7" w:rsidRPr="00ED458A">
        <w:rPr>
          <w:sz w:val="28"/>
          <w:szCs w:val="28"/>
        </w:rPr>
        <w:t>я</w:t>
      </w:r>
      <w:r w:rsidRPr="00ED458A">
        <w:rPr>
          <w:sz w:val="28"/>
          <w:szCs w:val="28"/>
        </w:rPr>
        <w:t xml:space="preserve"> провести анализ достижения основных результатов не представляется возможным.</w:t>
      </w:r>
    </w:p>
    <w:p w:rsidR="00C80EE0" w:rsidRPr="00ED458A" w:rsidRDefault="00C80EE0" w:rsidP="00C80EE0">
      <w:pPr>
        <w:autoSpaceDE w:val="0"/>
        <w:autoSpaceDN w:val="0"/>
        <w:adjustRightInd w:val="0"/>
        <w:ind w:firstLine="709"/>
        <w:jc w:val="both"/>
        <w:rPr>
          <w:sz w:val="28"/>
          <w:szCs w:val="28"/>
        </w:rPr>
      </w:pPr>
      <w:r w:rsidRPr="00ED458A">
        <w:rPr>
          <w:sz w:val="28"/>
          <w:szCs w:val="28"/>
        </w:rPr>
        <w:t xml:space="preserve">С учетом требований Порядка мониторинг достижения основных результатов реализации государственной программы </w:t>
      </w:r>
      <w:r w:rsidR="009836D3" w:rsidRPr="00ED458A">
        <w:rPr>
          <w:sz w:val="28"/>
          <w:szCs w:val="28"/>
        </w:rPr>
        <w:t xml:space="preserve">за </w:t>
      </w:r>
      <w:r w:rsidR="00716BD2" w:rsidRPr="00ED458A">
        <w:rPr>
          <w:sz w:val="28"/>
          <w:szCs w:val="28"/>
        </w:rPr>
        <w:t>2020</w:t>
      </w:r>
      <w:r w:rsidRPr="00ED458A">
        <w:rPr>
          <w:sz w:val="28"/>
          <w:szCs w:val="28"/>
        </w:rPr>
        <w:t xml:space="preserve"> год будет проведен после предоставления соответствующей информации администратором государственной программы. </w:t>
      </w:r>
    </w:p>
    <w:p w:rsidR="00DA3551" w:rsidRPr="00ED458A" w:rsidRDefault="00DA3551" w:rsidP="000C1557">
      <w:pPr>
        <w:widowControl w:val="0"/>
        <w:autoSpaceDE w:val="0"/>
        <w:autoSpaceDN w:val="0"/>
        <w:adjustRightInd w:val="0"/>
        <w:ind w:firstLine="709"/>
        <w:jc w:val="both"/>
        <w:rPr>
          <w:sz w:val="28"/>
          <w:szCs w:val="28"/>
        </w:rPr>
      </w:pPr>
    </w:p>
    <w:p w:rsidR="000C1557" w:rsidRPr="00ED458A" w:rsidRDefault="000C1557" w:rsidP="000C1557">
      <w:pPr>
        <w:autoSpaceDE w:val="0"/>
        <w:autoSpaceDN w:val="0"/>
        <w:adjustRightInd w:val="0"/>
        <w:ind w:firstLine="709"/>
        <w:jc w:val="both"/>
        <w:rPr>
          <w:b/>
          <w:sz w:val="28"/>
          <w:szCs w:val="28"/>
        </w:rPr>
      </w:pPr>
      <w:r w:rsidRPr="00ED458A">
        <w:rPr>
          <w:sz w:val="28"/>
          <w:szCs w:val="28"/>
        </w:rPr>
        <w:t xml:space="preserve">По направлению </w:t>
      </w:r>
      <w:r w:rsidRPr="00ED458A">
        <w:rPr>
          <w:b/>
          <w:sz w:val="28"/>
          <w:szCs w:val="28"/>
        </w:rPr>
        <w:t>«Государственное</w:t>
      </w:r>
      <w:r w:rsidR="0008277D" w:rsidRPr="00ED458A">
        <w:rPr>
          <w:b/>
          <w:sz w:val="28"/>
          <w:szCs w:val="28"/>
        </w:rPr>
        <w:t xml:space="preserve"> управление»</w:t>
      </w:r>
    </w:p>
    <w:p w:rsidR="0008277D" w:rsidRPr="00ED458A" w:rsidRDefault="0008277D" w:rsidP="000C1557">
      <w:pPr>
        <w:autoSpaceDE w:val="0"/>
        <w:autoSpaceDN w:val="0"/>
        <w:adjustRightInd w:val="0"/>
        <w:ind w:firstLine="709"/>
        <w:jc w:val="both"/>
        <w:rPr>
          <w:b/>
          <w:sz w:val="28"/>
          <w:szCs w:val="28"/>
        </w:rPr>
      </w:pPr>
    </w:p>
    <w:p w:rsidR="006B342E" w:rsidRPr="00ED458A" w:rsidRDefault="00DB77D4" w:rsidP="006B342E">
      <w:pPr>
        <w:ind w:firstLine="709"/>
        <w:jc w:val="both"/>
        <w:rPr>
          <w:sz w:val="28"/>
          <w:szCs w:val="28"/>
        </w:rPr>
      </w:pPr>
      <w:r w:rsidRPr="00ED458A">
        <w:rPr>
          <w:sz w:val="28"/>
          <w:szCs w:val="28"/>
        </w:rPr>
        <w:t>К к</w:t>
      </w:r>
      <w:r w:rsidR="006B342E" w:rsidRPr="00ED458A">
        <w:rPr>
          <w:sz w:val="28"/>
          <w:szCs w:val="28"/>
        </w:rPr>
        <w:t xml:space="preserve">лючевым результатам реализации государственной программы Ивановской области </w:t>
      </w:r>
      <w:r w:rsidR="006B342E" w:rsidRPr="00ED458A">
        <w:rPr>
          <w:b/>
          <w:i/>
          <w:sz w:val="28"/>
          <w:szCs w:val="28"/>
        </w:rPr>
        <w:t>«Долгосрочная сбалансированность и устойчивость бюджетной системы Ивановской области»</w:t>
      </w:r>
      <w:r w:rsidRPr="00ED458A">
        <w:rPr>
          <w:sz w:val="28"/>
          <w:szCs w:val="28"/>
        </w:rPr>
        <w:t xml:space="preserve"> в 20</w:t>
      </w:r>
      <w:r w:rsidR="003C5526" w:rsidRPr="00ED458A">
        <w:rPr>
          <w:sz w:val="28"/>
          <w:szCs w:val="28"/>
        </w:rPr>
        <w:t>20</w:t>
      </w:r>
      <w:r w:rsidRPr="00ED458A">
        <w:rPr>
          <w:sz w:val="28"/>
          <w:szCs w:val="28"/>
        </w:rPr>
        <w:t xml:space="preserve"> году относятся</w:t>
      </w:r>
      <w:r w:rsidR="006B342E" w:rsidRPr="00ED458A">
        <w:rPr>
          <w:sz w:val="28"/>
          <w:szCs w:val="28"/>
        </w:rPr>
        <w:t>:</w:t>
      </w:r>
    </w:p>
    <w:p w:rsidR="003C5526" w:rsidRPr="00ED458A" w:rsidRDefault="003C5526" w:rsidP="003C5526">
      <w:pPr>
        <w:ind w:firstLine="709"/>
        <w:jc w:val="both"/>
        <w:rPr>
          <w:sz w:val="28"/>
          <w:szCs w:val="28"/>
        </w:rPr>
      </w:pPr>
      <w:r w:rsidRPr="00ED458A">
        <w:rPr>
          <w:sz w:val="28"/>
          <w:szCs w:val="28"/>
        </w:rPr>
        <w:t xml:space="preserve">- сокращение объема государственного долга Ивановской области на 2,0 млрд. руб. или на 14,5 % и снижение общей долговой нагрузки на областной бюджет до 50,2%, что на 22,8 </w:t>
      </w:r>
      <w:proofErr w:type="spellStart"/>
      <w:r w:rsidRPr="00ED458A">
        <w:rPr>
          <w:sz w:val="28"/>
          <w:szCs w:val="28"/>
        </w:rPr>
        <w:t>п.п</w:t>
      </w:r>
      <w:proofErr w:type="spellEnd"/>
      <w:r w:rsidRPr="00ED458A">
        <w:rPr>
          <w:sz w:val="28"/>
          <w:szCs w:val="28"/>
        </w:rPr>
        <w:t>. ниже ожидаемого результата;</w:t>
      </w:r>
    </w:p>
    <w:p w:rsidR="003C5526" w:rsidRPr="00ED458A" w:rsidRDefault="003C5526" w:rsidP="003C5526">
      <w:pPr>
        <w:ind w:firstLine="709"/>
        <w:jc w:val="both"/>
        <w:rPr>
          <w:sz w:val="28"/>
          <w:szCs w:val="28"/>
        </w:rPr>
      </w:pPr>
      <w:r w:rsidRPr="00ED458A">
        <w:rPr>
          <w:sz w:val="28"/>
          <w:szCs w:val="28"/>
        </w:rPr>
        <w:t>- доля расходов на обслуживание государственного долга в объеме расходов областного бюджета за 2020 год (без учета субвенций) составила 0,3%, что не превышает ожидаемого результата (≤5%);</w:t>
      </w:r>
    </w:p>
    <w:p w:rsidR="003C5526" w:rsidRPr="00ED458A" w:rsidRDefault="003C5526" w:rsidP="003C5526">
      <w:pPr>
        <w:ind w:firstLine="709"/>
        <w:jc w:val="both"/>
        <w:rPr>
          <w:sz w:val="28"/>
          <w:szCs w:val="28"/>
        </w:rPr>
      </w:pPr>
      <w:r w:rsidRPr="00ED458A">
        <w:rPr>
          <w:sz w:val="28"/>
          <w:szCs w:val="28"/>
        </w:rPr>
        <w:t xml:space="preserve">- исполнение областного бюджета за 2020 год с профицитом в объеме 2220,1 млн. рублей. </w:t>
      </w:r>
    </w:p>
    <w:p w:rsidR="00DB77D4" w:rsidRPr="00ED458A" w:rsidRDefault="00DB77D4" w:rsidP="003E282B">
      <w:pPr>
        <w:ind w:firstLine="709"/>
        <w:jc w:val="both"/>
        <w:rPr>
          <w:sz w:val="28"/>
          <w:szCs w:val="28"/>
        </w:rPr>
      </w:pPr>
    </w:p>
    <w:p w:rsidR="003E282B" w:rsidRPr="00ED458A" w:rsidRDefault="00D02A2D" w:rsidP="000C1557">
      <w:pPr>
        <w:ind w:firstLine="709"/>
        <w:jc w:val="both"/>
        <w:rPr>
          <w:sz w:val="28"/>
          <w:szCs w:val="28"/>
        </w:rPr>
      </w:pPr>
      <w:r w:rsidRPr="00ED458A">
        <w:rPr>
          <w:sz w:val="28"/>
          <w:szCs w:val="28"/>
        </w:rPr>
        <w:t>Согласно отчетны</w:t>
      </w:r>
      <w:r w:rsidR="00F53561" w:rsidRPr="00ED458A">
        <w:rPr>
          <w:sz w:val="28"/>
          <w:szCs w:val="28"/>
        </w:rPr>
        <w:t>м</w:t>
      </w:r>
      <w:r w:rsidRPr="00ED458A">
        <w:rPr>
          <w:sz w:val="28"/>
          <w:szCs w:val="28"/>
        </w:rPr>
        <w:t xml:space="preserve"> данным по итогам реализации в 20</w:t>
      </w:r>
      <w:r w:rsidR="003D4168" w:rsidRPr="00ED458A">
        <w:rPr>
          <w:sz w:val="28"/>
          <w:szCs w:val="28"/>
        </w:rPr>
        <w:t>20</w:t>
      </w:r>
      <w:r w:rsidRPr="00ED458A">
        <w:rPr>
          <w:sz w:val="28"/>
          <w:szCs w:val="28"/>
        </w:rPr>
        <w:t xml:space="preserve"> году государственной программы Ивановкой области </w:t>
      </w:r>
      <w:r w:rsidRPr="00ED458A">
        <w:rPr>
          <w:b/>
          <w:i/>
          <w:sz w:val="28"/>
          <w:szCs w:val="28"/>
        </w:rPr>
        <w:t>«Управление имуществом Ивановской области»</w:t>
      </w:r>
      <w:r w:rsidRPr="00ED458A">
        <w:rPr>
          <w:sz w:val="28"/>
          <w:szCs w:val="28"/>
        </w:rPr>
        <w:t xml:space="preserve"> значение целевого индикатора государственной программы «</w:t>
      </w:r>
      <w:r w:rsidR="008C2020" w:rsidRPr="00ED458A">
        <w:rPr>
          <w:sz w:val="28"/>
          <w:szCs w:val="28"/>
        </w:rPr>
        <w:t>П</w:t>
      </w:r>
      <w:r w:rsidRPr="00ED458A">
        <w:rPr>
          <w:sz w:val="28"/>
          <w:szCs w:val="28"/>
        </w:rPr>
        <w:t xml:space="preserve">роцент выполнения </w:t>
      </w:r>
      <w:r w:rsidR="008C2020" w:rsidRPr="00ED458A">
        <w:rPr>
          <w:sz w:val="28"/>
          <w:szCs w:val="28"/>
        </w:rPr>
        <w:t xml:space="preserve">плана </w:t>
      </w:r>
      <w:r w:rsidRPr="00ED458A">
        <w:rPr>
          <w:sz w:val="28"/>
          <w:szCs w:val="28"/>
        </w:rPr>
        <w:t>по привлечению доходов в областной бюджет от использования имущества Ивановской области и земельных ресурсов»</w:t>
      </w:r>
      <w:r w:rsidR="008C2020" w:rsidRPr="00ED458A">
        <w:rPr>
          <w:sz w:val="28"/>
          <w:szCs w:val="28"/>
        </w:rPr>
        <w:t xml:space="preserve"> </w:t>
      </w:r>
      <w:r w:rsidR="008D0C28" w:rsidRPr="00ED458A">
        <w:rPr>
          <w:sz w:val="28"/>
          <w:szCs w:val="28"/>
        </w:rPr>
        <w:t xml:space="preserve">достигнуто </w:t>
      </w:r>
      <w:r w:rsidR="008C2020" w:rsidRPr="00ED458A">
        <w:rPr>
          <w:sz w:val="28"/>
          <w:szCs w:val="28"/>
        </w:rPr>
        <w:t xml:space="preserve">(план – 100%, факт – </w:t>
      </w:r>
      <w:r w:rsidR="009440BA" w:rsidRPr="00ED458A">
        <w:rPr>
          <w:sz w:val="28"/>
          <w:szCs w:val="28"/>
        </w:rPr>
        <w:t>1</w:t>
      </w:r>
      <w:r w:rsidR="006B342E" w:rsidRPr="00ED458A">
        <w:rPr>
          <w:sz w:val="28"/>
          <w:szCs w:val="28"/>
        </w:rPr>
        <w:t>0</w:t>
      </w:r>
      <w:r w:rsidR="003D4168" w:rsidRPr="00ED458A">
        <w:rPr>
          <w:sz w:val="28"/>
          <w:szCs w:val="28"/>
        </w:rPr>
        <w:t>6,9</w:t>
      </w:r>
      <w:r w:rsidR="008C2020" w:rsidRPr="00ED458A">
        <w:rPr>
          <w:sz w:val="28"/>
          <w:szCs w:val="28"/>
        </w:rPr>
        <w:t>%)</w:t>
      </w:r>
      <w:r w:rsidRPr="00ED458A">
        <w:rPr>
          <w:sz w:val="28"/>
          <w:szCs w:val="28"/>
        </w:rPr>
        <w:t xml:space="preserve">.  </w:t>
      </w:r>
    </w:p>
    <w:p w:rsidR="003E282B" w:rsidRPr="00ED458A" w:rsidRDefault="003E282B" w:rsidP="000C1557">
      <w:pPr>
        <w:ind w:firstLine="709"/>
        <w:jc w:val="both"/>
        <w:rPr>
          <w:sz w:val="28"/>
          <w:szCs w:val="28"/>
        </w:rPr>
      </w:pPr>
    </w:p>
    <w:p w:rsidR="00204282" w:rsidRPr="00ED458A" w:rsidRDefault="003E21D5" w:rsidP="000C1557">
      <w:pPr>
        <w:ind w:firstLine="709"/>
        <w:jc w:val="both"/>
        <w:rPr>
          <w:sz w:val="28"/>
          <w:szCs w:val="28"/>
        </w:rPr>
      </w:pPr>
      <w:r w:rsidRPr="00ED458A">
        <w:rPr>
          <w:sz w:val="28"/>
          <w:szCs w:val="28"/>
        </w:rPr>
        <w:t>Результатом</w:t>
      </w:r>
      <w:r w:rsidR="0038588A" w:rsidRPr="00ED458A">
        <w:rPr>
          <w:sz w:val="28"/>
          <w:szCs w:val="28"/>
        </w:rPr>
        <w:t xml:space="preserve"> реализации государственной программы Ивановской области </w:t>
      </w:r>
      <w:r w:rsidR="0038588A" w:rsidRPr="00ED458A">
        <w:rPr>
          <w:b/>
          <w:i/>
          <w:sz w:val="28"/>
          <w:szCs w:val="28"/>
        </w:rPr>
        <w:t>«</w:t>
      </w:r>
      <w:r w:rsidRPr="00ED458A">
        <w:rPr>
          <w:b/>
          <w:i/>
          <w:sz w:val="28"/>
          <w:szCs w:val="28"/>
        </w:rPr>
        <w:t>Развитие цифровой экономики и информатизации</w:t>
      </w:r>
      <w:r w:rsidR="0038588A" w:rsidRPr="00ED458A">
        <w:rPr>
          <w:b/>
          <w:i/>
          <w:sz w:val="28"/>
          <w:szCs w:val="28"/>
        </w:rPr>
        <w:t xml:space="preserve"> Ивановской области»</w:t>
      </w:r>
      <w:r w:rsidR="0038588A" w:rsidRPr="00ED458A">
        <w:rPr>
          <w:sz w:val="28"/>
          <w:szCs w:val="28"/>
        </w:rPr>
        <w:t xml:space="preserve"> </w:t>
      </w:r>
      <w:r w:rsidR="00127692" w:rsidRPr="00ED458A">
        <w:rPr>
          <w:sz w:val="28"/>
          <w:szCs w:val="28"/>
        </w:rPr>
        <w:t>в 20</w:t>
      </w:r>
      <w:r w:rsidRPr="00ED458A">
        <w:rPr>
          <w:sz w:val="28"/>
          <w:szCs w:val="28"/>
        </w:rPr>
        <w:t>20</w:t>
      </w:r>
      <w:r w:rsidR="00127692" w:rsidRPr="00ED458A">
        <w:rPr>
          <w:sz w:val="28"/>
          <w:szCs w:val="28"/>
        </w:rPr>
        <w:t xml:space="preserve"> году </w:t>
      </w:r>
      <w:r w:rsidRPr="00ED458A">
        <w:rPr>
          <w:sz w:val="28"/>
          <w:szCs w:val="28"/>
        </w:rPr>
        <w:t xml:space="preserve">стало </w:t>
      </w:r>
      <w:r w:rsidR="00204282" w:rsidRPr="00ED458A">
        <w:rPr>
          <w:sz w:val="28"/>
          <w:szCs w:val="28"/>
        </w:rPr>
        <w:t xml:space="preserve">сохранение </w:t>
      </w:r>
      <w:r w:rsidRPr="00ED458A">
        <w:rPr>
          <w:sz w:val="28"/>
          <w:szCs w:val="28"/>
        </w:rPr>
        <w:t>уровн</w:t>
      </w:r>
      <w:r w:rsidR="00204282" w:rsidRPr="00ED458A">
        <w:rPr>
          <w:sz w:val="28"/>
          <w:szCs w:val="28"/>
        </w:rPr>
        <w:t xml:space="preserve">я </w:t>
      </w:r>
      <w:r w:rsidRPr="00ED458A">
        <w:rPr>
          <w:sz w:val="28"/>
          <w:szCs w:val="28"/>
        </w:rPr>
        <w:t>удовлетворенности жителей Ивановской области качеством предоставления государственных и муниципальных услуг</w:t>
      </w:r>
      <w:r w:rsidR="00204282" w:rsidRPr="00ED458A">
        <w:rPr>
          <w:sz w:val="28"/>
          <w:szCs w:val="28"/>
        </w:rPr>
        <w:t xml:space="preserve">. </w:t>
      </w:r>
    </w:p>
    <w:p w:rsidR="00204282" w:rsidRPr="00ED458A" w:rsidRDefault="00D53FA6" w:rsidP="000C1557">
      <w:pPr>
        <w:ind w:firstLine="709"/>
        <w:jc w:val="both"/>
        <w:rPr>
          <w:sz w:val="28"/>
          <w:szCs w:val="28"/>
        </w:rPr>
      </w:pPr>
      <w:r w:rsidRPr="00ED458A">
        <w:rPr>
          <w:sz w:val="28"/>
          <w:szCs w:val="28"/>
        </w:rPr>
        <w:t>Количество рабочих мест, подключенных к единой системе электронного документооборота, по сравнению с 2019 годом выросло на 10,2%.</w:t>
      </w:r>
    </w:p>
    <w:p w:rsidR="00D53FA6" w:rsidRPr="00ED458A" w:rsidRDefault="00D53FA6" w:rsidP="00207FFD">
      <w:pPr>
        <w:autoSpaceDE w:val="0"/>
        <w:autoSpaceDN w:val="0"/>
        <w:adjustRightInd w:val="0"/>
        <w:ind w:firstLine="709"/>
        <w:jc w:val="both"/>
        <w:rPr>
          <w:sz w:val="28"/>
          <w:szCs w:val="28"/>
        </w:rPr>
      </w:pPr>
      <w:r w:rsidRPr="00ED458A">
        <w:rPr>
          <w:sz w:val="28"/>
          <w:szCs w:val="28"/>
        </w:rPr>
        <w:t>Вместе с тем, по итогам 2020 года не достигнут</w:t>
      </w:r>
      <w:r w:rsidR="009F14A2" w:rsidRPr="00ED458A">
        <w:rPr>
          <w:sz w:val="28"/>
          <w:szCs w:val="28"/>
        </w:rPr>
        <w:t>ы</w:t>
      </w:r>
      <w:r w:rsidRPr="00ED458A">
        <w:rPr>
          <w:sz w:val="28"/>
          <w:szCs w:val="28"/>
        </w:rPr>
        <w:t xml:space="preserve"> значени</w:t>
      </w:r>
      <w:r w:rsidR="009F14A2" w:rsidRPr="00ED458A">
        <w:rPr>
          <w:sz w:val="28"/>
          <w:szCs w:val="28"/>
        </w:rPr>
        <w:t>я целевых индикаторов</w:t>
      </w:r>
      <w:r w:rsidRPr="00ED458A">
        <w:rPr>
          <w:sz w:val="28"/>
          <w:szCs w:val="28"/>
        </w:rPr>
        <w:t xml:space="preserve"> </w:t>
      </w:r>
      <w:r w:rsidR="009F14A2" w:rsidRPr="00ED458A">
        <w:rPr>
          <w:sz w:val="28"/>
          <w:szCs w:val="28"/>
        </w:rPr>
        <w:t>(</w:t>
      </w:r>
      <w:r w:rsidRPr="00ED458A">
        <w:rPr>
          <w:sz w:val="28"/>
          <w:szCs w:val="28"/>
        </w:rPr>
        <w:t>показателей</w:t>
      </w:r>
      <w:r w:rsidR="009F14A2" w:rsidRPr="00ED458A">
        <w:rPr>
          <w:sz w:val="28"/>
          <w:szCs w:val="28"/>
        </w:rPr>
        <w:t>)</w:t>
      </w:r>
      <w:r w:rsidRPr="00ED458A">
        <w:rPr>
          <w:sz w:val="28"/>
          <w:szCs w:val="28"/>
        </w:rPr>
        <w:t xml:space="preserve"> </w:t>
      </w:r>
      <w:r w:rsidR="009F14A2" w:rsidRPr="00ED458A">
        <w:rPr>
          <w:sz w:val="28"/>
          <w:szCs w:val="28"/>
        </w:rPr>
        <w:t>по</w:t>
      </w:r>
      <w:r w:rsidRPr="00ED458A">
        <w:rPr>
          <w:sz w:val="28"/>
          <w:szCs w:val="28"/>
        </w:rPr>
        <w:t xml:space="preserve"> </w:t>
      </w:r>
      <w:r w:rsidR="00E30CD8" w:rsidRPr="00ED458A">
        <w:rPr>
          <w:sz w:val="28"/>
          <w:szCs w:val="28"/>
        </w:rPr>
        <w:t>организаци</w:t>
      </w:r>
      <w:r w:rsidR="009F14A2" w:rsidRPr="00ED458A">
        <w:rPr>
          <w:sz w:val="28"/>
          <w:szCs w:val="28"/>
        </w:rPr>
        <w:t>и</w:t>
      </w:r>
      <w:r w:rsidR="00E30CD8" w:rsidRPr="00ED458A">
        <w:rPr>
          <w:sz w:val="28"/>
          <w:szCs w:val="28"/>
        </w:rPr>
        <w:t xml:space="preserve"> льготного и бесплатного проезда с использ</w:t>
      </w:r>
      <w:r w:rsidR="00C209F8" w:rsidRPr="00ED458A">
        <w:rPr>
          <w:sz w:val="28"/>
          <w:szCs w:val="28"/>
        </w:rPr>
        <w:t>ованием</w:t>
      </w:r>
      <w:r w:rsidR="00E30CD8" w:rsidRPr="00ED458A">
        <w:rPr>
          <w:sz w:val="28"/>
          <w:szCs w:val="28"/>
        </w:rPr>
        <w:t xml:space="preserve"> </w:t>
      </w:r>
      <w:r w:rsidR="006A32C3" w:rsidRPr="00ED458A">
        <w:rPr>
          <w:sz w:val="28"/>
          <w:szCs w:val="28"/>
        </w:rPr>
        <w:t>социальной</w:t>
      </w:r>
      <w:r w:rsidR="00E30CD8" w:rsidRPr="00ED458A">
        <w:rPr>
          <w:sz w:val="28"/>
          <w:szCs w:val="28"/>
        </w:rPr>
        <w:t xml:space="preserve"> карт</w:t>
      </w:r>
      <w:r w:rsidR="00C209F8" w:rsidRPr="00ED458A">
        <w:rPr>
          <w:sz w:val="28"/>
          <w:szCs w:val="28"/>
        </w:rPr>
        <w:t>ы</w:t>
      </w:r>
      <w:r w:rsidR="00E30CD8" w:rsidRPr="00ED458A">
        <w:rPr>
          <w:sz w:val="28"/>
          <w:szCs w:val="28"/>
        </w:rPr>
        <w:t xml:space="preserve"> жител</w:t>
      </w:r>
      <w:r w:rsidR="00C209F8" w:rsidRPr="00ED458A">
        <w:rPr>
          <w:sz w:val="28"/>
          <w:szCs w:val="28"/>
        </w:rPr>
        <w:t>я</w:t>
      </w:r>
      <w:r w:rsidR="006A32C3" w:rsidRPr="00ED458A">
        <w:rPr>
          <w:sz w:val="28"/>
          <w:szCs w:val="28"/>
        </w:rPr>
        <w:t xml:space="preserve"> Ивановской области</w:t>
      </w:r>
      <w:r w:rsidR="00C209F8" w:rsidRPr="00ED458A">
        <w:rPr>
          <w:sz w:val="28"/>
          <w:szCs w:val="28"/>
        </w:rPr>
        <w:t xml:space="preserve"> </w:t>
      </w:r>
      <w:r w:rsidR="009F14A2" w:rsidRPr="00ED458A">
        <w:rPr>
          <w:sz w:val="28"/>
          <w:szCs w:val="28"/>
        </w:rPr>
        <w:t>и</w:t>
      </w:r>
      <w:r w:rsidR="006A32C3" w:rsidRPr="00ED458A">
        <w:rPr>
          <w:sz w:val="28"/>
          <w:szCs w:val="28"/>
        </w:rPr>
        <w:t xml:space="preserve"> </w:t>
      </w:r>
      <w:r w:rsidR="006A32C3" w:rsidRPr="00ED458A">
        <w:rPr>
          <w:sz w:val="28"/>
          <w:szCs w:val="28"/>
        </w:rPr>
        <w:lastRenderedPageBreak/>
        <w:t>универсальных</w:t>
      </w:r>
      <w:r w:rsidR="009F14A2" w:rsidRPr="00ED458A">
        <w:rPr>
          <w:sz w:val="28"/>
          <w:szCs w:val="28"/>
        </w:rPr>
        <w:t xml:space="preserve"> карт школьника </w:t>
      </w:r>
      <w:r w:rsidR="00C209F8" w:rsidRPr="00ED458A">
        <w:rPr>
          <w:sz w:val="28"/>
          <w:szCs w:val="28"/>
        </w:rPr>
        <w:t xml:space="preserve">в связи с введением </w:t>
      </w:r>
      <w:r w:rsidR="00E30CD8" w:rsidRPr="00ED458A">
        <w:rPr>
          <w:sz w:val="28"/>
          <w:szCs w:val="28"/>
        </w:rPr>
        <w:t xml:space="preserve"> </w:t>
      </w:r>
      <w:r w:rsidRPr="00ED458A">
        <w:rPr>
          <w:sz w:val="28"/>
          <w:szCs w:val="28"/>
        </w:rPr>
        <w:t xml:space="preserve">указом Губернатора Ивановской области от 17.03.2020 № 23-уг «О введении на территории Ивановской области режима повышенной готовности» </w:t>
      </w:r>
      <w:r w:rsidR="00F12ABA" w:rsidRPr="00ED458A">
        <w:rPr>
          <w:sz w:val="28"/>
          <w:szCs w:val="28"/>
        </w:rPr>
        <w:t>о</w:t>
      </w:r>
      <w:r w:rsidR="00A866D3" w:rsidRPr="00ED458A">
        <w:rPr>
          <w:sz w:val="28"/>
          <w:szCs w:val="28"/>
        </w:rPr>
        <w:t>гра</w:t>
      </w:r>
      <w:r w:rsidR="00F12ABA" w:rsidRPr="00ED458A">
        <w:rPr>
          <w:sz w:val="28"/>
          <w:szCs w:val="28"/>
        </w:rPr>
        <w:t>ничений</w:t>
      </w:r>
      <w:r w:rsidR="00C209F8" w:rsidRPr="00ED458A">
        <w:rPr>
          <w:sz w:val="28"/>
          <w:szCs w:val="28"/>
        </w:rPr>
        <w:t>, связанных</w:t>
      </w:r>
      <w:r w:rsidRPr="00ED458A">
        <w:rPr>
          <w:sz w:val="28"/>
          <w:szCs w:val="28"/>
        </w:rPr>
        <w:t xml:space="preserve"> с распространением новой коронавирусной инфекции (COVID-2019).</w:t>
      </w:r>
    </w:p>
    <w:p w:rsidR="00D53FA6" w:rsidRPr="00ED458A" w:rsidRDefault="00D53FA6" w:rsidP="00207FFD">
      <w:pPr>
        <w:ind w:firstLine="709"/>
        <w:jc w:val="both"/>
        <w:rPr>
          <w:sz w:val="28"/>
          <w:szCs w:val="28"/>
        </w:rPr>
      </w:pPr>
      <w:r w:rsidRPr="00ED458A">
        <w:rPr>
          <w:sz w:val="28"/>
          <w:szCs w:val="28"/>
        </w:rPr>
        <w:t xml:space="preserve">  </w:t>
      </w:r>
    </w:p>
    <w:p w:rsidR="004D2E95" w:rsidRPr="00ED458A" w:rsidRDefault="006A7387" w:rsidP="006A7387">
      <w:pPr>
        <w:autoSpaceDE w:val="0"/>
        <w:autoSpaceDN w:val="0"/>
        <w:adjustRightInd w:val="0"/>
        <w:ind w:firstLine="709"/>
        <w:jc w:val="both"/>
        <w:rPr>
          <w:sz w:val="28"/>
          <w:szCs w:val="28"/>
        </w:rPr>
      </w:pPr>
      <w:r w:rsidRPr="00ED458A">
        <w:rPr>
          <w:sz w:val="28"/>
          <w:szCs w:val="28"/>
        </w:rPr>
        <w:t xml:space="preserve">Реализация государственной программы Ивановской области </w:t>
      </w:r>
      <w:r w:rsidRPr="00ED458A">
        <w:rPr>
          <w:b/>
          <w:i/>
          <w:sz w:val="28"/>
          <w:szCs w:val="28"/>
        </w:rPr>
        <w:t>«Совершенствование институтов государственного управления и местного самоуправления Ивановской области»</w:t>
      </w:r>
      <w:r w:rsidRPr="00ED458A">
        <w:rPr>
          <w:sz w:val="28"/>
          <w:szCs w:val="28"/>
        </w:rPr>
        <w:t xml:space="preserve"> позволила обеспечить стабильное функционирование системы исполнительных органов государственной власти Ивановской области</w:t>
      </w:r>
      <w:r w:rsidR="004D2E95" w:rsidRPr="00ED458A">
        <w:rPr>
          <w:sz w:val="28"/>
          <w:szCs w:val="28"/>
        </w:rPr>
        <w:t>, а также мировых судей и аппаратов мировых судей Ивановской области.</w:t>
      </w:r>
    </w:p>
    <w:p w:rsidR="00AA7F8A" w:rsidRPr="00ED458A" w:rsidRDefault="005A1003" w:rsidP="006A7387">
      <w:pPr>
        <w:autoSpaceDE w:val="0"/>
        <w:autoSpaceDN w:val="0"/>
        <w:adjustRightInd w:val="0"/>
        <w:ind w:firstLine="709"/>
        <w:jc w:val="both"/>
        <w:rPr>
          <w:sz w:val="28"/>
          <w:szCs w:val="28"/>
        </w:rPr>
      </w:pPr>
      <w:r w:rsidRPr="00ED458A">
        <w:rPr>
          <w:sz w:val="28"/>
          <w:szCs w:val="28"/>
        </w:rPr>
        <w:t xml:space="preserve">Плановое значение по </w:t>
      </w:r>
      <w:r w:rsidR="004D2E95" w:rsidRPr="00ED458A">
        <w:rPr>
          <w:sz w:val="28"/>
          <w:szCs w:val="28"/>
        </w:rPr>
        <w:t>показател</w:t>
      </w:r>
      <w:r w:rsidRPr="00ED458A">
        <w:rPr>
          <w:sz w:val="28"/>
          <w:szCs w:val="28"/>
        </w:rPr>
        <w:t>ю</w:t>
      </w:r>
      <w:r w:rsidR="004D2E95" w:rsidRPr="00ED458A">
        <w:rPr>
          <w:sz w:val="28"/>
          <w:szCs w:val="28"/>
        </w:rPr>
        <w:t xml:space="preserve"> государственной программы «Процент жителей Ивановской области, удовлетворенных информационной отк</w:t>
      </w:r>
      <w:r w:rsidR="00AA7F8A" w:rsidRPr="00ED458A">
        <w:rPr>
          <w:sz w:val="28"/>
          <w:szCs w:val="28"/>
        </w:rPr>
        <w:t>рытостью исполнительных органов государственной власти Ивановской области» достигнут</w:t>
      </w:r>
      <w:r w:rsidR="008D0C28" w:rsidRPr="00ED458A">
        <w:rPr>
          <w:sz w:val="28"/>
          <w:szCs w:val="28"/>
        </w:rPr>
        <w:t>о</w:t>
      </w:r>
      <w:r w:rsidR="00AA7F8A" w:rsidRPr="00ED458A">
        <w:rPr>
          <w:sz w:val="28"/>
          <w:szCs w:val="28"/>
        </w:rPr>
        <w:t>.</w:t>
      </w:r>
    </w:p>
    <w:p w:rsidR="009A2982" w:rsidRPr="00ED458A" w:rsidRDefault="009A2982" w:rsidP="000C1557">
      <w:pPr>
        <w:autoSpaceDE w:val="0"/>
        <w:autoSpaceDN w:val="0"/>
        <w:adjustRightInd w:val="0"/>
        <w:ind w:firstLine="709"/>
        <w:jc w:val="both"/>
        <w:rPr>
          <w:sz w:val="28"/>
          <w:szCs w:val="28"/>
        </w:rPr>
      </w:pPr>
      <w:r w:rsidRPr="00ED458A">
        <w:rPr>
          <w:sz w:val="28"/>
          <w:szCs w:val="28"/>
        </w:rPr>
        <w:t xml:space="preserve">Доля подпрограмм государственных программ Ивановской области, признанных эффективными и высокоэффективными по </w:t>
      </w:r>
      <w:r w:rsidR="00A76026" w:rsidRPr="00ED458A">
        <w:rPr>
          <w:sz w:val="28"/>
          <w:szCs w:val="28"/>
        </w:rPr>
        <w:t xml:space="preserve">предварительной оценке за 2020 год </w:t>
      </w:r>
      <w:r w:rsidR="00DB7DD7">
        <w:rPr>
          <w:sz w:val="28"/>
          <w:szCs w:val="28"/>
        </w:rPr>
        <w:t xml:space="preserve">составила </w:t>
      </w:r>
      <w:r w:rsidRPr="00ED458A">
        <w:rPr>
          <w:sz w:val="28"/>
          <w:szCs w:val="28"/>
        </w:rPr>
        <w:t>84,</w:t>
      </w:r>
      <w:r w:rsidR="00802243" w:rsidRPr="00ED458A">
        <w:rPr>
          <w:sz w:val="28"/>
          <w:szCs w:val="28"/>
        </w:rPr>
        <w:t>3</w:t>
      </w:r>
      <w:r w:rsidRPr="00ED458A">
        <w:rPr>
          <w:sz w:val="28"/>
          <w:szCs w:val="28"/>
        </w:rPr>
        <w:t>%.</w:t>
      </w:r>
    </w:p>
    <w:p w:rsidR="009A2982" w:rsidRPr="00ED458A" w:rsidRDefault="009A2982" w:rsidP="000C1557">
      <w:pPr>
        <w:autoSpaceDE w:val="0"/>
        <w:autoSpaceDN w:val="0"/>
        <w:adjustRightInd w:val="0"/>
        <w:ind w:firstLine="709"/>
        <w:jc w:val="both"/>
        <w:rPr>
          <w:sz w:val="28"/>
          <w:szCs w:val="28"/>
        </w:rPr>
      </w:pPr>
    </w:p>
    <w:p w:rsidR="0050467F" w:rsidRPr="00ED458A" w:rsidRDefault="000126B4" w:rsidP="000C1557">
      <w:pPr>
        <w:autoSpaceDE w:val="0"/>
        <w:autoSpaceDN w:val="0"/>
        <w:adjustRightInd w:val="0"/>
        <w:ind w:firstLine="709"/>
        <w:jc w:val="both"/>
        <w:rPr>
          <w:b/>
          <w:sz w:val="28"/>
          <w:szCs w:val="28"/>
        </w:rPr>
      </w:pPr>
      <w:r w:rsidRPr="00ED458A">
        <w:rPr>
          <w:b/>
          <w:sz w:val="28"/>
          <w:szCs w:val="28"/>
        </w:rPr>
        <w:t xml:space="preserve">Информация о достижении </w:t>
      </w:r>
      <w:r w:rsidR="006B7A88" w:rsidRPr="00ED458A">
        <w:rPr>
          <w:b/>
          <w:sz w:val="28"/>
          <w:szCs w:val="28"/>
        </w:rPr>
        <w:t xml:space="preserve">основных </w:t>
      </w:r>
      <w:r w:rsidRPr="00ED458A">
        <w:rPr>
          <w:b/>
          <w:sz w:val="28"/>
          <w:szCs w:val="28"/>
        </w:rPr>
        <w:t>целевых индикаторов (показателей) государственных программ Ивановской области в 20</w:t>
      </w:r>
      <w:r w:rsidR="008526A6" w:rsidRPr="00ED458A">
        <w:rPr>
          <w:b/>
          <w:sz w:val="28"/>
          <w:szCs w:val="28"/>
        </w:rPr>
        <w:t>20</w:t>
      </w:r>
      <w:r w:rsidRPr="00ED458A">
        <w:rPr>
          <w:b/>
          <w:sz w:val="28"/>
          <w:szCs w:val="28"/>
        </w:rPr>
        <w:t xml:space="preserve"> году </w:t>
      </w:r>
      <w:r w:rsidR="006B7A88" w:rsidRPr="00ED458A">
        <w:rPr>
          <w:b/>
          <w:sz w:val="28"/>
          <w:szCs w:val="28"/>
        </w:rPr>
        <w:t>представлена в приложении 1 к Сводному докладу.</w:t>
      </w:r>
    </w:p>
    <w:p w:rsidR="007E31ED" w:rsidRPr="00ED458A" w:rsidRDefault="007E31ED" w:rsidP="000C1557">
      <w:pPr>
        <w:autoSpaceDE w:val="0"/>
        <w:autoSpaceDN w:val="0"/>
        <w:adjustRightInd w:val="0"/>
        <w:ind w:firstLine="709"/>
        <w:jc w:val="both"/>
        <w:rPr>
          <w:b/>
          <w:sz w:val="28"/>
          <w:szCs w:val="28"/>
        </w:rPr>
      </w:pPr>
    </w:p>
    <w:p w:rsidR="00E6460A" w:rsidRPr="00ED458A" w:rsidRDefault="00817D98" w:rsidP="00817D98">
      <w:pPr>
        <w:autoSpaceDE w:val="0"/>
        <w:autoSpaceDN w:val="0"/>
        <w:adjustRightInd w:val="0"/>
        <w:ind w:firstLine="709"/>
        <w:jc w:val="center"/>
        <w:rPr>
          <w:b/>
          <w:sz w:val="28"/>
          <w:szCs w:val="28"/>
        </w:rPr>
      </w:pPr>
      <w:r w:rsidRPr="00ED458A">
        <w:rPr>
          <w:b/>
          <w:sz w:val="28"/>
          <w:szCs w:val="28"/>
        </w:rPr>
        <w:t xml:space="preserve">2. </w:t>
      </w:r>
      <w:r w:rsidR="00B9176E" w:rsidRPr="00ED458A">
        <w:rPr>
          <w:b/>
          <w:sz w:val="28"/>
          <w:szCs w:val="28"/>
        </w:rPr>
        <w:t>Сведения о</w:t>
      </w:r>
      <w:r w:rsidR="00C43C13" w:rsidRPr="00ED458A">
        <w:rPr>
          <w:b/>
          <w:sz w:val="28"/>
          <w:szCs w:val="28"/>
        </w:rPr>
        <w:t>б объеме ресурсного обеспечения</w:t>
      </w:r>
    </w:p>
    <w:p w:rsidR="00B9176E" w:rsidRPr="00ED458A" w:rsidRDefault="00C43C13" w:rsidP="00817D98">
      <w:pPr>
        <w:autoSpaceDE w:val="0"/>
        <w:autoSpaceDN w:val="0"/>
        <w:adjustRightInd w:val="0"/>
        <w:jc w:val="center"/>
        <w:rPr>
          <w:b/>
          <w:sz w:val="28"/>
          <w:szCs w:val="28"/>
        </w:rPr>
      </w:pPr>
      <w:r w:rsidRPr="00ED458A">
        <w:rPr>
          <w:b/>
          <w:sz w:val="28"/>
          <w:szCs w:val="28"/>
        </w:rPr>
        <w:t>государственных программ</w:t>
      </w:r>
    </w:p>
    <w:p w:rsidR="00B9176E" w:rsidRPr="00ED458A" w:rsidRDefault="00B9176E" w:rsidP="00B9176E">
      <w:pPr>
        <w:autoSpaceDE w:val="0"/>
        <w:autoSpaceDN w:val="0"/>
        <w:adjustRightInd w:val="0"/>
        <w:jc w:val="center"/>
        <w:rPr>
          <w:b/>
          <w:sz w:val="28"/>
          <w:szCs w:val="28"/>
        </w:rPr>
      </w:pPr>
    </w:p>
    <w:p w:rsidR="00B9176E" w:rsidRPr="00ED458A" w:rsidRDefault="00361755" w:rsidP="00B9176E">
      <w:pPr>
        <w:autoSpaceDE w:val="0"/>
        <w:autoSpaceDN w:val="0"/>
        <w:adjustRightInd w:val="0"/>
        <w:ind w:firstLine="709"/>
        <w:jc w:val="both"/>
        <w:rPr>
          <w:sz w:val="28"/>
          <w:szCs w:val="28"/>
        </w:rPr>
      </w:pPr>
      <w:r w:rsidRPr="000A68A3">
        <w:rPr>
          <w:sz w:val="28"/>
          <w:szCs w:val="28"/>
        </w:rPr>
        <w:t>В 2020</w:t>
      </w:r>
      <w:r w:rsidR="00B9176E" w:rsidRPr="000A68A3">
        <w:rPr>
          <w:sz w:val="28"/>
          <w:szCs w:val="28"/>
        </w:rPr>
        <w:t xml:space="preserve"> году на реализацию мероприятий государственных программ было направлено </w:t>
      </w:r>
      <w:r w:rsidR="0072485B">
        <w:rPr>
          <w:sz w:val="28"/>
          <w:szCs w:val="28"/>
        </w:rPr>
        <w:t>70325,8</w:t>
      </w:r>
      <w:r w:rsidR="00926FE4" w:rsidRPr="000A68A3">
        <w:rPr>
          <w:sz w:val="28"/>
          <w:szCs w:val="28"/>
        </w:rPr>
        <w:t xml:space="preserve"> </w:t>
      </w:r>
      <w:r w:rsidR="00B9176E" w:rsidRPr="000A68A3">
        <w:rPr>
          <w:sz w:val="28"/>
          <w:szCs w:val="28"/>
        </w:rPr>
        <w:t>млн рублей, или 9</w:t>
      </w:r>
      <w:r w:rsidR="004B14AC" w:rsidRPr="000A68A3">
        <w:rPr>
          <w:sz w:val="28"/>
          <w:szCs w:val="28"/>
        </w:rPr>
        <w:t>6,</w:t>
      </w:r>
      <w:r w:rsidR="001859DD">
        <w:rPr>
          <w:sz w:val="28"/>
          <w:szCs w:val="28"/>
        </w:rPr>
        <w:t>4</w:t>
      </w:r>
      <w:r w:rsidR="00B9176E" w:rsidRPr="000A68A3">
        <w:rPr>
          <w:sz w:val="28"/>
          <w:szCs w:val="28"/>
        </w:rPr>
        <w:t xml:space="preserve">% к объему ресурсного обеспечения, </w:t>
      </w:r>
      <w:r w:rsidR="002052E1" w:rsidRPr="000A68A3">
        <w:rPr>
          <w:sz w:val="28"/>
          <w:szCs w:val="28"/>
        </w:rPr>
        <w:t>утвержденному</w:t>
      </w:r>
      <w:r w:rsidR="00B9176E" w:rsidRPr="000A68A3">
        <w:rPr>
          <w:sz w:val="28"/>
          <w:szCs w:val="28"/>
        </w:rPr>
        <w:t xml:space="preserve"> государственными программами, из них</w:t>
      </w:r>
      <w:r w:rsidR="002A4F19" w:rsidRPr="000A68A3">
        <w:rPr>
          <w:sz w:val="28"/>
          <w:szCs w:val="28"/>
        </w:rPr>
        <w:t xml:space="preserve"> </w:t>
      </w:r>
      <w:r w:rsidR="001F1114" w:rsidRPr="000A68A3">
        <w:rPr>
          <w:sz w:val="28"/>
          <w:szCs w:val="28"/>
        </w:rPr>
        <w:t xml:space="preserve">- </w:t>
      </w:r>
      <w:r w:rsidR="00B9176E" w:rsidRPr="000A68A3">
        <w:rPr>
          <w:sz w:val="28"/>
          <w:szCs w:val="28"/>
        </w:rPr>
        <w:fldChar w:fldCharType="begin"/>
      </w:r>
      <w:r w:rsidR="00B9176E" w:rsidRPr="000A68A3">
        <w:rPr>
          <w:sz w:val="28"/>
          <w:szCs w:val="28"/>
        </w:rPr>
        <w:instrText xml:space="preserve"> =SUM(ABOVE) </w:instrText>
      </w:r>
      <w:r w:rsidR="00B9176E" w:rsidRPr="000A68A3">
        <w:rPr>
          <w:sz w:val="28"/>
          <w:szCs w:val="28"/>
        </w:rPr>
        <w:fldChar w:fldCharType="end"/>
      </w:r>
      <w:r w:rsidR="00B9176E" w:rsidRPr="000A68A3">
        <w:rPr>
          <w:sz w:val="28"/>
          <w:szCs w:val="28"/>
        </w:rPr>
        <w:t xml:space="preserve">объем бюджетных ассигнований составил </w:t>
      </w:r>
      <w:r w:rsidR="004B14AC" w:rsidRPr="000A68A3">
        <w:rPr>
          <w:sz w:val="28"/>
          <w:szCs w:val="28"/>
        </w:rPr>
        <w:t>56</w:t>
      </w:r>
      <w:r w:rsidR="0072485B">
        <w:rPr>
          <w:sz w:val="28"/>
          <w:szCs w:val="28"/>
        </w:rPr>
        <w:t>4</w:t>
      </w:r>
      <w:r w:rsidR="001859DD">
        <w:rPr>
          <w:sz w:val="28"/>
          <w:szCs w:val="28"/>
        </w:rPr>
        <w:t>69,6</w:t>
      </w:r>
      <w:r w:rsidR="009F697D" w:rsidRPr="000A68A3">
        <w:rPr>
          <w:sz w:val="28"/>
          <w:szCs w:val="28"/>
        </w:rPr>
        <w:t xml:space="preserve"> </w:t>
      </w:r>
      <w:r w:rsidR="00B9176E" w:rsidRPr="000A68A3">
        <w:rPr>
          <w:sz w:val="28"/>
          <w:szCs w:val="28"/>
        </w:rPr>
        <w:t>млн рублей, (или 9</w:t>
      </w:r>
      <w:r w:rsidR="00531CCE" w:rsidRPr="000A68A3">
        <w:rPr>
          <w:sz w:val="28"/>
          <w:szCs w:val="28"/>
        </w:rPr>
        <w:t>5,3</w:t>
      </w:r>
      <w:r w:rsidR="00B9176E" w:rsidRPr="000A68A3">
        <w:rPr>
          <w:sz w:val="28"/>
          <w:szCs w:val="28"/>
        </w:rPr>
        <w:t>% к годовым бюджетным назначениям, утвержденным государственными программами</w:t>
      </w:r>
      <w:r w:rsidR="0086053B" w:rsidRPr="000A68A3">
        <w:rPr>
          <w:sz w:val="28"/>
          <w:szCs w:val="28"/>
        </w:rPr>
        <w:t>)</w:t>
      </w:r>
      <w:r w:rsidR="00B9176E" w:rsidRPr="000A68A3">
        <w:rPr>
          <w:sz w:val="28"/>
          <w:szCs w:val="28"/>
        </w:rPr>
        <w:t>, из которых:</w:t>
      </w:r>
      <w:r w:rsidR="00380EC3" w:rsidRPr="000A68A3">
        <w:rPr>
          <w:sz w:val="28"/>
          <w:szCs w:val="28"/>
        </w:rPr>
        <w:t xml:space="preserve"> </w:t>
      </w:r>
      <w:r w:rsidR="004B14AC" w:rsidRPr="000A68A3">
        <w:rPr>
          <w:sz w:val="28"/>
          <w:szCs w:val="28"/>
        </w:rPr>
        <w:t>36</w:t>
      </w:r>
      <w:r w:rsidR="0072485B">
        <w:rPr>
          <w:sz w:val="28"/>
          <w:szCs w:val="28"/>
        </w:rPr>
        <w:t>4</w:t>
      </w:r>
      <w:r w:rsidR="009C3E3B">
        <w:rPr>
          <w:sz w:val="28"/>
          <w:szCs w:val="28"/>
        </w:rPr>
        <w:t>18</w:t>
      </w:r>
      <w:r w:rsidR="001859DD">
        <w:rPr>
          <w:sz w:val="28"/>
          <w:szCs w:val="28"/>
        </w:rPr>
        <w:t>,</w:t>
      </w:r>
      <w:r w:rsidR="009C3E3B">
        <w:rPr>
          <w:sz w:val="28"/>
          <w:szCs w:val="28"/>
        </w:rPr>
        <w:t>9</w:t>
      </w:r>
      <w:r w:rsidR="00B9176E" w:rsidRPr="000A68A3">
        <w:rPr>
          <w:sz w:val="28"/>
          <w:szCs w:val="28"/>
        </w:rPr>
        <w:t xml:space="preserve"> млн рублей</w:t>
      </w:r>
      <w:r w:rsidR="00380EC3" w:rsidRPr="000A68A3">
        <w:rPr>
          <w:sz w:val="28"/>
          <w:szCs w:val="28"/>
        </w:rPr>
        <w:t xml:space="preserve"> – средства областного бюджета, </w:t>
      </w:r>
      <w:r w:rsidR="0072485B">
        <w:rPr>
          <w:sz w:val="28"/>
          <w:szCs w:val="28"/>
        </w:rPr>
        <w:t>199</w:t>
      </w:r>
      <w:r w:rsidR="009C3E3B">
        <w:rPr>
          <w:sz w:val="28"/>
          <w:szCs w:val="28"/>
        </w:rPr>
        <w:t>77,2</w:t>
      </w:r>
      <w:r w:rsidR="0072485B">
        <w:rPr>
          <w:sz w:val="28"/>
          <w:szCs w:val="28"/>
        </w:rPr>
        <w:t xml:space="preserve"> </w:t>
      </w:r>
      <w:r w:rsidR="007F2238" w:rsidRPr="000A68A3">
        <w:rPr>
          <w:sz w:val="28"/>
          <w:szCs w:val="28"/>
        </w:rPr>
        <w:t>млн</w:t>
      </w:r>
      <w:r w:rsidR="00B9176E" w:rsidRPr="000A68A3">
        <w:rPr>
          <w:sz w:val="28"/>
          <w:szCs w:val="28"/>
        </w:rPr>
        <w:t xml:space="preserve"> рублей </w:t>
      </w:r>
      <w:r w:rsidR="00380EC3" w:rsidRPr="000A68A3">
        <w:rPr>
          <w:sz w:val="28"/>
          <w:szCs w:val="28"/>
        </w:rPr>
        <w:t>– средства федерального бюджета</w:t>
      </w:r>
      <w:r w:rsidR="00513E9A" w:rsidRPr="000A68A3">
        <w:rPr>
          <w:sz w:val="28"/>
          <w:szCs w:val="28"/>
        </w:rPr>
        <w:t xml:space="preserve">, </w:t>
      </w:r>
      <w:r w:rsidR="004B14AC" w:rsidRPr="000A68A3">
        <w:rPr>
          <w:sz w:val="28"/>
          <w:szCs w:val="28"/>
        </w:rPr>
        <w:t>73</w:t>
      </w:r>
      <w:r w:rsidR="00361444">
        <w:rPr>
          <w:sz w:val="28"/>
          <w:szCs w:val="28"/>
        </w:rPr>
        <w:t>,4</w:t>
      </w:r>
      <w:r w:rsidR="00513E9A" w:rsidRPr="000A68A3">
        <w:rPr>
          <w:sz w:val="28"/>
          <w:szCs w:val="28"/>
        </w:rPr>
        <w:t xml:space="preserve"> млн рублей – средства НО «Фонд </w:t>
      </w:r>
      <w:r w:rsidR="0010369B" w:rsidRPr="000A68A3">
        <w:rPr>
          <w:sz w:val="28"/>
          <w:szCs w:val="28"/>
        </w:rPr>
        <w:t>р</w:t>
      </w:r>
      <w:r w:rsidR="00513E9A" w:rsidRPr="000A68A3">
        <w:rPr>
          <w:sz w:val="28"/>
          <w:szCs w:val="28"/>
        </w:rPr>
        <w:t>азвития моногородов</w:t>
      </w:r>
      <w:r w:rsidR="0010369B" w:rsidRPr="000A68A3">
        <w:rPr>
          <w:sz w:val="28"/>
          <w:szCs w:val="28"/>
        </w:rPr>
        <w:t>»</w:t>
      </w:r>
      <w:r w:rsidR="00513E9A" w:rsidRPr="000A68A3">
        <w:rPr>
          <w:sz w:val="28"/>
          <w:szCs w:val="28"/>
        </w:rPr>
        <w:t xml:space="preserve"> и </w:t>
      </w:r>
      <w:r w:rsidR="0010369B" w:rsidRPr="000A68A3">
        <w:rPr>
          <w:sz w:val="28"/>
          <w:szCs w:val="28"/>
        </w:rPr>
        <w:t>Государственной корпорации - Фонд содействия реформированию жилищно-коммунального хозяйства; 0,</w:t>
      </w:r>
      <w:r w:rsidR="004B14AC" w:rsidRPr="000A68A3">
        <w:rPr>
          <w:sz w:val="28"/>
          <w:szCs w:val="28"/>
        </w:rPr>
        <w:t>1</w:t>
      </w:r>
      <w:r w:rsidR="0010369B" w:rsidRPr="000A68A3">
        <w:rPr>
          <w:sz w:val="28"/>
          <w:szCs w:val="28"/>
        </w:rPr>
        <w:t xml:space="preserve"> – средства </w:t>
      </w:r>
      <w:r w:rsidR="00C67628">
        <w:rPr>
          <w:sz w:val="28"/>
          <w:szCs w:val="28"/>
        </w:rPr>
        <w:t>Пенсионного</w:t>
      </w:r>
      <w:r w:rsidR="00C67628" w:rsidRPr="00C67628">
        <w:rPr>
          <w:sz w:val="28"/>
          <w:szCs w:val="28"/>
        </w:rPr>
        <w:t xml:space="preserve"> фонд</w:t>
      </w:r>
      <w:r w:rsidR="00C67628">
        <w:rPr>
          <w:sz w:val="28"/>
          <w:szCs w:val="28"/>
        </w:rPr>
        <w:t>а</w:t>
      </w:r>
      <w:bookmarkStart w:id="1" w:name="_GoBack"/>
      <w:bookmarkEnd w:id="1"/>
      <w:r w:rsidR="00C67628" w:rsidRPr="00C67628">
        <w:rPr>
          <w:sz w:val="28"/>
          <w:szCs w:val="28"/>
        </w:rPr>
        <w:t xml:space="preserve"> Российской Федерации</w:t>
      </w:r>
      <w:r w:rsidR="002A4F19" w:rsidRPr="000A68A3">
        <w:rPr>
          <w:sz w:val="28"/>
          <w:szCs w:val="28"/>
        </w:rPr>
        <w:t>.</w:t>
      </w:r>
    </w:p>
    <w:p w:rsidR="00951D9E" w:rsidRPr="00ED458A" w:rsidRDefault="00951D9E" w:rsidP="002A4F19">
      <w:pPr>
        <w:pStyle w:val="aa"/>
        <w:spacing w:after="0"/>
        <w:ind w:firstLine="709"/>
        <w:jc w:val="both"/>
        <w:rPr>
          <w:rFonts w:ascii="Times New Roman" w:hAnsi="Times New Roman"/>
          <w:b/>
          <w:sz w:val="28"/>
          <w:szCs w:val="28"/>
        </w:rPr>
      </w:pPr>
    </w:p>
    <w:p w:rsidR="002A4F19" w:rsidRPr="00ED458A" w:rsidRDefault="002A4F19" w:rsidP="002A4F19">
      <w:pPr>
        <w:pStyle w:val="aa"/>
        <w:spacing w:after="0"/>
        <w:ind w:firstLine="709"/>
        <w:jc w:val="both"/>
        <w:rPr>
          <w:rFonts w:ascii="Times New Roman" w:hAnsi="Times New Roman"/>
          <w:b/>
          <w:sz w:val="28"/>
          <w:szCs w:val="28"/>
        </w:rPr>
      </w:pPr>
      <w:r w:rsidRPr="00ED458A">
        <w:rPr>
          <w:rFonts w:ascii="Times New Roman" w:hAnsi="Times New Roman"/>
          <w:b/>
          <w:sz w:val="28"/>
          <w:szCs w:val="28"/>
        </w:rPr>
        <w:t>Информация об объеме бюджетных ассигнований и финансировании государственных программ Ивановской области за 20</w:t>
      </w:r>
      <w:r w:rsidR="002F66B4" w:rsidRPr="00ED458A">
        <w:rPr>
          <w:rFonts w:ascii="Times New Roman" w:hAnsi="Times New Roman"/>
          <w:b/>
          <w:sz w:val="28"/>
          <w:szCs w:val="28"/>
        </w:rPr>
        <w:t>20</w:t>
      </w:r>
      <w:r w:rsidRPr="00ED458A">
        <w:rPr>
          <w:rFonts w:ascii="Times New Roman" w:hAnsi="Times New Roman"/>
          <w:b/>
          <w:sz w:val="28"/>
          <w:szCs w:val="28"/>
        </w:rPr>
        <w:t xml:space="preserve"> год представлена в приложении 2 к Сводному докладу. </w:t>
      </w:r>
    </w:p>
    <w:p w:rsidR="002A4F19" w:rsidRPr="00ED458A" w:rsidRDefault="002A4F19" w:rsidP="00B9176E">
      <w:pPr>
        <w:autoSpaceDE w:val="0"/>
        <w:autoSpaceDN w:val="0"/>
        <w:adjustRightInd w:val="0"/>
        <w:ind w:firstLine="709"/>
        <w:jc w:val="both"/>
        <w:rPr>
          <w:sz w:val="28"/>
          <w:szCs w:val="28"/>
        </w:rPr>
      </w:pPr>
    </w:p>
    <w:p w:rsidR="00B9176E" w:rsidRPr="00ED458A" w:rsidRDefault="00FC3C15" w:rsidP="00C707F5">
      <w:pPr>
        <w:autoSpaceDE w:val="0"/>
        <w:autoSpaceDN w:val="0"/>
        <w:adjustRightInd w:val="0"/>
        <w:ind w:firstLine="540"/>
        <w:jc w:val="both"/>
        <w:rPr>
          <w:sz w:val="28"/>
          <w:szCs w:val="28"/>
        </w:rPr>
      </w:pPr>
      <w:r w:rsidRPr="00ED458A">
        <w:rPr>
          <w:sz w:val="28"/>
          <w:szCs w:val="28"/>
        </w:rPr>
        <w:t>В</w:t>
      </w:r>
      <w:r w:rsidR="00B9176E" w:rsidRPr="00ED458A">
        <w:rPr>
          <w:sz w:val="28"/>
          <w:szCs w:val="28"/>
        </w:rPr>
        <w:t xml:space="preserve"> 20</w:t>
      </w:r>
      <w:r w:rsidR="002F66B4" w:rsidRPr="00ED458A">
        <w:rPr>
          <w:sz w:val="28"/>
          <w:szCs w:val="28"/>
        </w:rPr>
        <w:t>20</w:t>
      </w:r>
      <w:r w:rsidR="00B9176E" w:rsidRPr="00ED458A">
        <w:rPr>
          <w:sz w:val="28"/>
          <w:szCs w:val="28"/>
        </w:rPr>
        <w:t xml:space="preserve"> году </w:t>
      </w:r>
      <w:r w:rsidR="007A31BB" w:rsidRPr="00ED458A">
        <w:rPr>
          <w:sz w:val="28"/>
          <w:szCs w:val="28"/>
        </w:rPr>
        <w:t xml:space="preserve">Ивановская область принимала участие в реализации </w:t>
      </w:r>
      <w:r w:rsidR="00B9176E" w:rsidRPr="00ED458A">
        <w:rPr>
          <w:sz w:val="28"/>
          <w:szCs w:val="28"/>
        </w:rPr>
        <w:t>мероприяти</w:t>
      </w:r>
      <w:r w:rsidR="007A31BB" w:rsidRPr="00ED458A">
        <w:rPr>
          <w:sz w:val="28"/>
          <w:szCs w:val="28"/>
        </w:rPr>
        <w:t>й</w:t>
      </w:r>
      <w:r w:rsidR="00B9176E" w:rsidRPr="00ED458A">
        <w:rPr>
          <w:sz w:val="28"/>
          <w:szCs w:val="28"/>
        </w:rPr>
        <w:t xml:space="preserve"> 1</w:t>
      </w:r>
      <w:r w:rsidR="002F66B4" w:rsidRPr="00ED458A">
        <w:rPr>
          <w:sz w:val="28"/>
          <w:szCs w:val="28"/>
        </w:rPr>
        <w:t>7</w:t>
      </w:r>
      <w:r w:rsidR="00B9176E" w:rsidRPr="00ED458A">
        <w:rPr>
          <w:sz w:val="28"/>
          <w:szCs w:val="28"/>
        </w:rPr>
        <w:t xml:space="preserve"> государственных программ Российской Федерации</w:t>
      </w:r>
      <w:r w:rsidR="00BE4FBA" w:rsidRPr="00ED458A">
        <w:rPr>
          <w:sz w:val="28"/>
          <w:szCs w:val="28"/>
        </w:rPr>
        <w:t xml:space="preserve">, </w:t>
      </w:r>
      <w:r w:rsidR="00C2441D" w:rsidRPr="00ED458A">
        <w:rPr>
          <w:bCs/>
          <w:sz w:val="28"/>
          <w:szCs w:val="28"/>
        </w:rPr>
        <w:lastRenderedPageBreak/>
        <w:t xml:space="preserve">направленных на софинансирование расходных обязательств, возникающих при выполнении полномочий органов государственной власти Ивановской области по предметам ведения Ивановской области и предметам совместного ведения Российской Федерации и Ивановской области, и расходных обязательств по выполнению полномочий органов местного самоуправления по вопросам местного значения: </w:t>
      </w:r>
      <w:r w:rsidR="00B9176E" w:rsidRPr="00ED458A">
        <w:rPr>
          <w:sz w:val="28"/>
          <w:szCs w:val="28"/>
        </w:rPr>
        <w:t xml:space="preserve">«Развитие здравоохранения», «Развитие образования», «Социальная поддержка граждан», </w:t>
      </w:r>
      <w:r w:rsidRPr="00ED458A">
        <w:rPr>
          <w:sz w:val="28"/>
          <w:szCs w:val="28"/>
        </w:rPr>
        <w:t xml:space="preserve">«Доступная среда», </w:t>
      </w:r>
      <w:r w:rsidR="00B9176E" w:rsidRPr="00ED458A">
        <w:rPr>
          <w:sz w:val="28"/>
          <w:szCs w:val="28"/>
        </w:rPr>
        <w:t xml:space="preserve">«Обеспечение доступным и комфортным жильем и коммунальными услугами граждан Российской Федерации», </w:t>
      </w:r>
      <w:r w:rsidR="008D513B" w:rsidRPr="00ED458A">
        <w:rPr>
          <w:sz w:val="28"/>
          <w:szCs w:val="28"/>
        </w:rPr>
        <w:t xml:space="preserve">«Содействие занятости населения», «Обеспечение общественного порядка и противодействие преступности»,  </w:t>
      </w:r>
      <w:r w:rsidR="00B9176E" w:rsidRPr="00ED458A">
        <w:rPr>
          <w:sz w:val="28"/>
          <w:szCs w:val="28"/>
        </w:rPr>
        <w:t xml:space="preserve">«Развитие культуры», «Развитие физической культуры и спорта», «Экономическое развитие и инновационная экономика», </w:t>
      </w:r>
      <w:r w:rsidR="002F66B4" w:rsidRPr="00ED458A">
        <w:rPr>
          <w:sz w:val="28"/>
          <w:szCs w:val="28"/>
        </w:rPr>
        <w:t xml:space="preserve">«Информационное общество», </w:t>
      </w:r>
      <w:r w:rsidR="00B9176E" w:rsidRPr="00ED458A">
        <w:rPr>
          <w:sz w:val="28"/>
          <w:szCs w:val="28"/>
        </w:rPr>
        <w:t>«</w:t>
      </w:r>
      <w:r w:rsidR="00C707F5" w:rsidRPr="00ED458A">
        <w:rPr>
          <w:sz w:val="28"/>
          <w:szCs w:val="28"/>
        </w:rPr>
        <w:t>Государственной программы развития сельского хозяйства и регулирования рынков сельскохозяйственной продукции,</w:t>
      </w:r>
      <w:r w:rsidR="00BA178C" w:rsidRPr="00ED458A">
        <w:rPr>
          <w:sz w:val="28"/>
          <w:szCs w:val="28"/>
        </w:rPr>
        <w:t xml:space="preserve"> </w:t>
      </w:r>
      <w:r w:rsidR="00C707F5" w:rsidRPr="00ED458A">
        <w:rPr>
          <w:sz w:val="28"/>
          <w:szCs w:val="28"/>
        </w:rPr>
        <w:t>сырья и продовольствия</w:t>
      </w:r>
      <w:r w:rsidR="00B9176E" w:rsidRPr="00ED458A">
        <w:rPr>
          <w:sz w:val="28"/>
          <w:szCs w:val="28"/>
        </w:rPr>
        <w:t>»</w:t>
      </w:r>
      <w:r w:rsidR="00925EBD" w:rsidRPr="00ED458A">
        <w:rPr>
          <w:sz w:val="28"/>
          <w:szCs w:val="28"/>
        </w:rPr>
        <w:t xml:space="preserve">, </w:t>
      </w:r>
      <w:r w:rsidR="008D513B" w:rsidRPr="00ED458A">
        <w:rPr>
          <w:sz w:val="28"/>
          <w:szCs w:val="28"/>
        </w:rPr>
        <w:t>«Воспроизводство и использование природных ресурсов»,</w:t>
      </w:r>
      <w:r w:rsidR="002F66B4" w:rsidRPr="00ED458A">
        <w:rPr>
          <w:sz w:val="28"/>
          <w:szCs w:val="28"/>
        </w:rPr>
        <w:t xml:space="preserve"> «Развитие транспортной системы», </w:t>
      </w:r>
      <w:r w:rsidR="008D513B" w:rsidRPr="00ED458A">
        <w:rPr>
          <w:sz w:val="28"/>
          <w:szCs w:val="28"/>
        </w:rPr>
        <w:t xml:space="preserve"> </w:t>
      </w:r>
      <w:r w:rsidR="002F66B4" w:rsidRPr="00ED458A">
        <w:rPr>
          <w:sz w:val="28"/>
          <w:szCs w:val="28"/>
        </w:rPr>
        <w:t xml:space="preserve">«Комплексное развитие сельских территорий», «Охрана окружающей среды», </w:t>
      </w:r>
      <w:r w:rsidR="008D513B" w:rsidRPr="00ED458A">
        <w:rPr>
          <w:sz w:val="28"/>
          <w:szCs w:val="28"/>
        </w:rPr>
        <w:t xml:space="preserve">«Обеспечение обороноспособности страны». </w:t>
      </w:r>
    </w:p>
    <w:p w:rsidR="00FC3C15" w:rsidRPr="00ED458A" w:rsidRDefault="00FC3C15" w:rsidP="00FC3C15">
      <w:pPr>
        <w:autoSpaceDE w:val="0"/>
        <w:autoSpaceDN w:val="0"/>
        <w:adjustRightInd w:val="0"/>
        <w:ind w:firstLine="709"/>
        <w:jc w:val="both"/>
        <w:rPr>
          <w:sz w:val="28"/>
          <w:szCs w:val="28"/>
        </w:rPr>
      </w:pPr>
      <w:r w:rsidRPr="00ED458A">
        <w:rPr>
          <w:sz w:val="28"/>
          <w:szCs w:val="28"/>
        </w:rPr>
        <w:t>По состоянию на 01.01.202</w:t>
      </w:r>
      <w:r w:rsidR="002F66B4" w:rsidRPr="00ED458A">
        <w:rPr>
          <w:sz w:val="28"/>
          <w:szCs w:val="28"/>
        </w:rPr>
        <w:t>1</w:t>
      </w:r>
      <w:r w:rsidRPr="00ED458A">
        <w:rPr>
          <w:sz w:val="28"/>
          <w:szCs w:val="28"/>
        </w:rPr>
        <w:t xml:space="preserve"> объем безвозмездных поступлений в виде субсидий и иных межбюджетных трансфертов, предусмотренных в федеральном бюджете в рамках гос</w:t>
      </w:r>
      <w:r w:rsidR="00034BD7" w:rsidRPr="00ED458A">
        <w:rPr>
          <w:sz w:val="28"/>
          <w:szCs w:val="28"/>
        </w:rPr>
        <w:t xml:space="preserve">ударственных </w:t>
      </w:r>
      <w:r w:rsidRPr="00ED458A">
        <w:rPr>
          <w:sz w:val="28"/>
          <w:szCs w:val="28"/>
        </w:rPr>
        <w:t xml:space="preserve">программ Российской Федерации  на финансирование объектов и мероприятий Ивановской области, составил </w:t>
      </w:r>
      <w:r w:rsidR="002A648D" w:rsidRPr="00ED458A">
        <w:rPr>
          <w:sz w:val="28"/>
          <w:szCs w:val="28"/>
        </w:rPr>
        <w:t xml:space="preserve">16513,0 </w:t>
      </w:r>
      <w:r w:rsidRPr="00ED458A">
        <w:rPr>
          <w:sz w:val="28"/>
          <w:szCs w:val="28"/>
        </w:rPr>
        <w:t xml:space="preserve">млн рублей, что в </w:t>
      </w:r>
      <w:r w:rsidR="002A648D" w:rsidRPr="00ED458A">
        <w:rPr>
          <w:sz w:val="28"/>
          <w:szCs w:val="28"/>
        </w:rPr>
        <w:t>2,36</w:t>
      </w:r>
      <w:r w:rsidRPr="00ED458A">
        <w:rPr>
          <w:sz w:val="28"/>
          <w:szCs w:val="28"/>
        </w:rPr>
        <w:t xml:space="preserve"> раза выше уровня 201</w:t>
      </w:r>
      <w:r w:rsidR="002A648D" w:rsidRPr="00ED458A">
        <w:rPr>
          <w:sz w:val="28"/>
          <w:szCs w:val="28"/>
        </w:rPr>
        <w:t>9</w:t>
      </w:r>
      <w:r w:rsidRPr="00ED458A">
        <w:rPr>
          <w:sz w:val="28"/>
          <w:szCs w:val="28"/>
        </w:rPr>
        <w:t xml:space="preserve"> года (201</w:t>
      </w:r>
      <w:r w:rsidR="002A648D" w:rsidRPr="00ED458A">
        <w:rPr>
          <w:sz w:val="28"/>
          <w:szCs w:val="28"/>
        </w:rPr>
        <w:t>9</w:t>
      </w:r>
      <w:r w:rsidRPr="00ED458A">
        <w:rPr>
          <w:sz w:val="28"/>
          <w:szCs w:val="28"/>
        </w:rPr>
        <w:t xml:space="preserve"> год – </w:t>
      </w:r>
      <w:r w:rsidR="002A648D" w:rsidRPr="00ED458A">
        <w:rPr>
          <w:sz w:val="28"/>
          <w:szCs w:val="28"/>
        </w:rPr>
        <w:t xml:space="preserve">7004,1 </w:t>
      </w:r>
      <w:r w:rsidRPr="00ED458A">
        <w:rPr>
          <w:sz w:val="28"/>
          <w:szCs w:val="28"/>
        </w:rPr>
        <w:t xml:space="preserve">млн рублей). Объем финансирования из федерального бюджета составил </w:t>
      </w:r>
      <w:r w:rsidR="002A648D" w:rsidRPr="00ED458A">
        <w:rPr>
          <w:sz w:val="28"/>
          <w:szCs w:val="28"/>
        </w:rPr>
        <w:t>15638,5</w:t>
      </w:r>
      <w:r w:rsidRPr="00ED458A">
        <w:rPr>
          <w:sz w:val="28"/>
          <w:szCs w:val="28"/>
        </w:rPr>
        <w:t xml:space="preserve"> млн рублей, или 94,</w:t>
      </w:r>
      <w:r w:rsidR="002A648D" w:rsidRPr="00ED458A">
        <w:rPr>
          <w:sz w:val="28"/>
          <w:szCs w:val="28"/>
        </w:rPr>
        <w:t>7</w:t>
      </w:r>
      <w:r w:rsidRPr="00ED458A">
        <w:rPr>
          <w:sz w:val="28"/>
          <w:szCs w:val="28"/>
        </w:rPr>
        <w:t>% годовых бюджетных назначений. Освоение средств федерального бюджета, поступивших в рамках гос</w:t>
      </w:r>
      <w:r w:rsidR="00034BD7" w:rsidRPr="00ED458A">
        <w:rPr>
          <w:sz w:val="28"/>
          <w:szCs w:val="28"/>
        </w:rPr>
        <w:t xml:space="preserve">ударственных </w:t>
      </w:r>
      <w:r w:rsidRPr="00ED458A">
        <w:rPr>
          <w:sz w:val="28"/>
          <w:szCs w:val="28"/>
        </w:rPr>
        <w:t xml:space="preserve">программ Российской Федерации, составило </w:t>
      </w:r>
      <w:r w:rsidR="002A648D" w:rsidRPr="00ED458A">
        <w:rPr>
          <w:sz w:val="28"/>
          <w:szCs w:val="28"/>
        </w:rPr>
        <w:t>15626,2</w:t>
      </w:r>
      <w:r w:rsidRPr="00ED458A">
        <w:rPr>
          <w:sz w:val="28"/>
          <w:szCs w:val="28"/>
        </w:rPr>
        <w:t xml:space="preserve"> млн рублей, или 99,</w:t>
      </w:r>
      <w:r w:rsidR="002A648D" w:rsidRPr="00ED458A">
        <w:rPr>
          <w:sz w:val="28"/>
          <w:szCs w:val="28"/>
        </w:rPr>
        <w:t>9</w:t>
      </w:r>
      <w:r w:rsidRPr="00ED458A">
        <w:rPr>
          <w:sz w:val="28"/>
          <w:szCs w:val="28"/>
        </w:rPr>
        <w:t>% профинансированных объемов.</w:t>
      </w:r>
    </w:p>
    <w:p w:rsidR="005162AF" w:rsidRPr="00ED458A" w:rsidRDefault="005162AF" w:rsidP="00D95DA2">
      <w:pPr>
        <w:autoSpaceDE w:val="0"/>
        <w:autoSpaceDN w:val="0"/>
        <w:adjustRightInd w:val="0"/>
        <w:ind w:firstLine="709"/>
        <w:jc w:val="both"/>
        <w:rPr>
          <w:sz w:val="28"/>
          <w:szCs w:val="28"/>
        </w:rPr>
      </w:pPr>
      <w:r w:rsidRPr="00ED458A">
        <w:rPr>
          <w:sz w:val="28"/>
          <w:szCs w:val="28"/>
        </w:rPr>
        <w:t>Кроме того, в 20</w:t>
      </w:r>
      <w:r w:rsidR="004B14AC" w:rsidRPr="00ED458A">
        <w:rPr>
          <w:sz w:val="28"/>
          <w:szCs w:val="28"/>
        </w:rPr>
        <w:t>20</w:t>
      </w:r>
      <w:r w:rsidRPr="00ED458A">
        <w:rPr>
          <w:sz w:val="28"/>
          <w:szCs w:val="28"/>
        </w:rPr>
        <w:t xml:space="preserve"> году финансирование мероприятий государственных программ осуществлялось с привлечением средств </w:t>
      </w:r>
      <w:r w:rsidR="002A4F19" w:rsidRPr="00ED458A">
        <w:rPr>
          <w:sz w:val="28"/>
          <w:szCs w:val="28"/>
        </w:rPr>
        <w:t xml:space="preserve">Территориального фонда обязательного медицинского страхования, которые составили </w:t>
      </w:r>
      <w:r w:rsidR="004B14AC" w:rsidRPr="00ED458A">
        <w:rPr>
          <w:sz w:val="28"/>
          <w:szCs w:val="28"/>
        </w:rPr>
        <w:t>12556,3</w:t>
      </w:r>
      <w:r w:rsidR="002A4F19" w:rsidRPr="00ED458A">
        <w:rPr>
          <w:sz w:val="28"/>
          <w:szCs w:val="28"/>
        </w:rPr>
        <w:t xml:space="preserve"> млн рублей и </w:t>
      </w:r>
      <w:r w:rsidRPr="00ED458A">
        <w:rPr>
          <w:sz w:val="28"/>
          <w:szCs w:val="28"/>
        </w:rPr>
        <w:t>внебюджетных источников (</w:t>
      </w:r>
      <w:r w:rsidR="005836F7" w:rsidRPr="00ED458A">
        <w:rPr>
          <w:sz w:val="28"/>
          <w:szCs w:val="28"/>
        </w:rPr>
        <w:t>Российск</w:t>
      </w:r>
      <w:r w:rsidR="00132F3E" w:rsidRPr="00ED458A">
        <w:rPr>
          <w:sz w:val="28"/>
          <w:szCs w:val="28"/>
        </w:rPr>
        <w:t xml:space="preserve">ого </w:t>
      </w:r>
      <w:r w:rsidR="005836F7" w:rsidRPr="00ED458A">
        <w:rPr>
          <w:sz w:val="28"/>
          <w:szCs w:val="28"/>
        </w:rPr>
        <w:t>фонд</w:t>
      </w:r>
      <w:r w:rsidR="00132F3E" w:rsidRPr="00ED458A">
        <w:rPr>
          <w:sz w:val="28"/>
          <w:szCs w:val="28"/>
        </w:rPr>
        <w:t>а</w:t>
      </w:r>
      <w:r w:rsidR="005836F7" w:rsidRPr="00ED458A">
        <w:rPr>
          <w:sz w:val="28"/>
          <w:szCs w:val="28"/>
        </w:rPr>
        <w:t xml:space="preserve"> фундаментальных исс</w:t>
      </w:r>
      <w:r w:rsidR="00132F3E" w:rsidRPr="00ED458A">
        <w:rPr>
          <w:sz w:val="28"/>
          <w:szCs w:val="28"/>
        </w:rPr>
        <w:t xml:space="preserve">ледований, а также </w:t>
      </w:r>
      <w:r w:rsidRPr="00ED458A">
        <w:rPr>
          <w:sz w:val="28"/>
          <w:szCs w:val="28"/>
        </w:rPr>
        <w:t>средства</w:t>
      </w:r>
      <w:r w:rsidR="00D95DA2" w:rsidRPr="00ED458A">
        <w:rPr>
          <w:sz w:val="28"/>
          <w:szCs w:val="28"/>
        </w:rPr>
        <w:t xml:space="preserve"> юридических и физических лиц</w:t>
      </w:r>
      <w:r w:rsidRPr="00ED458A">
        <w:rPr>
          <w:sz w:val="28"/>
          <w:szCs w:val="28"/>
        </w:rPr>
        <w:t xml:space="preserve">), объем которых составил </w:t>
      </w:r>
      <w:r w:rsidR="004B14AC" w:rsidRPr="00ED458A">
        <w:rPr>
          <w:sz w:val="28"/>
          <w:szCs w:val="28"/>
        </w:rPr>
        <w:t>1299,9</w:t>
      </w:r>
      <w:r w:rsidR="007F2238" w:rsidRPr="00ED458A">
        <w:rPr>
          <w:sz w:val="28"/>
          <w:szCs w:val="28"/>
        </w:rPr>
        <w:t xml:space="preserve"> </w:t>
      </w:r>
      <w:r w:rsidRPr="00ED458A">
        <w:rPr>
          <w:sz w:val="28"/>
          <w:szCs w:val="28"/>
        </w:rPr>
        <w:t xml:space="preserve">млн рублей. </w:t>
      </w:r>
    </w:p>
    <w:p w:rsidR="002C284A" w:rsidRPr="00ED458A" w:rsidRDefault="002C284A" w:rsidP="002C284A"/>
    <w:p w:rsidR="00B9176E" w:rsidRPr="00ED458A" w:rsidRDefault="009C61C1" w:rsidP="00B9176E">
      <w:pPr>
        <w:autoSpaceDE w:val="0"/>
        <w:autoSpaceDN w:val="0"/>
        <w:adjustRightInd w:val="0"/>
        <w:jc w:val="center"/>
        <w:rPr>
          <w:b/>
          <w:sz w:val="28"/>
          <w:szCs w:val="28"/>
        </w:rPr>
      </w:pPr>
      <w:r w:rsidRPr="00ED458A">
        <w:rPr>
          <w:b/>
          <w:sz w:val="28"/>
          <w:szCs w:val="28"/>
        </w:rPr>
        <w:t xml:space="preserve">3. </w:t>
      </w:r>
      <w:r w:rsidR="00B9176E" w:rsidRPr="00ED458A">
        <w:rPr>
          <w:b/>
          <w:sz w:val="28"/>
          <w:szCs w:val="28"/>
        </w:rPr>
        <w:t>Сведения о деятельности администраторов</w:t>
      </w:r>
    </w:p>
    <w:p w:rsidR="00B9176E" w:rsidRPr="00ED458A" w:rsidRDefault="00B9176E" w:rsidP="00B9176E">
      <w:pPr>
        <w:autoSpaceDE w:val="0"/>
        <w:autoSpaceDN w:val="0"/>
        <w:adjustRightInd w:val="0"/>
        <w:jc w:val="center"/>
        <w:rPr>
          <w:b/>
          <w:sz w:val="28"/>
          <w:szCs w:val="28"/>
        </w:rPr>
      </w:pPr>
      <w:r w:rsidRPr="00ED458A">
        <w:rPr>
          <w:b/>
          <w:sz w:val="28"/>
          <w:szCs w:val="28"/>
        </w:rPr>
        <w:t xml:space="preserve">государственных программ в части реализации </w:t>
      </w:r>
    </w:p>
    <w:p w:rsidR="00B9176E" w:rsidRPr="00ED458A" w:rsidRDefault="00B9176E" w:rsidP="00B9176E">
      <w:pPr>
        <w:autoSpaceDE w:val="0"/>
        <w:autoSpaceDN w:val="0"/>
        <w:adjustRightInd w:val="0"/>
        <w:jc w:val="center"/>
        <w:rPr>
          <w:b/>
          <w:sz w:val="28"/>
          <w:szCs w:val="28"/>
        </w:rPr>
      </w:pPr>
      <w:r w:rsidRPr="00ED458A">
        <w:rPr>
          <w:b/>
          <w:sz w:val="28"/>
          <w:szCs w:val="28"/>
        </w:rPr>
        <w:t>государственных программ</w:t>
      </w:r>
    </w:p>
    <w:p w:rsidR="00396056" w:rsidRPr="00ED458A" w:rsidRDefault="00396056" w:rsidP="00B9176E">
      <w:pPr>
        <w:autoSpaceDE w:val="0"/>
        <w:autoSpaceDN w:val="0"/>
        <w:adjustRightInd w:val="0"/>
        <w:jc w:val="center"/>
        <w:rPr>
          <w:b/>
          <w:sz w:val="28"/>
          <w:szCs w:val="28"/>
        </w:rPr>
      </w:pPr>
    </w:p>
    <w:p w:rsidR="00210245" w:rsidRPr="00ED458A" w:rsidRDefault="00CC770C" w:rsidP="00CC770C">
      <w:pPr>
        <w:autoSpaceDE w:val="0"/>
        <w:autoSpaceDN w:val="0"/>
        <w:adjustRightInd w:val="0"/>
        <w:ind w:firstLine="709"/>
        <w:jc w:val="both"/>
        <w:rPr>
          <w:sz w:val="28"/>
          <w:szCs w:val="28"/>
        </w:rPr>
      </w:pPr>
      <w:r w:rsidRPr="00ED458A">
        <w:rPr>
          <w:sz w:val="28"/>
          <w:szCs w:val="28"/>
        </w:rPr>
        <w:t>Департаментом экономического развития и торговли Ивановской области (далее – Департамент) проведен анализ годовых отчетов администраторов государственных программ о реализации государственных программ в 20</w:t>
      </w:r>
      <w:r w:rsidR="001A7F11" w:rsidRPr="00ED458A">
        <w:rPr>
          <w:sz w:val="28"/>
          <w:szCs w:val="28"/>
        </w:rPr>
        <w:t>20</w:t>
      </w:r>
      <w:r w:rsidRPr="00ED458A">
        <w:rPr>
          <w:sz w:val="28"/>
          <w:szCs w:val="28"/>
        </w:rPr>
        <w:t xml:space="preserve"> году. Отметим, что годовые отчеты за 20</w:t>
      </w:r>
      <w:r w:rsidR="001A7F11" w:rsidRPr="00ED458A">
        <w:rPr>
          <w:sz w:val="28"/>
          <w:szCs w:val="28"/>
        </w:rPr>
        <w:t>20</w:t>
      </w:r>
      <w:r w:rsidRPr="00ED458A">
        <w:rPr>
          <w:sz w:val="28"/>
          <w:szCs w:val="28"/>
        </w:rPr>
        <w:t xml:space="preserve"> год большинством администраторов государственных программам были представлены в Департамент своевременно и в полном объеме</w:t>
      </w:r>
      <w:r w:rsidR="00210245" w:rsidRPr="00ED458A">
        <w:rPr>
          <w:sz w:val="28"/>
          <w:szCs w:val="28"/>
        </w:rPr>
        <w:t xml:space="preserve">. </w:t>
      </w:r>
    </w:p>
    <w:p w:rsidR="00210245" w:rsidRPr="00ED458A" w:rsidRDefault="00210245" w:rsidP="00CC770C">
      <w:pPr>
        <w:autoSpaceDE w:val="0"/>
        <w:autoSpaceDN w:val="0"/>
        <w:adjustRightInd w:val="0"/>
        <w:ind w:firstLine="709"/>
        <w:jc w:val="both"/>
        <w:rPr>
          <w:sz w:val="28"/>
          <w:szCs w:val="28"/>
        </w:rPr>
      </w:pPr>
      <w:r w:rsidRPr="00ED458A">
        <w:rPr>
          <w:sz w:val="28"/>
          <w:szCs w:val="28"/>
        </w:rPr>
        <w:lastRenderedPageBreak/>
        <w:t>Вместе с тем грубо нарушены сроки предоставления годовых отчетов</w:t>
      </w:r>
      <w:r w:rsidR="00A439D2" w:rsidRPr="00ED458A">
        <w:rPr>
          <w:sz w:val="28"/>
          <w:szCs w:val="28"/>
        </w:rPr>
        <w:t xml:space="preserve"> (контрольный срок – 15 февраля)</w:t>
      </w:r>
      <w:r w:rsidR="00BA178C" w:rsidRPr="00ED458A">
        <w:rPr>
          <w:sz w:val="28"/>
          <w:szCs w:val="28"/>
        </w:rPr>
        <w:t xml:space="preserve"> </w:t>
      </w:r>
      <w:r w:rsidRPr="00ED458A">
        <w:rPr>
          <w:sz w:val="28"/>
          <w:szCs w:val="28"/>
        </w:rPr>
        <w:t>Департаментом</w:t>
      </w:r>
      <w:r w:rsidR="00CC770C" w:rsidRPr="00ED458A">
        <w:rPr>
          <w:sz w:val="28"/>
          <w:szCs w:val="28"/>
        </w:rPr>
        <w:t xml:space="preserve"> здравоохранения Ивановской области</w:t>
      </w:r>
      <w:r w:rsidRPr="00ED458A">
        <w:rPr>
          <w:sz w:val="28"/>
          <w:szCs w:val="28"/>
        </w:rPr>
        <w:t xml:space="preserve"> (</w:t>
      </w:r>
      <w:r w:rsidR="000D5F5B" w:rsidRPr="00ED458A">
        <w:rPr>
          <w:sz w:val="28"/>
          <w:szCs w:val="28"/>
        </w:rPr>
        <w:t xml:space="preserve">фактическая дата предоставления - </w:t>
      </w:r>
      <w:r w:rsidRPr="00ED458A">
        <w:rPr>
          <w:sz w:val="28"/>
          <w:szCs w:val="28"/>
        </w:rPr>
        <w:t>15.03.2021)</w:t>
      </w:r>
      <w:r w:rsidR="00BA178C" w:rsidRPr="00ED458A">
        <w:rPr>
          <w:sz w:val="28"/>
          <w:szCs w:val="28"/>
        </w:rPr>
        <w:t xml:space="preserve"> и </w:t>
      </w:r>
      <w:r w:rsidRPr="00ED458A">
        <w:rPr>
          <w:sz w:val="28"/>
          <w:szCs w:val="28"/>
        </w:rPr>
        <w:t xml:space="preserve"> Департаментом дорожного хозяйства и транспорта Ивановской области (</w:t>
      </w:r>
      <w:r w:rsidR="000D5F5B" w:rsidRPr="00ED458A">
        <w:rPr>
          <w:sz w:val="28"/>
          <w:szCs w:val="28"/>
        </w:rPr>
        <w:t xml:space="preserve">фактическая дата предоставления - </w:t>
      </w:r>
      <w:r w:rsidRPr="00ED458A">
        <w:rPr>
          <w:sz w:val="28"/>
          <w:szCs w:val="28"/>
        </w:rPr>
        <w:t>02.03.2021)</w:t>
      </w:r>
      <w:r w:rsidR="00A439D2" w:rsidRPr="00ED458A">
        <w:rPr>
          <w:sz w:val="28"/>
          <w:szCs w:val="28"/>
        </w:rPr>
        <w:t>.</w:t>
      </w:r>
    </w:p>
    <w:p w:rsidR="00CC770C" w:rsidRPr="00ED458A" w:rsidRDefault="00BA178C" w:rsidP="00CC770C">
      <w:pPr>
        <w:autoSpaceDE w:val="0"/>
        <w:autoSpaceDN w:val="0"/>
        <w:adjustRightInd w:val="0"/>
        <w:ind w:firstLine="709"/>
        <w:jc w:val="both"/>
        <w:rPr>
          <w:sz w:val="28"/>
          <w:szCs w:val="28"/>
        </w:rPr>
      </w:pPr>
      <w:r w:rsidRPr="00ED458A">
        <w:rPr>
          <w:sz w:val="28"/>
          <w:szCs w:val="28"/>
        </w:rPr>
        <w:t>В части содержательного наполнения</w:t>
      </w:r>
      <w:r w:rsidR="00CC770C" w:rsidRPr="00ED458A">
        <w:rPr>
          <w:sz w:val="28"/>
          <w:szCs w:val="28"/>
        </w:rPr>
        <w:t xml:space="preserve"> годовых отчетов</w:t>
      </w:r>
      <w:r w:rsidRPr="00ED458A">
        <w:rPr>
          <w:sz w:val="28"/>
          <w:szCs w:val="28"/>
        </w:rPr>
        <w:t xml:space="preserve"> отмечаем, что </w:t>
      </w:r>
      <w:r w:rsidR="00CC770C" w:rsidRPr="00ED458A">
        <w:rPr>
          <w:sz w:val="28"/>
          <w:szCs w:val="28"/>
        </w:rPr>
        <w:t>в нарушение требований раздела 3.2 Методических указаний в большинстве представленных материалов отсутствуют сведения о ключевых результатах реализации государственных программ в отчетном периоде. В основном информация ограничивается сведениями о реализации подпрограмм. Также отсутствует оценка возможностей достижения запланированных конечных результатов государственных программ и каждой из подпрограмм к моменту завершения с учетом фактически достигнутых результатов, а также предложения по изменению объема бюджетных ассигнований на финансовое обеспечение реализации мероприятий государственных программ.</w:t>
      </w:r>
    </w:p>
    <w:p w:rsidR="00C527EC" w:rsidRPr="00ED458A" w:rsidRDefault="00915BED" w:rsidP="00CC770C">
      <w:pPr>
        <w:autoSpaceDE w:val="0"/>
        <w:autoSpaceDN w:val="0"/>
        <w:adjustRightInd w:val="0"/>
        <w:ind w:firstLine="709"/>
        <w:jc w:val="both"/>
        <w:rPr>
          <w:sz w:val="28"/>
          <w:szCs w:val="28"/>
        </w:rPr>
      </w:pPr>
      <w:r w:rsidRPr="00ED458A">
        <w:rPr>
          <w:sz w:val="28"/>
          <w:szCs w:val="28"/>
        </w:rPr>
        <w:t>Годовые отчеты с</w:t>
      </w:r>
      <w:r w:rsidR="00D345DC" w:rsidRPr="00ED458A">
        <w:rPr>
          <w:sz w:val="28"/>
          <w:szCs w:val="28"/>
        </w:rPr>
        <w:t xml:space="preserve"> самым низким качеством подготовки </w:t>
      </w:r>
      <w:r w:rsidRPr="00ED458A">
        <w:rPr>
          <w:sz w:val="28"/>
          <w:szCs w:val="28"/>
        </w:rPr>
        <w:t>представлены Департаментом</w:t>
      </w:r>
      <w:r w:rsidR="00C527EC" w:rsidRPr="00ED458A">
        <w:rPr>
          <w:sz w:val="28"/>
          <w:szCs w:val="28"/>
        </w:rPr>
        <w:t xml:space="preserve"> природных ресурсов </w:t>
      </w:r>
      <w:r w:rsidR="0007046B" w:rsidRPr="00ED458A">
        <w:rPr>
          <w:sz w:val="28"/>
          <w:szCs w:val="28"/>
        </w:rPr>
        <w:t xml:space="preserve">и экологии Ивановской области </w:t>
      </w:r>
      <w:r w:rsidR="00A439D2" w:rsidRPr="00ED458A">
        <w:rPr>
          <w:sz w:val="28"/>
          <w:szCs w:val="28"/>
        </w:rPr>
        <w:t>(</w:t>
      </w:r>
      <w:r w:rsidR="0007046B" w:rsidRPr="00ED458A">
        <w:rPr>
          <w:sz w:val="28"/>
          <w:szCs w:val="28"/>
        </w:rPr>
        <w:t xml:space="preserve">по </w:t>
      </w:r>
      <w:r w:rsidR="00C527EC" w:rsidRPr="00ED458A">
        <w:rPr>
          <w:sz w:val="28"/>
          <w:szCs w:val="28"/>
        </w:rPr>
        <w:t>гос</w:t>
      </w:r>
      <w:r w:rsidR="00BA178C" w:rsidRPr="00ED458A">
        <w:rPr>
          <w:sz w:val="28"/>
          <w:szCs w:val="28"/>
        </w:rPr>
        <w:t xml:space="preserve">ударственной </w:t>
      </w:r>
      <w:r w:rsidR="00C527EC" w:rsidRPr="00ED458A">
        <w:rPr>
          <w:sz w:val="28"/>
          <w:szCs w:val="28"/>
        </w:rPr>
        <w:t>программе</w:t>
      </w:r>
      <w:r w:rsidR="00BA178C" w:rsidRPr="00ED458A">
        <w:rPr>
          <w:sz w:val="28"/>
          <w:szCs w:val="28"/>
        </w:rPr>
        <w:t xml:space="preserve"> Ивановской области</w:t>
      </w:r>
      <w:r w:rsidR="00C527EC" w:rsidRPr="00ED458A">
        <w:rPr>
          <w:sz w:val="28"/>
          <w:szCs w:val="28"/>
        </w:rPr>
        <w:t xml:space="preserve"> «Охрана окружающей среды Ивановской области»</w:t>
      </w:r>
      <w:r w:rsidR="00A439D2" w:rsidRPr="00ED458A">
        <w:rPr>
          <w:sz w:val="28"/>
          <w:szCs w:val="28"/>
        </w:rPr>
        <w:t>)</w:t>
      </w:r>
      <w:r w:rsidR="00C527EC" w:rsidRPr="00ED458A">
        <w:rPr>
          <w:sz w:val="28"/>
          <w:szCs w:val="28"/>
        </w:rPr>
        <w:t xml:space="preserve">, </w:t>
      </w:r>
      <w:r w:rsidR="0007046B" w:rsidRPr="00ED458A">
        <w:rPr>
          <w:sz w:val="28"/>
          <w:szCs w:val="28"/>
        </w:rPr>
        <w:t>Департамент</w:t>
      </w:r>
      <w:r w:rsidRPr="00ED458A">
        <w:rPr>
          <w:sz w:val="28"/>
          <w:szCs w:val="28"/>
        </w:rPr>
        <w:t>ом</w:t>
      </w:r>
      <w:r w:rsidR="0007046B" w:rsidRPr="00ED458A">
        <w:rPr>
          <w:sz w:val="28"/>
          <w:szCs w:val="28"/>
        </w:rPr>
        <w:t xml:space="preserve"> здравоохранения Ивановской области</w:t>
      </w:r>
      <w:r w:rsidR="00A439D2" w:rsidRPr="00ED458A">
        <w:rPr>
          <w:sz w:val="28"/>
          <w:szCs w:val="28"/>
        </w:rPr>
        <w:t>,</w:t>
      </w:r>
      <w:r w:rsidR="0007046B" w:rsidRPr="00ED458A">
        <w:rPr>
          <w:sz w:val="28"/>
          <w:szCs w:val="28"/>
        </w:rPr>
        <w:t xml:space="preserve"> </w:t>
      </w:r>
      <w:r w:rsidRPr="00ED458A">
        <w:rPr>
          <w:sz w:val="28"/>
          <w:szCs w:val="28"/>
        </w:rPr>
        <w:t>Департаментом</w:t>
      </w:r>
      <w:r w:rsidR="00C527EC" w:rsidRPr="00ED458A">
        <w:rPr>
          <w:sz w:val="28"/>
          <w:szCs w:val="28"/>
        </w:rPr>
        <w:t xml:space="preserve"> жилищно-коммунального хозяйства Ивановской области,  </w:t>
      </w:r>
      <w:r w:rsidR="00B85B22" w:rsidRPr="00ED458A">
        <w:rPr>
          <w:sz w:val="28"/>
          <w:szCs w:val="28"/>
        </w:rPr>
        <w:t>Департамент</w:t>
      </w:r>
      <w:r w:rsidRPr="00ED458A">
        <w:rPr>
          <w:sz w:val="28"/>
          <w:szCs w:val="28"/>
        </w:rPr>
        <w:t>ом</w:t>
      </w:r>
      <w:r w:rsidR="00B85B22" w:rsidRPr="00ED458A">
        <w:rPr>
          <w:sz w:val="28"/>
          <w:szCs w:val="28"/>
        </w:rPr>
        <w:t xml:space="preserve"> дорожного хозяйства и трансп</w:t>
      </w:r>
      <w:r w:rsidR="00A439D2" w:rsidRPr="00ED458A">
        <w:rPr>
          <w:sz w:val="28"/>
          <w:szCs w:val="28"/>
        </w:rPr>
        <w:t>о</w:t>
      </w:r>
      <w:r w:rsidR="00B85B22" w:rsidRPr="00ED458A">
        <w:rPr>
          <w:sz w:val="28"/>
          <w:szCs w:val="28"/>
        </w:rPr>
        <w:t>рта Ивановской области</w:t>
      </w:r>
      <w:r w:rsidR="00A439D2" w:rsidRPr="00ED458A">
        <w:rPr>
          <w:sz w:val="28"/>
          <w:szCs w:val="28"/>
        </w:rPr>
        <w:t>.</w:t>
      </w:r>
      <w:r w:rsidR="00B85B22" w:rsidRPr="00ED458A">
        <w:rPr>
          <w:sz w:val="28"/>
          <w:szCs w:val="28"/>
        </w:rPr>
        <w:t xml:space="preserve"> </w:t>
      </w:r>
    </w:p>
    <w:p w:rsidR="00CC770C" w:rsidRPr="00ED458A" w:rsidRDefault="00CC770C" w:rsidP="00CC770C">
      <w:pPr>
        <w:autoSpaceDE w:val="0"/>
        <w:autoSpaceDN w:val="0"/>
        <w:adjustRightInd w:val="0"/>
        <w:ind w:firstLine="709"/>
        <w:jc w:val="both"/>
        <w:rPr>
          <w:sz w:val="28"/>
          <w:szCs w:val="28"/>
        </w:rPr>
      </w:pPr>
      <w:r w:rsidRPr="00ED458A">
        <w:rPr>
          <w:sz w:val="28"/>
          <w:szCs w:val="28"/>
        </w:rPr>
        <w:t>В 2020 году</w:t>
      </w:r>
      <w:r w:rsidR="000449D1" w:rsidRPr="00ED458A">
        <w:rPr>
          <w:sz w:val="28"/>
          <w:szCs w:val="28"/>
        </w:rPr>
        <w:t xml:space="preserve"> в</w:t>
      </w:r>
      <w:r w:rsidRPr="00ED458A">
        <w:rPr>
          <w:sz w:val="28"/>
          <w:szCs w:val="28"/>
        </w:rPr>
        <w:t xml:space="preserve"> </w:t>
      </w:r>
      <w:r w:rsidR="000449D1" w:rsidRPr="00ED458A">
        <w:rPr>
          <w:sz w:val="28"/>
          <w:szCs w:val="28"/>
        </w:rPr>
        <w:t xml:space="preserve">целях корректировок государственных программ </w:t>
      </w:r>
      <w:r w:rsidRPr="00ED458A">
        <w:rPr>
          <w:sz w:val="28"/>
          <w:szCs w:val="28"/>
        </w:rPr>
        <w:t>было принято порядка 1</w:t>
      </w:r>
      <w:r w:rsidR="00557C31" w:rsidRPr="00ED458A">
        <w:rPr>
          <w:sz w:val="28"/>
          <w:szCs w:val="28"/>
        </w:rPr>
        <w:t>20</w:t>
      </w:r>
      <w:r w:rsidRPr="00ED458A">
        <w:rPr>
          <w:sz w:val="28"/>
          <w:szCs w:val="28"/>
        </w:rPr>
        <w:t xml:space="preserve"> постановлений Правительства Ивановской области по внесению изменений в государственные программы. По сравнению с 2019 годом количество корректировок государственных программ увеличилось на </w:t>
      </w:r>
      <w:r w:rsidR="00557C31" w:rsidRPr="00ED458A">
        <w:rPr>
          <w:sz w:val="28"/>
          <w:szCs w:val="28"/>
        </w:rPr>
        <w:t>2</w:t>
      </w:r>
      <w:r w:rsidR="00D75EF4" w:rsidRPr="00ED458A">
        <w:rPr>
          <w:sz w:val="28"/>
          <w:szCs w:val="28"/>
        </w:rPr>
        <w:t>1</w:t>
      </w:r>
      <w:r w:rsidR="00557C31" w:rsidRPr="00ED458A">
        <w:rPr>
          <w:sz w:val="28"/>
          <w:szCs w:val="28"/>
        </w:rPr>
        <w:t>,2</w:t>
      </w:r>
      <w:r w:rsidRPr="00ED458A">
        <w:rPr>
          <w:sz w:val="28"/>
          <w:szCs w:val="28"/>
        </w:rPr>
        <w:t>%.</w:t>
      </w:r>
    </w:p>
    <w:p w:rsidR="00CC770C" w:rsidRPr="00ED458A" w:rsidRDefault="00CC770C" w:rsidP="00CC770C">
      <w:pPr>
        <w:autoSpaceDE w:val="0"/>
        <w:autoSpaceDN w:val="0"/>
        <w:adjustRightInd w:val="0"/>
        <w:ind w:firstLine="709"/>
        <w:jc w:val="both"/>
        <w:rPr>
          <w:sz w:val="28"/>
          <w:szCs w:val="28"/>
        </w:rPr>
      </w:pPr>
      <w:r w:rsidRPr="00ED458A">
        <w:rPr>
          <w:sz w:val="28"/>
          <w:szCs w:val="28"/>
        </w:rPr>
        <w:t>По итогам 2020 года наибольшее количество корректировок было проведено по государственным программам Ивановской области: «Социальная поддержка граждан в Ивановской области» (в 2020 году – 10 изменений, в 2019 году – 8 изменений) и «Развитие здравоохранения Ивановской области» (в 2020 году – 10 изменений, в 2019 году – 4 изменения).</w:t>
      </w:r>
    </w:p>
    <w:p w:rsidR="00B9176E" w:rsidRPr="00ED458A" w:rsidRDefault="00B9176E" w:rsidP="00B9176E"/>
    <w:p w:rsidR="00850495" w:rsidRPr="00ED458A" w:rsidRDefault="009C61C1" w:rsidP="00EF569D">
      <w:pPr>
        <w:jc w:val="center"/>
        <w:rPr>
          <w:b/>
          <w:sz w:val="28"/>
          <w:szCs w:val="28"/>
        </w:rPr>
      </w:pPr>
      <w:r w:rsidRPr="00ED458A">
        <w:rPr>
          <w:b/>
          <w:sz w:val="28"/>
          <w:szCs w:val="28"/>
        </w:rPr>
        <w:t xml:space="preserve">4. </w:t>
      </w:r>
      <w:r w:rsidR="00EF569D" w:rsidRPr="00ED458A">
        <w:rPr>
          <w:b/>
          <w:sz w:val="28"/>
          <w:szCs w:val="28"/>
        </w:rPr>
        <w:t xml:space="preserve">Сведения о степени </w:t>
      </w:r>
      <w:r w:rsidR="00850495" w:rsidRPr="00ED458A">
        <w:rPr>
          <w:b/>
          <w:sz w:val="28"/>
          <w:szCs w:val="28"/>
        </w:rPr>
        <w:t xml:space="preserve">достижения </w:t>
      </w:r>
      <w:r w:rsidR="00132F3E" w:rsidRPr="00ED458A">
        <w:rPr>
          <w:b/>
          <w:sz w:val="28"/>
          <w:szCs w:val="28"/>
        </w:rPr>
        <w:t xml:space="preserve">плановых </w:t>
      </w:r>
      <w:r w:rsidR="00F33A7F" w:rsidRPr="00ED458A">
        <w:rPr>
          <w:b/>
          <w:sz w:val="28"/>
          <w:szCs w:val="28"/>
        </w:rPr>
        <w:t xml:space="preserve">значений </w:t>
      </w:r>
    </w:p>
    <w:p w:rsidR="00EF569D" w:rsidRPr="00ED458A" w:rsidRDefault="00EF569D" w:rsidP="00EF569D">
      <w:pPr>
        <w:jc w:val="center"/>
        <w:rPr>
          <w:b/>
          <w:sz w:val="28"/>
          <w:szCs w:val="28"/>
        </w:rPr>
      </w:pPr>
      <w:r w:rsidRPr="00ED458A">
        <w:rPr>
          <w:b/>
          <w:sz w:val="28"/>
          <w:szCs w:val="28"/>
        </w:rPr>
        <w:t>целевых индикаторов (показателей) государственных программ</w:t>
      </w:r>
      <w:r w:rsidR="00394CA5" w:rsidRPr="00ED458A">
        <w:rPr>
          <w:b/>
          <w:sz w:val="28"/>
          <w:szCs w:val="28"/>
        </w:rPr>
        <w:t xml:space="preserve"> (подпрограмм)</w:t>
      </w:r>
    </w:p>
    <w:p w:rsidR="00EF569D" w:rsidRPr="00ED458A" w:rsidRDefault="00EF569D" w:rsidP="006E66F6">
      <w:pPr>
        <w:ind w:firstLine="709"/>
        <w:jc w:val="both"/>
        <w:rPr>
          <w:sz w:val="28"/>
          <w:szCs w:val="28"/>
        </w:rPr>
      </w:pPr>
    </w:p>
    <w:p w:rsidR="00DC4536" w:rsidRPr="00B665AF" w:rsidRDefault="00DC4536" w:rsidP="00DC4536">
      <w:pPr>
        <w:pStyle w:val="ac"/>
        <w:spacing w:before="0" w:beforeAutospacing="0" w:after="0" w:afterAutospacing="0"/>
        <w:ind w:firstLine="709"/>
        <w:jc w:val="both"/>
        <w:rPr>
          <w:sz w:val="40"/>
          <w:szCs w:val="40"/>
        </w:rPr>
      </w:pPr>
      <w:r w:rsidRPr="00ED458A">
        <w:rPr>
          <w:sz w:val="28"/>
          <w:szCs w:val="28"/>
        </w:rPr>
        <w:t>Достижение запланированных целевых индикаторов (показателей) государственных программ (подпрограмм) по итогам 2020 года характеризуется следующими данными.</w:t>
      </w:r>
    </w:p>
    <w:p w:rsidR="00DC4536" w:rsidRDefault="00587B36" w:rsidP="00DC4536">
      <w:pPr>
        <w:pStyle w:val="ac"/>
        <w:spacing w:before="0" w:beforeAutospacing="0" w:after="0" w:afterAutospacing="0"/>
        <w:jc w:val="both"/>
        <w:rPr>
          <w:sz w:val="28"/>
          <w:szCs w:val="28"/>
          <w:highlight w:val="yellow"/>
        </w:rPr>
      </w:pPr>
      <w:r>
        <w:rPr>
          <w:noProof/>
        </w:rPr>
        <w:lastRenderedPageBreak/>
        <w:drawing>
          <wp:inline distT="0" distB="0" distL="0" distR="0" wp14:anchorId="7C9E6B55" wp14:editId="6488A599">
            <wp:extent cx="5939790" cy="4160710"/>
            <wp:effectExtent l="0" t="0" r="381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C4536" w:rsidRPr="00B665AF" w:rsidRDefault="00DC4536" w:rsidP="00DC4536">
      <w:pPr>
        <w:pStyle w:val="ac"/>
        <w:spacing w:before="0" w:beforeAutospacing="0" w:after="0" w:afterAutospacing="0"/>
        <w:ind w:firstLine="709"/>
        <w:jc w:val="both"/>
        <w:rPr>
          <w:sz w:val="28"/>
          <w:szCs w:val="28"/>
        </w:rPr>
      </w:pPr>
      <w:r w:rsidRPr="00B665AF">
        <w:rPr>
          <w:sz w:val="28"/>
          <w:szCs w:val="28"/>
        </w:rPr>
        <w:t xml:space="preserve">Среднее значение степени достижения запланированных значений целевых индикаторов (показателей) государственных программ (подпрограмм) в 2020 году составило </w:t>
      </w:r>
      <w:r w:rsidR="000D1EEE" w:rsidRPr="00B665AF">
        <w:rPr>
          <w:b/>
          <w:sz w:val="28"/>
          <w:szCs w:val="28"/>
        </w:rPr>
        <w:t>91</w:t>
      </w:r>
      <w:r w:rsidR="00D17503">
        <w:rPr>
          <w:b/>
          <w:sz w:val="28"/>
          <w:szCs w:val="28"/>
        </w:rPr>
        <w:t>,5</w:t>
      </w:r>
      <w:r w:rsidRPr="00B665AF">
        <w:rPr>
          <w:b/>
          <w:sz w:val="28"/>
          <w:szCs w:val="28"/>
        </w:rPr>
        <w:t>%.</w:t>
      </w:r>
    </w:p>
    <w:p w:rsidR="00DC4536" w:rsidRPr="00B665AF" w:rsidRDefault="00DC4536" w:rsidP="00DC4536">
      <w:pPr>
        <w:pStyle w:val="ac"/>
        <w:spacing w:before="0" w:beforeAutospacing="0" w:after="0" w:afterAutospacing="0"/>
        <w:ind w:firstLine="709"/>
        <w:jc w:val="both"/>
        <w:rPr>
          <w:sz w:val="28"/>
          <w:szCs w:val="28"/>
        </w:rPr>
      </w:pPr>
      <w:r w:rsidRPr="00B665AF">
        <w:rPr>
          <w:sz w:val="28"/>
          <w:szCs w:val="28"/>
        </w:rPr>
        <w:t xml:space="preserve">Следует отметить, что при расчете степени достижения запланированных значений целевых индикаторов (показателей) в случае превышения фактического значения над плановым, степень достижения значения целевого показателя принималась равной 100%. </w:t>
      </w:r>
    </w:p>
    <w:p w:rsidR="00DC4536" w:rsidRPr="00B665AF" w:rsidRDefault="00DC4536" w:rsidP="00DC4536">
      <w:pPr>
        <w:pStyle w:val="ac"/>
        <w:spacing w:before="0" w:beforeAutospacing="0" w:after="0" w:afterAutospacing="0"/>
        <w:ind w:firstLine="709"/>
        <w:jc w:val="both"/>
        <w:rPr>
          <w:sz w:val="28"/>
          <w:szCs w:val="28"/>
        </w:rPr>
      </w:pPr>
      <w:r w:rsidRPr="00B665AF">
        <w:rPr>
          <w:sz w:val="28"/>
          <w:szCs w:val="28"/>
        </w:rPr>
        <w:t>Наибольшие сложности в обеспечении результативности государственных программ выявлены в следующих государственных программах, степень достижения значений которых установилась ниже среднего значения:</w:t>
      </w:r>
    </w:p>
    <w:p w:rsidR="00DC4536" w:rsidRPr="00B665AF" w:rsidRDefault="00DC4536" w:rsidP="00DC4536">
      <w:pPr>
        <w:pStyle w:val="ac"/>
        <w:spacing w:before="0" w:beforeAutospacing="0" w:after="0" w:afterAutospacing="0"/>
        <w:ind w:firstLine="709"/>
        <w:jc w:val="both"/>
        <w:rPr>
          <w:sz w:val="28"/>
          <w:szCs w:val="28"/>
        </w:rPr>
      </w:pPr>
      <w:r w:rsidRPr="00B665AF">
        <w:rPr>
          <w:b/>
          <w:sz w:val="28"/>
          <w:szCs w:val="28"/>
        </w:rPr>
        <w:t xml:space="preserve">«Управление имуществом Ивановской области и земельными ресурсами» </w:t>
      </w:r>
      <w:r w:rsidRPr="00B665AF">
        <w:rPr>
          <w:sz w:val="28"/>
          <w:szCs w:val="28"/>
        </w:rPr>
        <w:t xml:space="preserve">(средняя степень достижения запланированных значений целевых показателей составила </w:t>
      </w:r>
      <w:r w:rsidRPr="00B665AF">
        <w:rPr>
          <w:b/>
          <w:sz w:val="28"/>
          <w:szCs w:val="28"/>
        </w:rPr>
        <w:t>81,</w:t>
      </w:r>
      <w:r w:rsidR="003879CE" w:rsidRPr="00B665AF">
        <w:rPr>
          <w:b/>
          <w:sz w:val="28"/>
          <w:szCs w:val="28"/>
        </w:rPr>
        <w:t>7</w:t>
      </w:r>
      <w:r w:rsidRPr="00B665AF">
        <w:rPr>
          <w:b/>
          <w:sz w:val="28"/>
          <w:szCs w:val="28"/>
        </w:rPr>
        <w:t>%.</w:t>
      </w:r>
      <w:r w:rsidRPr="00B665AF">
        <w:rPr>
          <w:sz w:val="28"/>
          <w:szCs w:val="28"/>
        </w:rPr>
        <w:t xml:space="preserve"> Из 1</w:t>
      </w:r>
      <w:r w:rsidR="00FB38D7">
        <w:rPr>
          <w:sz w:val="28"/>
          <w:szCs w:val="28"/>
        </w:rPr>
        <w:t>4</w:t>
      </w:r>
      <w:r w:rsidRPr="00B665AF">
        <w:rPr>
          <w:sz w:val="28"/>
          <w:szCs w:val="28"/>
        </w:rPr>
        <w:t xml:space="preserve"> целевых показателей государственной программы и входящих в ее состав подпрограмм, достигнуты значения по 1</w:t>
      </w:r>
      <w:r w:rsidR="00DA4C81">
        <w:rPr>
          <w:sz w:val="28"/>
          <w:szCs w:val="28"/>
        </w:rPr>
        <w:t>0</w:t>
      </w:r>
      <w:r w:rsidRPr="00B665AF">
        <w:rPr>
          <w:sz w:val="28"/>
          <w:szCs w:val="28"/>
        </w:rPr>
        <w:t xml:space="preserve"> показателям</w:t>
      </w:r>
      <w:r w:rsidR="00C64FAF" w:rsidRPr="00B665AF">
        <w:rPr>
          <w:sz w:val="28"/>
          <w:szCs w:val="28"/>
        </w:rPr>
        <w:t xml:space="preserve">, или </w:t>
      </w:r>
      <w:r w:rsidR="00DA4C81">
        <w:rPr>
          <w:sz w:val="28"/>
          <w:szCs w:val="28"/>
        </w:rPr>
        <w:t>71,4</w:t>
      </w:r>
      <w:r w:rsidR="00C64FAF" w:rsidRPr="00B665AF">
        <w:rPr>
          <w:sz w:val="28"/>
          <w:szCs w:val="28"/>
        </w:rPr>
        <w:t>%</w:t>
      </w:r>
      <w:r w:rsidRPr="00B665AF">
        <w:rPr>
          <w:sz w:val="28"/>
          <w:szCs w:val="28"/>
        </w:rPr>
        <w:t>.</w:t>
      </w:r>
    </w:p>
    <w:p w:rsidR="00DC4536" w:rsidRPr="00B665AF" w:rsidRDefault="00DC4536" w:rsidP="00DC4536">
      <w:pPr>
        <w:pStyle w:val="ac"/>
        <w:spacing w:before="0" w:beforeAutospacing="0" w:after="0" w:afterAutospacing="0"/>
        <w:ind w:firstLine="709"/>
        <w:jc w:val="both"/>
        <w:rPr>
          <w:b/>
          <w:sz w:val="28"/>
          <w:szCs w:val="28"/>
        </w:rPr>
      </w:pPr>
      <w:r w:rsidRPr="00B665AF">
        <w:rPr>
          <w:b/>
          <w:sz w:val="28"/>
          <w:szCs w:val="28"/>
        </w:rPr>
        <w:t xml:space="preserve">«Обеспечение услугами жилищно-коммунального хозяйства Ивановской области» </w:t>
      </w:r>
      <w:r w:rsidRPr="00B665AF">
        <w:rPr>
          <w:sz w:val="28"/>
          <w:szCs w:val="28"/>
        </w:rPr>
        <w:t xml:space="preserve">средняя степень достижения запланированных значений целевых показателей составила </w:t>
      </w:r>
      <w:r w:rsidRPr="00B665AF">
        <w:rPr>
          <w:b/>
          <w:sz w:val="28"/>
          <w:szCs w:val="28"/>
        </w:rPr>
        <w:t xml:space="preserve">83,7%. </w:t>
      </w:r>
      <w:r w:rsidRPr="00B665AF">
        <w:rPr>
          <w:sz w:val="28"/>
          <w:szCs w:val="28"/>
        </w:rPr>
        <w:t xml:space="preserve">Из 21 целевого показателя государственной программы и входящих в ее состав подпрограмм, в полном объеме достигнуты планируемые значения </w:t>
      </w:r>
      <w:r w:rsidR="00D370F1" w:rsidRPr="00B665AF">
        <w:rPr>
          <w:sz w:val="28"/>
          <w:szCs w:val="28"/>
        </w:rPr>
        <w:t>по</w:t>
      </w:r>
      <w:r w:rsidRPr="00B665AF">
        <w:rPr>
          <w:sz w:val="28"/>
          <w:szCs w:val="28"/>
        </w:rPr>
        <w:t xml:space="preserve"> </w:t>
      </w:r>
      <w:r w:rsidR="006E5099" w:rsidRPr="00B665AF">
        <w:rPr>
          <w:sz w:val="28"/>
          <w:szCs w:val="28"/>
        </w:rPr>
        <w:t xml:space="preserve">13 </w:t>
      </w:r>
      <w:r w:rsidRPr="00B665AF">
        <w:rPr>
          <w:sz w:val="28"/>
          <w:szCs w:val="28"/>
        </w:rPr>
        <w:t xml:space="preserve">показателям, или </w:t>
      </w:r>
      <w:r w:rsidR="006E5099" w:rsidRPr="00B665AF">
        <w:rPr>
          <w:b/>
          <w:sz w:val="28"/>
          <w:szCs w:val="28"/>
        </w:rPr>
        <w:t>61,9%.</w:t>
      </w:r>
    </w:p>
    <w:p w:rsidR="00DC4536" w:rsidRPr="00B665AF" w:rsidRDefault="00DC4536" w:rsidP="00DC4536">
      <w:pPr>
        <w:pStyle w:val="ac"/>
        <w:spacing w:before="0" w:beforeAutospacing="0" w:after="0" w:afterAutospacing="0"/>
        <w:ind w:firstLine="709"/>
        <w:jc w:val="both"/>
        <w:rPr>
          <w:sz w:val="28"/>
          <w:szCs w:val="28"/>
        </w:rPr>
      </w:pPr>
      <w:r w:rsidRPr="00B665AF">
        <w:rPr>
          <w:b/>
          <w:sz w:val="28"/>
          <w:szCs w:val="28"/>
        </w:rPr>
        <w:t xml:space="preserve">«Развитие культуры и туризма в Ивановской области» </w:t>
      </w:r>
      <w:r w:rsidRPr="00B665AF">
        <w:rPr>
          <w:sz w:val="28"/>
          <w:szCs w:val="28"/>
        </w:rPr>
        <w:t xml:space="preserve">(средняя степень достижения запланированных значений целевых показателей составила </w:t>
      </w:r>
      <w:r w:rsidRPr="00B665AF">
        <w:rPr>
          <w:b/>
          <w:sz w:val="28"/>
          <w:szCs w:val="28"/>
        </w:rPr>
        <w:t>85,5%.</w:t>
      </w:r>
      <w:r w:rsidRPr="00B665AF">
        <w:rPr>
          <w:sz w:val="28"/>
          <w:szCs w:val="28"/>
        </w:rPr>
        <w:t xml:space="preserve"> Из 77 целевых показателей государственной программы и </w:t>
      </w:r>
      <w:r w:rsidRPr="00B665AF">
        <w:rPr>
          <w:sz w:val="28"/>
          <w:szCs w:val="28"/>
        </w:rPr>
        <w:lastRenderedPageBreak/>
        <w:t xml:space="preserve">входящих в ее состав подпрограмм, достигнуты значения </w:t>
      </w:r>
      <w:r w:rsidRPr="00C226CD">
        <w:rPr>
          <w:sz w:val="28"/>
          <w:szCs w:val="28"/>
        </w:rPr>
        <w:t xml:space="preserve">по </w:t>
      </w:r>
      <w:r w:rsidR="006E5099" w:rsidRPr="00C226CD">
        <w:rPr>
          <w:sz w:val="28"/>
          <w:szCs w:val="28"/>
        </w:rPr>
        <w:t>5</w:t>
      </w:r>
      <w:r w:rsidR="00DA4C81">
        <w:rPr>
          <w:sz w:val="28"/>
          <w:szCs w:val="28"/>
        </w:rPr>
        <w:t>6</w:t>
      </w:r>
      <w:r w:rsidR="006E5099" w:rsidRPr="00B665AF">
        <w:rPr>
          <w:sz w:val="28"/>
          <w:szCs w:val="28"/>
        </w:rPr>
        <w:t xml:space="preserve"> </w:t>
      </w:r>
      <w:r w:rsidRPr="00B665AF">
        <w:rPr>
          <w:sz w:val="28"/>
          <w:szCs w:val="28"/>
        </w:rPr>
        <w:t>показател</w:t>
      </w:r>
      <w:r w:rsidR="00431720" w:rsidRPr="00B665AF">
        <w:rPr>
          <w:sz w:val="28"/>
          <w:szCs w:val="28"/>
        </w:rPr>
        <w:t>ям</w:t>
      </w:r>
      <w:r w:rsidR="006E5099" w:rsidRPr="00B665AF">
        <w:rPr>
          <w:sz w:val="28"/>
          <w:szCs w:val="28"/>
        </w:rPr>
        <w:t xml:space="preserve">, или </w:t>
      </w:r>
      <w:r w:rsidR="00DA4C81">
        <w:rPr>
          <w:sz w:val="28"/>
          <w:szCs w:val="28"/>
        </w:rPr>
        <w:t>72,8</w:t>
      </w:r>
      <w:r w:rsidR="006E5099" w:rsidRPr="00B665AF">
        <w:rPr>
          <w:sz w:val="28"/>
          <w:szCs w:val="28"/>
        </w:rPr>
        <w:t>%.</w:t>
      </w:r>
    </w:p>
    <w:p w:rsidR="00F52B30" w:rsidRPr="00B665AF" w:rsidRDefault="00F52B30" w:rsidP="00F52B30">
      <w:pPr>
        <w:pStyle w:val="ac"/>
        <w:spacing w:before="0" w:beforeAutospacing="0" w:after="0" w:afterAutospacing="0"/>
        <w:ind w:firstLine="709"/>
        <w:jc w:val="both"/>
        <w:rPr>
          <w:sz w:val="28"/>
          <w:szCs w:val="28"/>
        </w:rPr>
      </w:pPr>
      <w:r w:rsidRPr="00B665AF">
        <w:rPr>
          <w:b/>
          <w:sz w:val="28"/>
          <w:szCs w:val="28"/>
        </w:rPr>
        <w:t>«Формирование современной городской среды»</w:t>
      </w:r>
      <w:r w:rsidRPr="00B665AF">
        <w:rPr>
          <w:sz w:val="28"/>
          <w:szCs w:val="28"/>
        </w:rPr>
        <w:t xml:space="preserve"> (средняя степень достижения запланированных значений целевых показателей составила </w:t>
      </w:r>
      <w:r w:rsidR="00926F36">
        <w:rPr>
          <w:b/>
          <w:sz w:val="28"/>
          <w:szCs w:val="28"/>
        </w:rPr>
        <w:t>87,9</w:t>
      </w:r>
      <w:r w:rsidRPr="00B665AF">
        <w:rPr>
          <w:b/>
          <w:sz w:val="28"/>
          <w:szCs w:val="28"/>
        </w:rPr>
        <w:t xml:space="preserve">%. </w:t>
      </w:r>
      <w:r w:rsidRPr="00B665AF">
        <w:rPr>
          <w:sz w:val="28"/>
          <w:szCs w:val="28"/>
        </w:rPr>
        <w:t>Из 16 целевых показателей государственной программы и входящих в ее состав подпрограмм, в полном объеме дост</w:t>
      </w:r>
      <w:r w:rsidR="00926F36">
        <w:rPr>
          <w:sz w:val="28"/>
          <w:szCs w:val="28"/>
        </w:rPr>
        <w:t>игнуты планируемые значения по 10</w:t>
      </w:r>
      <w:r w:rsidRPr="00B665AF">
        <w:rPr>
          <w:sz w:val="28"/>
          <w:szCs w:val="28"/>
        </w:rPr>
        <w:t xml:space="preserve"> показателям, или </w:t>
      </w:r>
      <w:r w:rsidR="00926F36">
        <w:rPr>
          <w:sz w:val="28"/>
          <w:szCs w:val="28"/>
        </w:rPr>
        <w:t>62,5</w:t>
      </w:r>
      <w:r w:rsidRPr="00B665AF">
        <w:rPr>
          <w:sz w:val="28"/>
          <w:szCs w:val="28"/>
        </w:rPr>
        <w:t>%.</w:t>
      </w:r>
    </w:p>
    <w:p w:rsidR="004827D9" w:rsidRPr="00B665AF" w:rsidRDefault="004827D9" w:rsidP="00F52B30">
      <w:pPr>
        <w:pStyle w:val="ac"/>
        <w:spacing w:before="0" w:beforeAutospacing="0" w:after="0" w:afterAutospacing="0"/>
        <w:ind w:firstLine="709"/>
        <w:jc w:val="both"/>
        <w:rPr>
          <w:sz w:val="28"/>
          <w:szCs w:val="28"/>
        </w:rPr>
      </w:pPr>
      <w:r w:rsidRPr="00B665AF">
        <w:rPr>
          <w:b/>
          <w:sz w:val="28"/>
          <w:szCs w:val="28"/>
        </w:rPr>
        <w:t>«Развитие транспортной системы Ивановской области»</w:t>
      </w:r>
      <w:r w:rsidRPr="00B665AF">
        <w:rPr>
          <w:sz w:val="28"/>
          <w:szCs w:val="28"/>
        </w:rPr>
        <w:t xml:space="preserve"> (средняя степень достижения запланированных значений целевых показателей составила </w:t>
      </w:r>
      <w:r w:rsidRPr="00B665AF">
        <w:rPr>
          <w:b/>
          <w:sz w:val="28"/>
          <w:szCs w:val="28"/>
        </w:rPr>
        <w:t>8</w:t>
      </w:r>
      <w:r w:rsidR="00BC3504" w:rsidRPr="00B665AF">
        <w:rPr>
          <w:b/>
          <w:sz w:val="28"/>
          <w:szCs w:val="28"/>
        </w:rPr>
        <w:t>8,0</w:t>
      </w:r>
      <w:r w:rsidRPr="00B665AF">
        <w:rPr>
          <w:b/>
          <w:sz w:val="28"/>
          <w:szCs w:val="28"/>
        </w:rPr>
        <w:t xml:space="preserve">%. </w:t>
      </w:r>
      <w:r w:rsidRPr="00B665AF">
        <w:rPr>
          <w:sz w:val="28"/>
          <w:szCs w:val="28"/>
        </w:rPr>
        <w:t xml:space="preserve">Из 49 целевых показателей государственной программы и входящих в ее состав подпрограмм, в полном объеме достигнуты планируемое значение по </w:t>
      </w:r>
      <w:r w:rsidR="00DA4C81">
        <w:rPr>
          <w:sz w:val="28"/>
          <w:szCs w:val="28"/>
        </w:rPr>
        <w:t>30</w:t>
      </w:r>
      <w:r w:rsidR="003F21BC" w:rsidRPr="00B665AF">
        <w:rPr>
          <w:sz w:val="28"/>
          <w:szCs w:val="28"/>
        </w:rPr>
        <w:t xml:space="preserve"> показателям</w:t>
      </w:r>
      <w:r w:rsidR="009D6929" w:rsidRPr="00B665AF">
        <w:rPr>
          <w:sz w:val="28"/>
          <w:szCs w:val="28"/>
        </w:rPr>
        <w:t xml:space="preserve">, или </w:t>
      </w:r>
      <w:r w:rsidR="00DA4C81">
        <w:rPr>
          <w:sz w:val="28"/>
          <w:szCs w:val="28"/>
        </w:rPr>
        <w:t>61,2</w:t>
      </w:r>
      <w:r w:rsidR="009D6929" w:rsidRPr="00B665AF">
        <w:rPr>
          <w:sz w:val="28"/>
          <w:szCs w:val="28"/>
        </w:rPr>
        <w:t>%</w:t>
      </w:r>
      <w:r w:rsidRPr="00B665AF">
        <w:rPr>
          <w:sz w:val="28"/>
          <w:szCs w:val="28"/>
        </w:rPr>
        <w:t>.</w:t>
      </w:r>
      <w:r w:rsidRPr="00B665AF">
        <w:rPr>
          <w:b/>
          <w:sz w:val="28"/>
          <w:szCs w:val="28"/>
        </w:rPr>
        <w:t xml:space="preserve"> </w:t>
      </w:r>
    </w:p>
    <w:p w:rsidR="00DC4536" w:rsidRPr="00B665AF" w:rsidRDefault="00DC4536" w:rsidP="00DC4536">
      <w:pPr>
        <w:pStyle w:val="ac"/>
        <w:spacing w:before="0" w:beforeAutospacing="0" w:after="0" w:afterAutospacing="0"/>
        <w:ind w:firstLine="709"/>
        <w:jc w:val="both"/>
        <w:rPr>
          <w:b/>
          <w:sz w:val="28"/>
          <w:szCs w:val="28"/>
        </w:rPr>
      </w:pPr>
      <w:r w:rsidRPr="00B665AF">
        <w:rPr>
          <w:b/>
          <w:sz w:val="28"/>
          <w:szCs w:val="28"/>
        </w:rPr>
        <w:t xml:space="preserve">«Социальная поддержка граждан в Ивановской области» </w:t>
      </w:r>
      <w:r w:rsidRPr="00B665AF">
        <w:rPr>
          <w:sz w:val="28"/>
          <w:szCs w:val="28"/>
        </w:rPr>
        <w:t xml:space="preserve">(средняя степень достижения запланированных значений целевых показателей составила </w:t>
      </w:r>
      <w:r w:rsidRPr="00B665AF">
        <w:rPr>
          <w:b/>
          <w:sz w:val="28"/>
          <w:szCs w:val="28"/>
        </w:rPr>
        <w:t xml:space="preserve">88,4%. </w:t>
      </w:r>
      <w:r w:rsidRPr="00B665AF">
        <w:rPr>
          <w:sz w:val="28"/>
          <w:szCs w:val="28"/>
        </w:rPr>
        <w:t>Из 17</w:t>
      </w:r>
      <w:r w:rsidR="00A06505">
        <w:rPr>
          <w:sz w:val="28"/>
          <w:szCs w:val="28"/>
        </w:rPr>
        <w:t>4</w:t>
      </w:r>
      <w:r w:rsidRPr="00B665AF">
        <w:rPr>
          <w:sz w:val="28"/>
          <w:szCs w:val="28"/>
        </w:rPr>
        <w:t xml:space="preserve"> целевых показателей государственной программы и входящих в ее состав подпрограмм, в полном объеме достигнуты планируемые значения по </w:t>
      </w:r>
      <w:r w:rsidR="00A06505">
        <w:rPr>
          <w:sz w:val="28"/>
          <w:szCs w:val="28"/>
        </w:rPr>
        <w:t>122</w:t>
      </w:r>
      <w:r w:rsidRPr="00B665AF">
        <w:rPr>
          <w:sz w:val="28"/>
          <w:szCs w:val="28"/>
        </w:rPr>
        <w:t xml:space="preserve"> показателям</w:t>
      </w:r>
      <w:r w:rsidR="009D6929" w:rsidRPr="00B665AF">
        <w:rPr>
          <w:sz w:val="28"/>
          <w:szCs w:val="28"/>
        </w:rPr>
        <w:t xml:space="preserve">, или </w:t>
      </w:r>
      <w:r w:rsidR="00A06505">
        <w:rPr>
          <w:sz w:val="28"/>
          <w:szCs w:val="28"/>
        </w:rPr>
        <w:t>70,1</w:t>
      </w:r>
      <w:r w:rsidR="009D6929" w:rsidRPr="00B665AF">
        <w:rPr>
          <w:sz w:val="28"/>
          <w:szCs w:val="28"/>
        </w:rPr>
        <w:t>%</w:t>
      </w:r>
      <w:r w:rsidRPr="00B665AF">
        <w:rPr>
          <w:sz w:val="28"/>
          <w:szCs w:val="28"/>
        </w:rPr>
        <w:t>.</w:t>
      </w:r>
      <w:r w:rsidRPr="00B665AF">
        <w:rPr>
          <w:b/>
          <w:sz w:val="28"/>
          <w:szCs w:val="28"/>
        </w:rPr>
        <w:t xml:space="preserve"> </w:t>
      </w:r>
    </w:p>
    <w:p w:rsidR="006E5099" w:rsidRPr="00B665AF" w:rsidRDefault="006E5099" w:rsidP="006E5099">
      <w:pPr>
        <w:pStyle w:val="ac"/>
        <w:spacing w:before="0" w:beforeAutospacing="0" w:after="0" w:afterAutospacing="0"/>
        <w:ind w:firstLine="709"/>
        <w:jc w:val="both"/>
        <w:rPr>
          <w:sz w:val="28"/>
          <w:szCs w:val="28"/>
        </w:rPr>
      </w:pPr>
      <w:r w:rsidRPr="00B665AF">
        <w:rPr>
          <w:b/>
          <w:sz w:val="28"/>
          <w:szCs w:val="28"/>
        </w:rPr>
        <w:t xml:space="preserve">«Развитие водохозяйственного комплекса Ивановской области» </w:t>
      </w:r>
      <w:r w:rsidRPr="00B665AF">
        <w:rPr>
          <w:sz w:val="28"/>
          <w:szCs w:val="28"/>
        </w:rPr>
        <w:t xml:space="preserve">(средняя степень достижения запланированных значений целевых показателей составила </w:t>
      </w:r>
      <w:r w:rsidRPr="00B665AF">
        <w:rPr>
          <w:b/>
          <w:sz w:val="28"/>
          <w:szCs w:val="28"/>
        </w:rPr>
        <w:t>89%.</w:t>
      </w:r>
      <w:r w:rsidRPr="00B665AF">
        <w:rPr>
          <w:sz w:val="28"/>
          <w:szCs w:val="28"/>
        </w:rPr>
        <w:t xml:space="preserve"> Из 9 целевых показателей государственной программы и входящих в ее состав подпрограмм, достигнуты значения по 8 показателям</w:t>
      </w:r>
      <w:r w:rsidR="009D6929" w:rsidRPr="00B665AF">
        <w:rPr>
          <w:sz w:val="28"/>
          <w:szCs w:val="28"/>
        </w:rPr>
        <w:t xml:space="preserve">, или </w:t>
      </w:r>
      <w:r w:rsidRPr="00B665AF">
        <w:rPr>
          <w:sz w:val="28"/>
          <w:szCs w:val="28"/>
        </w:rPr>
        <w:t>88,9%.</w:t>
      </w:r>
    </w:p>
    <w:p w:rsidR="00DC4536" w:rsidRPr="00B665AF" w:rsidRDefault="00DC4536" w:rsidP="00DC4536">
      <w:pPr>
        <w:pStyle w:val="ac"/>
        <w:spacing w:before="0" w:beforeAutospacing="0" w:after="0" w:afterAutospacing="0"/>
        <w:ind w:firstLine="709"/>
        <w:jc w:val="both"/>
        <w:rPr>
          <w:sz w:val="28"/>
          <w:szCs w:val="28"/>
        </w:rPr>
      </w:pPr>
      <w:r w:rsidRPr="00B665AF">
        <w:rPr>
          <w:b/>
          <w:sz w:val="28"/>
          <w:szCs w:val="28"/>
        </w:rPr>
        <w:t xml:space="preserve">«Развитие физической культуры и спорта в Ивановской области» </w:t>
      </w:r>
      <w:r w:rsidRPr="00B665AF">
        <w:rPr>
          <w:sz w:val="28"/>
          <w:szCs w:val="28"/>
        </w:rPr>
        <w:t xml:space="preserve">(средняя степень достижения запланированных значений целевых показателей составила </w:t>
      </w:r>
      <w:r w:rsidRPr="00B665AF">
        <w:rPr>
          <w:b/>
          <w:sz w:val="28"/>
          <w:szCs w:val="28"/>
        </w:rPr>
        <w:t>89,3%.</w:t>
      </w:r>
      <w:r w:rsidRPr="00B665AF">
        <w:rPr>
          <w:sz w:val="28"/>
          <w:szCs w:val="28"/>
        </w:rPr>
        <w:t xml:space="preserve"> Из 44 целевых показателей государственной программы и входящих в ее состав подпрограмм, достигнуты значения по 3</w:t>
      </w:r>
      <w:r w:rsidR="00653F8C" w:rsidRPr="00B665AF">
        <w:rPr>
          <w:sz w:val="28"/>
          <w:szCs w:val="28"/>
        </w:rPr>
        <w:t>2</w:t>
      </w:r>
      <w:r w:rsidRPr="00B665AF">
        <w:rPr>
          <w:sz w:val="28"/>
          <w:szCs w:val="28"/>
        </w:rPr>
        <w:t xml:space="preserve"> показателям</w:t>
      </w:r>
      <w:r w:rsidR="009D6929" w:rsidRPr="00B665AF">
        <w:rPr>
          <w:sz w:val="28"/>
          <w:szCs w:val="28"/>
        </w:rPr>
        <w:t xml:space="preserve">, или </w:t>
      </w:r>
      <w:r w:rsidR="00653F8C" w:rsidRPr="00B665AF">
        <w:rPr>
          <w:sz w:val="28"/>
          <w:szCs w:val="28"/>
        </w:rPr>
        <w:t>72,7</w:t>
      </w:r>
      <w:r w:rsidRPr="00B665AF">
        <w:rPr>
          <w:sz w:val="28"/>
          <w:szCs w:val="28"/>
        </w:rPr>
        <w:t>%.</w:t>
      </w:r>
    </w:p>
    <w:p w:rsidR="009D767A" w:rsidRPr="00B665AF" w:rsidRDefault="009D767A" w:rsidP="009D767A">
      <w:pPr>
        <w:pStyle w:val="ac"/>
        <w:spacing w:before="0" w:beforeAutospacing="0" w:after="0" w:afterAutospacing="0"/>
        <w:ind w:firstLine="709"/>
        <w:jc w:val="both"/>
        <w:rPr>
          <w:sz w:val="28"/>
          <w:szCs w:val="28"/>
        </w:rPr>
      </w:pPr>
      <w:r w:rsidRPr="00B665AF">
        <w:rPr>
          <w:b/>
          <w:sz w:val="28"/>
          <w:szCs w:val="28"/>
        </w:rPr>
        <w:t>«Охрана окружающей среды Ивановской области»</w:t>
      </w:r>
      <w:r w:rsidRPr="00B665AF">
        <w:rPr>
          <w:sz w:val="28"/>
          <w:szCs w:val="28"/>
        </w:rPr>
        <w:t xml:space="preserve"> (средняя степень достижения запланированных значений целевых показателей составила </w:t>
      </w:r>
      <w:r w:rsidRPr="00B665AF">
        <w:rPr>
          <w:b/>
          <w:sz w:val="28"/>
          <w:szCs w:val="28"/>
        </w:rPr>
        <w:t xml:space="preserve">90,2%. </w:t>
      </w:r>
      <w:r w:rsidRPr="00B665AF">
        <w:rPr>
          <w:sz w:val="28"/>
          <w:szCs w:val="28"/>
        </w:rPr>
        <w:t>Из 32 целевых показателей государственной программы, входящих в ее состав подпрограмм и ученных при расчете оценки эффективности, в полном объеме достигнуты планируемые значения по 2</w:t>
      </w:r>
      <w:r w:rsidR="00653F8C" w:rsidRPr="00B665AF">
        <w:rPr>
          <w:sz w:val="28"/>
          <w:szCs w:val="28"/>
        </w:rPr>
        <w:t>5</w:t>
      </w:r>
      <w:r w:rsidRPr="00B665AF">
        <w:rPr>
          <w:sz w:val="28"/>
          <w:szCs w:val="28"/>
        </w:rPr>
        <w:t xml:space="preserve"> показателям, или 7</w:t>
      </w:r>
      <w:r w:rsidR="00653F8C" w:rsidRPr="00B665AF">
        <w:rPr>
          <w:sz w:val="28"/>
          <w:szCs w:val="28"/>
        </w:rPr>
        <w:t>8,1</w:t>
      </w:r>
      <w:r w:rsidR="009D6929" w:rsidRPr="00B665AF">
        <w:rPr>
          <w:sz w:val="28"/>
          <w:szCs w:val="28"/>
        </w:rPr>
        <w:t>%</w:t>
      </w:r>
      <w:r w:rsidRPr="00B665AF">
        <w:rPr>
          <w:sz w:val="28"/>
          <w:szCs w:val="28"/>
        </w:rPr>
        <w:t>.</w:t>
      </w:r>
    </w:p>
    <w:p w:rsidR="00DC4536" w:rsidRPr="00B665AF" w:rsidRDefault="00DC4536" w:rsidP="00DC4536">
      <w:pPr>
        <w:pStyle w:val="ac"/>
        <w:spacing w:before="0" w:beforeAutospacing="0" w:after="0" w:afterAutospacing="0"/>
        <w:ind w:firstLine="709"/>
        <w:jc w:val="both"/>
        <w:rPr>
          <w:sz w:val="28"/>
          <w:szCs w:val="28"/>
        </w:rPr>
      </w:pPr>
      <w:r w:rsidRPr="00B665AF">
        <w:rPr>
          <w:sz w:val="28"/>
          <w:szCs w:val="28"/>
        </w:rPr>
        <w:t xml:space="preserve">Ввиду отсутствия информации о фактически достигнутых значениях целевых индикаторов (показателей) в связи с более поздним сроком их формирования анализ достижения значений целевых индикаторов (показателей) по государственной программе «Энергосбережение и повышение энергетической эффективности в Ивановской области» не проводился. </w:t>
      </w:r>
    </w:p>
    <w:p w:rsidR="00DC4536" w:rsidRPr="00B665AF" w:rsidRDefault="00DC4536" w:rsidP="00DC4536">
      <w:pPr>
        <w:pStyle w:val="ac"/>
        <w:spacing w:before="0" w:beforeAutospacing="0" w:after="0" w:afterAutospacing="0"/>
        <w:ind w:firstLine="709"/>
        <w:jc w:val="both"/>
        <w:rPr>
          <w:sz w:val="28"/>
          <w:szCs w:val="28"/>
        </w:rPr>
      </w:pPr>
      <w:r w:rsidRPr="00B665AF">
        <w:rPr>
          <w:sz w:val="28"/>
          <w:szCs w:val="28"/>
        </w:rPr>
        <w:t>По отдельным государственным программам анализ проведен только в отношении целевых индикаторов (показателей) программ и подпрограмм, по которым администраторами программ были представлены фактические значения по показателям за 2020 год (при отсутствии фактических значений целевые индикаторы в анализе не учитывались (государственные программы</w:t>
      </w:r>
      <w:r w:rsidRPr="00B665AF">
        <w:t xml:space="preserve"> </w:t>
      </w:r>
      <w:r w:rsidRPr="00B665AF">
        <w:rPr>
          <w:sz w:val="28"/>
          <w:szCs w:val="28"/>
        </w:rPr>
        <w:lastRenderedPageBreak/>
        <w:t>«Экономическое развитие и инновационная экономика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r w:rsidR="003C1E64" w:rsidRPr="00B665AF">
        <w:rPr>
          <w:sz w:val="28"/>
          <w:szCs w:val="28"/>
        </w:rPr>
        <w:t>,</w:t>
      </w:r>
      <w:r w:rsidRPr="00B665AF">
        <w:rPr>
          <w:sz w:val="28"/>
          <w:szCs w:val="28"/>
        </w:rPr>
        <w:t xml:space="preserve"> «Развитие здравоохранения Ивановской области», «Развитие образования Ивановской области», «Содействие занятости населения Ивановской области», «Социальная поддержка граждан в Ивановской области»).</w:t>
      </w:r>
    </w:p>
    <w:p w:rsidR="00DC4536" w:rsidRPr="00B665AF" w:rsidRDefault="00FC5FD1" w:rsidP="00DC4536">
      <w:pPr>
        <w:autoSpaceDE w:val="0"/>
        <w:autoSpaceDN w:val="0"/>
        <w:adjustRightInd w:val="0"/>
        <w:ind w:firstLine="709"/>
        <w:jc w:val="both"/>
        <w:rPr>
          <w:sz w:val="28"/>
          <w:szCs w:val="28"/>
        </w:rPr>
      </w:pPr>
      <w:r w:rsidRPr="00B665AF">
        <w:rPr>
          <w:sz w:val="28"/>
          <w:szCs w:val="28"/>
        </w:rPr>
        <w:t>Также</w:t>
      </w:r>
      <w:r w:rsidR="00DC4536" w:rsidRPr="00B665AF">
        <w:rPr>
          <w:sz w:val="28"/>
          <w:szCs w:val="28"/>
        </w:rPr>
        <w:t xml:space="preserve"> при п</w:t>
      </w:r>
      <w:r w:rsidR="00DA4C81">
        <w:rPr>
          <w:sz w:val="28"/>
          <w:szCs w:val="28"/>
        </w:rPr>
        <w:t>р</w:t>
      </w:r>
      <w:r w:rsidR="00DC4536" w:rsidRPr="00B665AF">
        <w:rPr>
          <w:sz w:val="28"/>
          <w:szCs w:val="28"/>
        </w:rPr>
        <w:t xml:space="preserve">оведении оценки Департаментом не учитывались некоторые нулевые значения целевых индикаторов по ряду государственных программам </w:t>
      </w:r>
      <w:r w:rsidR="00DA4C81">
        <w:rPr>
          <w:sz w:val="28"/>
          <w:szCs w:val="28"/>
        </w:rPr>
        <w:t>(</w:t>
      </w:r>
      <w:r w:rsidR="00DC4536" w:rsidRPr="00B665AF">
        <w:rPr>
          <w:sz w:val="28"/>
          <w:szCs w:val="28"/>
        </w:rPr>
        <w:t>«Развитие образования Ивановской области», «Содействие занятости населения Ивановской области», «Управление имуществом Ивановской области и земельными ресурсами», «Развитие цифровой экономики и инф</w:t>
      </w:r>
      <w:r w:rsidRPr="00B665AF">
        <w:rPr>
          <w:sz w:val="28"/>
          <w:szCs w:val="28"/>
        </w:rPr>
        <w:t>орматизации Ивановской области»</w:t>
      </w:r>
      <w:r w:rsidR="00DC4536" w:rsidRPr="00B665AF">
        <w:rPr>
          <w:sz w:val="28"/>
          <w:szCs w:val="28"/>
        </w:rPr>
        <w:t xml:space="preserve"> в связи с тем, что в силу возникающих в течение 2020 года различных обстоятельств (изменения федерального законодательства, пересмотр сроков реализации мероприятий в конце года, отсутствие необходимости их проведения</w:t>
      </w:r>
      <w:r w:rsidR="00F70959" w:rsidRPr="00B665AF">
        <w:rPr>
          <w:sz w:val="28"/>
          <w:szCs w:val="28"/>
        </w:rPr>
        <w:t xml:space="preserve">, осуществление финансирования мероприятия в конце года </w:t>
      </w:r>
      <w:r w:rsidR="00DC4536" w:rsidRPr="00B665AF">
        <w:rPr>
          <w:sz w:val="28"/>
          <w:szCs w:val="28"/>
        </w:rPr>
        <w:t xml:space="preserve"> и т.д.) администраторы государственных программ не смогли повлиять на их достижение.</w:t>
      </w:r>
    </w:p>
    <w:p w:rsidR="00DC4536" w:rsidRPr="00B665AF" w:rsidRDefault="00DC4536" w:rsidP="00DC4536">
      <w:pPr>
        <w:pStyle w:val="ac"/>
        <w:spacing w:before="0" w:beforeAutospacing="0" w:after="0" w:afterAutospacing="0"/>
        <w:ind w:firstLine="709"/>
        <w:jc w:val="both"/>
        <w:rPr>
          <w:sz w:val="28"/>
          <w:szCs w:val="28"/>
          <w:highlight w:val="yellow"/>
        </w:rPr>
      </w:pPr>
    </w:p>
    <w:p w:rsidR="00DC4536" w:rsidRPr="00B665AF" w:rsidRDefault="00DC4536" w:rsidP="00DC4536">
      <w:pPr>
        <w:pStyle w:val="ac"/>
        <w:spacing w:before="0" w:beforeAutospacing="0" w:after="0" w:afterAutospacing="0"/>
        <w:ind w:firstLine="709"/>
        <w:jc w:val="both"/>
        <w:rPr>
          <w:b/>
          <w:sz w:val="28"/>
          <w:szCs w:val="28"/>
        </w:rPr>
      </w:pPr>
      <w:r w:rsidRPr="00B665AF">
        <w:rPr>
          <w:b/>
          <w:sz w:val="28"/>
          <w:szCs w:val="28"/>
        </w:rPr>
        <w:t>Степень достижения плановых значений целевых индикаторов (показателей) государственных программ Ивановской области в 2020 году представлена в приложении 3 к Сводному докладу.</w:t>
      </w:r>
    </w:p>
    <w:p w:rsidR="00DC4536" w:rsidRPr="00B665AF" w:rsidRDefault="00DC4536" w:rsidP="00DC4536">
      <w:pPr>
        <w:pStyle w:val="ac"/>
        <w:spacing w:before="0" w:beforeAutospacing="0" w:after="0" w:afterAutospacing="0"/>
        <w:ind w:firstLine="709"/>
        <w:jc w:val="both"/>
        <w:rPr>
          <w:sz w:val="28"/>
          <w:szCs w:val="28"/>
        </w:rPr>
      </w:pPr>
    </w:p>
    <w:p w:rsidR="00DC4536" w:rsidRPr="00B665AF" w:rsidRDefault="00DC4536" w:rsidP="00DC4536">
      <w:pPr>
        <w:pStyle w:val="ac"/>
        <w:spacing w:before="0" w:beforeAutospacing="0" w:after="0" w:afterAutospacing="0"/>
        <w:ind w:firstLine="709"/>
        <w:jc w:val="both"/>
        <w:rPr>
          <w:sz w:val="28"/>
          <w:szCs w:val="28"/>
        </w:rPr>
      </w:pPr>
      <w:r w:rsidRPr="00B665AF">
        <w:rPr>
          <w:sz w:val="28"/>
          <w:szCs w:val="28"/>
        </w:rPr>
        <w:t>Анализ достижения запланированных целевых показателей государственных программ по направлениям Перечня характеризуется следующими данными:</w:t>
      </w:r>
    </w:p>
    <w:p w:rsidR="00DC4536" w:rsidRPr="00B665AF" w:rsidRDefault="00DC4536" w:rsidP="00DC4536">
      <w:pPr>
        <w:pStyle w:val="ac"/>
        <w:spacing w:before="0" w:beforeAutospacing="0" w:after="0" w:afterAutospacing="0"/>
        <w:ind w:firstLine="709"/>
        <w:jc w:val="both"/>
        <w:rPr>
          <w:b/>
          <w:sz w:val="28"/>
          <w:szCs w:val="28"/>
        </w:rPr>
      </w:pPr>
      <w:r w:rsidRPr="00B665AF">
        <w:rPr>
          <w:b/>
          <w:sz w:val="28"/>
          <w:szCs w:val="28"/>
        </w:rPr>
        <w:t>По направлению «Развитие экономического потенциала».</w:t>
      </w:r>
    </w:p>
    <w:p w:rsidR="00DC4536" w:rsidRPr="00B665AF" w:rsidRDefault="00DC4536" w:rsidP="00DC4536">
      <w:pPr>
        <w:pStyle w:val="ac"/>
        <w:spacing w:before="0" w:beforeAutospacing="0" w:after="0" w:afterAutospacing="0"/>
        <w:ind w:firstLine="709"/>
        <w:jc w:val="both"/>
        <w:rPr>
          <w:sz w:val="28"/>
          <w:szCs w:val="28"/>
        </w:rPr>
      </w:pPr>
      <w:r w:rsidRPr="00B665AF">
        <w:rPr>
          <w:sz w:val="28"/>
          <w:szCs w:val="28"/>
        </w:rPr>
        <w:t xml:space="preserve">В рамках государственных программ блока «Развитие экономического потенциала» на 2020 год было запланировано достижение </w:t>
      </w:r>
      <w:r w:rsidR="00C73C9E">
        <w:rPr>
          <w:sz w:val="28"/>
          <w:szCs w:val="28"/>
        </w:rPr>
        <w:t>1</w:t>
      </w:r>
      <w:r w:rsidR="0041612D">
        <w:rPr>
          <w:sz w:val="28"/>
          <w:szCs w:val="28"/>
        </w:rPr>
        <w:t>98</w:t>
      </w:r>
      <w:r w:rsidRPr="00B665AF">
        <w:rPr>
          <w:sz w:val="28"/>
          <w:szCs w:val="28"/>
        </w:rPr>
        <w:t xml:space="preserve"> целевых показателей, из которых значения </w:t>
      </w:r>
      <w:r w:rsidR="00C73C9E">
        <w:rPr>
          <w:sz w:val="28"/>
          <w:szCs w:val="28"/>
        </w:rPr>
        <w:t>149</w:t>
      </w:r>
      <w:r w:rsidRPr="00B665AF">
        <w:rPr>
          <w:sz w:val="28"/>
          <w:szCs w:val="28"/>
        </w:rPr>
        <w:t xml:space="preserve"> показател</w:t>
      </w:r>
      <w:r w:rsidR="0019071B" w:rsidRPr="00B665AF">
        <w:rPr>
          <w:sz w:val="28"/>
          <w:szCs w:val="28"/>
        </w:rPr>
        <w:t>ей</w:t>
      </w:r>
      <w:r w:rsidRPr="00B665AF">
        <w:rPr>
          <w:sz w:val="28"/>
          <w:szCs w:val="28"/>
        </w:rPr>
        <w:t>, или</w:t>
      </w:r>
      <w:r w:rsidR="0041612D">
        <w:rPr>
          <w:sz w:val="28"/>
          <w:szCs w:val="28"/>
        </w:rPr>
        <w:t xml:space="preserve"> 7</w:t>
      </w:r>
      <w:r w:rsidR="001B4BA7">
        <w:rPr>
          <w:sz w:val="28"/>
          <w:szCs w:val="28"/>
        </w:rPr>
        <w:t>5,3</w:t>
      </w:r>
      <w:r w:rsidRPr="00B665AF">
        <w:rPr>
          <w:sz w:val="28"/>
          <w:szCs w:val="28"/>
        </w:rPr>
        <w:t>% достигнуты</w:t>
      </w:r>
      <w:r w:rsidR="0019071B" w:rsidRPr="00B665AF">
        <w:rPr>
          <w:sz w:val="28"/>
          <w:szCs w:val="28"/>
        </w:rPr>
        <w:t>.</w:t>
      </w:r>
      <w:r w:rsidRPr="00B665AF">
        <w:rPr>
          <w:sz w:val="28"/>
          <w:szCs w:val="28"/>
        </w:rPr>
        <w:t xml:space="preserve"> По 4</w:t>
      </w:r>
      <w:r w:rsidR="0019071B" w:rsidRPr="00B665AF">
        <w:rPr>
          <w:sz w:val="28"/>
          <w:szCs w:val="28"/>
        </w:rPr>
        <w:t>3</w:t>
      </w:r>
      <w:r w:rsidRPr="00B665AF">
        <w:rPr>
          <w:sz w:val="28"/>
          <w:szCs w:val="28"/>
        </w:rPr>
        <w:t xml:space="preserve"> показателям планируемые значения не достигнуты (полностью или частично), или 2</w:t>
      </w:r>
      <w:r w:rsidR="0041612D">
        <w:rPr>
          <w:sz w:val="28"/>
          <w:szCs w:val="28"/>
        </w:rPr>
        <w:t>1,</w:t>
      </w:r>
      <w:r w:rsidR="001B4BA7">
        <w:rPr>
          <w:sz w:val="28"/>
          <w:szCs w:val="28"/>
        </w:rPr>
        <w:t>7</w:t>
      </w:r>
      <w:r w:rsidRPr="00B665AF">
        <w:rPr>
          <w:sz w:val="28"/>
          <w:szCs w:val="28"/>
        </w:rPr>
        <w:t xml:space="preserve">%. </w:t>
      </w:r>
    </w:p>
    <w:p w:rsidR="00DC4536" w:rsidRPr="00B665AF" w:rsidRDefault="00DC4536" w:rsidP="00DC4536">
      <w:pPr>
        <w:pStyle w:val="ac"/>
        <w:spacing w:before="0" w:beforeAutospacing="0" w:after="0" w:afterAutospacing="0"/>
        <w:ind w:firstLine="709"/>
        <w:jc w:val="both"/>
        <w:rPr>
          <w:sz w:val="28"/>
          <w:szCs w:val="28"/>
        </w:rPr>
      </w:pPr>
      <w:r w:rsidRPr="00B665AF">
        <w:rPr>
          <w:sz w:val="28"/>
          <w:szCs w:val="28"/>
        </w:rPr>
        <w:t xml:space="preserve">Информация по </w:t>
      </w:r>
      <w:r w:rsidR="0026747D" w:rsidRPr="00B665AF">
        <w:rPr>
          <w:sz w:val="28"/>
          <w:szCs w:val="28"/>
        </w:rPr>
        <w:t xml:space="preserve">значениям </w:t>
      </w:r>
      <w:r w:rsidR="000A6E41">
        <w:rPr>
          <w:sz w:val="28"/>
          <w:szCs w:val="28"/>
        </w:rPr>
        <w:t>6</w:t>
      </w:r>
      <w:r w:rsidRPr="00B665AF">
        <w:rPr>
          <w:sz w:val="28"/>
          <w:szCs w:val="28"/>
        </w:rPr>
        <w:t xml:space="preserve"> целевых показателей, или </w:t>
      </w:r>
      <w:r w:rsidR="00B63547">
        <w:rPr>
          <w:sz w:val="28"/>
          <w:szCs w:val="28"/>
        </w:rPr>
        <w:t>3</w:t>
      </w:r>
      <w:r w:rsidRPr="00B665AF">
        <w:rPr>
          <w:sz w:val="28"/>
          <w:szCs w:val="28"/>
        </w:rPr>
        <w:t xml:space="preserve">% отсутствует, поскольку по </w:t>
      </w:r>
      <w:r w:rsidR="00B63547">
        <w:rPr>
          <w:sz w:val="28"/>
          <w:szCs w:val="28"/>
        </w:rPr>
        <w:t>4</w:t>
      </w:r>
      <w:r w:rsidRPr="00B665AF">
        <w:rPr>
          <w:sz w:val="28"/>
          <w:szCs w:val="28"/>
        </w:rPr>
        <w:t xml:space="preserve"> показателям предусмотрены более поздние сроки предоставления ТО ФСГС по Ивановской области статистической информации, </w:t>
      </w:r>
      <w:r w:rsidR="009A3302" w:rsidRPr="00B665AF">
        <w:rPr>
          <w:sz w:val="28"/>
          <w:szCs w:val="28"/>
        </w:rPr>
        <w:t xml:space="preserve">по 2 показателям информация о фактических значениях является конфиденциальной. </w:t>
      </w:r>
      <w:r w:rsidR="0026747D" w:rsidRPr="00B665AF">
        <w:rPr>
          <w:sz w:val="28"/>
          <w:szCs w:val="28"/>
        </w:rPr>
        <w:t xml:space="preserve"> </w:t>
      </w:r>
    </w:p>
    <w:p w:rsidR="00DC4536" w:rsidRPr="00B665AF" w:rsidRDefault="00DC4536" w:rsidP="00DC4536">
      <w:pPr>
        <w:pStyle w:val="ac"/>
        <w:spacing w:before="0" w:beforeAutospacing="0" w:after="0" w:afterAutospacing="0"/>
        <w:ind w:firstLine="709"/>
        <w:jc w:val="both"/>
        <w:rPr>
          <w:b/>
          <w:sz w:val="28"/>
          <w:szCs w:val="28"/>
        </w:rPr>
      </w:pPr>
      <w:r w:rsidRPr="00B665AF">
        <w:rPr>
          <w:b/>
          <w:sz w:val="28"/>
          <w:szCs w:val="28"/>
        </w:rPr>
        <w:t>По направлению «Развитие социальной сферы».</w:t>
      </w:r>
    </w:p>
    <w:p w:rsidR="00357516" w:rsidRPr="00B665AF" w:rsidRDefault="00DC4536" w:rsidP="00DC4536">
      <w:pPr>
        <w:pStyle w:val="ac"/>
        <w:spacing w:before="0" w:beforeAutospacing="0" w:after="0" w:afterAutospacing="0"/>
        <w:ind w:firstLine="709"/>
        <w:jc w:val="both"/>
        <w:rPr>
          <w:sz w:val="28"/>
          <w:szCs w:val="28"/>
        </w:rPr>
      </w:pPr>
      <w:r w:rsidRPr="00B665AF">
        <w:rPr>
          <w:sz w:val="28"/>
          <w:szCs w:val="28"/>
        </w:rPr>
        <w:t xml:space="preserve">В рамках государственных программ блока «Развитие социальной сферы» на 2020 год было запланировано достижение </w:t>
      </w:r>
      <w:r w:rsidR="00B03D95" w:rsidRPr="00B665AF">
        <w:rPr>
          <w:sz w:val="28"/>
          <w:szCs w:val="28"/>
        </w:rPr>
        <w:t>90</w:t>
      </w:r>
      <w:r w:rsidR="005A3B1E">
        <w:rPr>
          <w:sz w:val="28"/>
          <w:szCs w:val="28"/>
        </w:rPr>
        <w:t>2</w:t>
      </w:r>
      <w:r w:rsidRPr="00B665AF">
        <w:rPr>
          <w:sz w:val="28"/>
          <w:szCs w:val="28"/>
        </w:rPr>
        <w:t xml:space="preserve"> целевых показателей, из которых значения 6</w:t>
      </w:r>
      <w:r w:rsidR="005E1353">
        <w:rPr>
          <w:sz w:val="28"/>
          <w:szCs w:val="28"/>
        </w:rPr>
        <w:t>57</w:t>
      </w:r>
      <w:r w:rsidR="00B03D95" w:rsidRPr="00B665AF">
        <w:rPr>
          <w:sz w:val="28"/>
          <w:szCs w:val="28"/>
        </w:rPr>
        <w:t xml:space="preserve"> показателей, или </w:t>
      </w:r>
      <w:r w:rsidR="005E1353">
        <w:rPr>
          <w:sz w:val="28"/>
          <w:szCs w:val="28"/>
        </w:rPr>
        <w:t>72,8</w:t>
      </w:r>
      <w:r w:rsidRPr="00B665AF">
        <w:rPr>
          <w:sz w:val="28"/>
          <w:szCs w:val="28"/>
        </w:rPr>
        <w:t>% достигнуты</w:t>
      </w:r>
      <w:r w:rsidR="00B03D95" w:rsidRPr="00B665AF">
        <w:rPr>
          <w:sz w:val="28"/>
          <w:szCs w:val="28"/>
        </w:rPr>
        <w:t>.</w:t>
      </w:r>
      <w:r w:rsidRPr="00B665AF">
        <w:rPr>
          <w:sz w:val="28"/>
          <w:szCs w:val="28"/>
        </w:rPr>
        <w:t xml:space="preserve"> </w:t>
      </w:r>
    </w:p>
    <w:p w:rsidR="00DC4536" w:rsidRPr="00B665AF" w:rsidRDefault="00DC4536" w:rsidP="00DC4536">
      <w:pPr>
        <w:pStyle w:val="ac"/>
        <w:spacing w:before="0" w:beforeAutospacing="0" w:after="0" w:afterAutospacing="0"/>
        <w:ind w:firstLine="709"/>
        <w:jc w:val="both"/>
        <w:rPr>
          <w:sz w:val="28"/>
          <w:szCs w:val="28"/>
        </w:rPr>
      </w:pPr>
      <w:r w:rsidRPr="00B665AF">
        <w:rPr>
          <w:sz w:val="28"/>
          <w:szCs w:val="28"/>
        </w:rPr>
        <w:t>По 2</w:t>
      </w:r>
      <w:r w:rsidR="005E1353">
        <w:rPr>
          <w:sz w:val="28"/>
          <w:szCs w:val="28"/>
        </w:rPr>
        <w:t>30</w:t>
      </w:r>
      <w:r w:rsidRPr="00B665AF">
        <w:rPr>
          <w:sz w:val="28"/>
          <w:szCs w:val="28"/>
        </w:rPr>
        <w:t xml:space="preserve"> показател</w:t>
      </w:r>
      <w:r w:rsidR="00F34466" w:rsidRPr="00B665AF">
        <w:rPr>
          <w:sz w:val="28"/>
          <w:szCs w:val="28"/>
        </w:rPr>
        <w:t>ям</w:t>
      </w:r>
      <w:r w:rsidRPr="00B665AF">
        <w:rPr>
          <w:sz w:val="28"/>
          <w:szCs w:val="28"/>
        </w:rPr>
        <w:t xml:space="preserve"> планируемые значения не достигнуты</w:t>
      </w:r>
      <w:r w:rsidR="00B03D95" w:rsidRPr="00B665AF">
        <w:rPr>
          <w:sz w:val="28"/>
          <w:szCs w:val="28"/>
        </w:rPr>
        <w:t xml:space="preserve"> (полностью или частично), или 2</w:t>
      </w:r>
      <w:r w:rsidR="005E1353">
        <w:rPr>
          <w:sz w:val="28"/>
          <w:szCs w:val="28"/>
        </w:rPr>
        <w:t>5,5</w:t>
      </w:r>
      <w:r w:rsidRPr="00B665AF">
        <w:rPr>
          <w:sz w:val="28"/>
          <w:szCs w:val="28"/>
        </w:rPr>
        <w:t>%.</w:t>
      </w:r>
    </w:p>
    <w:p w:rsidR="00DC4536" w:rsidRPr="00B665AF" w:rsidRDefault="00DC4536" w:rsidP="00DC4536">
      <w:pPr>
        <w:pStyle w:val="ac"/>
        <w:spacing w:before="0" w:beforeAutospacing="0" w:after="0" w:afterAutospacing="0"/>
        <w:ind w:firstLine="709"/>
        <w:jc w:val="both"/>
        <w:rPr>
          <w:sz w:val="28"/>
          <w:szCs w:val="28"/>
        </w:rPr>
      </w:pPr>
      <w:r w:rsidRPr="00B665AF">
        <w:rPr>
          <w:sz w:val="28"/>
          <w:szCs w:val="28"/>
        </w:rPr>
        <w:lastRenderedPageBreak/>
        <w:t>Информация по значениям 1</w:t>
      </w:r>
      <w:r w:rsidR="005A3B1E">
        <w:rPr>
          <w:sz w:val="28"/>
          <w:szCs w:val="28"/>
        </w:rPr>
        <w:t>5</w:t>
      </w:r>
      <w:r w:rsidRPr="00B665AF">
        <w:rPr>
          <w:sz w:val="28"/>
          <w:szCs w:val="28"/>
        </w:rPr>
        <w:t xml:space="preserve"> целевых показателей, или 1,</w:t>
      </w:r>
      <w:r w:rsidR="00F321DE">
        <w:rPr>
          <w:sz w:val="28"/>
          <w:szCs w:val="28"/>
        </w:rPr>
        <w:t>7</w:t>
      </w:r>
      <w:r w:rsidRPr="00B665AF">
        <w:rPr>
          <w:sz w:val="28"/>
          <w:szCs w:val="28"/>
        </w:rPr>
        <w:t xml:space="preserve">% отсутствует, поскольку по </w:t>
      </w:r>
      <w:r w:rsidR="00F321DE">
        <w:rPr>
          <w:sz w:val="28"/>
          <w:szCs w:val="28"/>
        </w:rPr>
        <w:t>2</w:t>
      </w:r>
      <w:r w:rsidRPr="00B665AF">
        <w:rPr>
          <w:sz w:val="28"/>
          <w:szCs w:val="28"/>
        </w:rPr>
        <w:t xml:space="preserve"> показателям предусмотрены более поздние сроки предоставления ТО ФСГС по Ивановской области статистической информации (3-4 квартал 2021 года), по 1</w:t>
      </w:r>
      <w:r w:rsidR="00B03D95" w:rsidRPr="00B665AF">
        <w:rPr>
          <w:sz w:val="28"/>
          <w:szCs w:val="28"/>
        </w:rPr>
        <w:t>1</w:t>
      </w:r>
      <w:r w:rsidRPr="00B665AF">
        <w:rPr>
          <w:sz w:val="28"/>
          <w:szCs w:val="28"/>
        </w:rPr>
        <w:t xml:space="preserve"> показат</w:t>
      </w:r>
      <w:r w:rsidR="00B03D95" w:rsidRPr="00B665AF">
        <w:rPr>
          <w:sz w:val="28"/>
          <w:szCs w:val="28"/>
        </w:rPr>
        <w:t>елям данные будут представлены к</w:t>
      </w:r>
      <w:r w:rsidRPr="00B665AF">
        <w:rPr>
          <w:sz w:val="28"/>
          <w:szCs w:val="28"/>
        </w:rPr>
        <w:t>омитетом Ивановской области по труду, содействию занятости населения и трудовой миграции</w:t>
      </w:r>
      <w:r w:rsidR="00B03D95" w:rsidRPr="00B665AF">
        <w:rPr>
          <w:sz w:val="28"/>
          <w:szCs w:val="28"/>
        </w:rPr>
        <w:t xml:space="preserve"> Ивановской области</w:t>
      </w:r>
      <w:r w:rsidRPr="00B665AF">
        <w:rPr>
          <w:sz w:val="28"/>
          <w:szCs w:val="28"/>
        </w:rPr>
        <w:t xml:space="preserve"> в июне 2020 года, по </w:t>
      </w:r>
      <w:r w:rsidR="00B71920">
        <w:rPr>
          <w:sz w:val="28"/>
          <w:szCs w:val="28"/>
        </w:rPr>
        <w:t>1</w:t>
      </w:r>
      <w:r w:rsidRPr="00B665AF">
        <w:rPr>
          <w:sz w:val="28"/>
          <w:szCs w:val="28"/>
        </w:rPr>
        <w:t xml:space="preserve"> показател</w:t>
      </w:r>
      <w:r w:rsidR="00B71920">
        <w:rPr>
          <w:sz w:val="28"/>
          <w:szCs w:val="28"/>
        </w:rPr>
        <w:t>ю</w:t>
      </w:r>
      <w:r w:rsidRPr="00B665AF">
        <w:rPr>
          <w:sz w:val="28"/>
          <w:szCs w:val="28"/>
        </w:rPr>
        <w:t xml:space="preserve"> данные будут сформированы </w:t>
      </w:r>
      <w:proofErr w:type="spellStart"/>
      <w:r w:rsidRPr="00B665AF">
        <w:rPr>
          <w:sz w:val="28"/>
          <w:szCs w:val="28"/>
        </w:rPr>
        <w:t>Минпросвещения</w:t>
      </w:r>
      <w:proofErr w:type="spellEnd"/>
      <w:r w:rsidRPr="00B665AF">
        <w:rPr>
          <w:sz w:val="28"/>
          <w:szCs w:val="28"/>
        </w:rPr>
        <w:t xml:space="preserve"> России </w:t>
      </w:r>
      <w:r w:rsidR="00B03D95" w:rsidRPr="00B665AF">
        <w:rPr>
          <w:sz w:val="28"/>
          <w:szCs w:val="28"/>
        </w:rPr>
        <w:t>(</w:t>
      </w:r>
      <w:r w:rsidRPr="00B665AF">
        <w:rPr>
          <w:sz w:val="28"/>
          <w:szCs w:val="28"/>
        </w:rPr>
        <w:t>в</w:t>
      </w:r>
      <w:r w:rsidR="00B03D95" w:rsidRPr="00B665AF">
        <w:rPr>
          <w:sz w:val="28"/>
          <w:szCs w:val="28"/>
        </w:rPr>
        <w:t xml:space="preserve"> 4 квартале</w:t>
      </w:r>
      <w:r w:rsidRPr="00B665AF">
        <w:rPr>
          <w:sz w:val="28"/>
          <w:szCs w:val="28"/>
        </w:rPr>
        <w:t xml:space="preserve"> 2021 года</w:t>
      </w:r>
      <w:r w:rsidR="00B03D95" w:rsidRPr="00B665AF">
        <w:rPr>
          <w:sz w:val="28"/>
          <w:szCs w:val="28"/>
        </w:rPr>
        <w:t>)</w:t>
      </w:r>
      <w:r w:rsidRPr="00B665AF">
        <w:rPr>
          <w:sz w:val="28"/>
          <w:szCs w:val="28"/>
        </w:rPr>
        <w:t>.</w:t>
      </w:r>
    </w:p>
    <w:p w:rsidR="00DC4536" w:rsidRPr="00B665AF" w:rsidRDefault="00DC4536" w:rsidP="00DC4536">
      <w:pPr>
        <w:pStyle w:val="ac"/>
        <w:spacing w:before="0" w:beforeAutospacing="0" w:after="0" w:afterAutospacing="0"/>
        <w:ind w:firstLine="709"/>
        <w:jc w:val="both"/>
        <w:rPr>
          <w:b/>
          <w:sz w:val="28"/>
          <w:szCs w:val="28"/>
        </w:rPr>
      </w:pPr>
      <w:r w:rsidRPr="00B665AF">
        <w:rPr>
          <w:b/>
          <w:sz w:val="28"/>
          <w:szCs w:val="28"/>
        </w:rPr>
        <w:t>По направлению «Развитие инфраструктуры».</w:t>
      </w:r>
    </w:p>
    <w:p w:rsidR="00357516" w:rsidRPr="00B665AF" w:rsidRDefault="00DC4536" w:rsidP="00DC4536">
      <w:pPr>
        <w:pStyle w:val="ac"/>
        <w:spacing w:before="0" w:beforeAutospacing="0" w:after="0" w:afterAutospacing="0"/>
        <w:ind w:firstLine="709"/>
        <w:jc w:val="both"/>
        <w:rPr>
          <w:sz w:val="28"/>
          <w:szCs w:val="28"/>
        </w:rPr>
      </w:pPr>
      <w:r w:rsidRPr="00B665AF">
        <w:rPr>
          <w:sz w:val="28"/>
          <w:szCs w:val="28"/>
        </w:rPr>
        <w:t xml:space="preserve">В рамках государственных программ блока «Развитие инфраструктуры» на 2020 год было запланировано достижение </w:t>
      </w:r>
      <w:r w:rsidR="003E53A1" w:rsidRPr="00B665AF">
        <w:rPr>
          <w:sz w:val="28"/>
          <w:szCs w:val="28"/>
        </w:rPr>
        <w:t>12</w:t>
      </w:r>
      <w:r w:rsidR="00B71920">
        <w:rPr>
          <w:sz w:val="28"/>
          <w:szCs w:val="28"/>
        </w:rPr>
        <w:t>3</w:t>
      </w:r>
      <w:r w:rsidRPr="00B665AF">
        <w:rPr>
          <w:sz w:val="28"/>
          <w:szCs w:val="28"/>
        </w:rPr>
        <w:t xml:space="preserve"> целевых показателей, из которых значения </w:t>
      </w:r>
      <w:r w:rsidR="00F34466" w:rsidRPr="00B665AF">
        <w:rPr>
          <w:sz w:val="28"/>
          <w:szCs w:val="28"/>
        </w:rPr>
        <w:t>5</w:t>
      </w:r>
      <w:r w:rsidR="0011306F">
        <w:rPr>
          <w:sz w:val="28"/>
          <w:szCs w:val="28"/>
        </w:rPr>
        <w:t>2</w:t>
      </w:r>
      <w:r w:rsidRPr="00B665AF">
        <w:rPr>
          <w:sz w:val="28"/>
          <w:szCs w:val="28"/>
        </w:rPr>
        <w:t xml:space="preserve"> показател</w:t>
      </w:r>
      <w:r w:rsidR="00357516" w:rsidRPr="00B665AF">
        <w:rPr>
          <w:sz w:val="28"/>
          <w:szCs w:val="28"/>
        </w:rPr>
        <w:t>ей</w:t>
      </w:r>
      <w:r w:rsidRPr="00B665AF">
        <w:rPr>
          <w:sz w:val="28"/>
          <w:szCs w:val="28"/>
        </w:rPr>
        <w:t xml:space="preserve">, или </w:t>
      </w:r>
      <w:r w:rsidR="003E53A1" w:rsidRPr="00B665AF">
        <w:rPr>
          <w:sz w:val="28"/>
          <w:szCs w:val="28"/>
        </w:rPr>
        <w:t>4</w:t>
      </w:r>
      <w:r w:rsidR="0011306F">
        <w:rPr>
          <w:sz w:val="28"/>
          <w:szCs w:val="28"/>
        </w:rPr>
        <w:t>2,3</w:t>
      </w:r>
      <w:r w:rsidR="00357516" w:rsidRPr="00B665AF">
        <w:rPr>
          <w:sz w:val="28"/>
          <w:szCs w:val="28"/>
        </w:rPr>
        <w:t>% достигнуты.</w:t>
      </w:r>
      <w:r w:rsidRPr="00B665AF">
        <w:rPr>
          <w:sz w:val="28"/>
          <w:szCs w:val="28"/>
        </w:rPr>
        <w:t xml:space="preserve"> </w:t>
      </w:r>
    </w:p>
    <w:p w:rsidR="00DC4536" w:rsidRPr="00B665AF" w:rsidRDefault="00DC4536" w:rsidP="00DC4536">
      <w:pPr>
        <w:pStyle w:val="ac"/>
        <w:spacing w:before="0" w:beforeAutospacing="0" w:after="0" w:afterAutospacing="0"/>
        <w:ind w:firstLine="709"/>
        <w:jc w:val="both"/>
        <w:rPr>
          <w:sz w:val="28"/>
          <w:szCs w:val="28"/>
        </w:rPr>
      </w:pPr>
      <w:r w:rsidRPr="00B665AF">
        <w:rPr>
          <w:sz w:val="28"/>
          <w:szCs w:val="28"/>
        </w:rPr>
        <w:t xml:space="preserve">По </w:t>
      </w:r>
      <w:r w:rsidR="000133D7" w:rsidRPr="00B665AF">
        <w:rPr>
          <w:sz w:val="28"/>
          <w:szCs w:val="28"/>
        </w:rPr>
        <w:t>3</w:t>
      </w:r>
      <w:r w:rsidR="00F34466" w:rsidRPr="00B665AF">
        <w:rPr>
          <w:sz w:val="28"/>
          <w:szCs w:val="28"/>
        </w:rPr>
        <w:t>4</w:t>
      </w:r>
      <w:r w:rsidRPr="00B665AF">
        <w:rPr>
          <w:sz w:val="28"/>
          <w:szCs w:val="28"/>
        </w:rPr>
        <w:t xml:space="preserve"> показателям планируемые значения не достигнуты (полностью или частично), или </w:t>
      </w:r>
      <w:r w:rsidR="003E53A1" w:rsidRPr="00B665AF">
        <w:rPr>
          <w:sz w:val="28"/>
          <w:szCs w:val="28"/>
        </w:rPr>
        <w:t>27,</w:t>
      </w:r>
      <w:r w:rsidR="00B86F36">
        <w:rPr>
          <w:sz w:val="28"/>
          <w:szCs w:val="28"/>
        </w:rPr>
        <w:t>6</w:t>
      </w:r>
      <w:r w:rsidRPr="00B665AF">
        <w:rPr>
          <w:sz w:val="28"/>
          <w:szCs w:val="28"/>
        </w:rPr>
        <w:t xml:space="preserve">%. </w:t>
      </w:r>
    </w:p>
    <w:p w:rsidR="003E53A1" w:rsidRPr="00B665AF" w:rsidRDefault="00DC4536" w:rsidP="00DC4536">
      <w:pPr>
        <w:pStyle w:val="ac"/>
        <w:spacing w:before="0" w:beforeAutospacing="0" w:after="0" w:afterAutospacing="0"/>
        <w:ind w:firstLine="709"/>
        <w:jc w:val="both"/>
        <w:rPr>
          <w:sz w:val="28"/>
          <w:szCs w:val="28"/>
        </w:rPr>
      </w:pPr>
      <w:r w:rsidRPr="00B665AF">
        <w:rPr>
          <w:sz w:val="28"/>
          <w:szCs w:val="28"/>
        </w:rPr>
        <w:t xml:space="preserve">Информация по значениям </w:t>
      </w:r>
      <w:r w:rsidR="003E53A1" w:rsidRPr="00B665AF">
        <w:rPr>
          <w:sz w:val="28"/>
          <w:szCs w:val="28"/>
        </w:rPr>
        <w:t>36</w:t>
      </w:r>
      <w:r w:rsidRPr="00B665AF">
        <w:rPr>
          <w:sz w:val="28"/>
          <w:szCs w:val="28"/>
        </w:rPr>
        <w:t xml:space="preserve"> целевых показателей, или </w:t>
      </w:r>
      <w:r w:rsidR="003E53A1" w:rsidRPr="00B665AF">
        <w:rPr>
          <w:sz w:val="28"/>
          <w:szCs w:val="28"/>
        </w:rPr>
        <w:t>2</w:t>
      </w:r>
      <w:r w:rsidR="00B86F36">
        <w:rPr>
          <w:sz w:val="28"/>
          <w:szCs w:val="28"/>
        </w:rPr>
        <w:t>9,3</w:t>
      </w:r>
      <w:r w:rsidRPr="00B665AF">
        <w:rPr>
          <w:sz w:val="28"/>
          <w:szCs w:val="28"/>
        </w:rPr>
        <w:t xml:space="preserve">% отсутствует, поскольку данные будут представлены Департаментом энергетики и тарифов Ивановской области </w:t>
      </w:r>
      <w:r w:rsidR="003E53A1" w:rsidRPr="00B665AF">
        <w:rPr>
          <w:sz w:val="28"/>
          <w:szCs w:val="28"/>
        </w:rPr>
        <w:t>в 3 квартале 2021 года.</w:t>
      </w:r>
      <w:r w:rsidRPr="00B665AF">
        <w:rPr>
          <w:sz w:val="28"/>
          <w:szCs w:val="28"/>
        </w:rPr>
        <w:t xml:space="preserve"> </w:t>
      </w:r>
    </w:p>
    <w:p w:rsidR="00DC4536" w:rsidRPr="00B665AF" w:rsidRDefault="00DC4536" w:rsidP="00DC4536">
      <w:pPr>
        <w:pStyle w:val="ac"/>
        <w:spacing w:before="0" w:beforeAutospacing="0" w:after="0" w:afterAutospacing="0"/>
        <w:ind w:firstLine="709"/>
        <w:jc w:val="both"/>
        <w:rPr>
          <w:b/>
          <w:sz w:val="28"/>
          <w:szCs w:val="28"/>
        </w:rPr>
      </w:pPr>
      <w:r w:rsidRPr="00B665AF">
        <w:rPr>
          <w:b/>
          <w:sz w:val="28"/>
          <w:szCs w:val="28"/>
        </w:rPr>
        <w:t>По направлению «Государственное управление».</w:t>
      </w:r>
    </w:p>
    <w:p w:rsidR="001E14A7" w:rsidRPr="00B665AF" w:rsidRDefault="00DC4536" w:rsidP="00DC4536">
      <w:pPr>
        <w:pStyle w:val="ac"/>
        <w:spacing w:before="0" w:beforeAutospacing="0" w:after="0" w:afterAutospacing="0"/>
        <w:ind w:firstLine="709"/>
        <w:jc w:val="both"/>
        <w:rPr>
          <w:sz w:val="28"/>
          <w:szCs w:val="28"/>
        </w:rPr>
      </w:pPr>
      <w:r w:rsidRPr="00B665AF">
        <w:rPr>
          <w:sz w:val="28"/>
          <w:szCs w:val="28"/>
        </w:rPr>
        <w:t>В рамках государственных программ блока «Государственное управление» на 2020 год было запланировано достижение 11</w:t>
      </w:r>
      <w:r w:rsidR="00B86F36">
        <w:rPr>
          <w:sz w:val="28"/>
          <w:szCs w:val="28"/>
        </w:rPr>
        <w:t>6</w:t>
      </w:r>
      <w:r w:rsidRPr="00B665AF">
        <w:rPr>
          <w:sz w:val="28"/>
          <w:szCs w:val="28"/>
        </w:rPr>
        <w:t xml:space="preserve"> целевых показателей, из которых значения </w:t>
      </w:r>
      <w:r w:rsidR="00B86F36">
        <w:rPr>
          <w:sz w:val="28"/>
          <w:szCs w:val="28"/>
        </w:rPr>
        <w:t>99</w:t>
      </w:r>
      <w:r w:rsidRPr="00B665AF">
        <w:rPr>
          <w:sz w:val="28"/>
          <w:szCs w:val="28"/>
        </w:rPr>
        <w:t xml:space="preserve"> показателей, или </w:t>
      </w:r>
      <w:r w:rsidR="00F34466" w:rsidRPr="00B665AF">
        <w:rPr>
          <w:sz w:val="28"/>
          <w:szCs w:val="28"/>
        </w:rPr>
        <w:t>85,</w:t>
      </w:r>
      <w:r w:rsidR="00E72E22">
        <w:rPr>
          <w:sz w:val="28"/>
          <w:szCs w:val="28"/>
        </w:rPr>
        <w:t>3</w:t>
      </w:r>
      <w:r w:rsidRPr="00B665AF">
        <w:rPr>
          <w:sz w:val="28"/>
          <w:szCs w:val="28"/>
        </w:rPr>
        <w:t>% достигнуты</w:t>
      </w:r>
      <w:r w:rsidR="001E14A7" w:rsidRPr="00B665AF">
        <w:rPr>
          <w:sz w:val="28"/>
          <w:szCs w:val="28"/>
        </w:rPr>
        <w:t>.</w:t>
      </w:r>
      <w:r w:rsidRPr="00B665AF">
        <w:rPr>
          <w:sz w:val="28"/>
          <w:szCs w:val="28"/>
        </w:rPr>
        <w:t xml:space="preserve"> </w:t>
      </w:r>
    </w:p>
    <w:p w:rsidR="00DC4536" w:rsidRPr="00B665AF" w:rsidRDefault="00DC4536" w:rsidP="00DC4536">
      <w:pPr>
        <w:pStyle w:val="ac"/>
        <w:spacing w:before="0" w:beforeAutospacing="0" w:after="0" w:afterAutospacing="0"/>
        <w:ind w:firstLine="709"/>
        <w:jc w:val="both"/>
        <w:rPr>
          <w:sz w:val="28"/>
          <w:szCs w:val="28"/>
        </w:rPr>
      </w:pPr>
      <w:r w:rsidRPr="00B665AF">
        <w:rPr>
          <w:sz w:val="28"/>
          <w:szCs w:val="28"/>
        </w:rPr>
        <w:t>По 1</w:t>
      </w:r>
      <w:r w:rsidR="00F34466" w:rsidRPr="00B665AF">
        <w:rPr>
          <w:sz w:val="28"/>
          <w:szCs w:val="28"/>
        </w:rPr>
        <w:t>7</w:t>
      </w:r>
      <w:r w:rsidRPr="00B665AF">
        <w:rPr>
          <w:sz w:val="28"/>
          <w:szCs w:val="28"/>
        </w:rPr>
        <w:t xml:space="preserve"> показателям планируемые значения не достигнуты (полностью или частично), или 1</w:t>
      </w:r>
      <w:r w:rsidR="00F34466" w:rsidRPr="00B665AF">
        <w:rPr>
          <w:sz w:val="28"/>
          <w:szCs w:val="28"/>
        </w:rPr>
        <w:t>4,</w:t>
      </w:r>
      <w:r w:rsidR="00E72E22">
        <w:rPr>
          <w:sz w:val="28"/>
          <w:szCs w:val="28"/>
        </w:rPr>
        <w:t>7</w:t>
      </w:r>
      <w:r w:rsidRPr="00B665AF">
        <w:rPr>
          <w:sz w:val="28"/>
          <w:szCs w:val="28"/>
        </w:rPr>
        <w:t>%.</w:t>
      </w:r>
    </w:p>
    <w:p w:rsidR="00DC4536" w:rsidRPr="00B665AF" w:rsidRDefault="00DC4536" w:rsidP="00DC4536">
      <w:pPr>
        <w:pStyle w:val="ac"/>
        <w:spacing w:before="0" w:beforeAutospacing="0" w:after="0" w:afterAutospacing="0"/>
        <w:ind w:firstLine="709"/>
        <w:jc w:val="both"/>
        <w:rPr>
          <w:sz w:val="28"/>
          <w:szCs w:val="28"/>
        </w:rPr>
      </w:pPr>
    </w:p>
    <w:p w:rsidR="00DC4536" w:rsidRPr="00B665AF" w:rsidRDefault="00DC4536" w:rsidP="00DC4536">
      <w:pPr>
        <w:autoSpaceDE w:val="0"/>
        <w:autoSpaceDN w:val="0"/>
        <w:adjustRightInd w:val="0"/>
        <w:ind w:firstLine="709"/>
        <w:jc w:val="both"/>
        <w:rPr>
          <w:sz w:val="28"/>
          <w:szCs w:val="28"/>
        </w:rPr>
      </w:pPr>
      <w:r w:rsidRPr="00B665AF">
        <w:rPr>
          <w:sz w:val="28"/>
          <w:szCs w:val="28"/>
        </w:rPr>
        <w:t>Считаем необходимым отметить, что сохраняется проблема, указанная в рамках Сводного доклада за предыдущий отчетный год, которая существенно снижает качество оценки достижения показателей. По ряду государственных программ фактически достигнутые значения показателей значительно превышают плановый уровень, что в большинстве случаев указывает на занижение прогнозной оценки значений показателей.</w:t>
      </w:r>
    </w:p>
    <w:p w:rsidR="00DC4536" w:rsidRPr="00B665AF" w:rsidRDefault="00DC4536" w:rsidP="00DC4536">
      <w:pPr>
        <w:autoSpaceDE w:val="0"/>
        <w:autoSpaceDN w:val="0"/>
        <w:adjustRightInd w:val="0"/>
        <w:ind w:firstLine="709"/>
        <w:jc w:val="both"/>
        <w:rPr>
          <w:sz w:val="28"/>
          <w:szCs w:val="28"/>
        </w:rPr>
      </w:pPr>
      <w:r w:rsidRPr="00B665AF">
        <w:rPr>
          <w:sz w:val="28"/>
          <w:szCs w:val="28"/>
        </w:rPr>
        <w:t>Отметим следующие государственные программы, ряд плановых значений показателей которых имеют регулярный характер занижения: «Развитие сельского хозяйства и регулирование рынков сельскохозяйственной продукции, сырья и продовольствия Ивановской области», «Развитие здравоохранения Ивановской области», «Социальная поддержка граждан в Ивановской области»,</w:t>
      </w:r>
      <w:r w:rsidRPr="00B665AF">
        <w:t xml:space="preserve"> </w:t>
      </w:r>
      <w:r w:rsidRPr="00B665AF">
        <w:rPr>
          <w:sz w:val="28"/>
          <w:szCs w:val="28"/>
        </w:rPr>
        <w:t>«Управление имуществом Ивановской области и земельными ресурсами» и «Развитие цифровой экономики и информатизации Ивановской области».</w:t>
      </w:r>
    </w:p>
    <w:p w:rsidR="00DC4536" w:rsidRPr="00B665AF" w:rsidRDefault="00DC4536" w:rsidP="00DC4536">
      <w:pPr>
        <w:autoSpaceDE w:val="0"/>
        <w:autoSpaceDN w:val="0"/>
        <w:adjustRightInd w:val="0"/>
        <w:ind w:firstLine="709"/>
        <w:jc w:val="both"/>
        <w:rPr>
          <w:sz w:val="28"/>
          <w:szCs w:val="28"/>
        </w:rPr>
      </w:pPr>
      <w:r w:rsidRPr="00B665AF">
        <w:rPr>
          <w:sz w:val="28"/>
          <w:szCs w:val="28"/>
        </w:rPr>
        <w:t xml:space="preserve">Установление заниженных плановых значений показателей, с одной стороны, снижает мотивационную составляющую планирования, а с другой стороны, не позволяет обеспечить эффективное планирование и расходование бюджетных средств. </w:t>
      </w:r>
    </w:p>
    <w:p w:rsidR="00DC4536" w:rsidRPr="00B665AF" w:rsidRDefault="00DC4536" w:rsidP="00DC4536">
      <w:pPr>
        <w:autoSpaceDE w:val="0"/>
        <w:autoSpaceDN w:val="0"/>
        <w:adjustRightInd w:val="0"/>
        <w:ind w:firstLine="709"/>
        <w:jc w:val="both"/>
        <w:rPr>
          <w:sz w:val="28"/>
          <w:szCs w:val="28"/>
          <w:highlight w:val="yellow"/>
        </w:rPr>
      </w:pPr>
      <w:r w:rsidRPr="00B665AF">
        <w:rPr>
          <w:sz w:val="28"/>
          <w:szCs w:val="28"/>
        </w:rPr>
        <w:t xml:space="preserve">Следует отметить, что на момент подготовки сводной информации о реализации государственных программ по ряду целевых показателей </w:t>
      </w:r>
      <w:r w:rsidRPr="00B665AF">
        <w:rPr>
          <w:sz w:val="28"/>
          <w:szCs w:val="28"/>
        </w:rPr>
        <w:lastRenderedPageBreak/>
        <w:t xml:space="preserve">фактические значения отсутствовали, либо представлены предварительные данные, требующие уточнений. Согласно данным администраторов государственных программ для некоторых показателей (индикаторов) государственных программ в соответствии с Федеральным планом статистических работ, утвержденным распоряжением Правительства Российской Федерации от 06.05.2008 № 671-р, предусмотрены более поздние сроки предоставления статистической информации.  </w:t>
      </w:r>
    </w:p>
    <w:p w:rsidR="00DC4536" w:rsidRPr="00B665AF" w:rsidRDefault="00DC4536" w:rsidP="00DC4536">
      <w:pPr>
        <w:autoSpaceDE w:val="0"/>
        <w:autoSpaceDN w:val="0"/>
        <w:adjustRightInd w:val="0"/>
        <w:ind w:firstLine="709"/>
        <w:jc w:val="both"/>
        <w:rPr>
          <w:sz w:val="28"/>
          <w:szCs w:val="28"/>
        </w:rPr>
      </w:pPr>
      <w:r w:rsidRPr="00B665AF">
        <w:rPr>
          <w:sz w:val="28"/>
          <w:szCs w:val="28"/>
        </w:rPr>
        <w:t>Вместе с тем, планирование значений целевых индикаторов (показателей) и формирование, в том числе, отчетности на основании ведомственной статистики не обеспечивает в полной мере объективность оценки эффективности реализации государственных программ.</w:t>
      </w:r>
    </w:p>
    <w:p w:rsidR="00DC4536" w:rsidRPr="00B665AF" w:rsidRDefault="00DC4536" w:rsidP="00DC4536">
      <w:pPr>
        <w:autoSpaceDE w:val="0"/>
        <w:autoSpaceDN w:val="0"/>
        <w:adjustRightInd w:val="0"/>
        <w:ind w:firstLine="709"/>
        <w:jc w:val="both"/>
        <w:rPr>
          <w:b/>
          <w:sz w:val="28"/>
          <w:szCs w:val="28"/>
        </w:rPr>
      </w:pPr>
      <w:r w:rsidRPr="00B665AF">
        <w:rPr>
          <w:sz w:val="28"/>
          <w:szCs w:val="28"/>
        </w:rPr>
        <w:t xml:space="preserve">На основе годовых отчетов администраторов государственных программ Департаментом сформирована обобщенная информация о реализации государственных программ в 2020 году в разбивке по каждой государственной программе. Информация включает в себя сведения о достижении значений целевых индикаторов (показателей) государственных программ (подпрограмм) с указанием причин отклонений от плановых значений, а также сведения об освоении средств, направленных на реализацию государственных программ. </w:t>
      </w:r>
      <w:r w:rsidRPr="00B665AF">
        <w:rPr>
          <w:b/>
          <w:sz w:val="28"/>
          <w:szCs w:val="28"/>
        </w:rPr>
        <w:t>Указанная информация представлена в приложении 4 к Сводному докладу.</w:t>
      </w:r>
    </w:p>
    <w:p w:rsidR="007F16A9" w:rsidRPr="00B665AF" w:rsidRDefault="007F16A9" w:rsidP="007D4F0E">
      <w:pPr>
        <w:pStyle w:val="ac"/>
        <w:spacing w:before="0" w:beforeAutospacing="0" w:after="0" w:afterAutospacing="0"/>
        <w:ind w:firstLine="709"/>
        <w:jc w:val="both"/>
        <w:rPr>
          <w:b/>
          <w:sz w:val="28"/>
          <w:szCs w:val="28"/>
          <w:highlight w:val="yellow"/>
        </w:rPr>
      </w:pPr>
    </w:p>
    <w:p w:rsidR="005750AB" w:rsidRPr="00B665AF" w:rsidRDefault="000C76A9" w:rsidP="00FD3037">
      <w:pPr>
        <w:jc w:val="center"/>
        <w:rPr>
          <w:b/>
          <w:sz w:val="28"/>
          <w:szCs w:val="28"/>
        </w:rPr>
      </w:pPr>
      <w:r w:rsidRPr="00B665AF">
        <w:rPr>
          <w:b/>
          <w:sz w:val="28"/>
          <w:szCs w:val="28"/>
        </w:rPr>
        <w:t xml:space="preserve">5. </w:t>
      </w:r>
      <w:r w:rsidR="005750AB" w:rsidRPr="00B665AF">
        <w:rPr>
          <w:b/>
          <w:sz w:val="28"/>
          <w:szCs w:val="28"/>
        </w:rPr>
        <w:t>Итоги реализации государственных программ</w:t>
      </w:r>
    </w:p>
    <w:p w:rsidR="00D03DD6" w:rsidRPr="00B665AF" w:rsidRDefault="00D03DD6" w:rsidP="00FD3037">
      <w:pPr>
        <w:jc w:val="center"/>
        <w:rPr>
          <w:b/>
          <w:sz w:val="28"/>
          <w:szCs w:val="28"/>
          <w:highlight w:val="yellow"/>
        </w:rPr>
      </w:pPr>
    </w:p>
    <w:p w:rsidR="000028B3" w:rsidRPr="00B665AF" w:rsidRDefault="00D03DD6" w:rsidP="000028B3">
      <w:pPr>
        <w:autoSpaceDE w:val="0"/>
        <w:autoSpaceDN w:val="0"/>
        <w:adjustRightInd w:val="0"/>
        <w:ind w:firstLine="709"/>
        <w:jc w:val="both"/>
        <w:rPr>
          <w:sz w:val="28"/>
          <w:szCs w:val="28"/>
        </w:rPr>
      </w:pPr>
      <w:r w:rsidRPr="00B665AF">
        <w:rPr>
          <w:sz w:val="28"/>
          <w:szCs w:val="28"/>
        </w:rPr>
        <w:t>По итогам оценки эффективности реализации государственных программ в 20</w:t>
      </w:r>
      <w:r w:rsidR="00F52B30" w:rsidRPr="00B665AF">
        <w:rPr>
          <w:sz w:val="28"/>
          <w:szCs w:val="28"/>
        </w:rPr>
        <w:t>20</w:t>
      </w:r>
      <w:r w:rsidRPr="00B665AF">
        <w:rPr>
          <w:sz w:val="28"/>
          <w:szCs w:val="28"/>
        </w:rPr>
        <w:t xml:space="preserve"> году можно отметить, что взаимосвязь целей государственных программ и задач подпрограмм</w:t>
      </w:r>
      <w:r w:rsidR="0077275D" w:rsidRPr="00B665AF">
        <w:rPr>
          <w:sz w:val="28"/>
          <w:szCs w:val="28"/>
        </w:rPr>
        <w:t xml:space="preserve"> в основном достигнута. </w:t>
      </w:r>
    </w:p>
    <w:p w:rsidR="00D03DD6" w:rsidRPr="00B665AF" w:rsidRDefault="00CD23A1" w:rsidP="00D03DD6">
      <w:pPr>
        <w:ind w:firstLine="709"/>
        <w:jc w:val="both"/>
        <w:rPr>
          <w:sz w:val="28"/>
          <w:szCs w:val="28"/>
        </w:rPr>
      </w:pPr>
      <w:r w:rsidRPr="00B665AF">
        <w:rPr>
          <w:sz w:val="28"/>
          <w:szCs w:val="28"/>
        </w:rPr>
        <w:t>Анализ эффективности реализации государственных программ за 20</w:t>
      </w:r>
      <w:r w:rsidR="00F52B30" w:rsidRPr="00B665AF">
        <w:rPr>
          <w:sz w:val="28"/>
          <w:szCs w:val="28"/>
        </w:rPr>
        <w:t>20</w:t>
      </w:r>
      <w:r w:rsidRPr="00B665AF">
        <w:rPr>
          <w:sz w:val="28"/>
          <w:szCs w:val="28"/>
        </w:rPr>
        <w:t xml:space="preserve"> год выявил, что по сравнению с отчетными периодами прошедших лет качество планирования значений целевых показателей несколько улучшил</w:t>
      </w:r>
      <w:r w:rsidR="00D72630" w:rsidRPr="00B665AF">
        <w:rPr>
          <w:sz w:val="28"/>
          <w:szCs w:val="28"/>
        </w:rPr>
        <w:t>о</w:t>
      </w:r>
      <w:r w:rsidRPr="00B665AF">
        <w:rPr>
          <w:sz w:val="28"/>
          <w:szCs w:val="28"/>
        </w:rPr>
        <w:t>с</w:t>
      </w:r>
      <w:r w:rsidR="00D72630" w:rsidRPr="00B665AF">
        <w:rPr>
          <w:sz w:val="28"/>
          <w:szCs w:val="28"/>
        </w:rPr>
        <w:t>ь</w:t>
      </w:r>
      <w:r w:rsidR="00D03DD6" w:rsidRPr="00B665AF">
        <w:rPr>
          <w:sz w:val="28"/>
          <w:szCs w:val="28"/>
        </w:rPr>
        <w:t xml:space="preserve">. </w:t>
      </w:r>
    </w:p>
    <w:p w:rsidR="00D91E4D" w:rsidRPr="00B665AF" w:rsidRDefault="00D91E4D" w:rsidP="00D03DD6">
      <w:pPr>
        <w:ind w:firstLine="709"/>
        <w:jc w:val="both"/>
        <w:rPr>
          <w:sz w:val="28"/>
          <w:szCs w:val="28"/>
        </w:rPr>
      </w:pPr>
      <w:r w:rsidRPr="00B665AF">
        <w:rPr>
          <w:sz w:val="28"/>
          <w:szCs w:val="28"/>
        </w:rPr>
        <w:t>Однако следует отметить, что качественная оценка эффективности достижения целевых показателей государственных программ возможна лишь на фоне обеспечения стабильности (отсутствия изменений наименований и единиц измерения) показателей на протяжении нескольких лет.</w:t>
      </w:r>
    </w:p>
    <w:p w:rsidR="00D91E4D" w:rsidRPr="00B665AF" w:rsidRDefault="00D91E4D" w:rsidP="00D03DD6">
      <w:pPr>
        <w:ind w:firstLine="709"/>
        <w:jc w:val="both"/>
        <w:rPr>
          <w:sz w:val="28"/>
          <w:szCs w:val="28"/>
        </w:rPr>
      </w:pPr>
      <w:r w:rsidRPr="00B665AF">
        <w:rPr>
          <w:sz w:val="28"/>
          <w:szCs w:val="28"/>
        </w:rPr>
        <w:t>Кроме того, качественное планирование показателей также должно предполагать отсутствие таких показателей, которые не имеют динамики изменения значений или значения которых на протяжении длительного периода неизменны.</w:t>
      </w:r>
    </w:p>
    <w:p w:rsidR="005B73B4" w:rsidRPr="00B665AF" w:rsidRDefault="00D91E4D" w:rsidP="005B73B4">
      <w:pPr>
        <w:ind w:firstLine="709"/>
        <w:jc w:val="both"/>
        <w:rPr>
          <w:sz w:val="28"/>
          <w:szCs w:val="28"/>
        </w:rPr>
      </w:pPr>
      <w:r w:rsidRPr="00B665AF">
        <w:rPr>
          <w:sz w:val="28"/>
          <w:szCs w:val="28"/>
        </w:rPr>
        <w:t>Также</w:t>
      </w:r>
      <w:r w:rsidR="00F6160E" w:rsidRPr="00B665AF">
        <w:rPr>
          <w:sz w:val="28"/>
          <w:szCs w:val="28"/>
        </w:rPr>
        <w:t xml:space="preserve"> </w:t>
      </w:r>
      <w:r w:rsidR="006E16B3" w:rsidRPr="00B665AF">
        <w:rPr>
          <w:sz w:val="28"/>
          <w:szCs w:val="28"/>
        </w:rPr>
        <w:t>на эффективность реализации государственных программ влияет низкая заинтересованность исполнителей ряда государственных программ в повышении эффективности расходования бюджетных средств и в наиболее полном и своевременном достижении запланированных результатов.</w:t>
      </w:r>
      <w:r w:rsidR="00D65204" w:rsidRPr="00B665AF">
        <w:rPr>
          <w:sz w:val="28"/>
          <w:szCs w:val="28"/>
        </w:rPr>
        <w:t xml:space="preserve"> Низкую исполнительскую дисциплину в данной связи отметим у исполнителей программных мероприятий государственных программ</w:t>
      </w:r>
      <w:r w:rsidR="003B23BF" w:rsidRPr="00B665AF">
        <w:rPr>
          <w:sz w:val="28"/>
          <w:szCs w:val="28"/>
        </w:rPr>
        <w:t xml:space="preserve"> Ивановской области</w:t>
      </w:r>
      <w:r w:rsidR="00D65204" w:rsidRPr="00B665AF">
        <w:rPr>
          <w:sz w:val="28"/>
          <w:szCs w:val="28"/>
        </w:rPr>
        <w:t xml:space="preserve"> </w:t>
      </w:r>
      <w:r w:rsidR="00D60C33" w:rsidRPr="00B665AF">
        <w:rPr>
          <w:sz w:val="28"/>
          <w:szCs w:val="28"/>
        </w:rPr>
        <w:lastRenderedPageBreak/>
        <w:t xml:space="preserve">«Охрана окружающей среды Ивановской области», «Развитие </w:t>
      </w:r>
      <w:r w:rsidR="007804EB" w:rsidRPr="00B665AF">
        <w:rPr>
          <w:sz w:val="28"/>
          <w:szCs w:val="28"/>
        </w:rPr>
        <w:t>водохозяйственного комплекса</w:t>
      </w:r>
      <w:r w:rsidR="00D60C33" w:rsidRPr="00B665AF">
        <w:rPr>
          <w:sz w:val="28"/>
          <w:szCs w:val="28"/>
        </w:rPr>
        <w:t xml:space="preserve"> Ивановской области»</w:t>
      </w:r>
      <w:r w:rsidR="005B73B4" w:rsidRPr="00B665AF">
        <w:rPr>
          <w:sz w:val="28"/>
          <w:szCs w:val="28"/>
        </w:rPr>
        <w:t>, «</w:t>
      </w:r>
      <w:r w:rsidR="000F0969" w:rsidRPr="00B665AF">
        <w:rPr>
          <w:sz w:val="28"/>
          <w:szCs w:val="28"/>
        </w:rPr>
        <w:t>Управление имуществом Ивановской области и земельными ресурсами»</w:t>
      </w:r>
      <w:r w:rsidR="00F52B30" w:rsidRPr="00B665AF">
        <w:rPr>
          <w:sz w:val="28"/>
          <w:szCs w:val="28"/>
        </w:rPr>
        <w:t>, «Обеспечение доступным и комфортным жильем населения Ивановской области»</w:t>
      </w:r>
      <w:r w:rsidR="000F0969" w:rsidRPr="00B665AF">
        <w:rPr>
          <w:sz w:val="28"/>
          <w:szCs w:val="28"/>
        </w:rPr>
        <w:t>.</w:t>
      </w:r>
    </w:p>
    <w:p w:rsidR="005B7C4D" w:rsidRPr="00B665AF" w:rsidRDefault="005B7C4D" w:rsidP="00620FDF">
      <w:pPr>
        <w:ind w:firstLine="709"/>
        <w:jc w:val="both"/>
        <w:rPr>
          <w:sz w:val="28"/>
          <w:szCs w:val="28"/>
          <w:highlight w:val="yellow"/>
        </w:rPr>
      </w:pPr>
    </w:p>
    <w:p w:rsidR="007F16A9" w:rsidRPr="00B665AF" w:rsidRDefault="000C76A9" w:rsidP="007F16A9">
      <w:pPr>
        <w:autoSpaceDE w:val="0"/>
        <w:autoSpaceDN w:val="0"/>
        <w:adjustRightInd w:val="0"/>
        <w:jc w:val="center"/>
        <w:rPr>
          <w:b/>
          <w:bCs/>
          <w:sz w:val="28"/>
          <w:szCs w:val="28"/>
        </w:rPr>
      </w:pPr>
      <w:r w:rsidRPr="00B665AF">
        <w:rPr>
          <w:b/>
          <w:bCs/>
          <w:sz w:val="28"/>
          <w:szCs w:val="28"/>
        </w:rPr>
        <w:t xml:space="preserve">6. </w:t>
      </w:r>
      <w:r w:rsidR="007F16A9" w:rsidRPr="00B665AF">
        <w:rPr>
          <w:b/>
          <w:bCs/>
          <w:sz w:val="28"/>
          <w:szCs w:val="28"/>
        </w:rPr>
        <w:t xml:space="preserve">Предложения о необходимости прекращения </w:t>
      </w:r>
    </w:p>
    <w:p w:rsidR="007F16A9" w:rsidRPr="00B665AF" w:rsidRDefault="007F16A9" w:rsidP="007F16A9">
      <w:pPr>
        <w:autoSpaceDE w:val="0"/>
        <w:autoSpaceDN w:val="0"/>
        <w:adjustRightInd w:val="0"/>
        <w:jc w:val="center"/>
        <w:rPr>
          <w:b/>
          <w:bCs/>
          <w:sz w:val="28"/>
          <w:szCs w:val="28"/>
        </w:rPr>
      </w:pPr>
      <w:r w:rsidRPr="00B665AF">
        <w:rPr>
          <w:b/>
          <w:bCs/>
          <w:sz w:val="28"/>
          <w:szCs w:val="28"/>
        </w:rPr>
        <w:t>или об изменении</w:t>
      </w:r>
      <w:r w:rsidR="00072ED7" w:rsidRPr="00B665AF">
        <w:rPr>
          <w:b/>
          <w:bCs/>
          <w:sz w:val="28"/>
          <w:szCs w:val="28"/>
        </w:rPr>
        <w:t>,</w:t>
      </w:r>
      <w:r w:rsidRPr="00B665AF">
        <w:rPr>
          <w:b/>
          <w:bCs/>
          <w:sz w:val="28"/>
          <w:szCs w:val="28"/>
        </w:rPr>
        <w:t xml:space="preserve"> начиная с очередного финансового года</w:t>
      </w:r>
      <w:r w:rsidR="00072ED7" w:rsidRPr="00B665AF">
        <w:rPr>
          <w:b/>
          <w:bCs/>
          <w:sz w:val="28"/>
          <w:szCs w:val="28"/>
        </w:rPr>
        <w:t>,</w:t>
      </w:r>
      <w:r w:rsidRPr="00B665AF">
        <w:rPr>
          <w:b/>
          <w:bCs/>
          <w:sz w:val="28"/>
          <w:szCs w:val="28"/>
        </w:rPr>
        <w:t xml:space="preserve"> ранее утвержденных государственных программ, в том числе необходимости изменения объема бюджетных ассигнований на финансовое обеспечение реализации государственных программ</w:t>
      </w:r>
    </w:p>
    <w:p w:rsidR="007F16A9" w:rsidRPr="00B665AF" w:rsidRDefault="007F16A9" w:rsidP="00FD3037">
      <w:pPr>
        <w:pStyle w:val="ac"/>
        <w:spacing w:before="0" w:beforeAutospacing="0" w:after="0" w:afterAutospacing="0"/>
        <w:jc w:val="center"/>
        <w:rPr>
          <w:b/>
          <w:sz w:val="28"/>
          <w:szCs w:val="28"/>
        </w:rPr>
      </w:pPr>
    </w:p>
    <w:p w:rsidR="004A5F62" w:rsidRPr="00B665AF" w:rsidRDefault="00D72630" w:rsidP="004A5F62">
      <w:pPr>
        <w:pStyle w:val="ac"/>
        <w:spacing w:before="0" w:beforeAutospacing="0" w:after="0" w:afterAutospacing="0"/>
        <w:ind w:firstLine="709"/>
        <w:jc w:val="both"/>
        <w:rPr>
          <w:sz w:val="28"/>
          <w:szCs w:val="28"/>
        </w:rPr>
      </w:pPr>
      <w:r w:rsidRPr="00B665AF">
        <w:rPr>
          <w:sz w:val="28"/>
          <w:szCs w:val="28"/>
        </w:rPr>
        <w:t>По итогам реализации государственных программ в 20</w:t>
      </w:r>
      <w:r w:rsidR="00363A87" w:rsidRPr="00B665AF">
        <w:rPr>
          <w:sz w:val="28"/>
          <w:szCs w:val="28"/>
        </w:rPr>
        <w:t>20</w:t>
      </w:r>
      <w:r w:rsidRPr="00B665AF">
        <w:rPr>
          <w:sz w:val="28"/>
          <w:szCs w:val="28"/>
        </w:rPr>
        <w:t xml:space="preserve"> году предложени</w:t>
      </w:r>
      <w:r w:rsidR="004A5F62" w:rsidRPr="00B665AF">
        <w:rPr>
          <w:sz w:val="28"/>
          <w:szCs w:val="28"/>
        </w:rPr>
        <w:t>й</w:t>
      </w:r>
      <w:r w:rsidRPr="00B665AF">
        <w:rPr>
          <w:sz w:val="28"/>
          <w:szCs w:val="28"/>
        </w:rPr>
        <w:t xml:space="preserve"> о </w:t>
      </w:r>
      <w:r w:rsidR="007F16A9" w:rsidRPr="00B665AF">
        <w:rPr>
          <w:sz w:val="28"/>
          <w:szCs w:val="28"/>
        </w:rPr>
        <w:t xml:space="preserve">необходимости </w:t>
      </w:r>
      <w:r w:rsidR="004A5F62" w:rsidRPr="00B665AF">
        <w:rPr>
          <w:sz w:val="28"/>
          <w:szCs w:val="28"/>
        </w:rPr>
        <w:t>прекращени</w:t>
      </w:r>
      <w:r w:rsidR="007F16A9" w:rsidRPr="00B665AF">
        <w:rPr>
          <w:sz w:val="28"/>
          <w:szCs w:val="28"/>
        </w:rPr>
        <w:t>я или об изменении</w:t>
      </w:r>
      <w:r w:rsidR="00072ED7" w:rsidRPr="00B665AF">
        <w:rPr>
          <w:sz w:val="28"/>
          <w:szCs w:val="28"/>
        </w:rPr>
        <w:t>,</w:t>
      </w:r>
      <w:r w:rsidRPr="00B665AF">
        <w:rPr>
          <w:sz w:val="28"/>
          <w:szCs w:val="28"/>
        </w:rPr>
        <w:t xml:space="preserve"> начиная с очередного финансового года</w:t>
      </w:r>
      <w:r w:rsidR="00072ED7" w:rsidRPr="00B665AF">
        <w:rPr>
          <w:sz w:val="28"/>
          <w:szCs w:val="28"/>
        </w:rPr>
        <w:t>,</w:t>
      </w:r>
      <w:r w:rsidRPr="00B665AF">
        <w:rPr>
          <w:sz w:val="28"/>
          <w:szCs w:val="28"/>
        </w:rPr>
        <w:t xml:space="preserve"> ранее утвержденных государственных программ </w:t>
      </w:r>
      <w:r w:rsidR="004A5F62" w:rsidRPr="00B665AF">
        <w:rPr>
          <w:sz w:val="28"/>
          <w:szCs w:val="28"/>
        </w:rPr>
        <w:t>не имеет</w:t>
      </w:r>
      <w:r w:rsidR="00965082" w:rsidRPr="00B665AF">
        <w:rPr>
          <w:sz w:val="28"/>
          <w:szCs w:val="28"/>
        </w:rPr>
        <w:t>ся</w:t>
      </w:r>
      <w:r w:rsidR="004A5F62" w:rsidRPr="00B665AF">
        <w:rPr>
          <w:sz w:val="28"/>
          <w:szCs w:val="28"/>
        </w:rPr>
        <w:t>.</w:t>
      </w:r>
    </w:p>
    <w:p w:rsidR="00F0641F" w:rsidRPr="00B665AF" w:rsidRDefault="00F0641F" w:rsidP="004A5F62">
      <w:pPr>
        <w:pStyle w:val="ac"/>
        <w:spacing w:before="0" w:beforeAutospacing="0" w:after="0" w:afterAutospacing="0"/>
        <w:ind w:firstLine="709"/>
        <w:jc w:val="both"/>
        <w:rPr>
          <w:sz w:val="28"/>
          <w:szCs w:val="28"/>
        </w:rPr>
      </w:pPr>
    </w:p>
    <w:p w:rsidR="00A819EC" w:rsidRPr="00B665AF" w:rsidRDefault="00A819EC" w:rsidP="00FD3037">
      <w:pPr>
        <w:pStyle w:val="ac"/>
        <w:spacing w:before="0" w:beforeAutospacing="0" w:after="0" w:afterAutospacing="0"/>
        <w:jc w:val="center"/>
        <w:rPr>
          <w:b/>
          <w:sz w:val="28"/>
          <w:szCs w:val="28"/>
          <w:highlight w:val="yellow"/>
        </w:rPr>
      </w:pPr>
    </w:p>
    <w:p w:rsidR="000C76A9" w:rsidRPr="00B665AF" w:rsidRDefault="000C76A9" w:rsidP="000C76A9">
      <w:pPr>
        <w:jc w:val="center"/>
        <w:rPr>
          <w:b/>
          <w:sz w:val="28"/>
          <w:szCs w:val="28"/>
        </w:rPr>
      </w:pPr>
      <w:r w:rsidRPr="00B665AF">
        <w:rPr>
          <w:b/>
          <w:sz w:val="28"/>
          <w:szCs w:val="28"/>
          <w:lang w:val="en-US"/>
        </w:rPr>
        <w:t>II</w:t>
      </w:r>
      <w:r w:rsidRPr="00B665AF">
        <w:rPr>
          <w:b/>
          <w:sz w:val="28"/>
          <w:szCs w:val="28"/>
        </w:rPr>
        <w:t>. Сведения об оценке эффективности государственных программ</w:t>
      </w:r>
    </w:p>
    <w:p w:rsidR="000C76A9" w:rsidRPr="00B665AF" w:rsidRDefault="000C76A9" w:rsidP="000C76A9">
      <w:pPr>
        <w:jc w:val="center"/>
        <w:rPr>
          <w:b/>
          <w:sz w:val="28"/>
          <w:szCs w:val="28"/>
        </w:rPr>
      </w:pPr>
    </w:p>
    <w:p w:rsidR="000C76A9" w:rsidRPr="00B665AF" w:rsidRDefault="000C76A9" w:rsidP="000C76A9">
      <w:pPr>
        <w:ind w:firstLine="709"/>
        <w:jc w:val="both"/>
        <w:rPr>
          <w:sz w:val="28"/>
          <w:szCs w:val="28"/>
        </w:rPr>
      </w:pPr>
      <w:r w:rsidRPr="00B665AF">
        <w:rPr>
          <w:sz w:val="28"/>
          <w:szCs w:val="28"/>
        </w:rPr>
        <w:t>В соответствии с требованиями, установленными пунктом 3 статьи 179 Бюджетного кодекса Российской Федерации, а также Методикой оценки эффективности реализации государственных программ Ивановской области (далее – Методика оценки), утвержденной постановлением Правительства Ивановской области от 03.09.2013 № 358-п, Д</w:t>
      </w:r>
      <w:r w:rsidR="00C62343" w:rsidRPr="00B665AF">
        <w:rPr>
          <w:sz w:val="28"/>
          <w:szCs w:val="28"/>
        </w:rPr>
        <w:t>епартаментом</w:t>
      </w:r>
      <w:r w:rsidRPr="00B665AF">
        <w:rPr>
          <w:sz w:val="28"/>
          <w:szCs w:val="28"/>
        </w:rPr>
        <w:t xml:space="preserve"> проведена оценка эффективности реализации государственных программ за 20</w:t>
      </w:r>
      <w:r w:rsidR="00363A87" w:rsidRPr="00B665AF">
        <w:rPr>
          <w:sz w:val="28"/>
          <w:szCs w:val="28"/>
        </w:rPr>
        <w:t>20</w:t>
      </w:r>
      <w:r w:rsidRPr="00B665AF">
        <w:rPr>
          <w:sz w:val="28"/>
          <w:szCs w:val="28"/>
        </w:rPr>
        <w:t xml:space="preserve"> год (далее – оценка эффективности).</w:t>
      </w:r>
    </w:p>
    <w:p w:rsidR="000C76A9" w:rsidRPr="00B665AF" w:rsidRDefault="000C76A9" w:rsidP="000C76A9">
      <w:pPr>
        <w:ind w:firstLine="709"/>
        <w:jc w:val="both"/>
        <w:rPr>
          <w:sz w:val="28"/>
          <w:szCs w:val="28"/>
        </w:rPr>
      </w:pPr>
      <w:r w:rsidRPr="00B665AF">
        <w:rPr>
          <w:sz w:val="28"/>
          <w:szCs w:val="28"/>
        </w:rPr>
        <w:t>Оценка эффективности проводится в целях предоставления полной и объективной информации о ходе выполнения и реализации государственных программ в отчетном периоде, а также выявления низкоэффективных и неэффективных государственных программ для принятия корректирующих в отношении данных государственных программ решений.</w:t>
      </w:r>
    </w:p>
    <w:p w:rsidR="000C76A9" w:rsidRPr="00B665AF" w:rsidRDefault="000C76A9" w:rsidP="000C76A9">
      <w:pPr>
        <w:autoSpaceDE w:val="0"/>
        <w:autoSpaceDN w:val="0"/>
        <w:adjustRightInd w:val="0"/>
        <w:ind w:firstLine="709"/>
        <w:jc w:val="both"/>
        <w:rPr>
          <w:sz w:val="28"/>
          <w:szCs w:val="28"/>
        </w:rPr>
      </w:pPr>
      <w:r w:rsidRPr="00B665AF">
        <w:rPr>
          <w:sz w:val="28"/>
          <w:szCs w:val="28"/>
        </w:rPr>
        <w:t>Оценка эффективности реализации государственных программ основана на сопоставлении степени достижения планируемых значений целевых индикаторов (показателей) государственных программ и степени соответствия запланированному уровню расходов и эффективности использования бюджетных средств. Степень достижения планируемых значений целевых индикаторов (показателей) государственных программ определяется на основе показателей, планируемых к достижению в отчетном году, и реализуемых за счет мероприятий, финансирование которых осуществлялось за счет средств областного и федерального бюджетов.</w:t>
      </w:r>
    </w:p>
    <w:p w:rsidR="000C76A9" w:rsidRPr="00B665AF" w:rsidRDefault="000C76A9" w:rsidP="000C76A9">
      <w:pPr>
        <w:autoSpaceDE w:val="0"/>
        <w:autoSpaceDN w:val="0"/>
        <w:adjustRightInd w:val="0"/>
        <w:ind w:firstLine="709"/>
        <w:jc w:val="both"/>
        <w:rPr>
          <w:sz w:val="28"/>
          <w:szCs w:val="28"/>
        </w:rPr>
      </w:pPr>
      <w:r w:rsidRPr="00B665AF">
        <w:rPr>
          <w:sz w:val="28"/>
          <w:szCs w:val="28"/>
        </w:rPr>
        <w:t>Методика оценки, основанная на сопоставимости перечисленных выше критериев, позволяет провести комплексную оценку эффективности реализации всех государственных программ вне зависимости от сферы их реализации.</w:t>
      </w:r>
    </w:p>
    <w:p w:rsidR="000C76A9" w:rsidRPr="00B665AF" w:rsidRDefault="000C76A9" w:rsidP="000C76A9">
      <w:pPr>
        <w:autoSpaceDE w:val="0"/>
        <w:autoSpaceDN w:val="0"/>
        <w:adjustRightInd w:val="0"/>
        <w:ind w:firstLine="709"/>
        <w:jc w:val="both"/>
        <w:rPr>
          <w:sz w:val="28"/>
          <w:szCs w:val="28"/>
        </w:rPr>
      </w:pPr>
      <w:r w:rsidRPr="00B665AF">
        <w:rPr>
          <w:sz w:val="28"/>
          <w:szCs w:val="28"/>
        </w:rPr>
        <w:lastRenderedPageBreak/>
        <w:t>По результатам полученных оценок эффективности государственная программа может быть признана:</w:t>
      </w:r>
    </w:p>
    <w:p w:rsidR="000C76A9" w:rsidRPr="00B665AF" w:rsidRDefault="000C76A9" w:rsidP="000C76A9">
      <w:pPr>
        <w:autoSpaceDE w:val="0"/>
        <w:autoSpaceDN w:val="0"/>
        <w:adjustRightInd w:val="0"/>
        <w:ind w:firstLine="709"/>
        <w:jc w:val="both"/>
        <w:rPr>
          <w:sz w:val="28"/>
          <w:szCs w:val="28"/>
        </w:rPr>
      </w:pPr>
      <w:r w:rsidRPr="00B665AF">
        <w:rPr>
          <w:sz w:val="28"/>
          <w:szCs w:val="28"/>
        </w:rPr>
        <w:t>высокоэффективной (значение критерия оценки эффективности находится в диапазоне от 0,95 до 1,0);</w:t>
      </w:r>
    </w:p>
    <w:p w:rsidR="000C76A9" w:rsidRPr="00B665AF" w:rsidRDefault="000C76A9" w:rsidP="000C76A9">
      <w:pPr>
        <w:autoSpaceDE w:val="0"/>
        <w:autoSpaceDN w:val="0"/>
        <w:adjustRightInd w:val="0"/>
        <w:ind w:firstLine="709"/>
        <w:jc w:val="both"/>
        <w:rPr>
          <w:sz w:val="28"/>
          <w:szCs w:val="28"/>
        </w:rPr>
      </w:pPr>
      <w:r w:rsidRPr="00B665AF">
        <w:rPr>
          <w:sz w:val="28"/>
          <w:szCs w:val="28"/>
        </w:rPr>
        <w:t>эффективной (значение критерия оценки эффективности находится в диапазоне от 0,80 до 0,95);</w:t>
      </w:r>
    </w:p>
    <w:p w:rsidR="000C76A9" w:rsidRPr="00B665AF" w:rsidRDefault="000C76A9" w:rsidP="000C76A9">
      <w:pPr>
        <w:autoSpaceDE w:val="0"/>
        <w:autoSpaceDN w:val="0"/>
        <w:adjustRightInd w:val="0"/>
        <w:ind w:firstLine="709"/>
        <w:jc w:val="both"/>
        <w:rPr>
          <w:sz w:val="28"/>
          <w:szCs w:val="28"/>
        </w:rPr>
      </w:pPr>
      <w:r w:rsidRPr="00B665AF">
        <w:rPr>
          <w:sz w:val="28"/>
          <w:szCs w:val="28"/>
        </w:rPr>
        <w:t>низкоэффективной (значение критерия оценки эффективности находится в диапазоне от 0,40 до 0,79);</w:t>
      </w:r>
    </w:p>
    <w:p w:rsidR="000C76A9" w:rsidRPr="00B665AF" w:rsidRDefault="000C76A9" w:rsidP="000C76A9">
      <w:pPr>
        <w:autoSpaceDE w:val="0"/>
        <w:autoSpaceDN w:val="0"/>
        <w:adjustRightInd w:val="0"/>
        <w:ind w:firstLine="709"/>
        <w:jc w:val="both"/>
        <w:rPr>
          <w:sz w:val="28"/>
          <w:szCs w:val="28"/>
        </w:rPr>
      </w:pPr>
      <w:proofErr w:type="spellStart"/>
      <w:r w:rsidRPr="00B665AF">
        <w:rPr>
          <w:sz w:val="28"/>
          <w:szCs w:val="28"/>
        </w:rPr>
        <w:t>неффективной</w:t>
      </w:r>
      <w:proofErr w:type="spellEnd"/>
      <w:r w:rsidRPr="00B665AF">
        <w:rPr>
          <w:sz w:val="28"/>
          <w:szCs w:val="28"/>
        </w:rPr>
        <w:t xml:space="preserve"> (значение критерия оценки эффективности составило менее 0,40).</w:t>
      </w:r>
    </w:p>
    <w:p w:rsidR="000C76A9" w:rsidRPr="00B665AF" w:rsidRDefault="000C76A9" w:rsidP="000C76A9">
      <w:pPr>
        <w:pStyle w:val="a3"/>
        <w:spacing w:after="0"/>
        <w:ind w:firstLine="709"/>
        <w:jc w:val="both"/>
        <w:rPr>
          <w:sz w:val="28"/>
          <w:szCs w:val="28"/>
        </w:rPr>
      </w:pPr>
      <w:r w:rsidRPr="00B665AF">
        <w:rPr>
          <w:sz w:val="28"/>
          <w:szCs w:val="28"/>
        </w:rPr>
        <w:t>Расчет оценки эффективности реализации каждой подпрограммы, входящей в состав государственной программы, определяется аналогично расчету оценки эффективности государственной программы.</w:t>
      </w:r>
    </w:p>
    <w:p w:rsidR="000C76A9" w:rsidRPr="00B665AF" w:rsidRDefault="000C76A9" w:rsidP="000C76A9">
      <w:pPr>
        <w:pStyle w:val="a3"/>
        <w:spacing w:after="0"/>
        <w:ind w:firstLine="709"/>
        <w:jc w:val="both"/>
        <w:rPr>
          <w:sz w:val="28"/>
          <w:szCs w:val="28"/>
        </w:rPr>
      </w:pPr>
      <w:r w:rsidRPr="00B665AF">
        <w:rPr>
          <w:sz w:val="28"/>
          <w:szCs w:val="28"/>
        </w:rPr>
        <w:t xml:space="preserve">Действующая Методика оценки эффективности позволяет несколько нивелировать влияние фактора перевыполнения на результаты расчета степени достижения планируемых значений целевых индикаторов (показателей) и расчета оценки эффективности реализации государственной программы в целом. </w:t>
      </w:r>
    </w:p>
    <w:p w:rsidR="000C76A9" w:rsidRPr="00B665AF" w:rsidRDefault="000C76A9" w:rsidP="000C76A9">
      <w:pPr>
        <w:pStyle w:val="a3"/>
        <w:spacing w:after="0"/>
        <w:ind w:firstLine="709"/>
        <w:jc w:val="both"/>
        <w:rPr>
          <w:sz w:val="28"/>
          <w:szCs w:val="28"/>
        </w:rPr>
      </w:pPr>
      <w:r w:rsidRPr="00B665AF">
        <w:rPr>
          <w:sz w:val="28"/>
          <w:szCs w:val="28"/>
        </w:rPr>
        <w:t>Из 2</w:t>
      </w:r>
      <w:r w:rsidR="00665877" w:rsidRPr="00B665AF">
        <w:rPr>
          <w:sz w:val="28"/>
          <w:szCs w:val="28"/>
        </w:rPr>
        <w:t>1 государственной</w:t>
      </w:r>
      <w:r w:rsidRPr="00B665AF">
        <w:rPr>
          <w:sz w:val="28"/>
          <w:szCs w:val="28"/>
        </w:rPr>
        <w:t xml:space="preserve"> программ</w:t>
      </w:r>
      <w:r w:rsidR="00665877" w:rsidRPr="00B665AF">
        <w:rPr>
          <w:sz w:val="28"/>
          <w:szCs w:val="28"/>
        </w:rPr>
        <w:t>ы</w:t>
      </w:r>
      <w:r w:rsidRPr="00B665AF">
        <w:rPr>
          <w:sz w:val="28"/>
          <w:szCs w:val="28"/>
        </w:rPr>
        <w:t xml:space="preserve"> оценка эффективности проведена в отношении </w:t>
      </w:r>
      <w:r w:rsidR="00665877" w:rsidRPr="00B665AF">
        <w:rPr>
          <w:sz w:val="28"/>
          <w:szCs w:val="28"/>
        </w:rPr>
        <w:t>20</w:t>
      </w:r>
      <w:r w:rsidRPr="00B665AF">
        <w:rPr>
          <w:sz w:val="28"/>
          <w:szCs w:val="28"/>
        </w:rPr>
        <w:t xml:space="preserve"> государственных программ. </w:t>
      </w:r>
    </w:p>
    <w:p w:rsidR="000C76A9" w:rsidRPr="00B665AF" w:rsidRDefault="000C76A9" w:rsidP="000C76A9">
      <w:pPr>
        <w:pStyle w:val="a3"/>
        <w:spacing w:after="0"/>
        <w:ind w:firstLine="709"/>
        <w:jc w:val="both"/>
        <w:rPr>
          <w:sz w:val="28"/>
          <w:szCs w:val="28"/>
        </w:rPr>
      </w:pPr>
      <w:r w:rsidRPr="00B665AF">
        <w:rPr>
          <w:sz w:val="28"/>
          <w:szCs w:val="28"/>
        </w:rPr>
        <w:t xml:space="preserve">Проведение оценки эффективности реализации государственных программ </w:t>
      </w:r>
      <w:r w:rsidR="003B23BF" w:rsidRPr="00B665AF">
        <w:rPr>
          <w:sz w:val="28"/>
          <w:szCs w:val="28"/>
        </w:rPr>
        <w:t xml:space="preserve">Ивановской области </w:t>
      </w:r>
      <w:r w:rsidRPr="00B665AF">
        <w:rPr>
          <w:sz w:val="28"/>
          <w:szCs w:val="28"/>
        </w:rPr>
        <w:t>«Энергосбережение и повышение энергетической эффективности в Ивановской области»</w:t>
      </w:r>
      <w:r w:rsidR="00BB64F3" w:rsidRPr="00B665AF">
        <w:rPr>
          <w:sz w:val="28"/>
          <w:szCs w:val="28"/>
        </w:rPr>
        <w:t xml:space="preserve"> за </w:t>
      </w:r>
      <w:r w:rsidR="007B640A" w:rsidRPr="00B665AF">
        <w:rPr>
          <w:sz w:val="28"/>
          <w:szCs w:val="28"/>
        </w:rPr>
        <w:t>2020</w:t>
      </w:r>
      <w:r w:rsidR="00BB64F3" w:rsidRPr="00B665AF">
        <w:rPr>
          <w:sz w:val="28"/>
          <w:szCs w:val="28"/>
        </w:rPr>
        <w:t xml:space="preserve"> год</w:t>
      </w:r>
      <w:r w:rsidRPr="00B665AF">
        <w:rPr>
          <w:sz w:val="28"/>
          <w:szCs w:val="28"/>
        </w:rPr>
        <w:t xml:space="preserve"> невозможно</w:t>
      </w:r>
      <w:r w:rsidR="00E175D4" w:rsidRPr="00B665AF">
        <w:rPr>
          <w:sz w:val="28"/>
          <w:szCs w:val="28"/>
        </w:rPr>
        <w:t>,</w:t>
      </w:r>
      <w:r w:rsidRPr="00B665AF">
        <w:rPr>
          <w:sz w:val="28"/>
          <w:szCs w:val="28"/>
        </w:rPr>
        <w:t xml:space="preserve"> </w:t>
      </w:r>
      <w:r w:rsidR="00E175D4" w:rsidRPr="00B665AF">
        <w:rPr>
          <w:sz w:val="28"/>
          <w:szCs w:val="28"/>
        </w:rPr>
        <w:t>поскольку н</w:t>
      </w:r>
      <w:r w:rsidRPr="00B665AF">
        <w:rPr>
          <w:sz w:val="28"/>
          <w:szCs w:val="28"/>
        </w:rPr>
        <w:t>а момент предоставления администратор</w:t>
      </w:r>
      <w:r w:rsidR="00E175D4" w:rsidRPr="00B665AF">
        <w:rPr>
          <w:sz w:val="28"/>
          <w:szCs w:val="28"/>
        </w:rPr>
        <w:t>ом</w:t>
      </w:r>
      <w:r w:rsidRPr="00B665AF">
        <w:rPr>
          <w:sz w:val="28"/>
          <w:szCs w:val="28"/>
        </w:rPr>
        <w:t xml:space="preserve"> государственн</w:t>
      </w:r>
      <w:r w:rsidR="00E175D4" w:rsidRPr="00B665AF">
        <w:rPr>
          <w:sz w:val="28"/>
          <w:szCs w:val="28"/>
        </w:rPr>
        <w:t>ой</w:t>
      </w:r>
      <w:r w:rsidRPr="00B665AF">
        <w:rPr>
          <w:sz w:val="28"/>
          <w:szCs w:val="28"/>
        </w:rPr>
        <w:t xml:space="preserve"> программ</w:t>
      </w:r>
      <w:r w:rsidR="00E175D4" w:rsidRPr="00B665AF">
        <w:rPr>
          <w:sz w:val="28"/>
          <w:szCs w:val="28"/>
        </w:rPr>
        <w:t>ы</w:t>
      </w:r>
      <w:r w:rsidRPr="00B665AF">
        <w:rPr>
          <w:sz w:val="28"/>
          <w:szCs w:val="28"/>
        </w:rPr>
        <w:t xml:space="preserve"> годов</w:t>
      </w:r>
      <w:r w:rsidR="00E175D4" w:rsidRPr="00B665AF">
        <w:rPr>
          <w:sz w:val="28"/>
          <w:szCs w:val="28"/>
        </w:rPr>
        <w:t>ого</w:t>
      </w:r>
      <w:r w:rsidRPr="00B665AF">
        <w:rPr>
          <w:sz w:val="28"/>
          <w:szCs w:val="28"/>
        </w:rPr>
        <w:t xml:space="preserve"> отчет</w:t>
      </w:r>
      <w:r w:rsidR="00E175D4" w:rsidRPr="00B665AF">
        <w:rPr>
          <w:sz w:val="28"/>
          <w:szCs w:val="28"/>
        </w:rPr>
        <w:t>а</w:t>
      </w:r>
      <w:r w:rsidRPr="00B665AF">
        <w:rPr>
          <w:sz w:val="28"/>
          <w:szCs w:val="28"/>
        </w:rPr>
        <w:t>, фактические значения целевых индикаторов (показателей) по государственн</w:t>
      </w:r>
      <w:r w:rsidR="00E175D4" w:rsidRPr="00B665AF">
        <w:rPr>
          <w:sz w:val="28"/>
          <w:szCs w:val="28"/>
        </w:rPr>
        <w:t>ой программе</w:t>
      </w:r>
      <w:r w:rsidRPr="00B665AF">
        <w:rPr>
          <w:sz w:val="28"/>
          <w:szCs w:val="28"/>
        </w:rPr>
        <w:t xml:space="preserve"> отсутствовали</w:t>
      </w:r>
      <w:r w:rsidR="00E175D4" w:rsidRPr="00B665AF">
        <w:rPr>
          <w:sz w:val="28"/>
          <w:szCs w:val="28"/>
        </w:rPr>
        <w:t xml:space="preserve"> в связи с более поздним сроком их формирования</w:t>
      </w:r>
      <w:r w:rsidRPr="00B665AF">
        <w:rPr>
          <w:sz w:val="28"/>
          <w:szCs w:val="28"/>
        </w:rPr>
        <w:t>.</w:t>
      </w:r>
    </w:p>
    <w:p w:rsidR="006C5BFE" w:rsidRPr="00B665AF" w:rsidRDefault="00074D92" w:rsidP="006C5BFE">
      <w:pPr>
        <w:pStyle w:val="a3"/>
        <w:spacing w:after="0"/>
        <w:ind w:firstLine="709"/>
        <w:jc w:val="both"/>
        <w:rPr>
          <w:sz w:val="28"/>
          <w:szCs w:val="28"/>
        </w:rPr>
      </w:pPr>
      <w:r w:rsidRPr="00B665AF">
        <w:rPr>
          <w:sz w:val="28"/>
          <w:szCs w:val="28"/>
        </w:rPr>
        <w:t xml:space="preserve">Вместе с тем, </w:t>
      </w:r>
      <w:r w:rsidR="00682393" w:rsidRPr="00B665AF">
        <w:rPr>
          <w:sz w:val="28"/>
          <w:szCs w:val="28"/>
        </w:rPr>
        <w:t xml:space="preserve">отмечаем, </w:t>
      </w:r>
      <w:r w:rsidR="00363A87" w:rsidRPr="00B665AF">
        <w:rPr>
          <w:sz w:val="28"/>
          <w:szCs w:val="28"/>
        </w:rPr>
        <w:t xml:space="preserve">что </w:t>
      </w:r>
      <w:r w:rsidR="007B640A" w:rsidRPr="00B665AF">
        <w:rPr>
          <w:sz w:val="28"/>
          <w:szCs w:val="28"/>
        </w:rPr>
        <w:t>в 2020</w:t>
      </w:r>
      <w:r w:rsidR="00BB64F3" w:rsidRPr="00B665AF">
        <w:rPr>
          <w:sz w:val="28"/>
          <w:szCs w:val="28"/>
        </w:rPr>
        <w:t xml:space="preserve"> году </w:t>
      </w:r>
      <w:r w:rsidRPr="00B665AF">
        <w:rPr>
          <w:sz w:val="28"/>
          <w:szCs w:val="28"/>
        </w:rPr>
        <w:t xml:space="preserve">по итогам оценки эффективности, проведенной после представления Департаментом энергетики и тарифов Ивановской области </w:t>
      </w:r>
      <w:r w:rsidR="00BB64F3" w:rsidRPr="00B665AF">
        <w:rPr>
          <w:sz w:val="28"/>
          <w:szCs w:val="28"/>
        </w:rPr>
        <w:t xml:space="preserve">фактических </w:t>
      </w:r>
      <w:r w:rsidRPr="00B665AF">
        <w:rPr>
          <w:sz w:val="28"/>
          <w:szCs w:val="28"/>
        </w:rPr>
        <w:t>данных</w:t>
      </w:r>
      <w:r w:rsidR="00AB1816" w:rsidRPr="00B665AF">
        <w:rPr>
          <w:sz w:val="28"/>
          <w:szCs w:val="28"/>
        </w:rPr>
        <w:t xml:space="preserve"> за 2019</w:t>
      </w:r>
      <w:r w:rsidR="00BB64F3" w:rsidRPr="00B665AF">
        <w:rPr>
          <w:sz w:val="28"/>
          <w:szCs w:val="28"/>
        </w:rPr>
        <w:t xml:space="preserve"> год</w:t>
      </w:r>
      <w:r w:rsidRPr="00B665AF">
        <w:rPr>
          <w:sz w:val="28"/>
          <w:szCs w:val="28"/>
        </w:rPr>
        <w:t>, государственн</w:t>
      </w:r>
      <w:r w:rsidR="00BB64F3" w:rsidRPr="00B665AF">
        <w:rPr>
          <w:sz w:val="28"/>
          <w:szCs w:val="28"/>
        </w:rPr>
        <w:t>ая</w:t>
      </w:r>
      <w:r w:rsidRPr="00B665AF">
        <w:rPr>
          <w:sz w:val="28"/>
          <w:szCs w:val="28"/>
        </w:rPr>
        <w:t xml:space="preserve"> программ</w:t>
      </w:r>
      <w:r w:rsidR="00BB64F3" w:rsidRPr="00B665AF">
        <w:rPr>
          <w:sz w:val="28"/>
          <w:szCs w:val="28"/>
        </w:rPr>
        <w:t>а</w:t>
      </w:r>
      <w:r w:rsidRPr="00B665AF">
        <w:rPr>
          <w:sz w:val="28"/>
          <w:szCs w:val="28"/>
        </w:rPr>
        <w:t xml:space="preserve"> Ивановской области «Энергосбережение и повышение энергетической эффективности в Ивановской области» </w:t>
      </w:r>
      <w:r w:rsidR="005A3077" w:rsidRPr="00B665AF">
        <w:rPr>
          <w:sz w:val="28"/>
          <w:szCs w:val="28"/>
        </w:rPr>
        <w:t xml:space="preserve">была </w:t>
      </w:r>
      <w:r w:rsidR="00BB64F3" w:rsidRPr="00B665AF">
        <w:rPr>
          <w:sz w:val="28"/>
          <w:szCs w:val="28"/>
        </w:rPr>
        <w:t xml:space="preserve">признана </w:t>
      </w:r>
      <w:r w:rsidR="00965082" w:rsidRPr="00B665AF">
        <w:rPr>
          <w:sz w:val="28"/>
          <w:szCs w:val="28"/>
        </w:rPr>
        <w:t>«</w:t>
      </w:r>
      <w:r w:rsidR="00BB64F3" w:rsidRPr="00B665AF">
        <w:rPr>
          <w:sz w:val="28"/>
          <w:szCs w:val="28"/>
        </w:rPr>
        <w:t>н</w:t>
      </w:r>
      <w:r w:rsidR="00F72D20" w:rsidRPr="00B665AF">
        <w:rPr>
          <w:sz w:val="28"/>
          <w:szCs w:val="28"/>
        </w:rPr>
        <w:t>е</w:t>
      </w:r>
      <w:r w:rsidR="00BB64F3" w:rsidRPr="00B665AF">
        <w:rPr>
          <w:sz w:val="28"/>
          <w:szCs w:val="28"/>
        </w:rPr>
        <w:t>эффективной</w:t>
      </w:r>
      <w:r w:rsidR="00965082" w:rsidRPr="00B665AF">
        <w:rPr>
          <w:sz w:val="28"/>
          <w:szCs w:val="28"/>
        </w:rPr>
        <w:t>»</w:t>
      </w:r>
      <w:r w:rsidR="00BB64F3" w:rsidRPr="00B665AF">
        <w:rPr>
          <w:sz w:val="28"/>
          <w:szCs w:val="28"/>
        </w:rPr>
        <w:t xml:space="preserve">. </w:t>
      </w:r>
    </w:p>
    <w:p w:rsidR="00C3261D" w:rsidRPr="00B665AF" w:rsidRDefault="000C76A9" w:rsidP="000C76A9">
      <w:pPr>
        <w:ind w:firstLine="709"/>
        <w:jc w:val="both"/>
        <w:rPr>
          <w:sz w:val="28"/>
          <w:szCs w:val="28"/>
        </w:rPr>
      </w:pPr>
      <w:r w:rsidRPr="00B665AF">
        <w:rPr>
          <w:sz w:val="28"/>
          <w:szCs w:val="28"/>
        </w:rPr>
        <w:t xml:space="preserve">Оценка эффективности реализации государственных программ проведена в отношении </w:t>
      </w:r>
      <w:r w:rsidR="00E02411" w:rsidRPr="00B665AF">
        <w:rPr>
          <w:sz w:val="28"/>
          <w:szCs w:val="28"/>
        </w:rPr>
        <w:t>8</w:t>
      </w:r>
      <w:r w:rsidR="00DA4C81">
        <w:rPr>
          <w:sz w:val="28"/>
          <w:szCs w:val="28"/>
        </w:rPr>
        <w:t>3</w:t>
      </w:r>
      <w:r w:rsidRPr="00B665AF">
        <w:rPr>
          <w:sz w:val="28"/>
          <w:szCs w:val="28"/>
        </w:rPr>
        <w:t xml:space="preserve"> подпрограмм. По </w:t>
      </w:r>
      <w:r w:rsidR="00E02411" w:rsidRPr="00B665AF">
        <w:rPr>
          <w:sz w:val="28"/>
          <w:szCs w:val="28"/>
        </w:rPr>
        <w:t>4</w:t>
      </w:r>
      <w:r w:rsidRPr="00B665AF">
        <w:rPr>
          <w:sz w:val="28"/>
          <w:szCs w:val="28"/>
        </w:rPr>
        <w:t xml:space="preserve"> подпрограммам оценка эффективности не пров</w:t>
      </w:r>
      <w:r w:rsidR="00C3261D" w:rsidRPr="00B665AF">
        <w:rPr>
          <w:sz w:val="28"/>
          <w:szCs w:val="28"/>
        </w:rPr>
        <w:t xml:space="preserve">одилась по причине отсутствия критериев, необходимых для ее расчета. </w:t>
      </w:r>
    </w:p>
    <w:p w:rsidR="000C76A9" w:rsidRPr="00EB2972" w:rsidRDefault="000C76A9" w:rsidP="000C76A9">
      <w:pPr>
        <w:ind w:firstLine="709"/>
        <w:jc w:val="both"/>
        <w:rPr>
          <w:sz w:val="28"/>
          <w:szCs w:val="28"/>
          <w:highlight w:val="yellow"/>
        </w:rPr>
      </w:pPr>
    </w:p>
    <w:p w:rsidR="005171DF" w:rsidRPr="00EB2972" w:rsidRDefault="009B1440" w:rsidP="009B1440">
      <w:pPr>
        <w:jc w:val="both"/>
        <w:rPr>
          <w:sz w:val="28"/>
          <w:szCs w:val="28"/>
          <w:highlight w:val="yellow"/>
        </w:rPr>
      </w:pPr>
      <w:r>
        <w:rPr>
          <w:noProof/>
        </w:rPr>
        <w:lastRenderedPageBreak/>
        <w:drawing>
          <wp:inline distT="0" distB="0" distL="0" distR="0" wp14:anchorId="6945C9CD" wp14:editId="355BBAE7">
            <wp:extent cx="5939790" cy="6853457"/>
            <wp:effectExtent l="0" t="0" r="2286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171DF" w:rsidRPr="00B665AF" w:rsidRDefault="005171DF" w:rsidP="005171DF">
      <w:pPr>
        <w:autoSpaceDE w:val="0"/>
        <w:autoSpaceDN w:val="0"/>
        <w:adjustRightInd w:val="0"/>
        <w:ind w:firstLine="709"/>
        <w:jc w:val="both"/>
        <w:rPr>
          <w:sz w:val="28"/>
          <w:szCs w:val="28"/>
        </w:rPr>
      </w:pPr>
      <w:r w:rsidRPr="00B665AF">
        <w:rPr>
          <w:sz w:val="28"/>
          <w:szCs w:val="28"/>
        </w:rPr>
        <w:t xml:space="preserve">По результатам проведенной оценки эффективности </w:t>
      </w:r>
      <w:r w:rsidRPr="00B665AF">
        <w:rPr>
          <w:b/>
          <w:sz w:val="28"/>
          <w:szCs w:val="28"/>
        </w:rPr>
        <w:t>высокоэффективными</w:t>
      </w:r>
      <w:r w:rsidRPr="00B665AF">
        <w:rPr>
          <w:sz w:val="28"/>
          <w:szCs w:val="28"/>
        </w:rPr>
        <w:t xml:space="preserve"> </w:t>
      </w:r>
      <w:r w:rsidRPr="00B665AF">
        <w:rPr>
          <w:b/>
          <w:sz w:val="28"/>
          <w:szCs w:val="28"/>
        </w:rPr>
        <w:t>государственными программами</w:t>
      </w:r>
      <w:r w:rsidRPr="00B665AF">
        <w:rPr>
          <w:sz w:val="28"/>
          <w:szCs w:val="28"/>
        </w:rPr>
        <w:t xml:space="preserve"> признаны </w:t>
      </w:r>
      <w:r w:rsidR="0029739C" w:rsidRPr="00B665AF">
        <w:rPr>
          <w:sz w:val="28"/>
          <w:szCs w:val="28"/>
        </w:rPr>
        <w:t>8</w:t>
      </w:r>
      <w:r w:rsidRPr="00B665AF">
        <w:rPr>
          <w:sz w:val="28"/>
          <w:szCs w:val="28"/>
        </w:rPr>
        <w:t xml:space="preserve"> государственных программ (4</w:t>
      </w:r>
      <w:r w:rsidR="0029739C" w:rsidRPr="00B665AF">
        <w:rPr>
          <w:sz w:val="28"/>
          <w:szCs w:val="28"/>
        </w:rPr>
        <w:t>0</w:t>
      </w:r>
      <w:r w:rsidRPr="00B665AF">
        <w:rPr>
          <w:sz w:val="28"/>
          <w:szCs w:val="28"/>
        </w:rPr>
        <w:t>%):</w:t>
      </w:r>
    </w:p>
    <w:p w:rsidR="00C558B8" w:rsidRPr="00B665AF" w:rsidRDefault="00C558B8" w:rsidP="00C558B8">
      <w:pPr>
        <w:autoSpaceDE w:val="0"/>
        <w:autoSpaceDN w:val="0"/>
        <w:adjustRightInd w:val="0"/>
        <w:ind w:firstLine="709"/>
        <w:jc w:val="both"/>
        <w:rPr>
          <w:sz w:val="28"/>
          <w:szCs w:val="28"/>
        </w:rPr>
      </w:pPr>
      <w:r w:rsidRPr="00B665AF">
        <w:rPr>
          <w:sz w:val="28"/>
          <w:szCs w:val="28"/>
        </w:rPr>
        <w:t>«Развитие образования Ивановской области»;</w:t>
      </w:r>
    </w:p>
    <w:p w:rsidR="00C558B8" w:rsidRPr="00B665AF" w:rsidRDefault="00C558B8" w:rsidP="00C558B8">
      <w:pPr>
        <w:autoSpaceDE w:val="0"/>
        <w:autoSpaceDN w:val="0"/>
        <w:adjustRightInd w:val="0"/>
        <w:ind w:firstLine="709"/>
        <w:jc w:val="both"/>
        <w:rPr>
          <w:sz w:val="28"/>
          <w:szCs w:val="28"/>
        </w:rPr>
      </w:pPr>
      <w:r w:rsidRPr="00B665AF">
        <w:rPr>
          <w:sz w:val="28"/>
          <w:szCs w:val="28"/>
        </w:rPr>
        <w:t>«Развитие физической культуры и спорта в Ивановской области»;</w:t>
      </w:r>
    </w:p>
    <w:p w:rsidR="00C558B8" w:rsidRPr="00B665AF" w:rsidRDefault="00C558B8" w:rsidP="00C558B8">
      <w:pPr>
        <w:autoSpaceDE w:val="0"/>
        <w:autoSpaceDN w:val="0"/>
        <w:adjustRightInd w:val="0"/>
        <w:ind w:firstLine="709"/>
        <w:jc w:val="both"/>
        <w:rPr>
          <w:sz w:val="28"/>
          <w:szCs w:val="28"/>
        </w:rPr>
      </w:pPr>
      <w:r w:rsidRPr="00B665AF">
        <w:rPr>
          <w:sz w:val="28"/>
          <w:szCs w:val="28"/>
        </w:rPr>
        <w:t>«Долгосрочная сбалансированность и устойчивость бюджетной системы Ивановской области»;</w:t>
      </w:r>
    </w:p>
    <w:p w:rsidR="00C558B8" w:rsidRPr="00B665AF" w:rsidRDefault="00C558B8" w:rsidP="00C558B8">
      <w:pPr>
        <w:autoSpaceDE w:val="0"/>
        <w:autoSpaceDN w:val="0"/>
        <w:adjustRightInd w:val="0"/>
        <w:ind w:firstLine="709"/>
        <w:jc w:val="both"/>
        <w:rPr>
          <w:sz w:val="28"/>
          <w:szCs w:val="28"/>
        </w:rPr>
      </w:pPr>
      <w:r w:rsidRPr="00B665AF">
        <w:rPr>
          <w:sz w:val="28"/>
          <w:szCs w:val="28"/>
        </w:rPr>
        <w:t>«Содействие занятости населения Ивановской области»;</w:t>
      </w:r>
    </w:p>
    <w:p w:rsidR="0029739C" w:rsidRPr="00B665AF" w:rsidRDefault="0029739C" w:rsidP="00C558B8">
      <w:pPr>
        <w:autoSpaceDE w:val="0"/>
        <w:autoSpaceDN w:val="0"/>
        <w:adjustRightInd w:val="0"/>
        <w:ind w:firstLine="709"/>
        <w:jc w:val="both"/>
        <w:rPr>
          <w:sz w:val="28"/>
          <w:szCs w:val="28"/>
        </w:rPr>
      </w:pPr>
      <w:r w:rsidRPr="00B665AF">
        <w:rPr>
          <w:sz w:val="28"/>
          <w:szCs w:val="28"/>
        </w:rPr>
        <w:t>«Развитие лесного хозяйства Ивановской области»;</w:t>
      </w:r>
    </w:p>
    <w:p w:rsidR="00C558B8" w:rsidRDefault="00C558B8" w:rsidP="0029739C">
      <w:pPr>
        <w:ind w:firstLine="709"/>
        <w:jc w:val="both"/>
        <w:rPr>
          <w:sz w:val="28"/>
          <w:szCs w:val="28"/>
        </w:rPr>
      </w:pPr>
      <w:r w:rsidRPr="00B665AF">
        <w:rPr>
          <w:sz w:val="28"/>
          <w:szCs w:val="28"/>
        </w:rPr>
        <w:t>«Совершенствование институтов государственного управления и местного самоуправления Ивановской области»</w:t>
      </w:r>
      <w:r>
        <w:rPr>
          <w:sz w:val="28"/>
          <w:szCs w:val="28"/>
        </w:rPr>
        <w:t>;</w:t>
      </w:r>
    </w:p>
    <w:p w:rsidR="00C558B8" w:rsidRPr="00B665AF" w:rsidRDefault="00C558B8" w:rsidP="00C558B8">
      <w:pPr>
        <w:autoSpaceDE w:val="0"/>
        <w:autoSpaceDN w:val="0"/>
        <w:adjustRightInd w:val="0"/>
        <w:ind w:firstLine="709"/>
        <w:jc w:val="both"/>
        <w:rPr>
          <w:sz w:val="28"/>
          <w:szCs w:val="28"/>
        </w:rPr>
      </w:pPr>
      <w:r w:rsidRPr="00B665AF">
        <w:rPr>
          <w:sz w:val="28"/>
          <w:szCs w:val="28"/>
        </w:rPr>
        <w:lastRenderedPageBreak/>
        <w:t>«Развитие цифровой экономики и информатизации Ивановской области»;</w:t>
      </w:r>
    </w:p>
    <w:p w:rsidR="0029739C" w:rsidRPr="00B665AF" w:rsidRDefault="0029739C" w:rsidP="00C558B8">
      <w:pPr>
        <w:ind w:firstLine="709"/>
        <w:jc w:val="both"/>
        <w:rPr>
          <w:sz w:val="28"/>
          <w:szCs w:val="28"/>
        </w:rPr>
      </w:pPr>
      <w:r w:rsidRPr="00B665AF">
        <w:rPr>
          <w:sz w:val="28"/>
          <w:szCs w:val="28"/>
        </w:rPr>
        <w:t>«Обеспечение безопасности граждан и профилактика правонарушений в Ивановской области».</w:t>
      </w:r>
    </w:p>
    <w:p w:rsidR="000C76A9" w:rsidRPr="00B665AF" w:rsidRDefault="000C76A9" w:rsidP="000C76A9">
      <w:pPr>
        <w:autoSpaceDE w:val="0"/>
        <w:autoSpaceDN w:val="0"/>
        <w:adjustRightInd w:val="0"/>
        <w:ind w:firstLine="709"/>
        <w:jc w:val="both"/>
        <w:rPr>
          <w:sz w:val="28"/>
          <w:szCs w:val="28"/>
        </w:rPr>
      </w:pPr>
      <w:r w:rsidRPr="00B665AF">
        <w:rPr>
          <w:b/>
          <w:sz w:val="28"/>
          <w:szCs w:val="28"/>
        </w:rPr>
        <w:t>Эффективными государственными программами</w:t>
      </w:r>
      <w:r w:rsidRPr="00B665AF">
        <w:rPr>
          <w:sz w:val="28"/>
          <w:szCs w:val="28"/>
        </w:rPr>
        <w:t xml:space="preserve"> признаны </w:t>
      </w:r>
      <w:r w:rsidR="0029739C" w:rsidRPr="00B665AF">
        <w:rPr>
          <w:sz w:val="28"/>
          <w:szCs w:val="28"/>
        </w:rPr>
        <w:t>7</w:t>
      </w:r>
      <w:r w:rsidRPr="00B665AF">
        <w:rPr>
          <w:sz w:val="28"/>
          <w:szCs w:val="28"/>
        </w:rPr>
        <w:t xml:space="preserve"> государственных программ</w:t>
      </w:r>
      <w:r w:rsidR="00B61D3B" w:rsidRPr="00B665AF">
        <w:rPr>
          <w:sz w:val="28"/>
          <w:szCs w:val="28"/>
        </w:rPr>
        <w:t xml:space="preserve"> (</w:t>
      </w:r>
      <w:r w:rsidR="00D11CC8" w:rsidRPr="00B665AF">
        <w:rPr>
          <w:sz w:val="28"/>
          <w:szCs w:val="28"/>
        </w:rPr>
        <w:t>3</w:t>
      </w:r>
      <w:r w:rsidR="0029739C" w:rsidRPr="00B665AF">
        <w:rPr>
          <w:sz w:val="28"/>
          <w:szCs w:val="28"/>
        </w:rPr>
        <w:t>5</w:t>
      </w:r>
      <w:r w:rsidR="001054A2" w:rsidRPr="00B665AF">
        <w:rPr>
          <w:sz w:val="28"/>
          <w:szCs w:val="28"/>
        </w:rPr>
        <w:t>%)</w:t>
      </w:r>
      <w:r w:rsidRPr="00B665AF">
        <w:rPr>
          <w:sz w:val="28"/>
          <w:szCs w:val="28"/>
        </w:rPr>
        <w:t>:</w:t>
      </w:r>
    </w:p>
    <w:p w:rsidR="00C558B8" w:rsidRPr="00B665AF" w:rsidRDefault="00C558B8" w:rsidP="00C558B8">
      <w:pPr>
        <w:autoSpaceDE w:val="0"/>
        <w:autoSpaceDN w:val="0"/>
        <w:adjustRightInd w:val="0"/>
        <w:ind w:firstLine="709"/>
        <w:jc w:val="both"/>
        <w:rPr>
          <w:sz w:val="28"/>
          <w:szCs w:val="28"/>
        </w:rPr>
      </w:pPr>
      <w:r w:rsidRPr="00B665AF">
        <w:rPr>
          <w:sz w:val="28"/>
          <w:szCs w:val="28"/>
        </w:rPr>
        <w:t>«Развитие транспортной системы Ивановской области»;</w:t>
      </w:r>
    </w:p>
    <w:p w:rsidR="0029739C" w:rsidRPr="00B665AF" w:rsidRDefault="0029739C" w:rsidP="00C558B8">
      <w:pPr>
        <w:autoSpaceDE w:val="0"/>
        <w:autoSpaceDN w:val="0"/>
        <w:adjustRightInd w:val="0"/>
        <w:ind w:firstLine="709"/>
        <w:jc w:val="both"/>
        <w:rPr>
          <w:sz w:val="28"/>
          <w:szCs w:val="28"/>
        </w:rPr>
      </w:pPr>
      <w:r w:rsidRPr="00B665AF">
        <w:rPr>
          <w:sz w:val="28"/>
          <w:szCs w:val="28"/>
        </w:rPr>
        <w:t>«Экономическое развитие и инновационная экономика»;</w:t>
      </w:r>
    </w:p>
    <w:p w:rsidR="0029739C" w:rsidRPr="00B665AF" w:rsidRDefault="0029739C" w:rsidP="0029739C">
      <w:pPr>
        <w:autoSpaceDE w:val="0"/>
        <w:autoSpaceDN w:val="0"/>
        <w:adjustRightInd w:val="0"/>
        <w:ind w:firstLine="709"/>
        <w:jc w:val="both"/>
        <w:rPr>
          <w:sz w:val="28"/>
          <w:szCs w:val="28"/>
        </w:rPr>
      </w:pPr>
      <w:r w:rsidRPr="00B665AF">
        <w:rPr>
          <w:sz w:val="28"/>
          <w:szCs w:val="28"/>
        </w:rPr>
        <w:t>«Развитие сельского хозяйства и регулирование рынков сельскохозяйственной продукции, сырья и продовольствия Ивановской области»;</w:t>
      </w:r>
    </w:p>
    <w:p w:rsidR="00C558B8" w:rsidRDefault="00C558B8" w:rsidP="00C558B8">
      <w:pPr>
        <w:autoSpaceDE w:val="0"/>
        <w:autoSpaceDN w:val="0"/>
        <w:adjustRightInd w:val="0"/>
        <w:ind w:firstLine="709"/>
        <w:jc w:val="both"/>
        <w:rPr>
          <w:sz w:val="28"/>
          <w:szCs w:val="28"/>
        </w:rPr>
      </w:pPr>
      <w:r w:rsidRPr="00B665AF">
        <w:rPr>
          <w:sz w:val="28"/>
          <w:szCs w:val="28"/>
        </w:rPr>
        <w:t>«Управление имуществом Ивановской области и земельными ресурсами»</w:t>
      </w:r>
      <w:r>
        <w:rPr>
          <w:sz w:val="28"/>
          <w:szCs w:val="28"/>
        </w:rPr>
        <w:t>;</w:t>
      </w:r>
    </w:p>
    <w:p w:rsidR="00C558B8" w:rsidRPr="00B665AF" w:rsidRDefault="00C558B8" w:rsidP="00C558B8">
      <w:pPr>
        <w:autoSpaceDE w:val="0"/>
        <w:autoSpaceDN w:val="0"/>
        <w:adjustRightInd w:val="0"/>
        <w:ind w:firstLine="709"/>
        <w:jc w:val="both"/>
        <w:rPr>
          <w:sz w:val="28"/>
          <w:szCs w:val="28"/>
        </w:rPr>
      </w:pPr>
      <w:r w:rsidRPr="00B665AF">
        <w:rPr>
          <w:sz w:val="28"/>
          <w:szCs w:val="28"/>
        </w:rPr>
        <w:t>«Развитие культуры и туризма Ивановской области»;</w:t>
      </w:r>
    </w:p>
    <w:p w:rsidR="00C558B8" w:rsidRPr="00B665AF" w:rsidRDefault="00C558B8" w:rsidP="00C558B8">
      <w:pPr>
        <w:autoSpaceDE w:val="0"/>
        <w:autoSpaceDN w:val="0"/>
        <w:adjustRightInd w:val="0"/>
        <w:ind w:firstLine="709"/>
        <w:jc w:val="both"/>
        <w:rPr>
          <w:sz w:val="28"/>
          <w:szCs w:val="28"/>
        </w:rPr>
      </w:pPr>
      <w:r w:rsidRPr="00B665AF">
        <w:rPr>
          <w:sz w:val="28"/>
          <w:szCs w:val="28"/>
        </w:rPr>
        <w:t>«Формирование современной городской среды»;</w:t>
      </w:r>
    </w:p>
    <w:p w:rsidR="0029739C" w:rsidRPr="00B665AF" w:rsidRDefault="0029739C" w:rsidP="00C558B8">
      <w:pPr>
        <w:autoSpaceDE w:val="0"/>
        <w:autoSpaceDN w:val="0"/>
        <w:adjustRightInd w:val="0"/>
        <w:ind w:firstLine="709"/>
        <w:jc w:val="both"/>
        <w:rPr>
          <w:sz w:val="28"/>
          <w:szCs w:val="28"/>
        </w:rPr>
      </w:pPr>
      <w:r w:rsidRPr="00B665AF">
        <w:rPr>
          <w:sz w:val="28"/>
          <w:szCs w:val="28"/>
        </w:rPr>
        <w:t>«Социальная поддержка граждан в Ивановской области».</w:t>
      </w:r>
    </w:p>
    <w:p w:rsidR="00B61D3B" w:rsidRPr="00B665AF" w:rsidRDefault="0091660E" w:rsidP="00BD0934">
      <w:pPr>
        <w:autoSpaceDE w:val="0"/>
        <w:autoSpaceDN w:val="0"/>
        <w:adjustRightInd w:val="0"/>
        <w:ind w:firstLine="709"/>
        <w:jc w:val="both"/>
        <w:rPr>
          <w:sz w:val="28"/>
          <w:szCs w:val="28"/>
        </w:rPr>
      </w:pPr>
      <w:r w:rsidRPr="00B665AF">
        <w:rPr>
          <w:b/>
          <w:sz w:val="28"/>
          <w:szCs w:val="28"/>
        </w:rPr>
        <w:t>Низкоэ</w:t>
      </w:r>
      <w:r w:rsidR="00B61D3B" w:rsidRPr="00B665AF">
        <w:rPr>
          <w:b/>
          <w:sz w:val="28"/>
          <w:szCs w:val="28"/>
        </w:rPr>
        <w:t>ффективн</w:t>
      </w:r>
      <w:r w:rsidR="00232AA7" w:rsidRPr="00B665AF">
        <w:rPr>
          <w:b/>
          <w:sz w:val="28"/>
          <w:szCs w:val="28"/>
        </w:rPr>
        <w:t>ыми</w:t>
      </w:r>
      <w:r w:rsidR="00405926" w:rsidRPr="00B665AF">
        <w:rPr>
          <w:b/>
          <w:sz w:val="28"/>
          <w:szCs w:val="28"/>
        </w:rPr>
        <w:t xml:space="preserve"> государственн</w:t>
      </w:r>
      <w:r w:rsidR="00232AA7" w:rsidRPr="00B665AF">
        <w:rPr>
          <w:b/>
          <w:sz w:val="28"/>
          <w:szCs w:val="28"/>
        </w:rPr>
        <w:t>ыми</w:t>
      </w:r>
      <w:r w:rsidR="00B61D3B" w:rsidRPr="00B665AF">
        <w:rPr>
          <w:b/>
          <w:sz w:val="28"/>
          <w:szCs w:val="28"/>
        </w:rPr>
        <w:t xml:space="preserve"> программ</w:t>
      </w:r>
      <w:r w:rsidR="00232AA7" w:rsidRPr="00B665AF">
        <w:rPr>
          <w:b/>
          <w:sz w:val="28"/>
          <w:szCs w:val="28"/>
        </w:rPr>
        <w:t>ами</w:t>
      </w:r>
      <w:r w:rsidR="00405926" w:rsidRPr="00B665AF">
        <w:rPr>
          <w:b/>
          <w:sz w:val="28"/>
          <w:szCs w:val="28"/>
        </w:rPr>
        <w:t xml:space="preserve"> </w:t>
      </w:r>
      <w:r w:rsidR="00405926" w:rsidRPr="00B665AF">
        <w:rPr>
          <w:sz w:val="28"/>
          <w:szCs w:val="28"/>
        </w:rPr>
        <w:t>признан</w:t>
      </w:r>
      <w:r w:rsidR="00B027BD" w:rsidRPr="00B665AF">
        <w:rPr>
          <w:sz w:val="28"/>
          <w:szCs w:val="28"/>
        </w:rPr>
        <w:t>ы</w:t>
      </w:r>
      <w:r w:rsidR="00405926" w:rsidRPr="00B665AF">
        <w:rPr>
          <w:sz w:val="28"/>
          <w:szCs w:val="28"/>
        </w:rPr>
        <w:t xml:space="preserve"> </w:t>
      </w:r>
      <w:r w:rsidR="00B027BD" w:rsidRPr="00B665AF">
        <w:rPr>
          <w:sz w:val="28"/>
          <w:szCs w:val="28"/>
        </w:rPr>
        <w:t>4</w:t>
      </w:r>
      <w:r w:rsidR="00405926" w:rsidRPr="00B665AF">
        <w:rPr>
          <w:b/>
          <w:sz w:val="28"/>
          <w:szCs w:val="28"/>
        </w:rPr>
        <w:t xml:space="preserve"> </w:t>
      </w:r>
      <w:r w:rsidR="00B61D3B" w:rsidRPr="00B665AF">
        <w:rPr>
          <w:sz w:val="28"/>
          <w:szCs w:val="28"/>
        </w:rPr>
        <w:t>государственн</w:t>
      </w:r>
      <w:r w:rsidR="00B027BD" w:rsidRPr="00B665AF">
        <w:rPr>
          <w:sz w:val="28"/>
          <w:szCs w:val="28"/>
        </w:rPr>
        <w:t>ы</w:t>
      </w:r>
      <w:r w:rsidR="00232AA7" w:rsidRPr="00B665AF">
        <w:rPr>
          <w:sz w:val="28"/>
          <w:szCs w:val="28"/>
        </w:rPr>
        <w:t>е</w:t>
      </w:r>
      <w:r w:rsidR="00B61D3B" w:rsidRPr="00B665AF">
        <w:rPr>
          <w:sz w:val="28"/>
          <w:szCs w:val="28"/>
        </w:rPr>
        <w:t xml:space="preserve"> программ</w:t>
      </w:r>
      <w:r w:rsidR="00B027BD" w:rsidRPr="00B665AF">
        <w:rPr>
          <w:sz w:val="28"/>
          <w:szCs w:val="28"/>
        </w:rPr>
        <w:t>ы</w:t>
      </w:r>
      <w:r w:rsidR="008F58A3" w:rsidRPr="00B665AF">
        <w:rPr>
          <w:sz w:val="28"/>
          <w:szCs w:val="28"/>
        </w:rPr>
        <w:t xml:space="preserve"> (</w:t>
      </w:r>
      <w:r w:rsidR="00B027BD" w:rsidRPr="00B665AF">
        <w:rPr>
          <w:sz w:val="28"/>
          <w:szCs w:val="28"/>
        </w:rPr>
        <w:t>20</w:t>
      </w:r>
      <w:r w:rsidR="001054A2" w:rsidRPr="00B665AF">
        <w:rPr>
          <w:sz w:val="28"/>
          <w:szCs w:val="28"/>
        </w:rPr>
        <w:t>%)</w:t>
      </w:r>
      <w:r w:rsidR="00405926" w:rsidRPr="00B665AF">
        <w:rPr>
          <w:sz w:val="28"/>
          <w:szCs w:val="28"/>
        </w:rPr>
        <w:t xml:space="preserve">: </w:t>
      </w:r>
    </w:p>
    <w:p w:rsidR="00C558B8" w:rsidRPr="00B665AF" w:rsidRDefault="00C558B8" w:rsidP="00C558B8">
      <w:pPr>
        <w:autoSpaceDE w:val="0"/>
        <w:autoSpaceDN w:val="0"/>
        <w:adjustRightInd w:val="0"/>
        <w:ind w:firstLine="709"/>
        <w:jc w:val="both"/>
        <w:rPr>
          <w:sz w:val="28"/>
          <w:szCs w:val="28"/>
        </w:rPr>
      </w:pPr>
      <w:r w:rsidRPr="00B665AF">
        <w:rPr>
          <w:sz w:val="28"/>
          <w:szCs w:val="28"/>
        </w:rPr>
        <w:t>«Обеспечение доступным и комфортным жильем населения Ивановской области»;</w:t>
      </w:r>
    </w:p>
    <w:p w:rsidR="00DB631A" w:rsidRPr="00B665AF" w:rsidRDefault="00DB631A" w:rsidP="00C558B8">
      <w:pPr>
        <w:autoSpaceDE w:val="0"/>
        <w:autoSpaceDN w:val="0"/>
        <w:adjustRightInd w:val="0"/>
        <w:ind w:firstLine="709"/>
        <w:jc w:val="both"/>
        <w:rPr>
          <w:sz w:val="28"/>
          <w:szCs w:val="28"/>
        </w:rPr>
      </w:pPr>
      <w:r w:rsidRPr="00B665AF">
        <w:rPr>
          <w:sz w:val="28"/>
          <w:szCs w:val="28"/>
        </w:rPr>
        <w:t>«Развитие здравоохранения Ивановской области»;</w:t>
      </w:r>
    </w:p>
    <w:p w:rsidR="00DB631A" w:rsidRPr="00B665AF" w:rsidRDefault="00DB631A" w:rsidP="00DB631A">
      <w:pPr>
        <w:autoSpaceDE w:val="0"/>
        <w:autoSpaceDN w:val="0"/>
        <w:adjustRightInd w:val="0"/>
        <w:ind w:firstLine="709"/>
        <w:jc w:val="both"/>
        <w:rPr>
          <w:sz w:val="28"/>
          <w:szCs w:val="28"/>
        </w:rPr>
      </w:pPr>
      <w:r w:rsidRPr="00B665AF">
        <w:rPr>
          <w:sz w:val="28"/>
          <w:szCs w:val="28"/>
        </w:rPr>
        <w:t>«Развитие водохозяйственного комплекса Ивановской области»;</w:t>
      </w:r>
    </w:p>
    <w:p w:rsidR="00DB631A" w:rsidRPr="00B665AF" w:rsidRDefault="00DB631A" w:rsidP="00DB631A">
      <w:pPr>
        <w:autoSpaceDE w:val="0"/>
        <w:autoSpaceDN w:val="0"/>
        <w:adjustRightInd w:val="0"/>
        <w:ind w:firstLine="709"/>
        <w:jc w:val="both"/>
        <w:rPr>
          <w:sz w:val="28"/>
          <w:szCs w:val="28"/>
        </w:rPr>
      </w:pPr>
      <w:r w:rsidRPr="00B665AF">
        <w:rPr>
          <w:sz w:val="28"/>
          <w:szCs w:val="28"/>
        </w:rPr>
        <w:t>«Обеспечение услугами жилищно-коммунального хозяйства населения Ивановской области».</w:t>
      </w:r>
    </w:p>
    <w:p w:rsidR="00405926" w:rsidRPr="00B665AF" w:rsidRDefault="0051749F" w:rsidP="00BD0934">
      <w:pPr>
        <w:autoSpaceDE w:val="0"/>
        <w:autoSpaceDN w:val="0"/>
        <w:adjustRightInd w:val="0"/>
        <w:ind w:firstLine="709"/>
        <w:jc w:val="both"/>
        <w:rPr>
          <w:sz w:val="28"/>
          <w:szCs w:val="28"/>
        </w:rPr>
      </w:pPr>
      <w:r w:rsidRPr="00B665AF">
        <w:rPr>
          <w:b/>
          <w:sz w:val="28"/>
          <w:szCs w:val="28"/>
        </w:rPr>
        <w:t>Н</w:t>
      </w:r>
      <w:r w:rsidR="00DB631A" w:rsidRPr="00B665AF">
        <w:rPr>
          <w:b/>
          <w:sz w:val="28"/>
          <w:szCs w:val="28"/>
        </w:rPr>
        <w:t>е</w:t>
      </w:r>
      <w:r w:rsidRPr="00B665AF">
        <w:rPr>
          <w:b/>
          <w:sz w:val="28"/>
          <w:szCs w:val="28"/>
        </w:rPr>
        <w:t xml:space="preserve">эффективной государственной программой </w:t>
      </w:r>
      <w:r w:rsidRPr="00B665AF">
        <w:rPr>
          <w:sz w:val="28"/>
          <w:szCs w:val="28"/>
        </w:rPr>
        <w:t>признана 1</w:t>
      </w:r>
      <w:r w:rsidRPr="00B665AF">
        <w:rPr>
          <w:b/>
          <w:sz w:val="28"/>
          <w:szCs w:val="28"/>
        </w:rPr>
        <w:t xml:space="preserve"> </w:t>
      </w:r>
      <w:r w:rsidR="00DB631A" w:rsidRPr="00B665AF">
        <w:rPr>
          <w:sz w:val="28"/>
          <w:szCs w:val="28"/>
        </w:rPr>
        <w:t xml:space="preserve">государственная программа (5%) - </w:t>
      </w:r>
      <w:r w:rsidR="00405926" w:rsidRPr="00B665AF">
        <w:rPr>
          <w:sz w:val="28"/>
          <w:szCs w:val="28"/>
        </w:rPr>
        <w:t>«Охрана окруж</w:t>
      </w:r>
      <w:r w:rsidRPr="00B665AF">
        <w:rPr>
          <w:sz w:val="28"/>
          <w:szCs w:val="28"/>
        </w:rPr>
        <w:t>ающей среды Ивановской области».</w:t>
      </w:r>
    </w:p>
    <w:p w:rsidR="0099759E" w:rsidRPr="00B665AF" w:rsidRDefault="0099759E" w:rsidP="008F58A3">
      <w:pPr>
        <w:autoSpaceDE w:val="0"/>
        <w:autoSpaceDN w:val="0"/>
        <w:adjustRightInd w:val="0"/>
        <w:ind w:firstLine="709"/>
        <w:jc w:val="both"/>
        <w:rPr>
          <w:sz w:val="28"/>
          <w:szCs w:val="28"/>
        </w:rPr>
      </w:pPr>
      <w:r w:rsidRPr="00B665AF">
        <w:rPr>
          <w:sz w:val="28"/>
          <w:szCs w:val="28"/>
        </w:rPr>
        <w:t>Низк</w:t>
      </w:r>
      <w:r w:rsidR="002D6A84" w:rsidRPr="00B665AF">
        <w:rPr>
          <w:sz w:val="28"/>
          <w:szCs w:val="28"/>
        </w:rPr>
        <w:t xml:space="preserve">ая </w:t>
      </w:r>
      <w:r w:rsidRPr="00B665AF">
        <w:rPr>
          <w:sz w:val="28"/>
          <w:szCs w:val="28"/>
        </w:rPr>
        <w:t>оценка</w:t>
      </w:r>
      <w:r w:rsidR="002D6A84" w:rsidRPr="00B665AF">
        <w:rPr>
          <w:sz w:val="28"/>
          <w:szCs w:val="28"/>
        </w:rPr>
        <w:t xml:space="preserve"> эффективности</w:t>
      </w:r>
      <w:r w:rsidRPr="00B665AF">
        <w:rPr>
          <w:sz w:val="28"/>
          <w:szCs w:val="28"/>
        </w:rPr>
        <w:t xml:space="preserve"> реализации </w:t>
      </w:r>
      <w:r w:rsidR="008F58A3" w:rsidRPr="00B665AF">
        <w:rPr>
          <w:sz w:val="28"/>
          <w:szCs w:val="28"/>
        </w:rPr>
        <w:t>государственной</w:t>
      </w:r>
      <w:r w:rsidRPr="00B665AF">
        <w:rPr>
          <w:sz w:val="28"/>
          <w:szCs w:val="28"/>
        </w:rPr>
        <w:t xml:space="preserve"> программ</w:t>
      </w:r>
      <w:r w:rsidR="008F58A3" w:rsidRPr="00B665AF">
        <w:rPr>
          <w:sz w:val="28"/>
          <w:szCs w:val="28"/>
        </w:rPr>
        <w:t>ы</w:t>
      </w:r>
      <w:r w:rsidR="002D6A84" w:rsidRPr="00B665AF">
        <w:rPr>
          <w:sz w:val="28"/>
          <w:szCs w:val="28"/>
        </w:rPr>
        <w:t xml:space="preserve"> </w:t>
      </w:r>
      <w:r w:rsidR="008F58A3" w:rsidRPr="00B665AF">
        <w:rPr>
          <w:sz w:val="28"/>
          <w:szCs w:val="28"/>
        </w:rPr>
        <w:t>«Охрана окружающей среды Ивановской области» с</w:t>
      </w:r>
      <w:r w:rsidRPr="00B665AF">
        <w:rPr>
          <w:sz w:val="28"/>
          <w:szCs w:val="28"/>
        </w:rPr>
        <w:t xml:space="preserve">ложилась </w:t>
      </w:r>
      <w:r w:rsidR="008F58A3" w:rsidRPr="00B665AF">
        <w:rPr>
          <w:sz w:val="28"/>
          <w:szCs w:val="28"/>
        </w:rPr>
        <w:t xml:space="preserve">в результате </w:t>
      </w:r>
      <w:proofErr w:type="spellStart"/>
      <w:r w:rsidR="008F58A3" w:rsidRPr="00B665AF">
        <w:rPr>
          <w:sz w:val="28"/>
          <w:szCs w:val="28"/>
        </w:rPr>
        <w:t>недостижения</w:t>
      </w:r>
      <w:proofErr w:type="spellEnd"/>
      <w:r w:rsidRPr="00B665AF">
        <w:rPr>
          <w:sz w:val="28"/>
          <w:szCs w:val="28"/>
        </w:rPr>
        <w:t xml:space="preserve"> </w:t>
      </w:r>
      <w:r w:rsidR="008F58A3" w:rsidRPr="00B665AF">
        <w:rPr>
          <w:sz w:val="28"/>
          <w:szCs w:val="28"/>
        </w:rPr>
        <w:t xml:space="preserve">планируемых значений целевых индикаторов (показателей) </w:t>
      </w:r>
      <w:r w:rsidRPr="00B665AF">
        <w:rPr>
          <w:sz w:val="28"/>
          <w:szCs w:val="28"/>
        </w:rPr>
        <w:t>ряда подпр</w:t>
      </w:r>
      <w:r w:rsidR="008F58A3" w:rsidRPr="00B665AF">
        <w:rPr>
          <w:sz w:val="28"/>
          <w:szCs w:val="28"/>
        </w:rPr>
        <w:t xml:space="preserve">ограмм государственной программы и </w:t>
      </w:r>
      <w:r w:rsidR="00DB631A" w:rsidRPr="00B665AF">
        <w:rPr>
          <w:sz w:val="28"/>
          <w:szCs w:val="28"/>
        </w:rPr>
        <w:t xml:space="preserve">низкое </w:t>
      </w:r>
      <w:r w:rsidR="005F0FC8" w:rsidRPr="00B665AF">
        <w:rPr>
          <w:sz w:val="28"/>
          <w:szCs w:val="28"/>
        </w:rPr>
        <w:t>о</w:t>
      </w:r>
      <w:r w:rsidR="008F58A3" w:rsidRPr="00B665AF">
        <w:rPr>
          <w:sz w:val="28"/>
          <w:szCs w:val="28"/>
        </w:rPr>
        <w:t>своени</w:t>
      </w:r>
      <w:r w:rsidR="00DB631A" w:rsidRPr="00B665AF">
        <w:rPr>
          <w:sz w:val="28"/>
          <w:szCs w:val="28"/>
        </w:rPr>
        <w:t>е</w:t>
      </w:r>
      <w:r w:rsidR="008F58A3" w:rsidRPr="00B665AF">
        <w:rPr>
          <w:sz w:val="28"/>
          <w:szCs w:val="28"/>
        </w:rPr>
        <w:t xml:space="preserve"> </w:t>
      </w:r>
      <w:r w:rsidR="005F0FC8" w:rsidRPr="00B665AF">
        <w:rPr>
          <w:sz w:val="28"/>
          <w:szCs w:val="28"/>
        </w:rPr>
        <w:t>предусмотренных государственной программой на 20</w:t>
      </w:r>
      <w:r w:rsidR="00D55EFC" w:rsidRPr="00B665AF">
        <w:rPr>
          <w:sz w:val="28"/>
          <w:szCs w:val="28"/>
        </w:rPr>
        <w:t>20</w:t>
      </w:r>
      <w:r w:rsidR="005F0FC8" w:rsidRPr="00B665AF">
        <w:rPr>
          <w:sz w:val="28"/>
          <w:szCs w:val="28"/>
        </w:rPr>
        <w:t xml:space="preserve"> год </w:t>
      </w:r>
      <w:r w:rsidR="008F58A3" w:rsidRPr="00B665AF">
        <w:rPr>
          <w:sz w:val="28"/>
          <w:szCs w:val="28"/>
        </w:rPr>
        <w:t>бюджетных ассигнований</w:t>
      </w:r>
      <w:r w:rsidR="005F0FC8" w:rsidRPr="00B665AF">
        <w:rPr>
          <w:sz w:val="28"/>
          <w:szCs w:val="28"/>
        </w:rPr>
        <w:t xml:space="preserve"> (степень освоения бюджетных ассигнований – </w:t>
      </w:r>
      <w:r w:rsidR="002D0BCF" w:rsidRPr="00B665AF">
        <w:rPr>
          <w:sz w:val="28"/>
          <w:szCs w:val="28"/>
        </w:rPr>
        <w:t>46,8</w:t>
      </w:r>
      <w:r w:rsidR="005F0FC8" w:rsidRPr="00B665AF">
        <w:rPr>
          <w:sz w:val="28"/>
          <w:szCs w:val="28"/>
        </w:rPr>
        <w:t xml:space="preserve">%, степень достижения планируемых значений целевых индикаторов (показателей) государственной программы </w:t>
      </w:r>
      <w:r w:rsidR="00516405" w:rsidRPr="00B665AF">
        <w:rPr>
          <w:sz w:val="28"/>
          <w:szCs w:val="28"/>
        </w:rPr>
        <w:t>–</w:t>
      </w:r>
      <w:r w:rsidR="005F0FC8" w:rsidRPr="00B665AF">
        <w:rPr>
          <w:sz w:val="28"/>
          <w:szCs w:val="28"/>
        </w:rPr>
        <w:t xml:space="preserve"> </w:t>
      </w:r>
      <w:r w:rsidR="00516405" w:rsidRPr="00B665AF">
        <w:rPr>
          <w:sz w:val="28"/>
          <w:szCs w:val="28"/>
        </w:rPr>
        <w:t>90,2</w:t>
      </w:r>
      <w:r w:rsidR="005F0FC8" w:rsidRPr="00B665AF">
        <w:rPr>
          <w:sz w:val="28"/>
          <w:szCs w:val="28"/>
        </w:rPr>
        <w:t>%).</w:t>
      </w:r>
    </w:p>
    <w:p w:rsidR="005F0FC8" w:rsidRPr="00B665AF" w:rsidRDefault="005F0FC8" w:rsidP="005F0FC8">
      <w:pPr>
        <w:ind w:firstLine="709"/>
        <w:jc w:val="both"/>
        <w:rPr>
          <w:sz w:val="28"/>
          <w:szCs w:val="28"/>
        </w:rPr>
      </w:pPr>
      <w:r w:rsidRPr="00B665AF">
        <w:rPr>
          <w:sz w:val="28"/>
          <w:szCs w:val="28"/>
        </w:rPr>
        <w:t xml:space="preserve">Из </w:t>
      </w:r>
      <w:r w:rsidR="00DB631A" w:rsidRPr="00B665AF">
        <w:rPr>
          <w:sz w:val="28"/>
          <w:szCs w:val="28"/>
        </w:rPr>
        <w:t>5</w:t>
      </w:r>
      <w:r w:rsidRPr="00B665AF">
        <w:rPr>
          <w:sz w:val="28"/>
          <w:szCs w:val="28"/>
        </w:rPr>
        <w:t xml:space="preserve"> подпрограмм государственной программы Ивановской области «Охрана окружающей среды Ивановской области» в результате проведенной оценки</w:t>
      </w:r>
      <w:r w:rsidR="0091660E" w:rsidRPr="00B665AF">
        <w:rPr>
          <w:sz w:val="28"/>
          <w:szCs w:val="28"/>
        </w:rPr>
        <w:t xml:space="preserve"> </w:t>
      </w:r>
      <w:r w:rsidR="00D55079" w:rsidRPr="00B665AF">
        <w:rPr>
          <w:sz w:val="28"/>
          <w:szCs w:val="28"/>
        </w:rPr>
        <w:t>одна</w:t>
      </w:r>
      <w:r w:rsidRPr="00B665AF">
        <w:rPr>
          <w:sz w:val="28"/>
          <w:szCs w:val="28"/>
        </w:rPr>
        <w:t xml:space="preserve"> подпрограмма признан</w:t>
      </w:r>
      <w:r w:rsidR="00D55079" w:rsidRPr="00B665AF">
        <w:rPr>
          <w:sz w:val="28"/>
          <w:szCs w:val="28"/>
        </w:rPr>
        <w:t>а</w:t>
      </w:r>
      <w:r w:rsidRPr="00B665AF">
        <w:rPr>
          <w:sz w:val="28"/>
          <w:szCs w:val="28"/>
        </w:rPr>
        <w:t xml:space="preserve"> низкоэффективн</w:t>
      </w:r>
      <w:r w:rsidR="00D55079" w:rsidRPr="00B665AF">
        <w:rPr>
          <w:sz w:val="28"/>
          <w:szCs w:val="28"/>
        </w:rPr>
        <w:t>ой</w:t>
      </w:r>
      <w:r w:rsidRPr="00B665AF">
        <w:rPr>
          <w:sz w:val="28"/>
          <w:szCs w:val="28"/>
        </w:rPr>
        <w:t xml:space="preserve"> и </w:t>
      </w:r>
      <w:r w:rsidR="00D55079" w:rsidRPr="00B665AF">
        <w:rPr>
          <w:sz w:val="28"/>
          <w:szCs w:val="28"/>
        </w:rPr>
        <w:t>две</w:t>
      </w:r>
      <w:r w:rsidRPr="00B665AF">
        <w:rPr>
          <w:sz w:val="28"/>
          <w:szCs w:val="28"/>
        </w:rPr>
        <w:t xml:space="preserve"> </w:t>
      </w:r>
      <w:r w:rsidR="00C558B8">
        <w:rPr>
          <w:sz w:val="28"/>
          <w:szCs w:val="28"/>
        </w:rPr>
        <w:br/>
      </w:r>
      <w:r w:rsidRPr="00B665AF">
        <w:rPr>
          <w:sz w:val="28"/>
          <w:szCs w:val="28"/>
        </w:rPr>
        <w:t>подпрограмм</w:t>
      </w:r>
      <w:r w:rsidR="00D55079" w:rsidRPr="00B665AF">
        <w:rPr>
          <w:sz w:val="28"/>
          <w:szCs w:val="28"/>
        </w:rPr>
        <w:t>ы</w:t>
      </w:r>
      <w:r w:rsidRPr="00B665AF">
        <w:rPr>
          <w:sz w:val="28"/>
          <w:szCs w:val="28"/>
        </w:rPr>
        <w:t xml:space="preserve"> - неэффективн</w:t>
      </w:r>
      <w:r w:rsidR="00D55079" w:rsidRPr="00B665AF">
        <w:rPr>
          <w:sz w:val="28"/>
          <w:szCs w:val="28"/>
        </w:rPr>
        <w:t>ыми</w:t>
      </w:r>
      <w:r w:rsidRPr="00B665AF">
        <w:rPr>
          <w:sz w:val="28"/>
          <w:szCs w:val="28"/>
        </w:rPr>
        <w:t xml:space="preserve">. </w:t>
      </w:r>
    </w:p>
    <w:p w:rsidR="001054A2" w:rsidRPr="00B665AF" w:rsidRDefault="0049357A" w:rsidP="001054A2">
      <w:pPr>
        <w:autoSpaceDE w:val="0"/>
        <w:autoSpaceDN w:val="0"/>
        <w:adjustRightInd w:val="0"/>
        <w:ind w:firstLine="709"/>
        <w:jc w:val="both"/>
        <w:rPr>
          <w:sz w:val="28"/>
          <w:szCs w:val="28"/>
        </w:rPr>
      </w:pPr>
      <w:r w:rsidRPr="00B665AF">
        <w:rPr>
          <w:sz w:val="28"/>
          <w:szCs w:val="28"/>
        </w:rPr>
        <w:t>Количество государственных программ</w:t>
      </w:r>
      <w:r w:rsidR="00BA179E" w:rsidRPr="00B665AF">
        <w:rPr>
          <w:sz w:val="28"/>
          <w:szCs w:val="28"/>
        </w:rPr>
        <w:t xml:space="preserve"> Ивановской области</w:t>
      </w:r>
      <w:r w:rsidRPr="00B665AF">
        <w:rPr>
          <w:sz w:val="28"/>
          <w:szCs w:val="28"/>
        </w:rPr>
        <w:t>, признанных эффективными и высокоэффективными, в 20</w:t>
      </w:r>
      <w:r w:rsidR="003D5AE0" w:rsidRPr="00B665AF">
        <w:rPr>
          <w:sz w:val="28"/>
          <w:szCs w:val="28"/>
        </w:rPr>
        <w:t>20</w:t>
      </w:r>
      <w:r w:rsidR="0071416D" w:rsidRPr="00B665AF">
        <w:rPr>
          <w:sz w:val="28"/>
          <w:szCs w:val="28"/>
        </w:rPr>
        <w:t xml:space="preserve"> году п</w:t>
      </w:r>
      <w:r w:rsidR="001054A2" w:rsidRPr="00B665AF">
        <w:rPr>
          <w:sz w:val="28"/>
          <w:szCs w:val="28"/>
        </w:rPr>
        <w:t xml:space="preserve">о </w:t>
      </w:r>
      <w:r w:rsidR="0071416D" w:rsidRPr="00B665AF">
        <w:rPr>
          <w:sz w:val="28"/>
          <w:szCs w:val="28"/>
        </w:rPr>
        <w:t>сравнению с 201</w:t>
      </w:r>
      <w:r w:rsidR="003D5AE0" w:rsidRPr="00B665AF">
        <w:rPr>
          <w:sz w:val="28"/>
          <w:szCs w:val="28"/>
        </w:rPr>
        <w:t>9</w:t>
      </w:r>
      <w:r w:rsidR="0071416D" w:rsidRPr="00B665AF">
        <w:rPr>
          <w:sz w:val="28"/>
          <w:szCs w:val="28"/>
        </w:rPr>
        <w:t xml:space="preserve"> годом </w:t>
      </w:r>
      <w:r w:rsidR="003D5AE0" w:rsidRPr="00B665AF">
        <w:rPr>
          <w:sz w:val="28"/>
          <w:szCs w:val="28"/>
        </w:rPr>
        <w:t>снизилос</w:t>
      </w:r>
      <w:r w:rsidR="00B61D3B" w:rsidRPr="00B665AF">
        <w:rPr>
          <w:sz w:val="28"/>
          <w:szCs w:val="28"/>
        </w:rPr>
        <w:t xml:space="preserve">ь на </w:t>
      </w:r>
      <w:r w:rsidR="004D72C8" w:rsidRPr="00B665AF">
        <w:rPr>
          <w:sz w:val="28"/>
          <w:szCs w:val="28"/>
        </w:rPr>
        <w:t>20</w:t>
      </w:r>
      <w:r w:rsidR="0071416D" w:rsidRPr="00B665AF">
        <w:rPr>
          <w:sz w:val="28"/>
          <w:szCs w:val="28"/>
        </w:rPr>
        <w:t xml:space="preserve"> </w:t>
      </w:r>
      <w:proofErr w:type="spellStart"/>
      <w:r w:rsidR="0071416D" w:rsidRPr="00B665AF">
        <w:rPr>
          <w:sz w:val="28"/>
          <w:szCs w:val="28"/>
        </w:rPr>
        <w:t>п.п</w:t>
      </w:r>
      <w:proofErr w:type="spellEnd"/>
      <w:r w:rsidRPr="00B665AF">
        <w:rPr>
          <w:sz w:val="28"/>
          <w:szCs w:val="28"/>
        </w:rPr>
        <w:t>.</w:t>
      </w:r>
      <w:r w:rsidR="00DA12AE" w:rsidRPr="00B665AF">
        <w:rPr>
          <w:sz w:val="28"/>
          <w:szCs w:val="28"/>
        </w:rPr>
        <w:t xml:space="preserve"> (п</w:t>
      </w:r>
      <w:r w:rsidRPr="00B665AF">
        <w:rPr>
          <w:sz w:val="28"/>
          <w:szCs w:val="28"/>
        </w:rPr>
        <w:t>о</w:t>
      </w:r>
      <w:r w:rsidR="0071416D" w:rsidRPr="00B665AF">
        <w:rPr>
          <w:sz w:val="28"/>
          <w:szCs w:val="28"/>
        </w:rPr>
        <w:t xml:space="preserve"> </w:t>
      </w:r>
      <w:r w:rsidR="00B61D3B" w:rsidRPr="00B665AF">
        <w:rPr>
          <w:sz w:val="28"/>
          <w:szCs w:val="28"/>
        </w:rPr>
        <w:t>результатам оценки</w:t>
      </w:r>
      <w:r w:rsidR="0091660E" w:rsidRPr="00B665AF">
        <w:rPr>
          <w:sz w:val="28"/>
          <w:szCs w:val="28"/>
        </w:rPr>
        <w:t xml:space="preserve"> за 201</w:t>
      </w:r>
      <w:r w:rsidR="0076235D" w:rsidRPr="00B665AF">
        <w:rPr>
          <w:sz w:val="28"/>
          <w:szCs w:val="28"/>
        </w:rPr>
        <w:t>9</w:t>
      </w:r>
      <w:r w:rsidR="0091660E" w:rsidRPr="00B665AF">
        <w:rPr>
          <w:sz w:val="28"/>
          <w:szCs w:val="28"/>
        </w:rPr>
        <w:t xml:space="preserve"> год</w:t>
      </w:r>
      <w:r w:rsidR="00B61D3B" w:rsidRPr="00B665AF">
        <w:rPr>
          <w:sz w:val="28"/>
          <w:szCs w:val="28"/>
        </w:rPr>
        <w:t xml:space="preserve"> </w:t>
      </w:r>
      <w:r w:rsidR="00037EBA" w:rsidRPr="00B665AF">
        <w:rPr>
          <w:sz w:val="28"/>
          <w:szCs w:val="28"/>
        </w:rPr>
        <w:t>одна</w:t>
      </w:r>
      <w:r w:rsidR="00B61D3B" w:rsidRPr="00B665AF">
        <w:rPr>
          <w:sz w:val="28"/>
          <w:szCs w:val="28"/>
        </w:rPr>
        <w:t xml:space="preserve"> государственн</w:t>
      </w:r>
      <w:r w:rsidR="00037EBA" w:rsidRPr="00B665AF">
        <w:rPr>
          <w:sz w:val="28"/>
          <w:szCs w:val="28"/>
        </w:rPr>
        <w:t>ая</w:t>
      </w:r>
      <w:r w:rsidR="00B61D3B" w:rsidRPr="00B665AF">
        <w:rPr>
          <w:sz w:val="28"/>
          <w:szCs w:val="28"/>
        </w:rPr>
        <w:t xml:space="preserve"> программ</w:t>
      </w:r>
      <w:r w:rsidR="00037EBA" w:rsidRPr="00B665AF">
        <w:rPr>
          <w:sz w:val="28"/>
          <w:szCs w:val="28"/>
        </w:rPr>
        <w:t>а</w:t>
      </w:r>
      <w:r w:rsidR="0091660E" w:rsidRPr="00B665AF">
        <w:rPr>
          <w:sz w:val="28"/>
          <w:szCs w:val="28"/>
        </w:rPr>
        <w:t xml:space="preserve"> был</w:t>
      </w:r>
      <w:r w:rsidR="00037EBA" w:rsidRPr="00B665AF">
        <w:rPr>
          <w:sz w:val="28"/>
          <w:szCs w:val="28"/>
        </w:rPr>
        <w:t>а</w:t>
      </w:r>
      <w:r w:rsidR="00B61D3B" w:rsidRPr="00B665AF">
        <w:rPr>
          <w:sz w:val="28"/>
          <w:szCs w:val="28"/>
        </w:rPr>
        <w:t xml:space="preserve"> </w:t>
      </w:r>
      <w:r w:rsidR="0091660E" w:rsidRPr="00B665AF">
        <w:rPr>
          <w:sz w:val="28"/>
          <w:szCs w:val="28"/>
        </w:rPr>
        <w:t>признан</w:t>
      </w:r>
      <w:r w:rsidR="00037EBA" w:rsidRPr="00B665AF">
        <w:rPr>
          <w:sz w:val="28"/>
          <w:szCs w:val="28"/>
        </w:rPr>
        <w:t>а</w:t>
      </w:r>
      <w:r w:rsidR="0091660E" w:rsidRPr="00B665AF">
        <w:rPr>
          <w:sz w:val="28"/>
          <w:szCs w:val="28"/>
        </w:rPr>
        <w:t xml:space="preserve"> «низкоэффективной»</w:t>
      </w:r>
      <w:r w:rsidR="00B61D3B" w:rsidRPr="00B665AF">
        <w:rPr>
          <w:sz w:val="28"/>
          <w:szCs w:val="28"/>
        </w:rPr>
        <w:t xml:space="preserve">, </w:t>
      </w:r>
      <w:r w:rsidR="0091660E" w:rsidRPr="00B665AF">
        <w:rPr>
          <w:sz w:val="28"/>
          <w:szCs w:val="28"/>
        </w:rPr>
        <w:t xml:space="preserve">по </w:t>
      </w:r>
      <w:r w:rsidR="0091660E" w:rsidRPr="00B665AF">
        <w:rPr>
          <w:sz w:val="28"/>
          <w:szCs w:val="28"/>
        </w:rPr>
        <w:lastRenderedPageBreak/>
        <w:t xml:space="preserve">итогам </w:t>
      </w:r>
      <w:r w:rsidR="00037EBA" w:rsidRPr="00B665AF">
        <w:rPr>
          <w:sz w:val="28"/>
          <w:szCs w:val="28"/>
        </w:rPr>
        <w:t>2020</w:t>
      </w:r>
      <w:r w:rsidRPr="00B665AF">
        <w:rPr>
          <w:sz w:val="28"/>
          <w:szCs w:val="28"/>
        </w:rPr>
        <w:t xml:space="preserve"> год</w:t>
      </w:r>
      <w:r w:rsidR="0091660E" w:rsidRPr="00B665AF">
        <w:rPr>
          <w:sz w:val="28"/>
          <w:szCs w:val="28"/>
        </w:rPr>
        <w:t>а</w:t>
      </w:r>
      <w:r w:rsidR="00B61D3B" w:rsidRPr="00B665AF">
        <w:rPr>
          <w:sz w:val="28"/>
          <w:szCs w:val="28"/>
        </w:rPr>
        <w:t xml:space="preserve"> </w:t>
      </w:r>
      <w:r w:rsidR="001511B5" w:rsidRPr="00B665AF">
        <w:rPr>
          <w:sz w:val="28"/>
          <w:szCs w:val="28"/>
        </w:rPr>
        <w:t>четыре программы были признаны «низкоэффективными» и одна – «</w:t>
      </w:r>
      <w:r w:rsidR="00A44EDD" w:rsidRPr="00B665AF">
        <w:rPr>
          <w:sz w:val="28"/>
          <w:szCs w:val="28"/>
        </w:rPr>
        <w:t>н</w:t>
      </w:r>
      <w:r w:rsidR="0091660E" w:rsidRPr="00B665AF">
        <w:rPr>
          <w:sz w:val="28"/>
          <w:szCs w:val="28"/>
        </w:rPr>
        <w:t>е</w:t>
      </w:r>
      <w:r w:rsidR="00B61D3B" w:rsidRPr="00B665AF">
        <w:rPr>
          <w:sz w:val="28"/>
          <w:szCs w:val="28"/>
        </w:rPr>
        <w:t>эффективн</w:t>
      </w:r>
      <w:r w:rsidR="001511B5" w:rsidRPr="00B665AF">
        <w:rPr>
          <w:sz w:val="28"/>
          <w:szCs w:val="28"/>
        </w:rPr>
        <w:t>ой»</w:t>
      </w:r>
      <w:r w:rsidR="00DA12AE" w:rsidRPr="00B665AF">
        <w:rPr>
          <w:sz w:val="28"/>
          <w:szCs w:val="28"/>
        </w:rPr>
        <w:t>)</w:t>
      </w:r>
      <w:r w:rsidRPr="00B665AF">
        <w:rPr>
          <w:sz w:val="28"/>
          <w:szCs w:val="28"/>
        </w:rPr>
        <w:t>.</w:t>
      </w:r>
    </w:p>
    <w:p w:rsidR="00605A0F" w:rsidRPr="00EB2972" w:rsidRDefault="00CD209A" w:rsidP="00CD209A">
      <w:pPr>
        <w:autoSpaceDE w:val="0"/>
        <w:autoSpaceDN w:val="0"/>
        <w:adjustRightInd w:val="0"/>
        <w:jc w:val="both"/>
        <w:rPr>
          <w:sz w:val="28"/>
          <w:szCs w:val="28"/>
          <w:highlight w:val="yellow"/>
        </w:rPr>
      </w:pPr>
      <w:r>
        <w:rPr>
          <w:noProof/>
        </w:rPr>
        <w:drawing>
          <wp:inline distT="0" distB="0" distL="0" distR="0" wp14:anchorId="1B1E0C4F" wp14:editId="6ACAE4C0">
            <wp:extent cx="3138616" cy="3373394"/>
            <wp:effectExtent l="0" t="0" r="508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9B1440">
        <w:rPr>
          <w:noProof/>
        </w:rPr>
        <w:drawing>
          <wp:inline distT="0" distB="0" distL="0" distR="0" wp14:anchorId="04B6807B" wp14:editId="686BA35B">
            <wp:extent cx="2524125" cy="3495675"/>
            <wp:effectExtent l="38100" t="0" r="2857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C76A9" w:rsidRPr="00B665AF" w:rsidRDefault="000C76A9" w:rsidP="000C76A9">
      <w:pPr>
        <w:autoSpaceDE w:val="0"/>
        <w:autoSpaceDN w:val="0"/>
        <w:adjustRightInd w:val="0"/>
        <w:ind w:firstLine="709"/>
        <w:jc w:val="both"/>
        <w:rPr>
          <w:sz w:val="28"/>
          <w:szCs w:val="28"/>
        </w:rPr>
      </w:pPr>
      <w:r w:rsidRPr="00B665AF">
        <w:rPr>
          <w:sz w:val="28"/>
          <w:szCs w:val="28"/>
        </w:rPr>
        <w:t xml:space="preserve">Стоит отметить ряд государственных программ, администраторы которых улучшили или ухудшили свои позиции по итогам проведенной оценки эффективности их реализации в сравнении с прошедшими отчетными периодами. </w:t>
      </w:r>
    </w:p>
    <w:p w:rsidR="00510F32" w:rsidRPr="00B665AF" w:rsidRDefault="000C76A9" w:rsidP="00510F32">
      <w:pPr>
        <w:autoSpaceDE w:val="0"/>
        <w:autoSpaceDN w:val="0"/>
        <w:adjustRightInd w:val="0"/>
        <w:ind w:firstLine="709"/>
        <w:jc w:val="both"/>
        <w:rPr>
          <w:sz w:val="28"/>
          <w:szCs w:val="28"/>
        </w:rPr>
      </w:pPr>
      <w:r w:rsidRPr="00B665AF">
        <w:rPr>
          <w:sz w:val="28"/>
          <w:szCs w:val="28"/>
        </w:rPr>
        <w:t>Так, государственн</w:t>
      </w:r>
      <w:r w:rsidR="004D72C8" w:rsidRPr="00B665AF">
        <w:rPr>
          <w:sz w:val="28"/>
          <w:szCs w:val="28"/>
        </w:rPr>
        <w:t>ые</w:t>
      </w:r>
      <w:r w:rsidRPr="00B665AF">
        <w:rPr>
          <w:sz w:val="28"/>
          <w:szCs w:val="28"/>
        </w:rPr>
        <w:t xml:space="preserve"> программ</w:t>
      </w:r>
      <w:r w:rsidR="004D72C8" w:rsidRPr="00B665AF">
        <w:rPr>
          <w:sz w:val="28"/>
          <w:szCs w:val="28"/>
        </w:rPr>
        <w:t>ы</w:t>
      </w:r>
      <w:r w:rsidRPr="00B665AF">
        <w:rPr>
          <w:sz w:val="28"/>
          <w:szCs w:val="28"/>
        </w:rPr>
        <w:t xml:space="preserve"> </w:t>
      </w:r>
      <w:r w:rsidR="00137385" w:rsidRPr="00B665AF">
        <w:rPr>
          <w:sz w:val="28"/>
          <w:szCs w:val="28"/>
        </w:rPr>
        <w:t xml:space="preserve">Ивановской области </w:t>
      </w:r>
      <w:r w:rsidR="004D72C8" w:rsidRPr="00B665AF">
        <w:rPr>
          <w:sz w:val="28"/>
          <w:szCs w:val="28"/>
        </w:rPr>
        <w:t xml:space="preserve">«Развитие лесного хозяйства Ивановской области» и </w:t>
      </w:r>
      <w:r w:rsidR="00F74272" w:rsidRPr="00B665AF">
        <w:rPr>
          <w:sz w:val="28"/>
          <w:szCs w:val="28"/>
        </w:rPr>
        <w:t>«Совершенствование институтов государственного управления и местного самоуправления Ивановской области» улучшил</w:t>
      </w:r>
      <w:r w:rsidR="004D72C8" w:rsidRPr="00B665AF">
        <w:rPr>
          <w:sz w:val="28"/>
          <w:szCs w:val="28"/>
        </w:rPr>
        <w:t>и</w:t>
      </w:r>
      <w:r w:rsidR="00976653" w:rsidRPr="00B665AF">
        <w:rPr>
          <w:sz w:val="28"/>
          <w:szCs w:val="28"/>
        </w:rPr>
        <w:t xml:space="preserve"> сво</w:t>
      </w:r>
      <w:r w:rsidR="00F74272" w:rsidRPr="00B665AF">
        <w:rPr>
          <w:sz w:val="28"/>
          <w:szCs w:val="28"/>
        </w:rPr>
        <w:t>ю</w:t>
      </w:r>
      <w:r w:rsidR="00976653" w:rsidRPr="00B665AF">
        <w:rPr>
          <w:sz w:val="28"/>
          <w:szCs w:val="28"/>
        </w:rPr>
        <w:t xml:space="preserve"> оценк</w:t>
      </w:r>
      <w:r w:rsidR="00F74272" w:rsidRPr="00B665AF">
        <w:rPr>
          <w:sz w:val="28"/>
          <w:szCs w:val="28"/>
        </w:rPr>
        <w:t>у</w:t>
      </w:r>
      <w:r w:rsidR="00976653" w:rsidRPr="00B665AF">
        <w:rPr>
          <w:sz w:val="28"/>
          <w:szCs w:val="28"/>
        </w:rPr>
        <w:t>. П</w:t>
      </w:r>
      <w:r w:rsidRPr="00B665AF">
        <w:rPr>
          <w:sz w:val="28"/>
          <w:szCs w:val="28"/>
        </w:rPr>
        <w:t>о</w:t>
      </w:r>
      <w:r w:rsidR="00976653" w:rsidRPr="00B665AF">
        <w:rPr>
          <w:sz w:val="28"/>
          <w:szCs w:val="28"/>
        </w:rPr>
        <w:t xml:space="preserve"> </w:t>
      </w:r>
      <w:r w:rsidRPr="00B665AF">
        <w:rPr>
          <w:sz w:val="28"/>
          <w:szCs w:val="28"/>
        </w:rPr>
        <w:t>резул</w:t>
      </w:r>
      <w:r w:rsidR="006826B1" w:rsidRPr="00B665AF">
        <w:rPr>
          <w:sz w:val="28"/>
          <w:szCs w:val="28"/>
        </w:rPr>
        <w:t>ьтатам</w:t>
      </w:r>
      <w:r w:rsidR="00976653" w:rsidRPr="00B665AF">
        <w:rPr>
          <w:sz w:val="28"/>
          <w:szCs w:val="28"/>
        </w:rPr>
        <w:t>,</w:t>
      </w:r>
      <w:r w:rsidR="006826B1" w:rsidRPr="00B665AF">
        <w:rPr>
          <w:sz w:val="28"/>
          <w:szCs w:val="28"/>
        </w:rPr>
        <w:t xml:space="preserve"> </w:t>
      </w:r>
      <w:r w:rsidR="00976653" w:rsidRPr="00B665AF">
        <w:rPr>
          <w:sz w:val="28"/>
          <w:szCs w:val="28"/>
        </w:rPr>
        <w:t xml:space="preserve">полученным </w:t>
      </w:r>
      <w:r w:rsidR="006826B1" w:rsidRPr="00B665AF">
        <w:rPr>
          <w:sz w:val="28"/>
          <w:szCs w:val="28"/>
        </w:rPr>
        <w:t>за 20</w:t>
      </w:r>
      <w:r w:rsidR="003A667A" w:rsidRPr="00B665AF">
        <w:rPr>
          <w:sz w:val="28"/>
          <w:szCs w:val="28"/>
        </w:rPr>
        <w:t>20</w:t>
      </w:r>
      <w:r w:rsidRPr="00B665AF">
        <w:rPr>
          <w:sz w:val="28"/>
          <w:szCs w:val="28"/>
        </w:rPr>
        <w:t xml:space="preserve"> го</w:t>
      </w:r>
      <w:r w:rsidR="00DA12AE" w:rsidRPr="00B665AF">
        <w:rPr>
          <w:sz w:val="28"/>
          <w:szCs w:val="28"/>
        </w:rPr>
        <w:t>д</w:t>
      </w:r>
      <w:r w:rsidR="00976653" w:rsidRPr="00B665AF">
        <w:rPr>
          <w:sz w:val="28"/>
          <w:szCs w:val="28"/>
        </w:rPr>
        <w:t xml:space="preserve">, </w:t>
      </w:r>
      <w:r w:rsidR="004D72C8" w:rsidRPr="00B665AF">
        <w:rPr>
          <w:sz w:val="28"/>
          <w:szCs w:val="28"/>
        </w:rPr>
        <w:t>они</w:t>
      </w:r>
      <w:r w:rsidR="00DA12AE" w:rsidRPr="00B665AF">
        <w:rPr>
          <w:sz w:val="28"/>
          <w:szCs w:val="28"/>
        </w:rPr>
        <w:t xml:space="preserve"> признан</w:t>
      </w:r>
      <w:r w:rsidR="004D72C8" w:rsidRPr="00B665AF">
        <w:rPr>
          <w:sz w:val="28"/>
          <w:szCs w:val="28"/>
        </w:rPr>
        <w:t>ы</w:t>
      </w:r>
      <w:r w:rsidR="00DA12AE" w:rsidRPr="00B665AF">
        <w:rPr>
          <w:sz w:val="28"/>
          <w:szCs w:val="28"/>
        </w:rPr>
        <w:t xml:space="preserve"> «</w:t>
      </w:r>
      <w:r w:rsidR="003A667A" w:rsidRPr="00B665AF">
        <w:rPr>
          <w:sz w:val="28"/>
          <w:szCs w:val="28"/>
        </w:rPr>
        <w:t>высокоэффективной</w:t>
      </w:r>
      <w:r w:rsidR="00DA12AE" w:rsidRPr="00B665AF">
        <w:rPr>
          <w:sz w:val="28"/>
          <w:szCs w:val="28"/>
        </w:rPr>
        <w:t>»</w:t>
      </w:r>
      <w:r w:rsidR="00976653" w:rsidRPr="00B665AF">
        <w:rPr>
          <w:sz w:val="28"/>
          <w:szCs w:val="28"/>
        </w:rPr>
        <w:t xml:space="preserve">, в </w:t>
      </w:r>
      <w:r w:rsidR="00DA12AE" w:rsidRPr="00B665AF">
        <w:rPr>
          <w:sz w:val="28"/>
          <w:szCs w:val="28"/>
        </w:rPr>
        <w:t>201</w:t>
      </w:r>
      <w:r w:rsidR="003A667A" w:rsidRPr="00B665AF">
        <w:rPr>
          <w:sz w:val="28"/>
          <w:szCs w:val="28"/>
        </w:rPr>
        <w:t>9</w:t>
      </w:r>
      <w:r w:rsidR="00DA12AE" w:rsidRPr="00B665AF">
        <w:rPr>
          <w:sz w:val="28"/>
          <w:szCs w:val="28"/>
        </w:rPr>
        <w:t xml:space="preserve"> год</w:t>
      </w:r>
      <w:r w:rsidR="00976653" w:rsidRPr="00B665AF">
        <w:rPr>
          <w:sz w:val="28"/>
          <w:szCs w:val="28"/>
        </w:rPr>
        <w:t>у</w:t>
      </w:r>
      <w:r w:rsidR="00DA12AE" w:rsidRPr="00B665AF">
        <w:rPr>
          <w:sz w:val="28"/>
          <w:szCs w:val="28"/>
        </w:rPr>
        <w:t xml:space="preserve"> </w:t>
      </w:r>
      <w:r w:rsidR="005004D8" w:rsidRPr="00B665AF">
        <w:rPr>
          <w:sz w:val="28"/>
          <w:szCs w:val="28"/>
        </w:rPr>
        <w:t>программ</w:t>
      </w:r>
      <w:r w:rsidR="004D72C8" w:rsidRPr="00B665AF">
        <w:rPr>
          <w:sz w:val="28"/>
          <w:szCs w:val="28"/>
        </w:rPr>
        <w:t>ы</w:t>
      </w:r>
      <w:r w:rsidR="005004D8" w:rsidRPr="00B665AF">
        <w:rPr>
          <w:sz w:val="28"/>
          <w:szCs w:val="28"/>
        </w:rPr>
        <w:t xml:space="preserve"> </w:t>
      </w:r>
      <w:r w:rsidR="004D72C8" w:rsidRPr="00B665AF">
        <w:rPr>
          <w:sz w:val="28"/>
          <w:szCs w:val="28"/>
        </w:rPr>
        <w:t xml:space="preserve">были </w:t>
      </w:r>
      <w:r w:rsidR="00DA12AE" w:rsidRPr="00B665AF">
        <w:rPr>
          <w:sz w:val="28"/>
          <w:szCs w:val="28"/>
        </w:rPr>
        <w:t>«эффективн</w:t>
      </w:r>
      <w:r w:rsidR="003A667A" w:rsidRPr="00B665AF">
        <w:rPr>
          <w:sz w:val="28"/>
          <w:szCs w:val="28"/>
        </w:rPr>
        <w:t>ой</w:t>
      </w:r>
      <w:r w:rsidR="00DA12AE" w:rsidRPr="00B665AF">
        <w:rPr>
          <w:sz w:val="28"/>
          <w:szCs w:val="28"/>
        </w:rPr>
        <w:t xml:space="preserve">».  </w:t>
      </w:r>
    </w:p>
    <w:p w:rsidR="00A03D06" w:rsidRPr="00B665AF" w:rsidRDefault="00A03D06" w:rsidP="00510F32">
      <w:pPr>
        <w:autoSpaceDE w:val="0"/>
        <w:autoSpaceDN w:val="0"/>
        <w:adjustRightInd w:val="0"/>
        <w:ind w:firstLine="709"/>
        <w:jc w:val="both"/>
        <w:rPr>
          <w:sz w:val="28"/>
          <w:szCs w:val="28"/>
        </w:rPr>
      </w:pPr>
      <w:r w:rsidRPr="00B665AF">
        <w:rPr>
          <w:sz w:val="28"/>
          <w:szCs w:val="28"/>
        </w:rPr>
        <w:t>По итогам проведенной оценки снизили свои позиции следующие государственные программы Ивановской области:</w:t>
      </w:r>
    </w:p>
    <w:p w:rsidR="000C76A9" w:rsidRPr="00B665AF" w:rsidRDefault="00A03D06" w:rsidP="00510F32">
      <w:pPr>
        <w:autoSpaceDE w:val="0"/>
        <w:autoSpaceDN w:val="0"/>
        <w:adjustRightInd w:val="0"/>
        <w:ind w:firstLine="709"/>
        <w:jc w:val="both"/>
        <w:rPr>
          <w:sz w:val="28"/>
          <w:szCs w:val="28"/>
        </w:rPr>
      </w:pPr>
      <w:r w:rsidRPr="00B665AF">
        <w:rPr>
          <w:sz w:val="28"/>
          <w:szCs w:val="28"/>
        </w:rPr>
        <w:t xml:space="preserve">- «Экономическое развитие и инновационная экономика Ивановской области», </w:t>
      </w:r>
      <w:r w:rsidR="00900B38" w:rsidRPr="00B665AF">
        <w:rPr>
          <w:sz w:val="28"/>
          <w:szCs w:val="28"/>
        </w:rPr>
        <w:t>«Социальная поддержка граждан в Ивановской области»</w:t>
      </w:r>
      <w:r w:rsidRPr="00B665AF">
        <w:rPr>
          <w:sz w:val="28"/>
          <w:szCs w:val="28"/>
        </w:rPr>
        <w:t>, «Развитие культуры и туризма Ивановской области»</w:t>
      </w:r>
      <w:r w:rsidR="00900B38" w:rsidRPr="00B665AF">
        <w:rPr>
          <w:sz w:val="28"/>
          <w:szCs w:val="28"/>
        </w:rPr>
        <w:t xml:space="preserve"> </w:t>
      </w:r>
      <w:r w:rsidR="00B61D3B" w:rsidRPr="00B665AF">
        <w:rPr>
          <w:sz w:val="28"/>
          <w:szCs w:val="28"/>
        </w:rPr>
        <w:t>был</w:t>
      </w:r>
      <w:r w:rsidR="001E7C31" w:rsidRPr="00B665AF">
        <w:rPr>
          <w:sz w:val="28"/>
          <w:szCs w:val="28"/>
        </w:rPr>
        <w:t>и</w:t>
      </w:r>
      <w:r w:rsidR="00B61D3B" w:rsidRPr="00B665AF">
        <w:rPr>
          <w:sz w:val="28"/>
          <w:szCs w:val="28"/>
        </w:rPr>
        <w:t xml:space="preserve"> «</w:t>
      </w:r>
      <w:r w:rsidR="00900B38" w:rsidRPr="00B665AF">
        <w:rPr>
          <w:sz w:val="28"/>
          <w:szCs w:val="28"/>
        </w:rPr>
        <w:t>высоко</w:t>
      </w:r>
      <w:r w:rsidR="00B61D3B" w:rsidRPr="00B665AF">
        <w:rPr>
          <w:sz w:val="28"/>
          <w:szCs w:val="28"/>
        </w:rPr>
        <w:t>эффективн</w:t>
      </w:r>
      <w:r w:rsidR="001E7C31" w:rsidRPr="00B665AF">
        <w:rPr>
          <w:sz w:val="28"/>
          <w:szCs w:val="28"/>
        </w:rPr>
        <w:t>ыми</w:t>
      </w:r>
      <w:r w:rsidR="00B61D3B" w:rsidRPr="00B665AF">
        <w:rPr>
          <w:sz w:val="28"/>
          <w:szCs w:val="28"/>
        </w:rPr>
        <w:t>»</w:t>
      </w:r>
      <w:r w:rsidR="004A2E62" w:rsidRPr="00B665AF">
        <w:rPr>
          <w:sz w:val="28"/>
          <w:szCs w:val="28"/>
        </w:rPr>
        <w:t>.</w:t>
      </w:r>
      <w:r w:rsidR="00B61D3B" w:rsidRPr="00B665AF">
        <w:rPr>
          <w:sz w:val="28"/>
          <w:szCs w:val="28"/>
        </w:rPr>
        <w:t xml:space="preserve"> </w:t>
      </w:r>
      <w:r w:rsidR="00DA12AE" w:rsidRPr="00B665AF">
        <w:rPr>
          <w:sz w:val="28"/>
          <w:szCs w:val="28"/>
        </w:rPr>
        <w:t>По итогам 20</w:t>
      </w:r>
      <w:r w:rsidR="004A2E62" w:rsidRPr="00B665AF">
        <w:rPr>
          <w:sz w:val="28"/>
          <w:szCs w:val="28"/>
        </w:rPr>
        <w:t>20</w:t>
      </w:r>
      <w:r w:rsidR="00DA12AE" w:rsidRPr="00B665AF">
        <w:rPr>
          <w:sz w:val="28"/>
          <w:szCs w:val="28"/>
        </w:rPr>
        <w:t xml:space="preserve"> года </w:t>
      </w:r>
      <w:r w:rsidR="00B61D3B" w:rsidRPr="00B665AF">
        <w:rPr>
          <w:sz w:val="28"/>
          <w:szCs w:val="28"/>
        </w:rPr>
        <w:t xml:space="preserve">данные </w:t>
      </w:r>
      <w:r w:rsidR="00DA12AE" w:rsidRPr="00B665AF">
        <w:rPr>
          <w:sz w:val="28"/>
          <w:szCs w:val="28"/>
        </w:rPr>
        <w:t>государственн</w:t>
      </w:r>
      <w:r w:rsidR="00510F32" w:rsidRPr="00B665AF">
        <w:rPr>
          <w:sz w:val="28"/>
          <w:szCs w:val="28"/>
        </w:rPr>
        <w:t>ые</w:t>
      </w:r>
      <w:r w:rsidR="00DA12AE" w:rsidRPr="00B665AF">
        <w:rPr>
          <w:sz w:val="28"/>
          <w:szCs w:val="28"/>
        </w:rPr>
        <w:t xml:space="preserve"> программ</w:t>
      </w:r>
      <w:r w:rsidR="00510F32" w:rsidRPr="00B665AF">
        <w:rPr>
          <w:sz w:val="28"/>
          <w:szCs w:val="28"/>
        </w:rPr>
        <w:t>ы</w:t>
      </w:r>
      <w:r w:rsidR="00DA12AE" w:rsidRPr="00B665AF">
        <w:rPr>
          <w:sz w:val="28"/>
          <w:szCs w:val="28"/>
        </w:rPr>
        <w:t xml:space="preserve"> </w:t>
      </w:r>
      <w:r w:rsidR="00510F32" w:rsidRPr="00B665AF">
        <w:rPr>
          <w:sz w:val="28"/>
          <w:szCs w:val="28"/>
        </w:rPr>
        <w:t>признаны</w:t>
      </w:r>
      <w:r w:rsidR="000C76A9" w:rsidRPr="00B665AF">
        <w:rPr>
          <w:sz w:val="28"/>
          <w:szCs w:val="28"/>
        </w:rPr>
        <w:t xml:space="preserve"> «эффективн</w:t>
      </w:r>
      <w:r w:rsidR="00510F32" w:rsidRPr="00B665AF">
        <w:rPr>
          <w:sz w:val="28"/>
          <w:szCs w:val="28"/>
        </w:rPr>
        <w:t>ыми</w:t>
      </w:r>
      <w:r w:rsidR="000C76A9" w:rsidRPr="00B665AF">
        <w:rPr>
          <w:sz w:val="28"/>
          <w:szCs w:val="28"/>
        </w:rPr>
        <w:t>»</w:t>
      </w:r>
      <w:r w:rsidRPr="00B665AF">
        <w:rPr>
          <w:sz w:val="28"/>
          <w:szCs w:val="28"/>
        </w:rPr>
        <w:t>.</w:t>
      </w:r>
      <w:r w:rsidR="00DA12AE" w:rsidRPr="00B665AF">
        <w:rPr>
          <w:sz w:val="28"/>
          <w:szCs w:val="28"/>
        </w:rPr>
        <w:t xml:space="preserve"> </w:t>
      </w:r>
    </w:p>
    <w:p w:rsidR="00ED080F" w:rsidRPr="00B665AF" w:rsidRDefault="00A03D06" w:rsidP="00510F32">
      <w:pPr>
        <w:autoSpaceDE w:val="0"/>
        <w:autoSpaceDN w:val="0"/>
        <w:adjustRightInd w:val="0"/>
        <w:ind w:firstLine="709"/>
        <w:jc w:val="both"/>
        <w:rPr>
          <w:sz w:val="28"/>
          <w:szCs w:val="28"/>
        </w:rPr>
      </w:pPr>
      <w:r w:rsidRPr="00B665AF">
        <w:rPr>
          <w:sz w:val="28"/>
          <w:szCs w:val="28"/>
        </w:rPr>
        <w:t xml:space="preserve">- </w:t>
      </w:r>
      <w:r w:rsidR="00ED080F" w:rsidRPr="00B665AF">
        <w:rPr>
          <w:sz w:val="28"/>
          <w:szCs w:val="28"/>
        </w:rPr>
        <w:t>«</w:t>
      </w:r>
      <w:r w:rsidR="003A18BD" w:rsidRPr="00B665AF">
        <w:rPr>
          <w:sz w:val="28"/>
          <w:szCs w:val="28"/>
        </w:rPr>
        <w:t>Развитие здравоохранения Ивановской области</w:t>
      </w:r>
      <w:r w:rsidR="00ED080F" w:rsidRPr="00B665AF">
        <w:rPr>
          <w:sz w:val="28"/>
          <w:szCs w:val="28"/>
        </w:rPr>
        <w:t>»</w:t>
      </w:r>
      <w:r w:rsidR="005004D8" w:rsidRPr="00B665AF">
        <w:rPr>
          <w:sz w:val="28"/>
          <w:szCs w:val="28"/>
        </w:rPr>
        <w:t xml:space="preserve"> </w:t>
      </w:r>
      <w:r w:rsidR="00B63743" w:rsidRPr="00B665AF">
        <w:rPr>
          <w:sz w:val="28"/>
          <w:szCs w:val="28"/>
        </w:rPr>
        <w:t>по</w:t>
      </w:r>
      <w:r w:rsidR="005004D8" w:rsidRPr="00B665AF">
        <w:rPr>
          <w:sz w:val="28"/>
          <w:szCs w:val="28"/>
        </w:rPr>
        <w:t xml:space="preserve"> итогам оценки </w:t>
      </w:r>
      <w:r w:rsidR="005834AF" w:rsidRPr="00B665AF">
        <w:rPr>
          <w:sz w:val="28"/>
          <w:szCs w:val="28"/>
        </w:rPr>
        <w:t>признана</w:t>
      </w:r>
      <w:r w:rsidR="00BA179E" w:rsidRPr="00B665AF">
        <w:rPr>
          <w:sz w:val="28"/>
          <w:szCs w:val="28"/>
        </w:rPr>
        <w:t xml:space="preserve"> «низкоэффективн</w:t>
      </w:r>
      <w:r w:rsidR="005004D8" w:rsidRPr="00B665AF">
        <w:rPr>
          <w:sz w:val="28"/>
          <w:szCs w:val="28"/>
        </w:rPr>
        <w:t>ой</w:t>
      </w:r>
      <w:r w:rsidR="00BA179E" w:rsidRPr="00B665AF">
        <w:rPr>
          <w:sz w:val="28"/>
          <w:szCs w:val="28"/>
        </w:rPr>
        <w:t>»</w:t>
      </w:r>
      <w:r w:rsidR="005004D8" w:rsidRPr="00B665AF">
        <w:rPr>
          <w:sz w:val="28"/>
          <w:szCs w:val="28"/>
        </w:rPr>
        <w:t xml:space="preserve">, </w:t>
      </w:r>
      <w:r w:rsidR="00B63743" w:rsidRPr="00B665AF">
        <w:rPr>
          <w:sz w:val="28"/>
          <w:szCs w:val="28"/>
        </w:rPr>
        <w:t>в 201</w:t>
      </w:r>
      <w:r w:rsidR="003A18BD" w:rsidRPr="00B665AF">
        <w:rPr>
          <w:sz w:val="28"/>
          <w:szCs w:val="28"/>
        </w:rPr>
        <w:t>9</w:t>
      </w:r>
      <w:r w:rsidR="00B63743" w:rsidRPr="00B665AF">
        <w:rPr>
          <w:sz w:val="28"/>
          <w:szCs w:val="28"/>
        </w:rPr>
        <w:t xml:space="preserve"> году </w:t>
      </w:r>
      <w:r w:rsidR="005004D8" w:rsidRPr="00B665AF">
        <w:rPr>
          <w:sz w:val="28"/>
          <w:szCs w:val="28"/>
        </w:rPr>
        <w:t>она была «эффективной»</w:t>
      </w:r>
      <w:r w:rsidRPr="00B665AF">
        <w:rPr>
          <w:sz w:val="28"/>
          <w:szCs w:val="28"/>
        </w:rPr>
        <w:t>;</w:t>
      </w:r>
      <w:r w:rsidR="00B63743" w:rsidRPr="00B665AF">
        <w:rPr>
          <w:sz w:val="28"/>
          <w:szCs w:val="28"/>
        </w:rPr>
        <w:t xml:space="preserve"> </w:t>
      </w:r>
    </w:p>
    <w:p w:rsidR="00802058" w:rsidRPr="00B665AF" w:rsidRDefault="00A03D06" w:rsidP="000C76A9">
      <w:pPr>
        <w:ind w:firstLine="709"/>
        <w:jc w:val="both"/>
        <w:rPr>
          <w:sz w:val="28"/>
          <w:szCs w:val="28"/>
        </w:rPr>
      </w:pPr>
      <w:r w:rsidRPr="00B665AF">
        <w:rPr>
          <w:sz w:val="28"/>
          <w:szCs w:val="28"/>
        </w:rPr>
        <w:t xml:space="preserve">- </w:t>
      </w:r>
      <w:r w:rsidR="00F64D86" w:rsidRPr="00B665AF">
        <w:rPr>
          <w:sz w:val="28"/>
          <w:szCs w:val="28"/>
        </w:rPr>
        <w:t>«Обеспечение доступным и комфортным жильем населения Ивановской области»</w:t>
      </w:r>
      <w:r w:rsidR="007A092F" w:rsidRPr="00B665AF">
        <w:rPr>
          <w:sz w:val="28"/>
          <w:szCs w:val="28"/>
        </w:rPr>
        <w:t>, «Развитие водохозяйственного комплекса Ивановской области», «Обеспечение услугами жилищно-коммунального хозяйства населения Ивановской области»</w:t>
      </w:r>
      <w:r w:rsidR="00976653" w:rsidRPr="00B665AF">
        <w:rPr>
          <w:sz w:val="28"/>
          <w:szCs w:val="28"/>
        </w:rPr>
        <w:t>, по итогам 201</w:t>
      </w:r>
      <w:r w:rsidR="007A092F" w:rsidRPr="00B665AF">
        <w:rPr>
          <w:sz w:val="28"/>
          <w:szCs w:val="28"/>
        </w:rPr>
        <w:t>9</w:t>
      </w:r>
      <w:r w:rsidR="00976653" w:rsidRPr="00B665AF">
        <w:rPr>
          <w:sz w:val="28"/>
          <w:szCs w:val="28"/>
        </w:rPr>
        <w:t xml:space="preserve"> года </w:t>
      </w:r>
      <w:r w:rsidR="00A743B3" w:rsidRPr="00B665AF">
        <w:rPr>
          <w:sz w:val="28"/>
          <w:szCs w:val="28"/>
        </w:rPr>
        <w:t xml:space="preserve">получили оценку </w:t>
      </w:r>
      <w:r w:rsidR="007A092F" w:rsidRPr="00B665AF">
        <w:rPr>
          <w:sz w:val="28"/>
          <w:szCs w:val="28"/>
        </w:rPr>
        <w:t>«</w:t>
      </w:r>
      <w:r w:rsidR="00B61D3B" w:rsidRPr="00B665AF">
        <w:rPr>
          <w:sz w:val="28"/>
          <w:szCs w:val="28"/>
        </w:rPr>
        <w:t>эффективн</w:t>
      </w:r>
      <w:r w:rsidR="00F018B7" w:rsidRPr="00B665AF">
        <w:rPr>
          <w:sz w:val="28"/>
          <w:szCs w:val="28"/>
        </w:rPr>
        <w:t>ы</w:t>
      </w:r>
      <w:r w:rsidR="00A743B3" w:rsidRPr="00B665AF">
        <w:rPr>
          <w:sz w:val="28"/>
          <w:szCs w:val="28"/>
        </w:rPr>
        <w:t>е</w:t>
      </w:r>
      <w:r w:rsidR="00B61D3B" w:rsidRPr="00B665AF">
        <w:rPr>
          <w:sz w:val="28"/>
          <w:szCs w:val="28"/>
        </w:rPr>
        <w:t xml:space="preserve">», </w:t>
      </w:r>
      <w:r w:rsidR="003C71F9" w:rsidRPr="00B665AF">
        <w:rPr>
          <w:sz w:val="28"/>
          <w:szCs w:val="28"/>
        </w:rPr>
        <w:t>в 20</w:t>
      </w:r>
      <w:r w:rsidR="00F018B7" w:rsidRPr="00B665AF">
        <w:rPr>
          <w:sz w:val="28"/>
          <w:szCs w:val="28"/>
        </w:rPr>
        <w:t>20</w:t>
      </w:r>
      <w:r w:rsidR="00802058" w:rsidRPr="00B665AF">
        <w:rPr>
          <w:sz w:val="28"/>
          <w:szCs w:val="28"/>
        </w:rPr>
        <w:t xml:space="preserve"> году </w:t>
      </w:r>
      <w:r w:rsidR="00A743B3" w:rsidRPr="00B665AF">
        <w:rPr>
          <w:sz w:val="28"/>
          <w:szCs w:val="28"/>
        </w:rPr>
        <w:t>признаны</w:t>
      </w:r>
      <w:r w:rsidR="00976653" w:rsidRPr="00B665AF">
        <w:rPr>
          <w:sz w:val="28"/>
          <w:szCs w:val="28"/>
        </w:rPr>
        <w:t xml:space="preserve"> «</w:t>
      </w:r>
      <w:r w:rsidR="00F018B7" w:rsidRPr="00B665AF">
        <w:rPr>
          <w:sz w:val="28"/>
          <w:szCs w:val="28"/>
        </w:rPr>
        <w:t>низко</w:t>
      </w:r>
      <w:r w:rsidR="00802058" w:rsidRPr="00B665AF">
        <w:rPr>
          <w:sz w:val="28"/>
          <w:szCs w:val="28"/>
        </w:rPr>
        <w:t>эффективн</w:t>
      </w:r>
      <w:r w:rsidR="00F018B7" w:rsidRPr="00B665AF">
        <w:rPr>
          <w:sz w:val="28"/>
          <w:szCs w:val="28"/>
        </w:rPr>
        <w:t>ыми</w:t>
      </w:r>
      <w:r w:rsidR="00802058" w:rsidRPr="00B665AF">
        <w:rPr>
          <w:sz w:val="28"/>
          <w:szCs w:val="28"/>
        </w:rPr>
        <w:t xml:space="preserve">». </w:t>
      </w:r>
    </w:p>
    <w:p w:rsidR="00F018B7" w:rsidRPr="00B665AF" w:rsidRDefault="00F018B7" w:rsidP="000C76A9">
      <w:pPr>
        <w:ind w:firstLine="709"/>
        <w:jc w:val="both"/>
        <w:rPr>
          <w:sz w:val="28"/>
          <w:szCs w:val="28"/>
        </w:rPr>
      </w:pPr>
      <w:r w:rsidRPr="00B665AF">
        <w:rPr>
          <w:sz w:val="28"/>
          <w:szCs w:val="28"/>
        </w:rPr>
        <w:lastRenderedPageBreak/>
        <w:t xml:space="preserve">Государственная программа </w:t>
      </w:r>
      <w:r w:rsidR="00A03D06" w:rsidRPr="00B665AF">
        <w:rPr>
          <w:sz w:val="28"/>
          <w:szCs w:val="28"/>
        </w:rPr>
        <w:t xml:space="preserve">Ивановской области </w:t>
      </w:r>
      <w:r w:rsidRPr="00B665AF">
        <w:rPr>
          <w:sz w:val="28"/>
          <w:szCs w:val="28"/>
        </w:rPr>
        <w:t xml:space="preserve">«Охрана окружающей среды Ивановской области» в 2020 году </w:t>
      </w:r>
      <w:r w:rsidR="00430C51" w:rsidRPr="00B665AF">
        <w:rPr>
          <w:sz w:val="28"/>
          <w:szCs w:val="28"/>
        </w:rPr>
        <w:t xml:space="preserve">признана «неэффективной», в 2019 году </w:t>
      </w:r>
      <w:r w:rsidR="00A27A88" w:rsidRPr="00B665AF">
        <w:rPr>
          <w:sz w:val="28"/>
          <w:szCs w:val="28"/>
        </w:rPr>
        <w:t>программа была «низкоэффективной».</w:t>
      </w:r>
    </w:p>
    <w:p w:rsidR="000C76A9" w:rsidRPr="00B665AF" w:rsidRDefault="000C76A9" w:rsidP="000C76A9">
      <w:pPr>
        <w:autoSpaceDE w:val="0"/>
        <w:autoSpaceDN w:val="0"/>
        <w:adjustRightInd w:val="0"/>
        <w:ind w:firstLine="709"/>
        <w:jc w:val="both"/>
        <w:rPr>
          <w:sz w:val="28"/>
          <w:szCs w:val="28"/>
        </w:rPr>
      </w:pPr>
      <w:r w:rsidRPr="00B665AF">
        <w:rPr>
          <w:sz w:val="28"/>
          <w:szCs w:val="28"/>
        </w:rPr>
        <w:t>Причинами низких оценок по ряду государственных программ и подпрограмм, входящих в состав государственных программ, является либо отсутствие достаточных объемов финансирования из областного бюджета на реализацию мероприятий, либо некачественное планирование объемов финансового обеспечения на реализацию мероприятий государственных программ, а также отсутствие действий исполнителей мероприятий подпрограмм по совершенствованию системы показателей и своевременной корректировке программных мероприятий.</w:t>
      </w:r>
    </w:p>
    <w:p w:rsidR="000C76A9" w:rsidRPr="00B665AF" w:rsidRDefault="000C76A9" w:rsidP="000C76A9">
      <w:pPr>
        <w:autoSpaceDE w:val="0"/>
        <w:autoSpaceDN w:val="0"/>
        <w:adjustRightInd w:val="0"/>
        <w:ind w:firstLine="709"/>
        <w:jc w:val="both"/>
        <w:rPr>
          <w:b/>
          <w:sz w:val="28"/>
          <w:szCs w:val="28"/>
        </w:rPr>
      </w:pPr>
      <w:r w:rsidRPr="00B665AF">
        <w:rPr>
          <w:b/>
          <w:sz w:val="28"/>
          <w:szCs w:val="28"/>
        </w:rPr>
        <w:t>Сведения об оценке эффективности реализации государственных п</w:t>
      </w:r>
      <w:r w:rsidR="00D6423C">
        <w:rPr>
          <w:b/>
          <w:sz w:val="28"/>
          <w:szCs w:val="28"/>
        </w:rPr>
        <w:t>рограмм Ивановской области в 2020</w:t>
      </w:r>
      <w:r w:rsidRPr="00B665AF">
        <w:rPr>
          <w:b/>
          <w:sz w:val="28"/>
          <w:szCs w:val="28"/>
        </w:rPr>
        <w:t xml:space="preserve"> году в разрезе подпрограмм представлены в приложении </w:t>
      </w:r>
      <w:r w:rsidR="001E35D0" w:rsidRPr="00B665AF">
        <w:rPr>
          <w:b/>
          <w:sz w:val="28"/>
          <w:szCs w:val="28"/>
        </w:rPr>
        <w:t>5</w:t>
      </w:r>
      <w:r w:rsidRPr="00B665AF">
        <w:rPr>
          <w:b/>
          <w:sz w:val="28"/>
          <w:szCs w:val="28"/>
        </w:rPr>
        <w:t xml:space="preserve"> к Сводному докладу.</w:t>
      </w:r>
    </w:p>
    <w:sectPr w:rsidR="000C76A9" w:rsidRPr="00B665AF" w:rsidSect="00B8002B">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C65" w:rsidRDefault="003B3C65" w:rsidP="00FD3037">
      <w:r>
        <w:separator/>
      </w:r>
    </w:p>
  </w:endnote>
  <w:endnote w:type="continuationSeparator" w:id="0">
    <w:p w:rsidR="003B3C65" w:rsidRDefault="003B3C65" w:rsidP="00FD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ont300">
    <w:altName w:val="Times New Roman"/>
    <w:charset w:val="CC"/>
    <w:family w:val="auto"/>
    <w:pitch w:val="variable"/>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C65" w:rsidRDefault="003B3C65" w:rsidP="00FD3037">
      <w:r>
        <w:separator/>
      </w:r>
    </w:p>
  </w:footnote>
  <w:footnote w:type="continuationSeparator" w:id="0">
    <w:p w:rsidR="003B3C65" w:rsidRDefault="003B3C65" w:rsidP="00FD3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316303"/>
      <w:docPartObj>
        <w:docPartGallery w:val="Page Numbers (Top of Page)"/>
        <w:docPartUnique/>
      </w:docPartObj>
    </w:sdtPr>
    <w:sdtEndPr/>
    <w:sdtContent>
      <w:p w:rsidR="002C0E97" w:rsidRDefault="002C0E97">
        <w:pPr>
          <w:pStyle w:val="af2"/>
          <w:jc w:val="center"/>
        </w:pPr>
        <w:r>
          <w:fldChar w:fldCharType="begin"/>
        </w:r>
        <w:r>
          <w:instrText>PAGE   \* MERGEFORMAT</w:instrText>
        </w:r>
        <w:r>
          <w:fldChar w:fldCharType="separate"/>
        </w:r>
        <w:r w:rsidR="00C67628">
          <w:rPr>
            <w:noProof/>
          </w:rPr>
          <w:t>13</w:t>
        </w:r>
        <w:r>
          <w:fldChar w:fldCharType="end"/>
        </w:r>
      </w:p>
    </w:sdtContent>
  </w:sdt>
  <w:p w:rsidR="003B3C65" w:rsidRDefault="003B3C6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5F6B"/>
    <w:multiLevelType w:val="hybridMultilevel"/>
    <w:tmpl w:val="8E0E2036"/>
    <w:lvl w:ilvl="0" w:tplc="64B4A8F2">
      <w:start w:val="1"/>
      <w:numFmt w:val="bullet"/>
      <w:lvlText w:val=""/>
      <w:lvlJc w:val="left"/>
      <w:pPr>
        <w:tabs>
          <w:tab w:val="num" w:pos="1860"/>
        </w:tabs>
        <w:ind w:left="1860" w:hanging="360"/>
      </w:pPr>
      <w:rPr>
        <w:rFonts w:ascii="Symbol" w:hAnsi="Symbol" w:hint="default"/>
        <w:color w:val="auto"/>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nsid w:val="06F33CB3"/>
    <w:multiLevelType w:val="hybridMultilevel"/>
    <w:tmpl w:val="A934A00A"/>
    <w:lvl w:ilvl="0" w:tplc="64B4A8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5D3B19"/>
    <w:multiLevelType w:val="hybridMultilevel"/>
    <w:tmpl w:val="EA7651FA"/>
    <w:lvl w:ilvl="0" w:tplc="64B4A8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35F6607"/>
    <w:multiLevelType w:val="hybridMultilevel"/>
    <w:tmpl w:val="BBBEFC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84E2D30"/>
    <w:multiLevelType w:val="hybridMultilevel"/>
    <w:tmpl w:val="5D8E80E4"/>
    <w:lvl w:ilvl="0" w:tplc="CF5A3694">
      <w:start w:val="8"/>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18551ED1"/>
    <w:multiLevelType w:val="hybridMultilevel"/>
    <w:tmpl w:val="1994AABE"/>
    <w:lvl w:ilvl="0" w:tplc="C45816A4">
      <w:start w:val="3"/>
      <w:numFmt w:val="decimal"/>
      <w:lvlText w:val="%1)"/>
      <w:lvlJc w:val="left"/>
      <w:pPr>
        <w:ind w:left="1069" w:hanging="360"/>
      </w:pPr>
      <w:rPr>
        <w:rFonts w:eastAsia="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9190293"/>
    <w:multiLevelType w:val="hybridMultilevel"/>
    <w:tmpl w:val="4D54F65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8518A9"/>
    <w:multiLevelType w:val="hybridMultilevel"/>
    <w:tmpl w:val="8C9E30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5171581"/>
    <w:multiLevelType w:val="hybridMultilevel"/>
    <w:tmpl w:val="C1406C50"/>
    <w:lvl w:ilvl="0" w:tplc="32EE34B0">
      <w:start w:val="10"/>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28AD22AF"/>
    <w:multiLevelType w:val="multilevel"/>
    <w:tmpl w:val="2004BA30"/>
    <w:lvl w:ilvl="0">
      <w:start w:val="1"/>
      <w:numFmt w:val="decimal"/>
      <w:lvlText w:val="%1."/>
      <w:lvlJc w:val="left"/>
      <w:pPr>
        <w:ind w:left="928" w:hanging="360"/>
      </w:pPr>
      <w:rPr>
        <w:b w:val="0"/>
      </w:rPr>
    </w:lvl>
    <w:lvl w:ilvl="1">
      <w:start w:val="1"/>
      <w:numFmt w:val="decimal"/>
      <w:isLgl/>
      <w:lvlText w:val="%1.%2."/>
      <w:lvlJc w:val="left"/>
      <w:pPr>
        <w:ind w:left="1489" w:hanging="780"/>
      </w:pPr>
    </w:lvl>
    <w:lvl w:ilvl="2">
      <w:start w:val="1"/>
      <w:numFmt w:val="decimal"/>
      <w:isLgl/>
      <w:lvlText w:val="%1.%2.%3."/>
      <w:lvlJc w:val="left"/>
      <w:pPr>
        <w:ind w:left="1630" w:hanging="780"/>
      </w:pPr>
    </w:lvl>
    <w:lvl w:ilvl="3">
      <w:start w:val="1"/>
      <w:numFmt w:val="decimal"/>
      <w:isLgl/>
      <w:lvlText w:val="%1.%2.%3.%4."/>
      <w:lvlJc w:val="left"/>
      <w:pPr>
        <w:ind w:left="2071" w:hanging="1080"/>
      </w:pPr>
    </w:lvl>
    <w:lvl w:ilvl="4">
      <w:start w:val="1"/>
      <w:numFmt w:val="decimal"/>
      <w:isLgl/>
      <w:lvlText w:val="%1.%2.%3.%4.%5."/>
      <w:lvlJc w:val="left"/>
      <w:pPr>
        <w:ind w:left="2212" w:hanging="1080"/>
      </w:pPr>
    </w:lvl>
    <w:lvl w:ilvl="5">
      <w:start w:val="1"/>
      <w:numFmt w:val="decimal"/>
      <w:isLgl/>
      <w:lvlText w:val="%1.%2.%3.%4.%5.%6."/>
      <w:lvlJc w:val="left"/>
      <w:pPr>
        <w:ind w:left="2713" w:hanging="1440"/>
      </w:pPr>
    </w:lvl>
    <w:lvl w:ilvl="6">
      <w:start w:val="1"/>
      <w:numFmt w:val="decimal"/>
      <w:isLgl/>
      <w:lvlText w:val="%1.%2.%3.%4.%5.%6.%7."/>
      <w:lvlJc w:val="left"/>
      <w:pPr>
        <w:ind w:left="3214" w:hanging="1800"/>
      </w:pPr>
    </w:lvl>
    <w:lvl w:ilvl="7">
      <w:start w:val="1"/>
      <w:numFmt w:val="decimal"/>
      <w:isLgl/>
      <w:lvlText w:val="%1.%2.%3.%4.%5.%6.%7.%8."/>
      <w:lvlJc w:val="left"/>
      <w:pPr>
        <w:ind w:left="3355" w:hanging="1800"/>
      </w:pPr>
    </w:lvl>
    <w:lvl w:ilvl="8">
      <w:start w:val="1"/>
      <w:numFmt w:val="decimal"/>
      <w:isLgl/>
      <w:lvlText w:val="%1.%2.%3.%4.%5.%6.%7.%8.%9."/>
      <w:lvlJc w:val="left"/>
      <w:pPr>
        <w:ind w:left="3856" w:hanging="2160"/>
      </w:pPr>
    </w:lvl>
  </w:abstractNum>
  <w:abstractNum w:abstractNumId="10">
    <w:nsid w:val="2D6366A1"/>
    <w:multiLevelType w:val="hybridMultilevel"/>
    <w:tmpl w:val="02862D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13045A0"/>
    <w:multiLevelType w:val="hybridMultilevel"/>
    <w:tmpl w:val="859E7BBA"/>
    <w:lvl w:ilvl="0" w:tplc="64B4A8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2034C21"/>
    <w:multiLevelType w:val="hybridMultilevel"/>
    <w:tmpl w:val="B5F622D4"/>
    <w:lvl w:ilvl="0" w:tplc="6A9E963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37B461A"/>
    <w:multiLevelType w:val="hybridMultilevel"/>
    <w:tmpl w:val="3612A456"/>
    <w:lvl w:ilvl="0" w:tplc="86E8E94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6C780A"/>
    <w:multiLevelType w:val="hybridMultilevel"/>
    <w:tmpl w:val="2396893C"/>
    <w:lvl w:ilvl="0" w:tplc="3C4A3504">
      <w:start w:val="2"/>
      <w:numFmt w:val="decimal"/>
      <w:lvlText w:val="%1."/>
      <w:lvlJc w:val="left"/>
      <w:pPr>
        <w:tabs>
          <w:tab w:val="num" w:pos="1065"/>
        </w:tabs>
        <w:ind w:left="1065" w:hanging="360"/>
      </w:pPr>
      <w:rPr>
        <w:rFonts w:hint="default"/>
        <w:color w:val="auto"/>
        <w:sz w:val="28"/>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37CA0BBE"/>
    <w:multiLevelType w:val="hybridMultilevel"/>
    <w:tmpl w:val="22CE9FDA"/>
    <w:lvl w:ilvl="0" w:tplc="EF9CF838">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B0207DD"/>
    <w:multiLevelType w:val="hybridMultilevel"/>
    <w:tmpl w:val="A63009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BAA2163"/>
    <w:multiLevelType w:val="hybridMultilevel"/>
    <w:tmpl w:val="E0BC2BA4"/>
    <w:lvl w:ilvl="0" w:tplc="93E085F8">
      <w:start w:val="7"/>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18">
    <w:nsid w:val="3C781475"/>
    <w:multiLevelType w:val="hybridMultilevel"/>
    <w:tmpl w:val="1D48B132"/>
    <w:lvl w:ilvl="0" w:tplc="CDAE349E">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nsid w:val="3D6B7E59"/>
    <w:multiLevelType w:val="hybridMultilevel"/>
    <w:tmpl w:val="C0F61FCE"/>
    <w:lvl w:ilvl="0" w:tplc="0C161FC0">
      <w:start w:val="1"/>
      <w:numFmt w:val="bullet"/>
      <w:lvlText w:val=""/>
      <w:lvlJc w:val="left"/>
      <w:pPr>
        <w:ind w:left="674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F781D2F"/>
    <w:multiLevelType w:val="hybridMultilevel"/>
    <w:tmpl w:val="BB74E048"/>
    <w:lvl w:ilvl="0" w:tplc="0C161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3670F85"/>
    <w:multiLevelType w:val="hybridMultilevel"/>
    <w:tmpl w:val="2BEA2988"/>
    <w:lvl w:ilvl="0" w:tplc="0419000B">
      <w:start w:val="1"/>
      <w:numFmt w:val="bullet"/>
      <w:lvlText w:val=""/>
      <w:lvlJc w:val="left"/>
      <w:pPr>
        <w:ind w:left="1500" w:hanging="360"/>
      </w:pPr>
      <w:rPr>
        <w:rFonts w:ascii="Wingdings" w:hAnsi="Wingdings"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22">
    <w:nsid w:val="5357780D"/>
    <w:multiLevelType w:val="hybridMultilevel"/>
    <w:tmpl w:val="DFD0EB92"/>
    <w:lvl w:ilvl="0" w:tplc="073AAE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5B7320"/>
    <w:multiLevelType w:val="hybridMultilevel"/>
    <w:tmpl w:val="CC2E7CA8"/>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C9C12A4"/>
    <w:multiLevelType w:val="hybridMultilevel"/>
    <w:tmpl w:val="3C7CC15C"/>
    <w:lvl w:ilvl="0" w:tplc="73E0C5B6">
      <w:start w:val="1"/>
      <w:numFmt w:val="decimal"/>
      <w:lvlText w:val="%1."/>
      <w:lvlJc w:val="left"/>
      <w:pPr>
        <w:ind w:left="1429" w:hanging="360"/>
      </w:pPr>
      <w:rPr>
        <w:rFonts w:cs="Times New Roman"/>
        <w:b/>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619F4F8A"/>
    <w:multiLevelType w:val="hybridMultilevel"/>
    <w:tmpl w:val="28A490DE"/>
    <w:lvl w:ilvl="0" w:tplc="0419000D">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6">
    <w:nsid w:val="637714F3"/>
    <w:multiLevelType w:val="hybridMultilevel"/>
    <w:tmpl w:val="F1E45494"/>
    <w:lvl w:ilvl="0" w:tplc="A3F8C9F2">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62A24B5"/>
    <w:multiLevelType w:val="hybridMultilevel"/>
    <w:tmpl w:val="9D321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E92E8D"/>
    <w:multiLevelType w:val="hybridMultilevel"/>
    <w:tmpl w:val="5D4CA48C"/>
    <w:lvl w:ilvl="0" w:tplc="1FA2FF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694E1F80"/>
    <w:multiLevelType w:val="hybridMultilevel"/>
    <w:tmpl w:val="2F7C04E0"/>
    <w:lvl w:ilvl="0" w:tplc="0C161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E812A9E"/>
    <w:multiLevelType w:val="multilevel"/>
    <w:tmpl w:val="39ACE99A"/>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1">
    <w:nsid w:val="71BD2A3F"/>
    <w:multiLevelType w:val="hybridMultilevel"/>
    <w:tmpl w:val="EB4EA53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2">
    <w:nsid w:val="76E15C54"/>
    <w:multiLevelType w:val="hybridMultilevel"/>
    <w:tmpl w:val="2C1EC6CA"/>
    <w:lvl w:ilvl="0" w:tplc="04190001">
      <w:start w:val="1"/>
      <w:numFmt w:val="bullet"/>
      <w:lvlText w:val=""/>
      <w:lvlJc w:val="left"/>
      <w:pPr>
        <w:tabs>
          <w:tab w:val="num" w:pos="2208"/>
        </w:tabs>
        <w:ind w:left="220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92D739E"/>
    <w:multiLevelType w:val="hybridMultilevel"/>
    <w:tmpl w:val="1C10D7C8"/>
    <w:lvl w:ilvl="0" w:tplc="0419000F">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F5E0B97"/>
    <w:multiLevelType w:val="hybridMultilevel"/>
    <w:tmpl w:val="106A0636"/>
    <w:lvl w:ilvl="0" w:tplc="ABF0AC2E">
      <w:start w:val="2"/>
      <w:numFmt w:val="decimal"/>
      <w:lvlText w:val="%1."/>
      <w:lvlJc w:val="left"/>
      <w:pPr>
        <w:tabs>
          <w:tab w:val="num" w:pos="1080"/>
        </w:tabs>
        <w:ind w:left="1080" w:hanging="360"/>
      </w:pPr>
      <w:rPr>
        <w:rFonts w:hint="default"/>
        <w:color w:val="auto"/>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8"/>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
  </w:num>
  <w:num w:numId="8">
    <w:abstractNumId w:val="10"/>
  </w:num>
  <w:num w:numId="9">
    <w:abstractNumId w:val="18"/>
  </w:num>
  <w:num w:numId="10">
    <w:abstractNumId w:val="20"/>
  </w:num>
  <w:num w:numId="11">
    <w:abstractNumId w:val="29"/>
  </w:num>
  <w:num w:numId="12">
    <w:abstractNumId w:val="24"/>
  </w:num>
  <w:num w:numId="13">
    <w:abstractNumId w:val="19"/>
  </w:num>
  <w:num w:numId="14">
    <w:abstractNumId w:val="14"/>
  </w:num>
  <w:num w:numId="15">
    <w:abstractNumId w:val="17"/>
  </w:num>
  <w:num w:numId="16">
    <w:abstractNumId w:val="6"/>
  </w:num>
  <w:num w:numId="17">
    <w:abstractNumId w:val="4"/>
  </w:num>
  <w:num w:numId="18">
    <w:abstractNumId w:val="8"/>
  </w:num>
  <w:num w:numId="19">
    <w:abstractNumId w:val="34"/>
  </w:num>
  <w:num w:numId="2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
  </w:num>
  <w:num w:numId="23">
    <w:abstractNumId w:val="11"/>
  </w:num>
  <w:num w:numId="24">
    <w:abstractNumId w:val="0"/>
  </w:num>
  <w:num w:numId="25">
    <w:abstractNumId w:val="1"/>
  </w:num>
  <w:num w:numId="26">
    <w:abstractNumId w:val="13"/>
  </w:num>
  <w:num w:numId="27">
    <w:abstractNumId w:val="31"/>
  </w:num>
  <w:num w:numId="28">
    <w:abstractNumId w:val="7"/>
  </w:num>
  <w:num w:numId="29">
    <w:abstractNumId w:val="26"/>
  </w:num>
  <w:num w:numId="30">
    <w:abstractNumId w:val="25"/>
  </w:num>
  <w:num w:numId="31">
    <w:abstractNumId w:val="21"/>
  </w:num>
  <w:num w:numId="32">
    <w:abstractNumId w:val="12"/>
  </w:num>
  <w:num w:numId="33">
    <w:abstractNumId w:val="22"/>
  </w:num>
  <w:num w:numId="34">
    <w:abstractNumId w:val="27"/>
  </w:num>
  <w:num w:numId="35">
    <w:abstractNumId w:val="16"/>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59"/>
    <w:rsid w:val="0000034C"/>
    <w:rsid w:val="00000462"/>
    <w:rsid w:val="00000B7F"/>
    <w:rsid w:val="00001D75"/>
    <w:rsid w:val="000023FC"/>
    <w:rsid w:val="000028B3"/>
    <w:rsid w:val="000038F9"/>
    <w:rsid w:val="000039B6"/>
    <w:rsid w:val="00007F4B"/>
    <w:rsid w:val="0001104B"/>
    <w:rsid w:val="000114D4"/>
    <w:rsid w:val="00011E69"/>
    <w:rsid w:val="000126B4"/>
    <w:rsid w:val="000133D7"/>
    <w:rsid w:val="00013D0F"/>
    <w:rsid w:val="0001417B"/>
    <w:rsid w:val="000174F4"/>
    <w:rsid w:val="000215D8"/>
    <w:rsid w:val="00023AA3"/>
    <w:rsid w:val="00026BE9"/>
    <w:rsid w:val="00027D86"/>
    <w:rsid w:val="00031A02"/>
    <w:rsid w:val="00033925"/>
    <w:rsid w:val="00034BD7"/>
    <w:rsid w:val="00036244"/>
    <w:rsid w:val="00037EBA"/>
    <w:rsid w:val="00043EDD"/>
    <w:rsid w:val="000443AB"/>
    <w:rsid w:val="000443FC"/>
    <w:rsid w:val="000447A2"/>
    <w:rsid w:val="000449D1"/>
    <w:rsid w:val="00046DE3"/>
    <w:rsid w:val="00047B6A"/>
    <w:rsid w:val="0005000A"/>
    <w:rsid w:val="00053F3F"/>
    <w:rsid w:val="00054673"/>
    <w:rsid w:val="00056A43"/>
    <w:rsid w:val="000603B1"/>
    <w:rsid w:val="00061461"/>
    <w:rsid w:val="00061475"/>
    <w:rsid w:val="00062565"/>
    <w:rsid w:val="000625E1"/>
    <w:rsid w:val="00063930"/>
    <w:rsid w:val="00063D24"/>
    <w:rsid w:val="00067385"/>
    <w:rsid w:val="00067C82"/>
    <w:rsid w:val="0007046B"/>
    <w:rsid w:val="00072105"/>
    <w:rsid w:val="000725DB"/>
    <w:rsid w:val="00072ED7"/>
    <w:rsid w:val="00073BBB"/>
    <w:rsid w:val="00074AEA"/>
    <w:rsid w:val="00074D92"/>
    <w:rsid w:val="00075BF3"/>
    <w:rsid w:val="00076F07"/>
    <w:rsid w:val="0008277D"/>
    <w:rsid w:val="000843F4"/>
    <w:rsid w:val="00087B86"/>
    <w:rsid w:val="00087F60"/>
    <w:rsid w:val="00090AB3"/>
    <w:rsid w:val="00091422"/>
    <w:rsid w:val="00091C9F"/>
    <w:rsid w:val="0009284D"/>
    <w:rsid w:val="000936A3"/>
    <w:rsid w:val="00095A33"/>
    <w:rsid w:val="0009601E"/>
    <w:rsid w:val="000973FB"/>
    <w:rsid w:val="000A10A9"/>
    <w:rsid w:val="000A12B4"/>
    <w:rsid w:val="000A5A82"/>
    <w:rsid w:val="000A6158"/>
    <w:rsid w:val="000A68A3"/>
    <w:rsid w:val="000A6E41"/>
    <w:rsid w:val="000B0F5F"/>
    <w:rsid w:val="000B2729"/>
    <w:rsid w:val="000B48C5"/>
    <w:rsid w:val="000B58AF"/>
    <w:rsid w:val="000B65EA"/>
    <w:rsid w:val="000B6825"/>
    <w:rsid w:val="000C1557"/>
    <w:rsid w:val="000C45FB"/>
    <w:rsid w:val="000C69B9"/>
    <w:rsid w:val="000C76A9"/>
    <w:rsid w:val="000C7D09"/>
    <w:rsid w:val="000D15ED"/>
    <w:rsid w:val="000D1EEE"/>
    <w:rsid w:val="000D2F55"/>
    <w:rsid w:val="000D599C"/>
    <w:rsid w:val="000D5F5B"/>
    <w:rsid w:val="000D6582"/>
    <w:rsid w:val="000D68FC"/>
    <w:rsid w:val="000D7294"/>
    <w:rsid w:val="000D7617"/>
    <w:rsid w:val="000E0FEE"/>
    <w:rsid w:val="000E2E19"/>
    <w:rsid w:val="000E4729"/>
    <w:rsid w:val="000E580E"/>
    <w:rsid w:val="000E6663"/>
    <w:rsid w:val="000E7517"/>
    <w:rsid w:val="000F0969"/>
    <w:rsid w:val="000F1CEB"/>
    <w:rsid w:val="000F2849"/>
    <w:rsid w:val="000F318B"/>
    <w:rsid w:val="000F31B2"/>
    <w:rsid w:val="000F39A6"/>
    <w:rsid w:val="000F5E17"/>
    <w:rsid w:val="000F6C9D"/>
    <w:rsid w:val="000F76A5"/>
    <w:rsid w:val="0010071D"/>
    <w:rsid w:val="00100987"/>
    <w:rsid w:val="00103280"/>
    <w:rsid w:val="0010369B"/>
    <w:rsid w:val="0010404B"/>
    <w:rsid w:val="00104C23"/>
    <w:rsid w:val="001054A2"/>
    <w:rsid w:val="001056CC"/>
    <w:rsid w:val="001072F1"/>
    <w:rsid w:val="00107835"/>
    <w:rsid w:val="00107D80"/>
    <w:rsid w:val="001106D2"/>
    <w:rsid w:val="00110856"/>
    <w:rsid w:val="0011306F"/>
    <w:rsid w:val="001146B0"/>
    <w:rsid w:val="00114C98"/>
    <w:rsid w:val="00115BAB"/>
    <w:rsid w:val="00116246"/>
    <w:rsid w:val="001176E0"/>
    <w:rsid w:val="00117A83"/>
    <w:rsid w:val="00121DB9"/>
    <w:rsid w:val="00122B48"/>
    <w:rsid w:val="00123893"/>
    <w:rsid w:val="0012392E"/>
    <w:rsid w:val="00125689"/>
    <w:rsid w:val="00125C52"/>
    <w:rsid w:val="0012705F"/>
    <w:rsid w:val="00127340"/>
    <w:rsid w:val="00127692"/>
    <w:rsid w:val="00132F3E"/>
    <w:rsid w:val="001332BD"/>
    <w:rsid w:val="00134E5B"/>
    <w:rsid w:val="00135479"/>
    <w:rsid w:val="001359BA"/>
    <w:rsid w:val="00137385"/>
    <w:rsid w:val="0014139E"/>
    <w:rsid w:val="0014141F"/>
    <w:rsid w:val="00142514"/>
    <w:rsid w:val="001435EF"/>
    <w:rsid w:val="001437E5"/>
    <w:rsid w:val="00143C04"/>
    <w:rsid w:val="00146674"/>
    <w:rsid w:val="001474B3"/>
    <w:rsid w:val="001511B5"/>
    <w:rsid w:val="00151AC2"/>
    <w:rsid w:val="00152CBA"/>
    <w:rsid w:val="00154E3A"/>
    <w:rsid w:val="00157411"/>
    <w:rsid w:val="00162084"/>
    <w:rsid w:val="00166984"/>
    <w:rsid w:val="00170073"/>
    <w:rsid w:val="001707C5"/>
    <w:rsid w:val="00173AA4"/>
    <w:rsid w:val="00174905"/>
    <w:rsid w:val="00174A21"/>
    <w:rsid w:val="00180261"/>
    <w:rsid w:val="001829E4"/>
    <w:rsid w:val="00183AEB"/>
    <w:rsid w:val="00184E81"/>
    <w:rsid w:val="00184E96"/>
    <w:rsid w:val="001859DD"/>
    <w:rsid w:val="0018670D"/>
    <w:rsid w:val="0019071B"/>
    <w:rsid w:val="00193895"/>
    <w:rsid w:val="00195417"/>
    <w:rsid w:val="00195720"/>
    <w:rsid w:val="00197633"/>
    <w:rsid w:val="001976AC"/>
    <w:rsid w:val="001A0977"/>
    <w:rsid w:val="001A1D12"/>
    <w:rsid w:val="001A1E23"/>
    <w:rsid w:val="001A2133"/>
    <w:rsid w:val="001A2A08"/>
    <w:rsid w:val="001A42B8"/>
    <w:rsid w:val="001A5D22"/>
    <w:rsid w:val="001A7F11"/>
    <w:rsid w:val="001B009E"/>
    <w:rsid w:val="001B024D"/>
    <w:rsid w:val="001B222A"/>
    <w:rsid w:val="001B2A36"/>
    <w:rsid w:val="001B35A3"/>
    <w:rsid w:val="001B4BA7"/>
    <w:rsid w:val="001B4BE6"/>
    <w:rsid w:val="001B509C"/>
    <w:rsid w:val="001C0327"/>
    <w:rsid w:val="001C1646"/>
    <w:rsid w:val="001C23BE"/>
    <w:rsid w:val="001C6C67"/>
    <w:rsid w:val="001C7D75"/>
    <w:rsid w:val="001D0411"/>
    <w:rsid w:val="001D201D"/>
    <w:rsid w:val="001D38B2"/>
    <w:rsid w:val="001D3A2C"/>
    <w:rsid w:val="001D3FC3"/>
    <w:rsid w:val="001D4723"/>
    <w:rsid w:val="001D5A83"/>
    <w:rsid w:val="001D63F2"/>
    <w:rsid w:val="001E14A7"/>
    <w:rsid w:val="001E14BA"/>
    <w:rsid w:val="001E1D1F"/>
    <w:rsid w:val="001E35D0"/>
    <w:rsid w:val="001E3D39"/>
    <w:rsid w:val="001E4012"/>
    <w:rsid w:val="001E57EB"/>
    <w:rsid w:val="001E5F4F"/>
    <w:rsid w:val="001E6145"/>
    <w:rsid w:val="001E6D92"/>
    <w:rsid w:val="001E7837"/>
    <w:rsid w:val="001E7C31"/>
    <w:rsid w:val="001F1114"/>
    <w:rsid w:val="001F19F3"/>
    <w:rsid w:val="001F2F92"/>
    <w:rsid w:val="001F30C2"/>
    <w:rsid w:val="001F50BA"/>
    <w:rsid w:val="001F629C"/>
    <w:rsid w:val="001F650C"/>
    <w:rsid w:val="001F68C2"/>
    <w:rsid w:val="001F7F8D"/>
    <w:rsid w:val="00200D2B"/>
    <w:rsid w:val="00201BA5"/>
    <w:rsid w:val="00202963"/>
    <w:rsid w:val="00202D11"/>
    <w:rsid w:val="00202D5A"/>
    <w:rsid w:val="00204282"/>
    <w:rsid w:val="002052E1"/>
    <w:rsid w:val="00206002"/>
    <w:rsid w:val="002078D4"/>
    <w:rsid w:val="00207FFD"/>
    <w:rsid w:val="00210245"/>
    <w:rsid w:val="00210C62"/>
    <w:rsid w:val="0021350D"/>
    <w:rsid w:val="0021480B"/>
    <w:rsid w:val="00216778"/>
    <w:rsid w:val="00216BEC"/>
    <w:rsid w:val="00220212"/>
    <w:rsid w:val="002209BF"/>
    <w:rsid w:val="0022455D"/>
    <w:rsid w:val="00224896"/>
    <w:rsid w:val="002250AA"/>
    <w:rsid w:val="00226CCD"/>
    <w:rsid w:val="002275C7"/>
    <w:rsid w:val="0022776A"/>
    <w:rsid w:val="00227BB8"/>
    <w:rsid w:val="00230A81"/>
    <w:rsid w:val="002312EE"/>
    <w:rsid w:val="00232AA7"/>
    <w:rsid w:val="00234A8B"/>
    <w:rsid w:val="00234B7B"/>
    <w:rsid w:val="00235695"/>
    <w:rsid w:val="00235824"/>
    <w:rsid w:val="00235D17"/>
    <w:rsid w:val="00236886"/>
    <w:rsid w:val="0023692C"/>
    <w:rsid w:val="00237A20"/>
    <w:rsid w:val="00243384"/>
    <w:rsid w:val="00244244"/>
    <w:rsid w:val="00244AC3"/>
    <w:rsid w:val="0024699A"/>
    <w:rsid w:val="00247259"/>
    <w:rsid w:val="00247397"/>
    <w:rsid w:val="00251BB9"/>
    <w:rsid w:val="002546F1"/>
    <w:rsid w:val="00255FA0"/>
    <w:rsid w:val="0025669D"/>
    <w:rsid w:val="00257A6C"/>
    <w:rsid w:val="002613D0"/>
    <w:rsid w:val="00264026"/>
    <w:rsid w:val="0026747D"/>
    <w:rsid w:val="00267C27"/>
    <w:rsid w:val="00270FA3"/>
    <w:rsid w:val="0027140F"/>
    <w:rsid w:val="00273BC6"/>
    <w:rsid w:val="00273D83"/>
    <w:rsid w:val="00274E65"/>
    <w:rsid w:val="002751F1"/>
    <w:rsid w:val="00275A0F"/>
    <w:rsid w:val="00275F03"/>
    <w:rsid w:val="0027680D"/>
    <w:rsid w:val="00281C76"/>
    <w:rsid w:val="002832CB"/>
    <w:rsid w:val="00291356"/>
    <w:rsid w:val="00291D9D"/>
    <w:rsid w:val="00295679"/>
    <w:rsid w:val="0029702B"/>
    <w:rsid w:val="0029739C"/>
    <w:rsid w:val="00297662"/>
    <w:rsid w:val="00297E7A"/>
    <w:rsid w:val="00297FD2"/>
    <w:rsid w:val="002A10A6"/>
    <w:rsid w:val="002A1497"/>
    <w:rsid w:val="002A2827"/>
    <w:rsid w:val="002A324A"/>
    <w:rsid w:val="002A3D87"/>
    <w:rsid w:val="002A3E73"/>
    <w:rsid w:val="002A4F19"/>
    <w:rsid w:val="002A648D"/>
    <w:rsid w:val="002A67CC"/>
    <w:rsid w:val="002A7D8F"/>
    <w:rsid w:val="002B30C4"/>
    <w:rsid w:val="002B425F"/>
    <w:rsid w:val="002B7417"/>
    <w:rsid w:val="002C0476"/>
    <w:rsid w:val="002C0E97"/>
    <w:rsid w:val="002C1DFC"/>
    <w:rsid w:val="002C22D5"/>
    <w:rsid w:val="002C284A"/>
    <w:rsid w:val="002C6115"/>
    <w:rsid w:val="002C619B"/>
    <w:rsid w:val="002C61AD"/>
    <w:rsid w:val="002C6D86"/>
    <w:rsid w:val="002C70CF"/>
    <w:rsid w:val="002C7981"/>
    <w:rsid w:val="002D0004"/>
    <w:rsid w:val="002D0BCF"/>
    <w:rsid w:val="002D1333"/>
    <w:rsid w:val="002D1E60"/>
    <w:rsid w:val="002D21BF"/>
    <w:rsid w:val="002D27A4"/>
    <w:rsid w:val="002D2852"/>
    <w:rsid w:val="002D40F6"/>
    <w:rsid w:val="002D5FBD"/>
    <w:rsid w:val="002D6A84"/>
    <w:rsid w:val="002D7B58"/>
    <w:rsid w:val="002D7FE2"/>
    <w:rsid w:val="002E0DC6"/>
    <w:rsid w:val="002E0DE1"/>
    <w:rsid w:val="002E2392"/>
    <w:rsid w:val="002E39AA"/>
    <w:rsid w:val="002E786F"/>
    <w:rsid w:val="002E7F61"/>
    <w:rsid w:val="002F10A3"/>
    <w:rsid w:val="002F355B"/>
    <w:rsid w:val="002F4782"/>
    <w:rsid w:val="002F49A1"/>
    <w:rsid w:val="002F5D9A"/>
    <w:rsid w:val="002F5F3C"/>
    <w:rsid w:val="002F66B4"/>
    <w:rsid w:val="002F6C12"/>
    <w:rsid w:val="002F7872"/>
    <w:rsid w:val="002F792C"/>
    <w:rsid w:val="00301B0A"/>
    <w:rsid w:val="00301ED2"/>
    <w:rsid w:val="003074C5"/>
    <w:rsid w:val="00310417"/>
    <w:rsid w:val="003176BD"/>
    <w:rsid w:val="00323FF1"/>
    <w:rsid w:val="003245C3"/>
    <w:rsid w:val="003259F4"/>
    <w:rsid w:val="00326714"/>
    <w:rsid w:val="0032690A"/>
    <w:rsid w:val="00327783"/>
    <w:rsid w:val="0033291A"/>
    <w:rsid w:val="00333420"/>
    <w:rsid w:val="00333FB8"/>
    <w:rsid w:val="003341A7"/>
    <w:rsid w:val="00335131"/>
    <w:rsid w:val="00335678"/>
    <w:rsid w:val="00336E3B"/>
    <w:rsid w:val="00337092"/>
    <w:rsid w:val="0033781A"/>
    <w:rsid w:val="003419F5"/>
    <w:rsid w:val="00343F70"/>
    <w:rsid w:val="0034423A"/>
    <w:rsid w:val="00344D4A"/>
    <w:rsid w:val="00347D00"/>
    <w:rsid w:val="00350E3F"/>
    <w:rsid w:val="003514EB"/>
    <w:rsid w:val="00351B80"/>
    <w:rsid w:val="00354AF6"/>
    <w:rsid w:val="00354C3B"/>
    <w:rsid w:val="0035649B"/>
    <w:rsid w:val="00357516"/>
    <w:rsid w:val="003602A2"/>
    <w:rsid w:val="00361444"/>
    <w:rsid w:val="00361755"/>
    <w:rsid w:val="00363234"/>
    <w:rsid w:val="003632B1"/>
    <w:rsid w:val="003638D0"/>
    <w:rsid w:val="00363A87"/>
    <w:rsid w:val="00363D38"/>
    <w:rsid w:val="00363F5F"/>
    <w:rsid w:val="00366443"/>
    <w:rsid w:val="00367F14"/>
    <w:rsid w:val="003722B4"/>
    <w:rsid w:val="003747FA"/>
    <w:rsid w:val="00375232"/>
    <w:rsid w:val="00376D92"/>
    <w:rsid w:val="003777B3"/>
    <w:rsid w:val="00380EC3"/>
    <w:rsid w:val="00381C8B"/>
    <w:rsid w:val="00384D19"/>
    <w:rsid w:val="00385132"/>
    <w:rsid w:val="0038588A"/>
    <w:rsid w:val="00386004"/>
    <w:rsid w:val="0038648C"/>
    <w:rsid w:val="00386DA7"/>
    <w:rsid w:val="003878E5"/>
    <w:rsid w:val="003879CE"/>
    <w:rsid w:val="00393855"/>
    <w:rsid w:val="00394CA5"/>
    <w:rsid w:val="00396056"/>
    <w:rsid w:val="003A18BD"/>
    <w:rsid w:val="003A22F0"/>
    <w:rsid w:val="003A665A"/>
    <w:rsid w:val="003A667A"/>
    <w:rsid w:val="003A7F4A"/>
    <w:rsid w:val="003B23BF"/>
    <w:rsid w:val="003B3C65"/>
    <w:rsid w:val="003B453F"/>
    <w:rsid w:val="003B469C"/>
    <w:rsid w:val="003B5047"/>
    <w:rsid w:val="003B59A2"/>
    <w:rsid w:val="003B7BF4"/>
    <w:rsid w:val="003C1E64"/>
    <w:rsid w:val="003C2442"/>
    <w:rsid w:val="003C383B"/>
    <w:rsid w:val="003C3DF2"/>
    <w:rsid w:val="003C3F18"/>
    <w:rsid w:val="003C449C"/>
    <w:rsid w:val="003C5526"/>
    <w:rsid w:val="003C69AD"/>
    <w:rsid w:val="003C6AF9"/>
    <w:rsid w:val="003C71F9"/>
    <w:rsid w:val="003D154A"/>
    <w:rsid w:val="003D255D"/>
    <w:rsid w:val="003D28C5"/>
    <w:rsid w:val="003D2C7E"/>
    <w:rsid w:val="003D2D49"/>
    <w:rsid w:val="003D3D6D"/>
    <w:rsid w:val="003D4168"/>
    <w:rsid w:val="003D5AE0"/>
    <w:rsid w:val="003D6BE1"/>
    <w:rsid w:val="003D7463"/>
    <w:rsid w:val="003E0C87"/>
    <w:rsid w:val="003E1820"/>
    <w:rsid w:val="003E21D5"/>
    <w:rsid w:val="003E2303"/>
    <w:rsid w:val="003E282B"/>
    <w:rsid w:val="003E2FD9"/>
    <w:rsid w:val="003E36D0"/>
    <w:rsid w:val="003E3951"/>
    <w:rsid w:val="003E53A1"/>
    <w:rsid w:val="003E5CA6"/>
    <w:rsid w:val="003E66D0"/>
    <w:rsid w:val="003E7687"/>
    <w:rsid w:val="003F052F"/>
    <w:rsid w:val="003F21BC"/>
    <w:rsid w:val="003F5D4A"/>
    <w:rsid w:val="003F706C"/>
    <w:rsid w:val="0040025E"/>
    <w:rsid w:val="0040261F"/>
    <w:rsid w:val="00402A31"/>
    <w:rsid w:val="00402B0B"/>
    <w:rsid w:val="004042F6"/>
    <w:rsid w:val="00405926"/>
    <w:rsid w:val="004059F2"/>
    <w:rsid w:val="0040786C"/>
    <w:rsid w:val="00410154"/>
    <w:rsid w:val="00413366"/>
    <w:rsid w:val="00414430"/>
    <w:rsid w:val="004153E0"/>
    <w:rsid w:val="0041612D"/>
    <w:rsid w:val="00422D24"/>
    <w:rsid w:val="004239DE"/>
    <w:rsid w:val="00425396"/>
    <w:rsid w:val="0042686C"/>
    <w:rsid w:val="00427654"/>
    <w:rsid w:val="004276DA"/>
    <w:rsid w:val="00427AF6"/>
    <w:rsid w:val="00430372"/>
    <w:rsid w:val="00430C51"/>
    <w:rsid w:val="00431720"/>
    <w:rsid w:val="00432EF6"/>
    <w:rsid w:val="004341E8"/>
    <w:rsid w:val="00434973"/>
    <w:rsid w:val="00435692"/>
    <w:rsid w:val="00440A10"/>
    <w:rsid w:val="00440C88"/>
    <w:rsid w:val="00441207"/>
    <w:rsid w:val="00442546"/>
    <w:rsid w:val="00444F24"/>
    <w:rsid w:val="00445A50"/>
    <w:rsid w:val="0044726B"/>
    <w:rsid w:val="0045044D"/>
    <w:rsid w:val="004533D4"/>
    <w:rsid w:val="00453CE8"/>
    <w:rsid w:val="00454A49"/>
    <w:rsid w:val="00456AA3"/>
    <w:rsid w:val="00457001"/>
    <w:rsid w:val="004573EF"/>
    <w:rsid w:val="004574D2"/>
    <w:rsid w:val="004613C3"/>
    <w:rsid w:val="004652A6"/>
    <w:rsid w:val="00465C0C"/>
    <w:rsid w:val="00466606"/>
    <w:rsid w:val="0046770F"/>
    <w:rsid w:val="00467E55"/>
    <w:rsid w:val="004711E0"/>
    <w:rsid w:val="00472082"/>
    <w:rsid w:val="004741BE"/>
    <w:rsid w:val="0047696B"/>
    <w:rsid w:val="00480136"/>
    <w:rsid w:val="0048113A"/>
    <w:rsid w:val="00481A2A"/>
    <w:rsid w:val="00482401"/>
    <w:rsid w:val="004827D9"/>
    <w:rsid w:val="00482F36"/>
    <w:rsid w:val="00483817"/>
    <w:rsid w:val="00487105"/>
    <w:rsid w:val="004877F2"/>
    <w:rsid w:val="00487F8F"/>
    <w:rsid w:val="0049357A"/>
    <w:rsid w:val="004939F6"/>
    <w:rsid w:val="004958F5"/>
    <w:rsid w:val="00496C5E"/>
    <w:rsid w:val="004A26A5"/>
    <w:rsid w:val="004A2E62"/>
    <w:rsid w:val="004A465E"/>
    <w:rsid w:val="004A49CB"/>
    <w:rsid w:val="004A49DA"/>
    <w:rsid w:val="004A5F62"/>
    <w:rsid w:val="004A6C10"/>
    <w:rsid w:val="004B0B3C"/>
    <w:rsid w:val="004B14AC"/>
    <w:rsid w:val="004B2A6A"/>
    <w:rsid w:val="004B366D"/>
    <w:rsid w:val="004B436B"/>
    <w:rsid w:val="004B4A58"/>
    <w:rsid w:val="004B6552"/>
    <w:rsid w:val="004B6636"/>
    <w:rsid w:val="004B6A66"/>
    <w:rsid w:val="004B6F50"/>
    <w:rsid w:val="004B7017"/>
    <w:rsid w:val="004B7306"/>
    <w:rsid w:val="004B7E64"/>
    <w:rsid w:val="004C269B"/>
    <w:rsid w:val="004C30F1"/>
    <w:rsid w:val="004C388F"/>
    <w:rsid w:val="004C587F"/>
    <w:rsid w:val="004D085A"/>
    <w:rsid w:val="004D0BB9"/>
    <w:rsid w:val="004D0DA8"/>
    <w:rsid w:val="004D2E95"/>
    <w:rsid w:val="004D499D"/>
    <w:rsid w:val="004D5454"/>
    <w:rsid w:val="004D72C8"/>
    <w:rsid w:val="004D7865"/>
    <w:rsid w:val="004E079B"/>
    <w:rsid w:val="004E1E3D"/>
    <w:rsid w:val="004E275B"/>
    <w:rsid w:val="004E3A8B"/>
    <w:rsid w:val="004E3DD3"/>
    <w:rsid w:val="004F0C22"/>
    <w:rsid w:val="004F2F90"/>
    <w:rsid w:val="004F5277"/>
    <w:rsid w:val="004F5D70"/>
    <w:rsid w:val="004F6E8D"/>
    <w:rsid w:val="005004D8"/>
    <w:rsid w:val="00500D9E"/>
    <w:rsid w:val="0050113C"/>
    <w:rsid w:val="005012CD"/>
    <w:rsid w:val="005025AA"/>
    <w:rsid w:val="0050467F"/>
    <w:rsid w:val="00506A4E"/>
    <w:rsid w:val="005109D2"/>
    <w:rsid w:val="00510F32"/>
    <w:rsid w:val="00513E9A"/>
    <w:rsid w:val="0051402C"/>
    <w:rsid w:val="00514138"/>
    <w:rsid w:val="005162AF"/>
    <w:rsid w:val="00516405"/>
    <w:rsid w:val="0051649B"/>
    <w:rsid w:val="00516DD4"/>
    <w:rsid w:val="00517102"/>
    <w:rsid w:val="005171DF"/>
    <w:rsid w:val="00517232"/>
    <w:rsid w:val="0051749F"/>
    <w:rsid w:val="005203CD"/>
    <w:rsid w:val="00520C0B"/>
    <w:rsid w:val="005212AE"/>
    <w:rsid w:val="00521DAE"/>
    <w:rsid w:val="00521F96"/>
    <w:rsid w:val="00522C35"/>
    <w:rsid w:val="00522EB6"/>
    <w:rsid w:val="00523207"/>
    <w:rsid w:val="00524158"/>
    <w:rsid w:val="00526142"/>
    <w:rsid w:val="00526BD1"/>
    <w:rsid w:val="0053143B"/>
    <w:rsid w:val="00531AB9"/>
    <w:rsid w:val="00531CCE"/>
    <w:rsid w:val="00532464"/>
    <w:rsid w:val="00533BB0"/>
    <w:rsid w:val="005350CE"/>
    <w:rsid w:val="00540A99"/>
    <w:rsid w:val="0054434F"/>
    <w:rsid w:val="00544A2F"/>
    <w:rsid w:val="00547AD5"/>
    <w:rsid w:val="00547E55"/>
    <w:rsid w:val="00547FA6"/>
    <w:rsid w:val="005516FF"/>
    <w:rsid w:val="0055279F"/>
    <w:rsid w:val="00553755"/>
    <w:rsid w:val="0055444E"/>
    <w:rsid w:val="00554601"/>
    <w:rsid w:val="005550A8"/>
    <w:rsid w:val="0055575F"/>
    <w:rsid w:val="005557A7"/>
    <w:rsid w:val="005569B7"/>
    <w:rsid w:val="00557445"/>
    <w:rsid w:val="00557B59"/>
    <w:rsid w:val="00557C01"/>
    <w:rsid w:val="00557C31"/>
    <w:rsid w:val="00562CD5"/>
    <w:rsid w:val="00565D37"/>
    <w:rsid w:val="005669D5"/>
    <w:rsid w:val="00567DF3"/>
    <w:rsid w:val="005701CB"/>
    <w:rsid w:val="0057050D"/>
    <w:rsid w:val="00573211"/>
    <w:rsid w:val="00574FCE"/>
    <w:rsid w:val="0057505C"/>
    <w:rsid w:val="005750AB"/>
    <w:rsid w:val="005756F5"/>
    <w:rsid w:val="00576814"/>
    <w:rsid w:val="005774A4"/>
    <w:rsid w:val="005774C5"/>
    <w:rsid w:val="00580AB5"/>
    <w:rsid w:val="00581E89"/>
    <w:rsid w:val="005834AF"/>
    <w:rsid w:val="005836F7"/>
    <w:rsid w:val="005858E9"/>
    <w:rsid w:val="00585DEA"/>
    <w:rsid w:val="00586AD3"/>
    <w:rsid w:val="00587B36"/>
    <w:rsid w:val="00594CFA"/>
    <w:rsid w:val="005A0FCD"/>
    <w:rsid w:val="005A1003"/>
    <w:rsid w:val="005A11D5"/>
    <w:rsid w:val="005A2369"/>
    <w:rsid w:val="005A2E9F"/>
    <w:rsid w:val="005A2FE0"/>
    <w:rsid w:val="005A3077"/>
    <w:rsid w:val="005A338E"/>
    <w:rsid w:val="005A3B1E"/>
    <w:rsid w:val="005A448D"/>
    <w:rsid w:val="005A4703"/>
    <w:rsid w:val="005A643D"/>
    <w:rsid w:val="005B0501"/>
    <w:rsid w:val="005B0EB3"/>
    <w:rsid w:val="005B1496"/>
    <w:rsid w:val="005B2675"/>
    <w:rsid w:val="005B5FA7"/>
    <w:rsid w:val="005B73B4"/>
    <w:rsid w:val="005B79A4"/>
    <w:rsid w:val="005B7C4D"/>
    <w:rsid w:val="005C3771"/>
    <w:rsid w:val="005C4853"/>
    <w:rsid w:val="005C7ACF"/>
    <w:rsid w:val="005D2F1E"/>
    <w:rsid w:val="005D7722"/>
    <w:rsid w:val="005D78DB"/>
    <w:rsid w:val="005E022C"/>
    <w:rsid w:val="005E0295"/>
    <w:rsid w:val="005E0369"/>
    <w:rsid w:val="005E04F6"/>
    <w:rsid w:val="005E0DD9"/>
    <w:rsid w:val="005E1353"/>
    <w:rsid w:val="005E234E"/>
    <w:rsid w:val="005E31A7"/>
    <w:rsid w:val="005E48F3"/>
    <w:rsid w:val="005E73B7"/>
    <w:rsid w:val="005F0485"/>
    <w:rsid w:val="005F0FC8"/>
    <w:rsid w:val="005F29F5"/>
    <w:rsid w:val="005F5D04"/>
    <w:rsid w:val="005F5FAF"/>
    <w:rsid w:val="005F63CB"/>
    <w:rsid w:val="006013D8"/>
    <w:rsid w:val="006018B2"/>
    <w:rsid w:val="00604A07"/>
    <w:rsid w:val="006051CB"/>
    <w:rsid w:val="00605A0F"/>
    <w:rsid w:val="0060600A"/>
    <w:rsid w:val="00606ED3"/>
    <w:rsid w:val="00607793"/>
    <w:rsid w:val="00607FB6"/>
    <w:rsid w:val="006102CC"/>
    <w:rsid w:val="00610C53"/>
    <w:rsid w:val="006112FA"/>
    <w:rsid w:val="0061710E"/>
    <w:rsid w:val="0061752F"/>
    <w:rsid w:val="006206AF"/>
    <w:rsid w:val="00620FDF"/>
    <w:rsid w:val="00621C78"/>
    <w:rsid w:val="0062559C"/>
    <w:rsid w:val="006325A7"/>
    <w:rsid w:val="006335F1"/>
    <w:rsid w:val="00633768"/>
    <w:rsid w:val="00634BB9"/>
    <w:rsid w:val="00636E57"/>
    <w:rsid w:val="0064251E"/>
    <w:rsid w:val="0064371B"/>
    <w:rsid w:val="006437C1"/>
    <w:rsid w:val="00644B9B"/>
    <w:rsid w:val="00645C7D"/>
    <w:rsid w:val="00645F60"/>
    <w:rsid w:val="00647638"/>
    <w:rsid w:val="00650552"/>
    <w:rsid w:val="0065095F"/>
    <w:rsid w:val="0065179D"/>
    <w:rsid w:val="00653F8C"/>
    <w:rsid w:val="0065555E"/>
    <w:rsid w:val="006555AF"/>
    <w:rsid w:val="006558FE"/>
    <w:rsid w:val="00656F8C"/>
    <w:rsid w:val="00657AE9"/>
    <w:rsid w:val="00661802"/>
    <w:rsid w:val="00662F7E"/>
    <w:rsid w:val="00665728"/>
    <w:rsid w:val="00665877"/>
    <w:rsid w:val="0066674B"/>
    <w:rsid w:val="006679CD"/>
    <w:rsid w:val="0067134C"/>
    <w:rsid w:val="006718E1"/>
    <w:rsid w:val="00671910"/>
    <w:rsid w:val="00672B01"/>
    <w:rsid w:val="00673982"/>
    <w:rsid w:val="00675A89"/>
    <w:rsid w:val="00680D68"/>
    <w:rsid w:val="00680DD0"/>
    <w:rsid w:val="0068120B"/>
    <w:rsid w:val="00682393"/>
    <w:rsid w:val="006826B1"/>
    <w:rsid w:val="00682E04"/>
    <w:rsid w:val="00682EB1"/>
    <w:rsid w:val="006850FB"/>
    <w:rsid w:val="006866A4"/>
    <w:rsid w:val="006878B4"/>
    <w:rsid w:val="00687AC6"/>
    <w:rsid w:val="00691E56"/>
    <w:rsid w:val="00692608"/>
    <w:rsid w:val="00693AAC"/>
    <w:rsid w:val="00693CC3"/>
    <w:rsid w:val="00694670"/>
    <w:rsid w:val="00694CA7"/>
    <w:rsid w:val="006954EF"/>
    <w:rsid w:val="00697773"/>
    <w:rsid w:val="006A0F01"/>
    <w:rsid w:val="006A1914"/>
    <w:rsid w:val="006A23FA"/>
    <w:rsid w:val="006A2C0A"/>
    <w:rsid w:val="006A2EE5"/>
    <w:rsid w:val="006A32C3"/>
    <w:rsid w:val="006A61F7"/>
    <w:rsid w:val="006A7387"/>
    <w:rsid w:val="006B057D"/>
    <w:rsid w:val="006B2386"/>
    <w:rsid w:val="006B23B5"/>
    <w:rsid w:val="006B342E"/>
    <w:rsid w:val="006B6E41"/>
    <w:rsid w:val="006B7583"/>
    <w:rsid w:val="006B7A88"/>
    <w:rsid w:val="006C1024"/>
    <w:rsid w:val="006C17C4"/>
    <w:rsid w:val="006C2570"/>
    <w:rsid w:val="006C5BFE"/>
    <w:rsid w:val="006C6CAF"/>
    <w:rsid w:val="006C7EE7"/>
    <w:rsid w:val="006C7F06"/>
    <w:rsid w:val="006D17FE"/>
    <w:rsid w:val="006D2DE6"/>
    <w:rsid w:val="006D3E70"/>
    <w:rsid w:val="006D5A62"/>
    <w:rsid w:val="006D67FB"/>
    <w:rsid w:val="006D73EE"/>
    <w:rsid w:val="006E16B3"/>
    <w:rsid w:val="006E5099"/>
    <w:rsid w:val="006E5576"/>
    <w:rsid w:val="006E66F6"/>
    <w:rsid w:val="006E6C37"/>
    <w:rsid w:val="006E76EC"/>
    <w:rsid w:val="006E7D5E"/>
    <w:rsid w:val="006F030E"/>
    <w:rsid w:val="006F0552"/>
    <w:rsid w:val="006F2F43"/>
    <w:rsid w:val="007017BE"/>
    <w:rsid w:val="007024F6"/>
    <w:rsid w:val="00702B00"/>
    <w:rsid w:val="00705ABF"/>
    <w:rsid w:val="007109B2"/>
    <w:rsid w:val="00712CD1"/>
    <w:rsid w:val="00713A2C"/>
    <w:rsid w:val="0071416D"/>
    <w:rsid w:val="007143EF"/>
    <w:rsid w:val="00716BD2"/>
    <w:rsid w:val="0072159A"/>
    <w:rsid w:val="00721EF2"/>
    <w:rsid w:val="007227E3"/>
    <w:rsid w:val="007245FC"/>
    <w:rsid w:val="0072485B"/>
    <w:rsid w:val="007266E5"/>
    <w:rsid w:val="00726EAF"/>
    <w:rsid w:val="00731A4D"/>
    <w:rsid w:val="00732B1C"/>
    <w:rsid w:val="00734210"/>
    <w:rsid w:val="0073532D"/>
    <w:rsid w:val="007474D0"/>
    <w:rsid w:val="00747DEA"/>
    <w:rsid w:val="007528F8"/>
    <w:rsid w:val="00752C5D"/>
    <w:rsid w:val="00753FFC"/>
    <w:rsid w:val="0075688F"/>
    <w:rsid w:val="00757AF5"/>
    <w:rsid w:val="00757C89"/>
    <w:rsid w:val="0076129B"/>
    <w:rsid w:val="00761D0B"/>
    <w:rsid w:val="0076235D"/>
    <w:rsid w:val="00762376"/>
    <w:rsid w:val="00762E90"/>
    <w:rsid w:val="007643BA"/>
    <w:rsid w:val="007667C8"/>
    <w:rsid w:val="00767E46"/>
    <w:rsid w:val="007717FC"/>
    <w:rsid w:val="00771AB9"/>
    <w:rsid w:val="0077275D"/>
    <w:rsid w:val="00775A42"/>
    <w:rsid w:val="00777EE8"/>
    <w:rsid w:val="007804EB"/>
    <w:rsid w:val="007807AC"/>
    <w:rsid w:val="007820C8"/>
    <w:rsid w:val="00783A48"/>
    <w:rsid w:val="00785136"/>
    <w:rsid w:val="00786899"/>
    <w:rsid w:val="00786DD6"/>
    <w:rsid w:val="007905A9"/>
    <w:rsid w:val="00792DE1"/>
    <w:rsid w:val="00794452"/>
    <w:rsid w:val="0079578F"/>
    <w:rsid w:val="00795913"/>
    <w:rsid w:val="00797AB3"/>
    <w:rsid w:val="007A057C"/>
    <w:rsid w:val="007A092F"/>
    <w:rsid w:val="007A12D9"/>
    <w:rsid w:val="007A2515"/>
    <w:rsid w:val="007A25EB"/>
    <w:rsid w:val="007A31BB"/>
    <w:rsid w:val="007A390B"/>
    <w:rsid w:val="007A415B"/>
    <w:rsid w:val="007A45E9"/>
    <w:rsid w:val="007A48E7"/>
    <w:rsid w:val="007A52CE"/>
    <w:rsid w:val="007A54EA"/>
    <w:rsid w:val="007A5C7C"/>
    <w:rsid w:val="007B1310"/>
    <w:rsid w:val="007B157D"/>
    <w:rsid w:val="007B1D79"/>
    <w:rsid w:val="007B40B3"/>
    <w:rsid w:val="007B640A"/>
    <w:rsid w:val="007B6C74"/>
    <w:rsid w:val="007C413C"/>
    <w:rsid w:val="007D139F"/>
    <w:rsid w:val="007D2321"/>
    <w:rsid w:val="007D3524"/>
    <w:rsid w:val="007D4F0E"/>
    <w:rsid w:val="007D5DEF"/>
    <w:rsid w:val="007D68D8"/>
    <w:rsid w:val="007D69B2"/>
    <w:rsid w:val="007D7FB7"/>
    <w:rsid w:val="007E085B"/>
    <w:rsid w:val="007E2B9B"/>
    <w:rsid w:val="007E31ED"/>
    <w:rsid w:val="007E3F6E"/>
    <w:rsid w:val="007E4382"/>
    <w:rsid w:val="007E4F43"/>
    <w:rsid w:val="007E643F"/>
    <w:rsid w:val="007F16A9"/>
    <w:rsid w:val="007F18C1"/>
    <w:rsid w:val="007F2238"/>
    <w:rsid w:val="007F2B41"/>
    <w:rsid w:val="0080059D"/>
    <w:rsid w:val="00800DBF"/>
    <w:rsid w:val="00801CFF"/>
    <w:rsid w:val="00802058"/>
    <w:rsid w:val="00802243"/>
    <w:rsid w:val="008031C7"/>
    <w:rsid w:val="008052A6"/>
    <w:rsid w:val="00805BD7"/>
    <w:rsid w:val="0080666B"/>
    <w:rsid w:val="0080691C"/>
    <w:rsid w:val="00807168"/>
    <w:rsid w:val="0080718D"/>
    <w:rsid w:val="00811414"/>
    <w:rsid w:val="00811BD1"/>
    <w:rsid w:val="00814715"/>
    <w:rsid w:val="00815984"/>
    <w:rsid w:val="008162AF"/>
    <w:rsid w:val="00816E96"/>
    <w:rsid w:val="00817D98"/>
    <w:rsid w:val="008221B5"/>
    <w:rsid w:val="00823544"/>
    <w:rsid w:val="00824017"/>
    <w:rsid w:val="00824E52"/>
    <w:rsid w:val="00825772"/>
    <w:rsid w:val="00825E3C"/>
    <w:rsid w:val="0083161F"/>
    <w:rsid w:val="00835C84"/>
    <w:rsid w:val="00841422"/>
    <w:rsid w:val="008416CA"/>
    <w:rsid w:val="00843E59"/>
    <w:rsid w:val="00844F86"/>
    <w:rsid w:val="008468BD"/>
    <w:rsid w:val="008477E3"/>
    <w:rsid w:val="008501B9"/>
    <w:rsid w:val="00850495"/>
    <w:rsid w:val="00851C97"/>
    <w:rsid w:val="008526A6"/>
    <w:rsid w:val="00853A16"/>
    <w:rsid w:val="008604D5"/>
    <w:rsid w:val="0086053B"/>
    <w:rsid w:val="008616FA"/>
    <w:rsid w:val="0086337C"/>
    <w:rsid w:val="00865AB3"/>
    <w:rsid w:val="00866D5A"/>
    <w:rsid w:val="00871BDB"/>
    <w:rsid w:val="008723D2"/>
    <w:rsid w:val="00873728"/>
    <w:rsid w:val="00876DCE"/>
    <w:rsid w:val="00882F78"/>
    <w:rsid w:val="00883669"/>
    <w:rsid w:val="00884D12"/>
    <w:rsid w:val="008857C7"/>
    <w:rsid w:val="008859BC"/>
    <w:rsid w:val="0088747F"/>
    <w:rsid w:val="00887B72"/>
    <w:rsid w:val="00892689"/>
    <w:rsid w:val="008926E3"/>
    <w:rsid w:val="00893A69"/>
    <w:rsid w:val="00893C0B"/>
    <w:rsid w:val="00893D9D"/>
    <w:rsid w:val="00893F65"/>
    <w:rsid w:val="00897199"/>
    <w:rsid w:val="008A080D"/>
    <w:rsid w:val="008A1D67"/>
    <w:rsid w:val="008A3AA5"/>
    <w:rsid w:val="008A44BE"/>
    <w:rsid w:val="008A4FF9"/>
    <w:rsid w:val="008A7504"/>
    <w:rsid w:val="008A782D"/>
    <w:rsid w:val="008B0FF0"/>
    <w:rsid w:val="008B21D3"/>
    <w:rsid w:val="008B2E72"/>
    <w:rsid w:val="008B3657"/>
    <w:rsid w:val="008B3A6B"/>
    <w:rsid w:val="008B498A"/>
    <w:rsid w:val="008B4EC9"/>
    <w:rsid w:val="008C140A"/>
    <w:rsid w:val="008C1BBD"/>
    <w:rsid w:val="008C1FDE"/>
    <w:rsid w:val="008C2020"/>
    <w:rsid w:val="008C31A8"/>
    <w:rsid w:val="008C31C8"/>
    <w:rsid w:val="008C4B71"/>
    <w:rsid w:val="008C5B5C"/>
    <w:rsid w:val="008D05F4"/>
    <w:rsid w:val="008D0A69"/>
    <w:rsid w:val="008D0C28"/>
    <w:rsid w:val="008D3305"/>
    <w:rsid w:val="008D36B9"/>
    <w:rsid w:val="008D4028"/>
    <w:rsid w:val="008D4951"/>
    <w:rsid w:val="008D513B"/>
    <w:rsid w:val="008D5E02"/>
    <w:rsid w:val="008D6670"/>
    <w:rsid w:val="008D6D3F"/>
    <w:rsid w:val="008E185B"/>
    <w:rsid w:val="008E1ABB"/>
    <w:rsid w:val="008E2335"/>
    <w:rsid w:val="008E2C78"/>
    <w:rsid w:val="008E44B8"/>
    <w:rsid w:val="008E6908"/>
    <w:rsid w:val="008F1B94"/>
    <w:rsid w:val="008F1FCB"/>
    <w:rsid w:val="008F2A2A"/>
    <w:rsid w:val="008F58A3"/>
    <w:rsid w:val="008F6E34"/>
    <w:rsid w:val="009008FB"/>
    <w:rsid w:val="00900B38"/>
    <w:rsid w:val="00903D55"/>
    <w:rsid w:val="00907E9F"/>
    <w:rsid w:val="009104C8"/>
    <w:rsid w:val="00911293"/>
    <w:rsid w:val="0091298A"/>
    <w:rsid w:val="00913EA4"/>
    <w:rsid w:val="009153EC"/>
    <w:rsid w:val="00915BED"/>
    <w:rsid w:val="00915CFE"/>
    <w:rsid w:val="0091660E"/>
    <w:rsid w:val="00917E55"/>
    <w:rsid w:val="009202D2"/>
    <w:rsid w:val="00920B9D"/>
    <w:rsid w:val="00921336"/>
    <w:rsid w:val="009216FF"/>
    <w:rsid w:val="00924130"/>
    <w:rsid w:val="00924B96"/>
    <w:rsid w:val="0092538D"/>
    <w:rsid w:val="009254BD"/>
    <w:rsid w:val="009255B5"/>
    <w:rsid w:val="00925EBD"/>
    <w:rsid w:val="00925F4F"/>
    <w:rsid w:val="00926F36"/>
    <w:rsid w:val="00926FE4"/>
    <w:rsid w:val="00927A98"/>
    <w:rsid w:val="00932946"/>
    <w:rsid w:val="00932F6F"/>
    <w:rsid w:val="00934EA4"/>
    <w:rsid w:val="00935184"/>
    <w:rsid w:val="009354ED"/>
    <w:rsid w:val="00935A04"/>
    <w:rsid w:val="009370B1"/>
    <w:rsid w:val="00937173"/>
    <w:rsid w:val="009373BA"/>
    <w:rsid w:val="009432D0"/>
    <w:rsid w:val="00943777"/>
    <w:rsid w:val="009440BA"/>
    <w:rsid w:val="0094532B"/>
    <w:rsid w:val="00945BD7"/>
    <w:rsid w:val="00946393"/>
    <w:rsid w:val="00946527"/>
    <w:rsid w:val="009478F1"/>
    <w:rsid w:val="0095115A"/>
    <w:rsid w:val="00951CBF"/>
    <w:rsid w:val="00951D9E"/>
    <w:rsid w:val="009523FD"/>
    <w:rsid w:val="00952539"/>
    <w:rsid w:val="00954258"/>
    <w:rsid w:val="0095744A"/>
    <w:rsid w:val="00957D22"/>
    <w:rsid w:val="00961212"/>
    <w:rsid w:val="009617E1"/>
    <w:rsid w:val="009619B9"/>
    <w:rsid w:val="00962B19"/>
    <w:rsid w:val="00964C3C"/>
    <w:rsid w:val="00965082"/>
    <w:rsid w:val="00967266"/>
    <w:rsid w:val="00970209"/>
    <w:rsid w:val="00972AC8"/>
    <w:rsid w:val="00972C08"/>
    <w:rsid w:val="009737B8"/>
    <w:rsid w:val="0097474C"/>
    <w:rsid w:val="00974826"/>
    <w:rsid w:val="00976653"/>
    <w:rsid w:val="00977A96"/>
    <w:rsid w:val="00977FC8"/>
    <w:rsid w:val="00980D14"/>
    <w:rsid w:val="00981AE8"/>
    <w:rsid w:val="009836D3"/>
    <w:rsid w:val="00984D4A"/>
    <w:rsid w:val="009870D8"/>
    <w:rsid w:val="00992FB3"/>
    <w:rsid w:val="00995638"/>
    <w:rsid w:val="00995ABC"/>
    <w:rsid w:val="0099759E"/>
    <w:rsid w:val="00997A5B"/>
    <w:rsid w:val="00997FC5"/>
    <w:rsid w:val="009A2982"/>
    <w:rsid w:val="009A3302"/>
    <w:rsid w:val="009A52B1"/>
    <w:rsid w:val="009B0F27"/>
    <w:rsid w:val="009B1440"/>
    <w:rsid w:val="009B2D8F"/>
    <w:rsid w:val="009B381E"/>
    <w:rsid w:val="009B3EFD"/>
    <w:rsid w:val="009B5E08"/>
    <w:rsid w:val="009B7BE5"/>
    <w:rsid w:val="009B7CE5"/>
    <w:rsid w:val="009C397A"/>
    <w:rsid w:val="009C3E3B"/>
    <w:rsid w:val="009C4EFE"/>
    <w:rsid w:val="009C61C1"/>
    <w:rsid w:val="009C65EF"/>
    <w:rsid w:val="009D0CB3"/>
    <w:rsid w:val="009D0FD9"/>
    <w:rsid w:val="009D2093"/>
    <w:rsid w:val="009D21D6"/>
    <w:rsid w:val="009D3462"/>
    <w:rsid w:val="009D3FDB"/>
    <w:rsid w:val="009D6929"/>
    <w:rsid w:val="009D711B"/>
    <w:rsid w:val="009D767A"/>
    <w:rsid w:val="009E2AAA"/>
    <w:rsid w:val="009E540A"/>
    <w:rsid w:val="009E5ACF"/>
    <w:rsid w:val="009E5F8C"/>
    <w:rsid w:val="009E6404"/>
    <w:rsid w:val="009F0457"/>
    <w:rsid w:val="009F14A2"/>
    <w:rsid w:val="009F1A4C"/>
    <w:rsid w:val="009F297D"/>
    <w:rsid w:val="009F2DBF"/>
    <w:rsid w:val="009F3CDA"/>
    <w:rsid w:val="009F697D"/>
    <w:rsid w:val="00A00E8B"/>
    <w:rsid w:val="00A014A8"/>
    <w:rsid w:val="00A0158F"/>
    <w:rsid w:val="00A01B77"/>
    <w:rsid w:val="00A022A0"/>
    <w:rsid w:val="00A03088"/>
    <w:rsid w:val="00A03D06"/>
    <w:rsid w:val="00A05760"/>
    <w:rsid w:val="00A05898"/>
    <w:rsid w:val="00A06081"/>
    <w:rsid w:val="00A06505"/>
    <w:rsid w:val="00A065F5"/>
    <w:rsid w:val="00A06A97"/>
    <w:rsid w:val="00A0726F"/>
    <w:rsid w:val="00A11EBC"/>
    <w:rsid w:val="00A11FC1"/>
    <w:rsid w:val="00A12310"/>
    <w:rsid w:val="00A1269B"/>
    <w:rsid w:val="00A12AC5"/>
    <w:rsid w:val="00A15228"/>
    <w:rsid w:val="00A16E83"/>
    <w:rsid w:val="00A213F5"/>
    <w:rsid w:val="00A2164B"/>
    <w:rsid w:val="00A22116"/>
    <w:rsid w:val="00A22ED3"/>
    <w:rsid w:val="00A2418B"/>
    <w:rsid w:val="00A25A60"/>
    <w:rsid w:val="00A27A88"/>
    <w:rsid w:val="00A30EAB"/>
    <w:rsid w:val="00A3366B"/>
    <w:rsid w:val="00A33763"/>
    <w:rsid w:val="00A33909"/>
    <w:rsid w:val="00A42753"/>
    <w:rsid w:val="00A43701"/>
    <w:rsid w:val="00A439D2"/>
    <w:rsid w:val="00A449DD"/>
    <w:rsid w:val="00A44C84"/>
    <w:rsid w:val="00A44EDD"/>
    <w:rsid w:val="00A476EE"/>
    <w:rsid w:val="00A50BF2"/>
    <w:rsid w:val="00A50C63"/>
    <w:rsid w:val="00A521C4"/>
    <w:rsid w:val="00A53BED"/>
    <w:rsid w:val="00A53FD3"/>
    <w:rsid w:val="00A542D5"/>
    <w:rsid w:val="00A54B8B"/>
    <w:rsid w:val="00A6054F"/>
    <w:rsid w:val="00A61991"/>
    <w:rsid w:val="00A650DC"/>
    <w:rsid w:val="00A65FA2"/>
    <w:rsid w:val="00A66710"/>
    <w:rsid w:val="00A66ECD"/>
    <w:rsid w:val="00A670F7"/>
    <w:rsid w:val="00A67E0F"/>
    <w:rsid w:val="00A709FA"/>
    <w:rsid w:val="00A743B3"/>
    <w:rsid w:val="00A745B4"/>
    <w:rsid w:val="00A74A22"/>
    <w:rsid w:val="00A76026"/>
    <w:rsid w:val="00A77C29"/>
    <w:rsid w:val="00A819EC"/>
    <w:rsid w:val="00A83E77"/>
    <w:rsid w:val="00A84D9B"/>
    <w:rsid w:val="00A84F55"/>
    <w:rsid w:val="00A864F5"/>
    <w:rsid w:val="00A866D3"/>
    <w:rsid w:val="00A917DB"/>
    <w:rsid w:val="00A928CF"/>
    <w:rsid w:val="00A9324D"/>
    <w:rsid w:val="00A93861"/>
    <w:rsid w:val="00A949D8"/>
    <w:rsid w:val="00A95B5D"/>
    <w:rsid w:val="00A95BE6"/>
    <w:rsid w:val="00A96624"/>
    <w:rsid w:val="00AA0251"/>
    <w:rsid w:val="00AA2A46"/>
    <w:rsid w:val="00AA2A72"/>
    <w:rsid w:val="00AA5E33"/>
    <w:rsid w:val="00AA7F8A"/>
    <w:rsid w:val="00AB11F6"/>
    <w:rsid w:val="00AB16EB"/>
    <w:rsid w:val="00AB1816"/>
    <w:rsid w:val="00AB2FEF"/>
    <w:rsid w:val="00AB3014"/>
    <w:rsid w:val="00AB5D50"/>
    <w:rsid w:val="00AB735B"/>
    <w:rsid w:val="00AB7C04"/>
    <w:rsid w:val="00AC11FA"/>
    <w:rsid w:val="00AC243F"/>
    <w:rsid w:val="00AC4786"/>
    <w:rsid w:val="00AC561F"/>
    <w:rsid w:val="00AC66C4"/>
    <w:rsid w:val="00AC7204"/>
    <w:rsid w:val="00AD0E3E"/>
    <w:rsid w:val="00AD1B51"/>
    <w:rsid w:val="00AD2C56"/>
    <w:rsid w:val="00AD30A2"/>
    <w:rsid w:val="00AD5CB4"/>
    <w:rsid w:val="00AD685C"/>
    <w:rsid w:val="00AD6F17"/>
    <w:rsid w:val="00AD6FEA"/>
    <w:rsid w:val="00AD723E"/>
    <w:rsid w:val="00AD7F93"/>
    <w:rsid w:val="00AE46C8"/>
    <w:rsid w:val="00AE4A18"/>
    <w:rsid w:val="00AE7A6F"/>
    <w:rsid w:val="00AF1C2F"/>
    <w:rsid w:val="00AF1E6F"/>
    <w:rsid w:val="00AF430E"/>
    <w:rsid w:val="00AF78C7"/>
    <w:rsid w:val="00AF7B10"/>
    <w:rsid w:val="00B01DD2"/>
    <w:rsid w:val="00B027BD"/>
    <w:rsid w:val="00B03D95"/>
    <w:rsid w:val="00B04704"/>
    <w:rsid w:val="00B05AE9"/>
    <w:rsid w:val="00B077F9"/>
    <w:rsid w:val="00B116C9"/>
    <w:rsid w:val="00B117E3"/>
    <w:rsid w:val="00B1285C"/>
    <w:rsid w:val="00B151B2"/>
    <w:rsid w:val="00B15E78"/>
    <w:rsid w:val="00B16510"/>
    <w:rsid w:val="00B16E1E"/>
    <w:rsid w:val="00B17905"/>
    <w:rsid w:val="00B17F3F"/>
    <w:rsid w:val="00B207C3"/>
    <w:rsid w:val="00B207DE"/>
    <w:rsid w:val="00B238DA"/>
    <w:rsid w:val="00B23A7C"/>
    <w:rsid w:val="00B23D1A"/>
    <w:rsid w:val="00B24897"/>
    <w:rsid w:val="00B260A8"/>
    <w:rsid w:val="00B26BBB"/>
    <w:rsid w:val="00B2765E"/>
    <w:rsid w:val="00B306F0"/>
    <w:rsid w:val="00B31950"/>
    <w:rsid w:val="00B321E1"/>
    <w:rsid w:val="00B33963"/>
    <w:rsid w:val="00B33AB9"/>
    <w:rsid w:val="00B34AD2"/>
    <w:rsid w:val="00B36CD4"/>
    <w:rsid w:val="00B4017C"/>
    <w:rsid w:val="00B413C5"/>
    <w:rsid w:val="00B4195F"/>
    <w:rsid w:val="00B423B8"/>
    <w:rsid w:val="00B5440F"/>
    <w:rsid w:val="00B5537F"/>
    <w:rsid w:val="00B55527"/>
    <w:rsid w:val="00B56D80"/>
    <w:rsid w:val="00B57887"/>
    <w:rsid w:val="00B61D3B"/>
    <w:rsid w:val="00B6324D"/>
    <w:rsid w:val="00B63547"/>
    <w:rsid w:val="00B63743"/>
    <w:rsid w:val="00B637B3"/>
    <w:rsid w:val="00B645DF"/>
    <w:rsid w:val="00B665AF"/>
    <w:rsid w:val="00B66BA1"/>
    <w:rsid w:val="00B6702F"/>
    <w:rsid w:val="00B675B3"/>
    <w:rsid w:val="00B676EF"/>
    <w:rsid w:val="00B67CDD"/>
    <w:rsid w:val="00B70120"/>
    <w:rsid w:val="00B71615"/>
    <w:rsid w:val="00B71920"/>
    <w:rsid w:val="00B72209"/>
    <w:rsid w:val="00B74482"/>
    <w:rsid w:val="00B766BA"/>
    <w:rsid w:val="00B77782"/>
    <w:rsid w:val="00B8002B"/>
    <w:rsid w:val="00B84EAA"/>
    <w:rsid w:val="00B851C5"/>
    <w:rsid w:val="00B85B22"/>
    <w:rsid w:val="00B86DF9"/>
    <w:rsid w:val="00B86F36"/>
    <w:rsid w:val="00B9046B"/>
    <w:rsid w:val="00B9176E"/>
    <w:rsid w:val="00B91F2C"/>
    <w:rsid w:val="00B93E76"/>
    <w:rsid w:val="00B94C44"/>
    <w:rsid w:val="00B95212"/>
    <w:rsid w:val="00B95869"/>
    <w:rsid w:val="00B95D87"/>
    <w:rsid w:val="00B97B6E"/>
    <w:rsid w:val="00BA1388"/>
    <w:rsid w:val="00BA178C"/>
    <w:rsid w:val="00BA179E"/>
    <w:rsid w:val="00BA2C90"/>
    <w:rsid w:val="00BA3C66"/>
    <w:rsid w:val="00BA4C00"/>
    <w:rsid w:val="00BA5A64"/>
    <w:rsid w:val="00BA777E"/>
    <w:rsid w:val="00BB1B56"/>
    <w:rsid w:val="00BB3A59"/>
    <w:rsid w:val="00BB5358"/>
    <w:rsid w:val="00BB64F3"/>
    <w:rsid w:val="00BC0821"/>
    <w:rsid w:val="00BC33B0"/>
    <w:rsid w:val="00BC3504"/>
    <w:rsid w:val="00BC3C03"/>
    <w:rsid w:val="00BC476B"/>
    <w:rsid w:val="00BC4D43"/>
    <w:rsid w:val="00BC5B5E"/>
    <w:rsid w:val="00BC79CC"/>
    <w:rsid w:val="00BD02CE"/>
    <w:rsid w:val="00BD0934"/>
    <w:rsid w:val="00BD1DEE"/>
    <w:rsid w:val="00BD1F61"/>
    <w:rsid w:val="00BD4AD3"/>
    <w:rsid w:val="00BD4EB8"/>
    <w:rsid w:val="00BD7648"/>
    <w:rsid w:val="00BD7A91"/>
    <w:rsid w:val="00BE1C4C"/>
    <w:rsid w:val="00BE30C6"/>
    <w:rsid w:val="00BE4423"/>
    <w:rsid w:val="00BE4FBA"/>
    <w:rsid w:val="00BE59D6"/>
    <w:rsid w:val="00BF0590"/>
    <w:rsid w:val="00BF3812"/>
    <w:rsid w:val="00BF5DF7"/>
    <w:rsid w:val="00BF61DF"/>
    <w:rsid w:val="00BF7D00"/>
    <w:rsid w:val="00C01B17"/>
    <w:rsid w:val="00C021B1"/>
    <w:rsid w:val="00C037F2"/>
    <w:rsid w:val="00C03A78"/>
    <w:rsid w:val="00C063CB"/>
    <w:rsid w:val="00C07AD4"/>
    <w:rsid w:val="00C107E9"/>
    <w:rsid w:val="00C1135F"/>
    <w:rsid w:val="00C128A2"/>
    <w:rsid w:val="00C12F1A"/>
    <w:rsid w:val="00C1461E"/>
    <w:rsid w:val="00C154EE"/>
    <w:rsid w:val="00C1602A"/>
    <w:rsid w:val="00C16671"/>
    <w:rsid w:val="00C16EE8"/>
    <w:rsid w:val="00C17165"/>
    <w:rsid w:val="00C209F8"/>
    <w:rsid w:val="00C21179"/>
    <w:rsid w:val="00C21437"/>
    <w:rsid w:val="00C216E8"/>
    <w:rsid w:val="00C21E42"/>
    <w:rsid w:val="00C226CD"/>
    <w:rsid w:val="00C2441D"/>
    <w:rsid w:val="00C24ED7"/>
    <w:rsid w:val="00C2538B"/>
    <w:rsid w:val="00C266BC"/>
    <w:rsid w:val="00C3261D"/>
    <w:rsid w:val="00C3309A"/>
    <w:rsid w:val="00C33C9F"/>
    <w:rsid w:val="00C33F0F"/>
    <w:rsid w:val="00C35D36"/>
    <w:rsid w:val="00C35E2E"/>
    <w:rsid w:val="00C400AD"/>
    <w:rsid w:val="00C403C1"/>
    <w:rsid w:val="00C412E8"/>
    <w:rsid w:val="00C41A99"/>
    <w:rsid w:val="00C42FEA"/>
    <w:rsid w:val="00C439A3"/>
    <w:rsid w:val="00C43C13"/>
    <w:rsid w:val="00C43F6B"/>
    <w:rsid w:val="00C445A2"/>
    <w:rsid w:val="00C47CBC"/>
    <w:rsid w:val="00C501A7"/>
    <w:rsid w:val="00C50464"/>
    <w:rsid w:val="00C50EB7"/>
    <w:rsid w:val="00C51140"/>
    <w:rsid w:val="00C51873"/>
    <w:rsid w:val="00C527EC"/>
    <w:rsid w:val="00C52A53"/>
    <w:rsid w:val="00C542F1"/>
    <w:rsid w:val="00C558B8"/>
    <w:rsid w:val="00C56978"/>
    <w:rsid w:val="00C5735C"/>
    <w:rsid w:val="00C5768B"/>
    <w:rsid w:val="00C618AB"/>
    <w:rsid w:val="00C62343"/>
    <w:rsid w:val="00C62AEE"/>
    <w:rsid w:val="00C64412"/>
    <w:rsid w:val="00C64FAF"/>
    <w:rsid w:val="00C670A1"/>
    <w:rsid w:val="00C67628"/>
    <w:rsid w:val="00C707F5"/>
    <w:rsid w:val="00C73114"/>
    <w:rsid w:val="00C73C9E"/>
    <w:rsid w:val="00C75277"/>
    <w:rsid w:val="00C7530D"/>
    <w:rsid w:val="00C75A1F"/>
    <w:rsid w:val="00C75AAE"/>
    <w:rsid w:val="00C76576"/>
    <w:rsid w:val="00C8017F"/>
    <w:rsid w:val="00C80EE0"/>
    <w:rsid w:val="00C82E37"/>
    <w:rsid w:val="00C84AA7"/>
    <w:rsid w:val="00C84AF6"/>
    <w:rsid w:val="00C85EAE"/>
    <w:rsid w:val="00C92896"/>
    <w:rsid w:val="00C92D75"/>
    <w:rsid w:val="00C968D1"/>
    <w:rsid w:val="00CA001E"/>
    <w:rsid w:val="00CA0211"/>
    <w:rsid w:val="00CA0978"/>
    <w:rsid w:val="00CA1E06"/>
    <w:rsid w:val="00CA20C1"/>
    <w:rsid w:val="00CA2325"/>
    <w:rsid w:val="00CA244B"/>
    <w:rsid w:val="00CA34A6"/>
    <w:rsid w:val="00CA4311"/>
    <w:rsid w:val="00CA53B2"/>
    <w:rsid w:val="00CA5DD8"/>
    <w:rsid w:val="00CA73D0"/>
    <w:rsid w:val="00CB151E"/>
    <w:rsid w:val="00CB2DDE"/>
    <w:rsid w:val="00CB4561"/>
    <w:rsid w:val="00CB4956"/>
    <w:rsid w:val="00CB50D4"/>
    <w:rsid w:val="00CB79AE"/>
    <w:rsid w:val="00CC348C"/>
    <w:rsid w:val="00CC4D12"/>
    <w:rsid w:val="00CC5599"/>
    <w:rsid w:val="00CC62BA"/>
    <w:rsid w:val="00CC7687"/>
    <w:rsid w:val="00CC770C"/>
    <w:rsid w:val="00CD117C"/>
    <w:rsid w:val="00CD209A"/>
    <w:rsid w:val="00CD23A1"/>
    <w:rsid w:val="00CD3992"/>
    <w:rsid w:val="00CD531D"/>
    <w:rsid w:val="00CD62A6"/>
    <w:rsid w:val="00CD7778"/>
    <w:rsid w:val="00CE168B"/>
    <w:rsid w:val="00CE25A0"/>
    <w:rsid w:val="00CE2C63"/>
    <w:rsid w:val="00CE3A2B"/>
    <w:rsid w:val="00CE5FCF"/>
    <w:rsid w:val="00CE7159"/>
    <w:rsid w:val="00CE71FA"/>
    <w:rsid w:val="00CF474D"/>
    <w:rsid w:val="00CF55FC"/>
    <w:rsid w:val="00CF72B9"/>
    <w:rsid w:val="00D014D1"/>
    <w:rsid w:val="00D02A2D"/>
    <w:rsid w:val="00D02E09"/>
    <w:rsid w:val="00D02F86"/>
    <w:rsid w:val="00D03A2C"/>
    <w:rsid w:val="00D03DD6"/>
    <w:rsid w:val="00D0400A"/>
    <w:rsid w:val="00D043E5"/>
    <w:rsid w:val="00D07F31"/>
    <w:rsid w:val="00D10B04"/>
    <w:rsid w:val="00D10C54"/>
    <w:rsid w:val="00D11CC8"/>
    <w:rsid w:val="00D13B12"/>
    <w:rsid w:val="00D14AEF"/>
    <w:rsid w:val="00D168B4"/>
    <w:rsid w:val="00D17503"/>
    <w:rsid w:val="00D20C5B"/>
    <w:rsid w:val="00D26F9A"/>
    <w:rsid w:val="00D30035"/>
    <w:rsid w:val="00D30121"/>
    <w:rsid w:val="00D306A1"/>
    <w:rsid w:val="00D30DD3"/>
    <w:rsid w:val="00D345DC"/>
    <w:rsid w:val="00D370F1"/>
    <w:rsid w:val="00D37D0A"/>
    <w:rsid w:val="00D40ED0"/>
    <w:rsid w:val="00D445DD"/>
    <w:rsid w:val="00D46D9E"/>
    <w:rsid w:val="00D5133B"/>
    <w:rsid w:val="00D515B1"/>
    <w:rsid w:val="00D526F2"/>
    <w:rsid w:val="00D53ACA"/>
    <w:rsid w:val="00D53FA6"/>
    <w:rsid w:val="00D55079"/>
    <w:rsid w:val="00D55239"/>
    <w:rsid w:val="00D55EFC"/>
    <w:rsid w:val="00D56B0F"/>
    <w:rsid w:val="00D56CEB"/>
    <w:rsid w:val="00D60C33"/>
    <w:rsid w:val="00D6423C"/>
    <w:rsid w:val="00D64E7C"/>
    <w:rsid w:val="00D65204"/>
    <w:rsid w:val="00D664D3"/>
    <w:rsid w:val="00D668D5"/>
    <w:rsid w:val="00D67925"/>
    <w:rsid w:val="00D70259"/>
    <w:rsid w:val="00D7088E"/>
    <w:rsid w:val="00D70E81"/>
    <w:rsid w:val="00D719DE"/>
    <w:rsid w:val="00D72630"/>
    <w:rsid w:val="00D73D3E"/>
    <w:rsid w:val="00D73DB0"/>
    <w:rsid w:val="00D74ECC"/>
    <w:rsid w:val="00D75EF4"/>
    <w:rsid w:val="00D76B54"/>
    <w:rsid w:val="00D76DF7"/>
    <w:rsid w:val="00D76F84"/>
    <w:rsid w:val="00D77184"/>
    <w:rsid w:val="00D80245"/>
    <w:rsid w:val="00D82622"/>
    <w:rsid w:val="00D85B77"/>
    <w:rsid w:val="00D91E4D"/>
    <w:rsid w:val="00D95DA2"/>
    <w:rsid w:val="00D95E8F"/>
    <w:rsid w:val="00D96157"/>
    <w:rsid w:val="00D977D6"/>
    <w:rsid w:val="00DA12AE"/>
    <w:rsid w:val="00DA16F5"/>
    <w:rsid w:val="00DA31BE"/>
    <w:rsid w:val="00DA3421"/>
    <w:rsid w:val="00DA3551"/>
    <w:rsid w:val="00DA4C81"/>
    <w:rsid w:val="00DA5107"/>
    <w:rsid w:val="00DA52E2"/>
    <w:rsid w:val="00DA60AC"/>
    <w:rsid w:val="00DB100B"/>
    <w:rsid w:val="00DB5338"/>
    <w:rsid w:val="00DB5C75"/>
    <w:rsid w:val="00DB5F8E"/>
    <w:rsid w:val="00DB631A"/>
    <w:rsid w:val="00DB63F6"/>
    <w:rsid w:val="00DB6597"/>
    <w:rsid w:val="00DB77D4"/>
    <w:rsid w:val="00DB7DD7"/>
    <w:rsid w:val="00DC0237"/>
    <w:rsid w:val="00DC1AB2"/>
    <w:rsid w:val="00DC1D90"/>
    <w:rsid w:val="00DC1EA8"/>
    <w:rsid w:val="00DC4213"/>
    <w:rsid w:val="00DC4536"/>
    <w:rsid w:val="00DC469A"/>
    <w:rsid w:val="00DC5440"/>
    <w:rsid w:val="00DC639D"/>
    <w:rsid w:val="00DC7157"/>
    <w:rsid w:val="00DD28F6"/>
    <w:rsid w:val="00DD4BA2"/>
    <w:rsid w:val="00DD4C53"/>
    <w:rsid w:val="00DD51E7"/>
    <w:rsid w:val="00DD7A3D"/>
    <w:rsid w:val="00DE06AD"/>
    <w:rsid w:val="00DE1BA4"/>
    <w:rsid w:val="00DE2285"/>
    <w:rsid w:val="00DE295A"/>
    <w:rsid w:val="00DE317E"/>
    <w:rsid w:val="00DE3D98"/>
    <w:rsid w:val="00DF1635"/>
    <w:rsid w:val="00DF1FAE"/>
    <w:rsid w:val="00DF4F48"/>
    <w:rsid w:val="00DF5E13"/>
    <w:rsid w:val="00DF7B86"/>
    <w:rsid w:val="00E00EBD"/>
    <w:rsid w:val="00E0180E"/>
    <w:rsid w:val="00E01BBE"/>
    <w:rsid w:val="00E02411"/>
    <w:rsid w:val="00E03094"/>
    <w:rsid w:val="00E0344C"/>
    <w:rsid w:val="00E03C42"/>
    <w:rsid w:val="00E049A6"/>
    <w:rsid w:val="00E0528C"/>
    <w:rsid w:val="00E10125"/>
    <w:rsid w:val="00E10342"/>
    <w:rsid w:val="00E12FBE"/>
    <w:rsid w:val="00E1320E"/>
    <w:rsid w:val="00E16053"/>
    <w:rsid w:val="00E16B4F"/>
    <w:rsid w:val="00E172B8"/>
    <w:rsid w:val="00E175D4"/>
    <w:rsid w:val="00E17715"/>
    <w:rsid w:val="00E20B15"/>
    <w:rsid w:val="00E20B36"/>
    <w:rsid w:val="00E20DEE"/>
    <w:rsid w:val="00E247C9"/>
    <w:rsid w:val="00E24D0F"/>
    <w:rsid w:val="00E262E5"/>
    <w:rsid w:val="00E26A66"/>
    <w:rsid w:val="00E26B29"/>
    <w:rsid w:val="00E2770B"/>
    <w:rsid w:val="00E306D8"/>
    <w:rsid w:val="00E30CD8"/>
    <w:rsid w:val="00E32130"/>
    <w:rsid w:val="00E3259C"/>
    <w:rsid w:val="00E359A0"/>
    <w:rsid w:val="00E37499"/>
    <w:rsid w:val="00E40DF1"/>
    <w:rsid w:val="00E43F5C"/>
    <w:rsid w:val="00E4629B"/>
    <w:rsid w:val="00E46F3A"/>
    <w:rsid w:val="00E47B88"/>
    <w:rsid w:val="00E504DA"/>
    <w:rsid w:val="00E507A5"/>
    <w:rsid w:val="00E516DA"/>
    <w:rsid w:val="00E524E0"/>
    <w:rsid w:val="00E527E3"/>
    <w:rsid w:val="00E52D09"/>
    <w:rsid w:val="00E574D7"/>
    <w:rsid w:val="00E62343"/>
    <w:rsid w:val="00E62E2A"/>
    <w:rsid w:val="00E6460A"/>
    <w:rsid w:val="00E66A74"/>
    <w:rsid w:val="00E676AE"/>
    <w:rsid w:val="00E7203B"/>
    <w:rsid w:val="00E72C91"/>
    <w:rsid w:val="00E72E22"/>
    <w:rsid w:val="00E74C72"/>
    <w:rsid w:val="00E761F9"/>
    <w:rsid w:val="00E76B13"/>
    <w:rsid w:val="00E76EAF"/>
    <w:rsid w:val="00E80EF6"/>
    <w:rsid w:val="00E8216B"/>
    <w:rsid w:val="00E837DA"/>
    <w:rsid w:val="00E84FCC"/>
    <w:rsid w:val="00E86EAA"/>
    <w:rsid w:val="00E90E94"/>
    <w:rsid w:val="00E9365F"/>
    <w:rsid w:val="00E942BF"/>
    <w:rsid w:val="00E94FE9"/>
    <w:rsid w:val="00E968F2"/>
    <w:rsid w:val="00E97895"/>
    <w:rsid w:val="00EA0B12"/>
    <w:rsid w:val="00EA2E57"/>
    <w:rsid w:val="00EA68DE"/>
    <w:rsid w:val="00EB25F0"/>
    <w:rsid w:val="00EB2972"/>
    <w:rsid w:val="00EB2E9C"/>
    <w:rsid w:val="00EB59B2"/>
    <w:rsid w:val="00EB5F96"/>
    <w:rsid w:val="00EB6EF5"/>
    <w:rsid w:val="00EB71FE"/>
    <w:rsid w:val="00EC20DC"/>
    <w:rsid w:val="00EC244E"/>
    <w:rsid w:val="00EC3048"/>
    <w:rsid w:val="00EC3F5A"/>
    <w:rsid w:val="00EC50A4"/>
    <w:rsid w:val="00EC5B32"/>
    <w:rsid w:val="00EC5F0F"/>
    <w:rsid w:val="00ED080F"/>
    <w:rsid w:val="00ED0B52"/>
    <w:rsid w:val="00ED0F5C"/>
    <w:rsid w:val="00ED458A"/>
    <w:rsid w:val="00ED5A8E"/>
    <w:rsid w:val="00ED6537"/>
    <w:rsid w:val="00ED667B"/>
    <w:rsid w:val="00ED6E49"/>
    <w:rsid w:val="00EE3790"/>
    <w:rsid w:val="00EE4D4E"/>
    <w:rsid w:val="00EE5BCD"/>
    <w:rsid w:val="00EE60FB"/>
    <w:rsid w:val="00EE6B8C"/>
    <w:rsid w:val="00EF02C0"/>
    <w:rsid w:val="00EF0305"/>
    <w:rsid w:val="00EF0AFA"/>
    <w:rsid w:val="00EF21B0"/>
    <w:rsid w:val="00EF463A"/>
    <w:rsid w:val="00EF569D"/>
    <w:rsid w:val="00EF61ED"/>
    <w:rsid w:val="00F00D8C"/>
    <w:rsid w:val="00F018B7"/>
    <w:rsid w:val="00F02BF3"/>
    <w:rsid w:val="00F031A4"/>
    <w:rsid w:val="00F03574"/>
    <w:rsid w:val="00F037CC"/>
    <w:rsid w:val="00F04977"/>
    <w:rsid w:val="00F055E6"/>
    <w:rsid w:val="00F0641F"/>
    <w:rsid w:val="00F067A0"/>
    <w:rsid w:val="00F06942"/>
    <w:rsid w:val="00F10887"/>
    <w:rsid w:val="00F1164B"/>
    <w:rsid w:val="00F12ABA"/>
    <w:rsid w:val="00F12EB8"/>
    <w:rsid w:val="00F13BFB"/>
    <w:rsid w:val="00F13E30"/>
    <w:rsid w:val="00F142A4"/>
    <w:rsid w:val="00F14BBF"/>
    <w:rsid w:val="00F15700"/>
    <w:rsid w:val="00F16DC0"/>
    <w:rsid w:val="00F17B5E"/>
    <w:rsid w:val="00F200BC"/>
    <w:rsid w:val="00F202D5"/>
    <w:rsid w:val="00F22635"/>
    <w:rsid w:val="00F24058"/>
    <w:rsid w:val="00F24863"/>
    <w:rsid w:val="00F27DF1"/>
    <w:rsid w:val="00F3204C"/>
    <w:rsid w:val="00F321DE"/>
    <w:rsid w:val="00F32C6A"/>
    <w:rsid w:val="00F33A7F"/>
    <w:rsid w:val="00F34466"/>
    <w:rsid w:val="00F375D4"/>
    <w:rsid w:val="00F3786E"/>
    <w:rsid w:val="00F37874"/>
    <w:rsid w:val="00F416A8"/>
    <w:rsid w:val="00F41F3D"/>
    <w:rsid w:val="00F42847"/>
    <w:rsid w:val="00F43C6A"/>
    <w:rsid w:val="00F44EB5"/>
    <w:rsid w:val="00F50B5F"/>
    <w:rsid w:val="00F50CC0"/>
    <w:rsid w:val="00F52B30"/>
    <w:rsid w:val="00F53561"/>
    <w:rsid w:val="00F53EC1"/>
    <w:rsid w:val="00F571BB"/>
    <w:rsid w:val="00F57321"/>
    <w:rsid w:val="00F6037F"/>
    <w:rsid w:val="00F6160E"/>
    <w:rsid w:val="00F64123"/>
    <w:rsid w:val="00F64AF3"/>
    <w:rsid w:val="00F64D86"/>
    <w:rsid w:val="00F65354"/>
    <w:rsid w:val="00F65B96"/>
    <w:rsid w:val="00F66C14"/>
    <w:rsid w:val="00F700B6"/>
    <w:rsid w:val="00F70959"/>
    <w:rsid w:val="00F710F6"/>
    <w:rsid w:val="00F72D20"/>
    <w:rsid w:val="00F73FA8"/>
    <w:rsid w:val="00F74272"/>
    <w:rsid w:val="00F74872"/>
    <w:rsid w:val="00F751E1"/>
    <w:rsid w:val="00F75239"/>
    <w:rsid w:val="00F77AC5"/>
    <w:rsid w:val="00F80F5F"/>
    <w:rsid w:val="00F81BD7"/>
    <w:rsid w:val="00F81BE2"/>
    <w:rsid w:val="00F81E87"/>
    <w:rsid w:val="00F85CDB"/>
    <w:rsid w:val="00F9013B"/>
    <w:rsid w:val="00F903C8"/>
    <w:rsid w:val="00F90A9A"/>
    <w:rsid w:val="00F90E60"/>
    <w:rsid w:val="00F95E4B"/>
    <w:rsid w:val="00F968C5"/>
    <w:rsid w:val="00F96AEB"/>
    <w:rsid w:val="00FA09EC"/>
    <w:rsid w:val="00FA1C15"/>
    <w:rsid w:val="00FA2A78"/>
    <w:rsid w:val="00FA324E"/>
    <w:rsid w:val="00FA7966"/>
    <w:rsid w:val="00FB017A"/>
    <w:rsid w:val="00FB02A7"/>
    <w:rsid w:val="00FB0384"/>
    <w:rsid w:val="00FB10BD"/>
    <w:rsid w:val="00FB25C4"/>
    <w:rsid w:val="00FB27D9"/>
    <w:rsid w:val="00FB38D7"/>
    <w:rsid w:val="00FB3B3B"/>
    <w:rsid w:val="00FB3B42"/>
    <w:rsid w:val="00FB5F68"/>
    <w:rsid w:val="00FB7C69"/>
    <w:rsid w:val="00FC0019"/>
    <w:rsid w:val="00FC0E72"/>
    <w:rsid w:val="00FC3C15"/>
    <w:rsid w:val="00FC55E4"/>
    <w:rsid w:val="00FC575C"/>
    <w:rsid w:val="00FC5D15"/>
    <w:rsid w:val="00FC5FD1"/>
    <w:rsid w:val="00FC620F"/>
    <w:rsid w:val="00FC6D96"/>
    <w:rsid w:val="00FD2B1A"/>
    <w:rsid w:val="00FD3037"/>
    <w:rsid w:val="00FD6539"/>
    <w:rsid w:val="00FD66D0"/>
    <w:rsid w:val="00FE010A"/>
    <w:rsid w:val="00FE0BED"/>
    <w:rsid w:val="00FE133A"/>
    <w:rsid w:val="00FE2873"/>
    <w:rsid w:val="00FE2A66"/>
    <w:rsid w:val="00FE3040"/>
    <w:rsid w:val="00FE4749"/>
    <w:rsid w:val="00FE50B0"/>
    <w:rsid w:val="00FE7D5C"/>
    <w:rsid w:val="00FF0AEA"/>
    <w:rsid w:val="00FF30FA"/>
    <w:rsid w:val="00FF3198"/>
    <w:rsid w:val="00FF4C9A"/>
    <w:rsid w:val="00FF5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7B59"/>
    <w:rPr>
      <w:sz w:val="24"/>
      <w:szCs w:val="24"/>
    </w:rPr>
  </w:style>
  <w:style w:type="paragraph" w:styleId="2">
    <w:name w:val="heading 2"/>
    <w:basedOn w:val="a"/>
    <w:next w:val="a"/>
    <w:link w:val="20"/>
    <w:semiHidden/>
    <w:unhideWhenUsed/>
    <w:qFormat/>
    <w:rsid w:val="00063D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qFormat/>
    <w:rsid w:val="00557B59"/>
    <w:pPr>
      <w:keepNext/>
      <w:spacing w:before="240" w:after="120" w:line="288" w:lineRule="auto"/>
      <w:ind w:left="1134"/>
      <w:jc w:val="both"/>
      <w:outlineLvl w:val="4"/>
    </w:pPr>
    <w:rPr>
      <w:rFonts w:ascii="Georgia" w:hAnsi="Georgia"/>
      <w:bCs/>
      <w:i/>
      <w:iCs/>
      <w:sz w:val="2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557B59"/>
    <w:pPr>
      <w:spacing w:after="120"/>
    </w:pPr>
  </w:style>
  <w:style w:type="paragraph" w:customStyle="1" w:styleId="ConsPlusNormal">
    <w:name w:val="ConsPlusNormal"/>
    <w:link w:val="ConsPlusNormal0"/>
    <w:qFormat/>
    <w:rsid w:val="00915CFE"/>
    <w:pPr>
      <w:widowControl w:val="0"/>
      <w:autoSpaceDE w:val="0"/>
      <w:autoSpaceDN w:val="0"/>
      <w:adjustRightInd w:val="0"/>
      <w:ind w:firstLine="720"/>
    </w:pPr>
    <w:rPr>
      <w:rFonts w:ascii="Arial" w:eastAsia="Calibri" w:hAnsi="Arial" w:cs="Arial"/>
    </w:rPr>
  </w:style>
  <w:style w:type="paragraph" w:styleId="a4">
    <w:name w:val="Body Text Indent"/>
    <w:basedOn w:val="a"/>
    <w:rsid w:val="00915CFE"/>
    <w:pPr>
      <w:spacing w:after="120"/>
      <w:ind w:left="283"/>
    </w:pPr>
  </w:style>
  <w:style w:type="paragraph" w:customStyle="1" w:styleId="Default">
    <w:name w:val="Default"/>
    <w:rsid w:val="00915CFE"/>
    <w:pPr>
      <w:autoSpaceDE w:val="0"/>
      <w:autoSpaceDN w:val="0"/>
      <w:adjustRightInd w:val="0"/>
    </w:pPr>
    <w:rPr>
      <w:color w:val="000000"/>
      <w:sz w:val="24"/>
      <w:szCs w:val="24"/>
      <w:lang w:eastAsia="en-US"/>
    </w:rPr>
  </w:style>
  <w:style w:type="paragraph" w:styleId="3">
    <w:name w:val="Body Text Indent 3"/>
    <w:basedOn w:val="a"/>
    <w:rsid w:val="004341E8"/>
    <w:pPr>
      <w:spacing w:after="120"/>
      <w:ind w:left="283"/>
    </w:pPr>
    <w:rPr>
      <w:sz w:val="16"/>
      <w:szCs w:val="16"/>
    </w:rPr>
  </w:style>
  <w:style w:type="character" w:customStyle="1" w:styleId="ListParagraphChar">
    <w:name w:val="List Paragraph Char"/>
    <w:link w:val="1"/>
    <w:locked/>
    <w:rsid w:val="004341E8"/>
    <w:rPr>
      <w:sz w:val="24"/>
      <w:lang w:val="ru-RU" w:eastAsia="ru-RU" w:bidi="ar-SA"/>
    </w:rPr>
  </w:style>
  <w:style w:type="paragraph" w:customStyle="1" w:styleId="1">
    <w:name w:val="Абзац списка1"/>
    <w:basedOn w:val="a"/>
    <w:link w:val="ListParagraphChar"/>
    <w:rsid w:val="004341E8"/>
    <w:pPr>
      <w:keepNext/>
      <w:spacing w:before="100" w:beforeAutospacing="1" w:after="100" w:afterAutospacing="1"/>
    </w:pPr>
    <w:rPr>
      <w:szCs w:val="20"/>
    </w:rPr>
  </w:style>
  <w:style w:type="character" w:styleId="a5">
    <w:name w:val="Hyperlink"/>
    <w:basedOn w:val="a0"/>
    <w:rsid w:val="004341E8"/>
    <w:rPr>
      <w:color w:val="0000FF"/>
      <w:u w:val="single"/>
    </w:rPr>
  </w:style>
  <w:style w:type="paragraph" w:customStyle="1" w:styleId="Pro-Gramma">
    <w:name w:val="Pro-Gramma"/>
    <w:basedOn w:val="a"/>
    <w:link w:val="Pro-Gramma0"/>
    <w:rsid w:val="00354AF6"/>
    <w:pPr>
      <w:spacing w:before="120" w:line="288" w:lineRule="auto"/>
      <w:ind w:left="1134"/>
      <w:jc w:val="both"/>
    </w:pPr>
    <w:rPr>
      <w:rFonts w:ascii="Georgia" w:eastAsia="Calibri" w:hAnsi="Georgia"/>
      <w:sz w:val="20"/>
    </w:rPr>
  </w:style>
  <w:style w:type="character" w:customStyle="1" w:styleId="Pro-Gramma0">
    <w:name w:val="Pro-Gramma Знак"/>
    <w:basedOn w:val="a0"/>
    <w:link w:val="Pro-Gramma"/>
    <w:locked/>
    <w:rsid w:val="00354AF6"/>
    <w:rPr>
      <w:rFonts w:ascii="Georgia" w:eastAsia="Calibri" w:hAnsi="Georgia"/>
      <w:szCs w:val="24"/>
      <w:lang w:val="ru-RU" w:eastAsia="ru-RU" w:bidi="ar-SA"/>
    </w:rPr>
  </w:style>
  <w:style w:type="paragraph" w:customStyle="1" w:styleId="10">
    <w:name w:val="Обычный (веб)1"/>
    <w:rsid w:val="005B79A4"/>
    <w:pPr>
      <w:suppressAutoHyphens/>
      <w:spacing w:before="280" w:after="280" w:line="276" w:lineRule="auto"/>
    </w:pPr>
    <w:rPr>
      <w:rFonts w:ascii="Calibri" w:hAnsi="Calibri"/>
      <w:kern w:val="2"/>
      <w:sz w:val="24"/>
      <w:szCs w:val="22"/>
      <w:lang w:eastAsia="ar-SA"/>
    </w:rPr>
  </w:style>
  <w:style w:type="paragraph" w:styleId="21">
    <w:name w:val="Body Text Indent 2"/>
    <w:basedOn w:val="a"/>
    <w:rsid w:val="005B79A4"/>
    <w:pPr>
      <w:spacing w:after="120" w:line="480" w:lineRule="auto"/>
      <w:ind w:left="283"/>
    </w:pPr>
  </w:style>
  <w:style w:type="character" w:styleId="a6">
    <w:name w:val="Emphasis"/>
    <w:qFormat/>
    <w:rsid w:val="005B79A4"/>
    <w:rPr>
      <w:i/>
      <w:iCs/>
    </w:rPr>
  </w:style>
  <w:style w:type="character" w:customStyle="1" w:styleId="apple-converted-space">
    <w:name w:val="apple-converted-space"/>
    <w:basedOn w:val="a0"/>
    <w:rsid w:val="005B79A4"/>
  </w:style>
  <w:style w:type="paragraph" w:styleId="a7">
    <w:name w:val="No Spacing"/>
    <w:uiPriority w:val="1"/>
    <w:qFormat/>
    <w:rsid w:val="005B79A4"/>
    <w:pPr>
      <w:suppressAutoHyphens/>
    </w:pPr>
    <w:rPr>
      <w:rFonts w:ascii="Calibri" w:eastAsia="Calibri" w:hAnsi="Calibri"/>
      <w:sz w:val="22"/>
      <w:szCs w:val="22"/>
      <w:lang w:eastAsia="ar-SA"/>
    </w:rPr>
  </w:style>
  <w:style w:type="paragraph" w:styleId="a8">
    <w:name w:val="List Paragraph"/>
    <w:basedOn w:val="a"/>
    <w:link w:val="a9"/>
    <w:uiPriority w:val="34"/>
    <w:qFormat/>
    <w:rsid w:val="005B79A4"/>
    <w:pPr>
      <w:spacing w:after="200" w:line="276" w:lineRule="auto"/>
      <w:ind w:left="720"/>
    </w:pPr>
    <w:rPr>
      <w:rFonts w:ascii="Calibri" w:eastAsia="Calibri" w:hAnsi="Calibri"/>
      <w:kern w:val="1"/>
      <w:sz w:val="22"/>
      <w:szCs w:val="22"/>
      <w:lang w:eastAsia="ar-SA"/>
    </w:rPr>
  </w:style>
  <w:style w:type="paragraph" w:customStyle="1" w:styleId="11">
    <w:name w:val="Обычный (веб)1"/>
    <w:rsid w:val="005B79A4"/>
    <w:pPr>
      <w:suppressAutoHyphens/>
      <w:spacing w:before="280" w:after="280" w:line="276" w:lineRule="auto"/>
    </w:pPr>
    <w:rPr>
      <w:rFonts w:ascii="Calibri" w:hAnsi="Calibri" w:cs="font300"/>
      <w:kern w:val="1"/>
      <w:sz w:val="24"/>
      <w:szCs w:val="22"/>
      <w:lang w:eastAsia="ar-SA"/>
    </w:rPr>
  </w:style>
  <w:style w:type="paragraph" w:customStyle="1" w:styleId="12">
    <w:name w:val="Без интервала1"/>
    <w:rsid w:val="00B5537F"/>
    <w:rPr>
      <w:bCs/>
      <w:kern w:val="32"/>
      <w:sz w:val="28"/>
      <w:lang w:eastAsia="en-US"/>
    </w:rPr>
  </w:style>
  <w:style w:type="paragraph" w:customStyle="1" w:styleId="Style1">
    <w:name w:val="Style1"/>
    <w:basedOn w:val="a"/>
    <w:rsid w:val="00B5537F"/>
    <w:pPr>
      <w:widowControl w:val="0"/>
      <w:autoSpaceDE w:val="0"/>
      <w:autoSpaceDN w:val="0"/>
      <w:adjustRightInd w:val="0"/>
      <w:spacing w:line="320" w:lineRule="exact"/>
      <w:ind w:firstLine="557"/>
      <w:jc w:val="both"/>
    </w:pPr>
  </w:style>
  <w:style w:type="character" w:customStyle="1" w:styleId="FontStyle11">
    <w:name w:val="Font Style11"/>
    <w:rsid w:val="00B5537F"/>
    <w:rPr>
      <w:rFonts w:ascii="Times New Roman" w:hAnsi="Times New Roman"/>
      <w:sz w:val="24"/>
    </w:rPr>
  </w:style>
  <w:style w:type="paragraph" w:customStyle="1" w:styleId="Standard">
    <w:name w:val="Standard"/>
    <w:rsid w:val="004A49CB"/>
    <w:pPr>
      <w:suppressAutoHyphens/>
      <w:autoSpaceDN w:val="0"/>
      <w:textAlignment w:val="baseline"/>
    </w:pPr>
    <w:rPr>
      <w:rFonts w:eastAsia="Calibri"/>
      <w:kern w:val="3"/>
      <w:lang w:eastAsia="zh-CN"/>
    </w:rPr>
  </w:style>
  <w:style w:type="paragraph" w:styleId="aa">
    <w:name w:val="Subtitle"/>
    <w:basedOn w:val="a"/>
    <w:next w:val="a"/>
    <w:link w:val="ab"/>
    <w:qFormat/>
    <w:rsid w:val="004A49CB"/>
    <w:pPr>
      <w:spacing w:after="60"/>
      <w:jc w:val="center"/>
      <w:outlineLvl w:val="1"/>
    </w:pPr>
    <w:rPr>
      <w:rFonts w:ascii="Cambria" w:hAnsi="Cambria"/>
    </w:rPr>
  </w:style>
  <w:style w:type="character" w:customStyle="1" w:styleId="ab">
    <w:name w:val="Подзаголовок Знак"/>
    <w:link w:val="aa"/>
    <w:rsid w:val="004A49CB"/>
    <w:rPr>
      <w:rFonts w:ascii="Cambria" w:hAnsi="Cambria"/>
      <w:sz w:val="24"/>
      <w:szCs w:val="24"/>
      <w:lang w:val="ru-RU" w:eastAsia="ru-RU" w:bidi="ar-SA"/>
    </w:rPr>
  </w:style>
  <w:style w:type="character" w:customStyle="1" w:styleId="TextNPA">
    <w:name w:val="Text NPA"/>
    <w:rsid w:val="005A4703"/>
    <w:rPr>
      <w:rFonts w:ascii="Courier New" w:hAnsi="Courier New"/>
    </w:rPr>
  </w:style>
  <w:style w:type="paragraph" w:styleId="ac">
    <w:name w:val="Normal (Web)"/>
    <w:aliases w:val="Обычный (Web),Обычный (веб) Знак,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
    <w:basedOn w:val="a"/>
    <w:link w:val="13"/>
    <w:uiPriority w:val="99"/>
    <w:qFormat/>
    <w:rsid w:val="005A4703"/>
    <w:pPr>
      <w:spacing w:before="100" w:beforeAutospacing="1" w:after="100" w:afterAutospacing="1"/>
    </w:pPr>
  </w:style>
  <w:style w:type="paragraph" w:customStyle="1" w:styleId="ad">
    <w:name w:val="МОН"/>
    <w:basedOn w:val="a"/>
    <w:link w:val="ae"/>
    <w:rsid w:val="00517232"/>
    <w:pPr>
      <w:widowControl w:val="0"/>
      <w:autoSpaceDE w:val="0"/>
      <w:autoSpaceDN w:val="0"/>
      <w:adjustRightInd w:val="0"/>
      <w:spacing w:line="360" w:lineRule="auto"/>
      <w:ind w:firstLine="709"/>
      <w:jc w:val="both"/>
    </w:pPr>
    <w:rPr>
      <w:sz w:val="28"/>
    </w:rPr>
  </w:style>
  <w:style w:type="character" w:customStyle="1" w:styleId="ae">
    <w:name w:val="МОН Знак"/>
    <w:link w:val="ad"/>
    <w:locked/>
    <w:rsid w:val="00517232"/>
    <w:rPr>
      <w:sz w:val="28"/>
      <w:szCs w:val="24"/>
      <w:lang w:val="ru-RU" w:eastAsia="ru-RU" w:bidi="ar-SA"/>
    </w:rPr>
  </w:style>
  <w:style w:type="paragraph" w:customStyle="1" w:styleId="Pro-Tab">
    <w:name w:val="Pro-Tab"/>
    <w:basedOn w:val="a"/>
    <w:rsid w:val="00517232"/>
    <w:pPr>
      <w:spacing w:before="40" w:after="40"/>
    </w:pPr>
    <w:rPr>
      <w:rFonts w:ascii="Tahoma" w:hAnsi="Tahoma"/>
      <w:sz w:val="16"/>
      <w:szCs w:val="20"/>
    </w:rPr>
  </w:style>
  <w:style w:type="paragraph" w:customStyle="1" w:styleId="af">
    <w:name w:val="Ст. без интервала"/>
    <w:basedOn w:val="a"/>
    <w:link w:val="af0"/>
    <w:qFormat/>
    <w:rsid w:val="000A12B4"/>
    <w:pPr>
      <w:ind w:firstLine="709"/>
      <w:jc w:val="both"/>
    </w:pPr>
    <w:rPr>
      <w:rFonts w:eastAsia="Calibri"/>
      <w:sz w:val="28"/>
      <w:szCs w:val="28"/>
      <w:lang w:val="x-none" w:eastAsia="x-none"/>
    </w:rPr>
  </w:style>
  <w:style w:type="character" w:customStyle="1" w:styleId="af0">
    <w:name w:val="Ст. без интервала Знак"/>
    <w:link w:val="af"/>
    <w:rsid w:val="000A12B4"/>
    <w:rPr>
      <w:rFonts w:eastAsia="Calibri"/>
      <w:sz w:val="28"/>
      <w:szCs w:val="28"/>
      <w:lang w:val="x-none" w:eastAsia="x-none" w:bidi="ar-SA"/>
    </w:rPr>
  </w:style>
  <w:style w:type="paragraph" w:customStyle="1" w:styleId="Pro-List2">
    <w:name w:val="Pro-List #2"/>
    <w:basedOn w:val="a"/>
    <w:rsid w:val="000A12B4"/>
    <w:pPr>
      <w:tabs>
        <w:tab w:val="left" w:pos="2040"/>
      </w:tabs>
      <w:spacing w:before="180" w:line="288" w:lineRule="auto"/>
      <w:ind w:left="2040" w:hanging="480"/>
      <w:jc w:val="both"/>
    </w:pPr>
    <w:rPr>
      <w:rFonts w:ascii="Georgia" w:hAnsi="Georgia" w:cs="Georgia"/>
      <w:sz w:val="20"/>
      <w:szCs w:val="20"/>
    </w:rPr>
  </w:style>
  <w:style w:type="paragraph" w:customStyle="1" w:styleId="Style3">
    <w:name w:val="Style3"/>
    <w:basedOn w:val="a"/>
    <w:rsid w:val="003E7687"/>
    <w:pPr>
      <w:widowControl w:val="0"/>
      <w:autoSpaceDE w:val="0"/>
      <w:autoSpaceDN w:val="0"/>
      <w:adjustRightInd w:val="0"/>
      <w:spacing w:line="323" w:lineRule="exact"/>
      <w:ind w:firstLine="666"/>
      <w:jc w:val="both"/>
    </w:pPr>
  </w:style>
  <w:style w:type="paragraph" w:customStyle="1" w:styleId="Style4">
    <w:name w:val="Style4"/>
    <w:basedOn w:val="a"/>
    <w:rsid w:val="003E7687"/>
    <w:pPr>
      <w:widowControl w:val="0"/>
      <w:autoSpaceDE w:val="0"/>
      <w:autoSpaceDN w:val="0"/>
      <w:adjustRightInd w:val="0"/>
      <w:spacing w:line="324" w:lineRule="exact"/>
      <w:jc w:val="both"/>
    </w:pPr>
  </w:style>
  <w:style w:type="paragraph" w:customStyle="1" w:styleId="Style9">
    <w:name w:val="Style9"/>
    <w:basedOn w:val="a"/>
    <w:rsid w:val="003E7687"/>
    <w:pPr>
      <w:widowControl w:val="0"/>
      <w:autoSpaceDE w:val="0"/>
      <w:autoSpaceDN w:val="0"/>
      <w:adjustRightInd w:val="0"/>
    </w:pPr>
  </w:style>
  <w:style w:type="paragraph" w:customStyle="1" w:styleId="Style11">
    <w:name w:val="Style11"/>
    <w:basedOn w:val="a"/>
    <w:rsid w:val="003E7687"/>
    <w:pPr>
      <w:widowControl w:val="0"/>
      <w:autoSpaceDE w:val="0"/>
      <w:autoSpaceDN w:val="0"/>
      <w:adjustRightInd w:val="0"/>
      <w:spacing w:line="321" w:lineRule="exact"/>
      <w:ind w:firstLine="786"/>
      <w:jc w:val="both"/>
    </w:pPr>
  </w:style>
  <w:style w:type="paragraph" w:customStyle="1" w:styleId="Style14">
    <w:name w:val="Style14"/>
    <w:basedOn w:val="a"/>
    <w:rsid w:val="003E7687"/>
    <w:pPr>
      <w:widowControl w:val="0"/>
      <w:autoSpaceDE w:val="0"/>
      <w:autoSpaceDN w:val="0"/>
      <w:adjustRightInd w:val="0"/>
      <w:spacing w:line="330" w:lineRule="exact"/>
      <w:ind w:firstLine="732"/>
    </w:pPr>
  </w:style>
  <w:style w:type="paragraph" w:customStyle="1" w:styleId="Style15">
    <w:name w:val="Style15"/>
    <w:basedOn w:val="a"/>
    <w:rsid w:val="003E7687"/>
    <w:pPr>
      <w:widowControl w:val="0"/>
      <w:autoSpaceDE w:val="0"/>
      <w:autoSpaceDN w:val="0"/>
      <w:adjustRightInd w:val="0"/>
      <w:spacing w:line="320" w:lineRule="exact"/>
    </w:pPr>
  </w:style>
  <w:style w:type="character" w:customStyle="1" w:styleId="FontStyle20">
    <w:name w:val="Font Style20"/>
    <w:rsid w:val="003E7687"/>
    <w:rPr>
      <w:rFonts w:ascii="Times New Roman" w:hAnsi="Times New Roman"/>
      <w:b/>
      <w:i/>
      <w:sz w:val="24"/>
    </w:rPr>
  </w:style>
  <w:style w:type="character" w:customStyle="1" w:styleId="FontStyle21">
    <w:name w:val="Font Style21"/>
    <w:rsid w:val="003E7687"/>
    <w:rPr>
      <w:rFonts w:ascii="Times New Roman" w:hAnsi="Times New Roman"/>
      <w:i/>
      <w:sz w:val="26"/>
    </w:rPr>
  </w:style>
  <w:style w:type="character" w:customStyle="1" w:styleId="FontStyle26">
    <w:name w:val="Font Style26"/>
    <w:rsid w:val="003E7687"/>
    <w:rPr>
      <w:rFonts w:ascii="Times New Roman" w:hAnsi="Times New Roman"/>
      <w:b/>
      <w:sz w:val="26"/>
    </w:rPr>
  </w:style>
  <w:style w:type="table" w:styleId="af1">
    <w:name w:val="Table Grid"/>
    <w:basedOn w:val="a1"/>
    <w:rsid w:val="001F50B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C154EE"/>
    <w:pPr>
      <w:keepNext/>
      <w:spacing w:before="100" w:beforeAutospacing="1" w:after="100" w:afterAutospacing="1"/>
    </w:pPr>
    <w:rPr>
      <w:szCs w:val="20"/>
    </w:rPr>
  </w:style>
  <w:style w:type="character" w:customStyle="1" w:styleId="ConsPlusNormal0">
    <w:name w:val="ConsPlusNormal Знак"/>
    <w:link w:val="ConsPlusNormal"/>
    <w:locked/>
    <w:rsid w:val="00573211"/>
    <w:rPr>
      <w:rFonts w:ascii="Arial" w:eastAsia="Calibri" w:hAnsi="Arial" w:cs="Arial"/>
    </w:rPr>
  </w:style>
  <w:style w:type="paragraph" w:styleId="af2">
    <w:name w:val="header"/>
    <w:basedOn w:val="a"/>
    <w:link w:val="af3"/>
    <w:uiPriority w:val="99"/>
    <w:rsid w:val="00FD3037"/>
    <w:pPr>
      <w:tabs>
        <w:tab w:val="center" w:pos="4677"/>
        <w:tab w:val="right" w:pos="9355"/>
      </w:tabs>
    </w:pPr>
  </w:style>
  <w:style w:type="character" w:customStyle="1" w:styleId="af3">
    <w:name w:val="Верхний колонтитул Знак"/>
    <w:basedOn w:val="a0"/>
    <w:link w:val="af2"/>
    <w:uiPriority w:val="99"/>
    <w:rsid w:val="00FD3037"/>
    <w:rPr>
      <w:sz w:val="24"/>
      <w:szCs w:val="24"/>
    </w:rPr>
  </w:style>
  <w:style w:type="paragraph" w:styleId="af4">
    <w:name w:val="footer"/>
    <w:basedOn w:val="a"/>
    <w:link w:val="af5"/>
    <w:rsid w:val="00FD3037"/>
    <w:pPr>
      <w:tabs>
        <w:tab w:val="center" w:pos="4677"/>
        <w:tab w:val="right" w:pos="9355"/>
      </w:tabs>
    </w:pPr>
  </w:style>
  <w:style w:type="character" w:customStyle="1" w:styleId="af5">
    <w:name w:val="Нижний колонтитул Знак"/>
    <w:basedOn w:val="a0"/>
    <w:link w:val="af4"/>
    <w:rsid w:val="00FD3037"/>
    <w:rPr>
      <w:sz w:val="24"/>
      <w:szCs w:val="24"/>
    </w:rPr>
  </w:style>
  <w:style w:type="paragraph" w:styleId="af6">
    <w:name w:val="Balloon Text"/>
    <w:basedOn w:val="a"/>
    <w:link w:val="af7"/>
    <w:rsid w:val="00A54B8B"/>
    <w:rPr>
      <w:rFonts w:ascii="Arial" w:hAnsi="Arial" w:cs="Arial"/>
      <w:sz w:val="16"/>
      <w:szCs w:val="16"/>
    </w:rPr>
  </w:style>
  <w:style w:type="character" w:customStyle="1" w:styleId="af7">
    <w:name w:val="Текст выноски Знак"/>
    <w:basedOn w:val="a0"/>
    <w:link w:val="af6"/>
    <w:rsid w:val="00A54B8B"/>
    <w:rPr>
      <w:rFonts w:ascii="Arial" w:hAnsi="Arial" w:cs="Arial"/>
      <w:sz w:val="16"/>
      <w:szCs w:val="16"/>
    </w:rPr>
  </w:style>
  <w:style w:type="character" w:customStyle="1" w:styleId="a9">
    <w:name w:val="Абзац списка Знак"/>
    <w:link w:val="a8"/>
    <w:uiPriority w:val="99"/>
    <w:locked/>
    <w:rsid w:val="003C3DF2"/>
    <w:rPr>
      <w:rFonts w:ascii="Calibri" w:eastAsia="Calibri" w:hAnsi="Calibri"/>
      <w:kern w:val="1"/>
      <w:sz w:val="22"/>
      <w:szCs w:val="22"/>
      <w:lang w:eastAsia="ar-SA"/>
    </w:rPr>
  </w:style>
  <w:style w:type="character" w:customStyle="1" w:styleId="hl">
    <w:name w:val="hl"/>
    <w:basedOn w:val="a0"/>
    <w:rsid w:val="00A50BF2"/>
  </w:style>
  <w:style w:type="character" w:customStyle="1" w:styleId="13">
    <w:name w:val="Обычный (веб) Знак1"/>
    <w:aliases w:val="Обычный (Web) Знак1,Обычный (веб) Знак Знак,Обычный (Web) Знак Знак,Обычный (веб) Знак1 Знак Знак,Обычный (веб) Знак Знак Знак Знак,Обычный (веб) Знак2 Знак Знак Знак Знак,Обычный (веб) Знак Знак1 Знак Знак Знак Знак"/>
    <w:link w:val="ac"/>
    <w:uiPriority w:val="99"/>
    <w:locked/>
    <w:rsid w:val="00961212"/>
    <w:rPr>
      <w:sz w:val="24"/>
      <w:szCs w:val="24"/>
    </w:rPr>
  </w:style>
  <w:style w:type="character" w:customStyle="1" w:styleId="20">
    <w:name w:val="Заголовок 2 Знак"/>
    <w:basedOn w:val="a0"/>
    <w:link w:val="2"/>
    <w:semiHidden/>
    <w:rsid w:val="00063D2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7B59"/>
    <w:rPr>
      <w:sz w:val="24"/>
      <w:szCs w:val="24"/>
    </w:rPr>
  </w:style>
  <w:style w:type="paragraph" w:styleId="2">
    <w:name w:val="heading 2"/>
    <w:basedOn w:val="a"/>
    <w:next w:val="a"/>
    <w:link w:val="20"/>
    <w:semiHidden/>
    <w:unhideWhenUsed/>
    <w:qFormat/>
    <w:rsid w:val="00063D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qFormat/>
    <w:rsid w:val="00557B59"/>
    <w:pPr>
      <w:keepNext/>
      <w:spacing w:before="240" w:after="120" w:line="288" w:lineRule="auto"/>
      <w:ind w:left="1134"/>
      <w:jc w:val="both"/>
      <w:outlineLvl w:val="4"/>
    </w:pPr>
    <w:rPr>
      <w:rFonts w:ascii="Georgia" w:hAnsi="Georgia"/>
      <w:bCs/>
      <w:i/>
      <w:iCs/>
      <w:sz w:val="2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557B59"/>
    <w:pPr>
      <w:spacing w:after="120"/>
    </w:pPr>
  </w:style>
  <w:style w:type="paragraph" w:customStyle="1" w:styleId="ConsPlusNormal">
    <w:name w:val="ConsPlusNormal"/>
    <w:link w:val="ConsPlusNormal0"/>
    <w:qFormat/>
    <w:rsid w:val="00915CFE"/>
    <w:pPr>
      <w:widowControl w:val="0"/>
      <w:autoSpaceDE w:val="0"/>
      <w:autoSpaceDN w:val="0"/>
      <w:adjustRightInd w:val="0"/>
      <w:ind w:firstLine="720"/>
    </w:pPr>
    <w:rPr>
      <w:rFonts w:ascii="Arial" w:eastAsia="Calibri" w:hAnsi="Arial" w:cs="Arial"/>
    </w:rPr>
  </w:style>
  <w:style w:type="paragraph" w:styleId="a4">
    <w:name w:val="Body Text Indent"/>
    <w:basedOn w:val="a"/>
    <w:rsid w:val="00915CFE"/>
    <w:pPr>
      <w:spacing w:after="120"/>
      <w:ind w:left="283"/>
    </w:pPr>
  </w:style>
  <w:style w:type="paragraph" w:customStyle="1" w:styleId="Default">
    <w:name w:val="Default"/>
    <w:rsid w:val="00915CFE"/>
    <w:pPr>
      <w:autoSpaceDE w:val="0"/>
      <w:autoSpaceDN w:val="0"/>
      <w:adjustRightInd w:val="0"/>
    </w:pPr>
    <w:rPr>
      <w:color w:val="000000"/>
      <w:sz w:val="24"/>
      <w:szCs w:val="24"/>
      <w:lang w:eastAsia="en-US"/>
    </w:rPr>
  </w:style>
  <w:style w:type="paragraph" w:styleId="3">
    <w:name w:val="Body Text Indent 3"/>
    <w:basedOn w:val="a"/>
    <w:rsid w:val="004341E8"/>
    <w:pPr>
      <w:spacing w:after="120"/>
      <w:ind w:left="283"/>
    </w:pPr>
    <w:rPr>
      <w:sz w:val="16"/>
      <w:szCs w:val="16"/>
    </w:rPr>
  </w:style>
  <w:style w:type="character" w:customStyle="1" w:styleId="ListParagraphChar">
    <w:name w:val="List Paragraph Char"/>
    <w:link w:val="1"/>
    <w:locked/>
    <w:rsid w:val="004341E8"/>
    <w:rPr>
      <w:sz w:val="24"/>
      <w:lang w:val="ru-RU" w:eastAsia="ru-RU" w:bidi="ar-SA"/>
    </w:rPr>
  </w:style>
  <w:style w:type="paragraph" w:customStyle="1" w:styleId="1">
    <w:name w:val="Абзац списка1"/>
    <w:basedOn w:val="a"/>
    <w:link w:val="ListParagraphChar"/>
    <w:rsid w:val="004341E8"/>
    <w:pPr>
      <w:keepNext/>
      <w:spacing w:before="100" w:beforeAutospacing="1" w:after="100" w:afterAutospacing="1"/>
    </w:pPr>
    <w:rPr>
      <w:szCs w:val="20"/>
    </w:rPr>
  </w:style>
  <w:style w:type="character" w:styleId="a5">
    <w:name w:val="Hyperlink"/>
    <w:basedOn w:val="a0"/>
    <w:rsid w:val="004341E8"/>
    <w:rPr>
      <w:color w:val="0000FF"/>
      <w:u w:val="single"/>
    </w:rPr>
  </w:style>
  <w:style w:type="paragraph" w:customStyle="1" w:styleId="Pro-Gramma">
    <w:name w:val="Pro-Gramma"/>
    <w:basedOn w:val="a"/>
    <w:link w:val="Pro-Gramma0"/>
    <w:rsid w:val="00354AF6"/>
    <w:pPr>
      <w:spacing w:before="120" w:line="288" w:lineRule="auto"/>
      <w:ind w:left="1134"/>
      <w:jc w:val="both"/>
    </w:pPr>
    <w:rPr>
      <w:rFonts w:ascii="Georgia" w:eastAsia="Calibri" w:hAnsi="Georgia"/>
      <w:sz w:val="20"/>
    </w:rPr>
  </w:style>
  <w:style w:type="character" w:customStyle="1" w:styleId="Pro-Gramma0">
    <w:name w:val="Pro-Gramma Знак"/>
    <w:basedOn w:val="a0"/>
    <w:link w:val="Pro-Gramma"/>
    <w:locked/>
    <w:rsid w:val="00354AF6"/>
    <w:rPr>
      <w:rFonts w:ascii="Georgia" w:eastAsia="Calibri" w:hAnsi="Georgia"/>
      <w:szCs w:val="24"/>
      <w:lang w:val="ru-RU" w:eastAsia="ru-RU" w:bidi="ar-SA"/>
    </w:rPr>
  </w:style>
  <w:style w:type="paragraph" w:customStyle="1" w:styleId="10">
    <w:name w:val="Обычный (веб)1"/>
    <w:rsid w:val="005B79A4"/>
    <w:pPr>
      <w:suppressAutoHyphens/>
      <w:spacing w:before="280" w:after="280" w:line="276" w:lineRule="auto"/>
    </w:pPr>
    <w:rPr>
      <w:rFonts w:ascii="Calibri" w:hAnsi="Calibri"/>
      <w:kern w:val="2"/>
      <w:sz w:val="24"/>
      <w:szCs w:val="22"/>
      <w:lang w:eastAsia="ar-SA"/>
    </w:rPr>
  </w:style>
  <w:style w:type="paragraph" w:styleId="21">
    <w:name w:val="Body Text Indent 2"/>
    <w:basedOn w:val="a"/>
    <w:rsid w:val="005B79A4"/>
    <w:pPr>
      <w:spacing w:after="120" w:line="480" w:lineRule="auto"/>
      <w:ind w:left="283"/>
    </w:pPr>
  </w:style>
  <w:style w:type="character" w:styleId="a6">
    <w:name w:val="Emphasis"/>
    <w:qFormat/>
    <w:rsid w:val="005B79A4"/>
    <w:rPr>
      <w:i/>
      <w:iCs/>
    </w:rPr>
  </w:style>
  <w:style w:type="character" w:customStyle="1" w:styleId="apple-converted-space">
    <w:name w:val="apple-converted-space"/>
    <w:basedOn w:val="a0"/>
    <w:rsid w:val="005B79A4"/>
  </w:style>
  <w:style w:type="paragraph" w:styleId="a7">
    <w:name w:val="No Spacing"/>
    <w:uiPriority w:val="1"/>
    <w:qFormat/>
    <w:rsid w:val="005B79A4"/>
    <w:pPr>
      <w:suppressAutoHyphens/>
    </w:pPr>
    <w:rPr>
      <w:rFonts w:ascii="Calibri" w:eastAsia="Calibri" w:hAnsi="Calibri"/>
      <w:sz w:val="22"/>
      <w:szCs w:val="22"/>
      <w:lang w:eastAsia="ar-SA"/>
    </w:rPr>
  </w:style>
  <w:style w:type="paragraph" w:styleId="a8">
    <w:name w:val="List Paragraph"/>
    <w:basedOn w:val="a"/>
    <w:link w:val="a9"/>
    <w:uiPriority w:val="34"/>
    <w:qFormat/>
    <w:rsid w:val="005B79A4"/>
    <w:pPr>
      <w:spacing w:after="200" w:line="276" w:lineRule="auto"/>
      <w:ind w:left="720"/>
    </w:pPr>
    <w:rPr>
      <w:rFonts w:ascii="Calibri" w:eastAsia="Calibri" w:hAnsi="Calibri"/>
      <w:kern w:val="1"/>
      <w:sz w:val="22"/>
      <w:szCs w:val="22"/>
      <w:lang w:eastAsia="ar-SA"/>
    </w:rPr>
  </w:style>
  <w:style w:type="paragraph" w:customStyle="1" w:styleId="11">
    <w:name w:val="Обычный (веб)1"/>
    <w:rsid w:val="005B79A4"/>
    <w:pPr>
      <w:suppressAutoHyphens/>
      <w:spacing w:before="280" w:after="280" w:line="276" w:lineRule="auto"/>
    </w:pPr>
    <w:rPr>
      <w:rFonts w:ascii="Calibri" w:hAnsi="Calibri" w:cs="font300"/>
      <w:kern w:val="1"/>
      <w:sz w:val="24"/>
      <w:szCs w:val="22"/>
      <w:lang w:eastAsia="ar-SA"/>
    </w:rPr>
  </w:style>
  <w:style w:type="paragraph" w:customStyle="1" w:styleId="12">
    <w:name w:val="Без интервала1"/>
    <w:rsid w:val="00B5537F"/>
    <w:rPr>
      <w:bCs/>
      <w:kern w:val="32"/>
      <w:sz w:val="28"/>
      <w:lang w:eastAsia="en-US"/>
    </w:rPr>
  </w:style>
  <w:style w:type="paragraph" w:customStyle="1" w:styleId="Style1">
    <w:name w:val="Style1"/>
    <w:basedOn w:val="a"/>
    <w:rsid w:val="00B5537F"/>
    <w:pPr>
      <w:widowControl w:val="0"/>
      <w:autoSpaceDE w:val="0"/>
      <w:autoSpaceDN w:val="0"/>
      <w:adjustRightInd w:val="0"/>
      <w:spacing w:line="320" w:lineRule="exact"/>
      <w:ind w:firstLine="557"/>
      <w:jc w:val="both"/>
    </w:pPr>
  </w:style>
  <w:style w:type="character" w:customStyle="1" w:styleId="FontStyle11">
    <w:name w:val="Font Style11"/>
    <w:rsid w:val="00B5537F"/>
    <w:rPr>
      <w:rFonts w:ascii="Times New Roman" w:hAnsi="Times New Roman"/>
      <w:sz w:val="24"/>
    </w:rPr>
  </w:style>
  <w:style w:type="paragraph" w:customStyle="1" w:styleId="Standard">
    <w:name w:val="Standard"/>
    <w:rsid w:val="004A49CB"/>
    <w:pPr>
      <w:suppressAutoHyphens/>
      <w:autoSpaceDN w:val="0"/>
      <w:textAlignment w:val="baseline"/>
    </w:pPr>
    <w:rPr>
      <w:rFonts w:eastAsia="Calibri"/>
      <w:kern w:val="3"/>
      <w:lang w:eastAsia="zh-CN"/>
    </w:rPr>
  </w:style>
  <w:style w:type="paragraph" w:styleId="aa">
    <w:name w:val="Subtitle"/>
    <w:basedOn w:val="a"/>
    <w:next w:val="a"/>
    <w:link w:val="ab"/>
    <w:qFormat/>
    <w:rsid w:val="004A49CB"/>
    <w:pPr>
      <w:spacing w:after="60"/>
      <w:jc w:val="center"/>
      <w:outlineLvl w:val="1"/>
    </w:pPr>
    <w:rPr>
      <w:rFonts w:ascii="Cambria" w:hAnsi="Cambria"/>
    </w:rPr>
  </w:style>
  <w:style w:type="character" w:customStyle="1" w:styleId="ab">
    <w:name w:val="Подзаголовок Знак"/>
    <w:link w:val="aa"/>
    <w:rsid w:val="004A49CB"/>
    <w:rPr>
      <w:rFonts w:ascii="Cambria" w:hAnsi="Cambria"/>
      <w:sz w:val="24"/>
      <w:szCs w:val="24"/>
      <w:lang w:val="ru-RU" w:eastAsia="ru-RU" w:bidi="ar-SA"/>
    </w:rPr>
  </w:style>
  <w:style w:type="character" w:customStyle="1" w:styleId="TextNPA">
    <w:name w:val="Text NPA"/>
    <w:rsid w:val="005A4703"/>
    <w:rPr>
      <w:rFonts w:ascii="Courier New" w:hAnsi="Courier New"/>
    </w:rPr>
  </w:style>
  <w:style w:type="paragraph" w:styleId="ac">
    <w:name w:val="Normal (Web)"/>
    <w:aliases w:val="Обычный (Web),Обычный (веб) Знак,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
    <w:basedOn w:val="a"/>
    <w:link w:val="13"/>
    <w:uiPriority w:val="99"/>
    <w:qFormat/>
    <w:rsid w:val="005A4703"/>
    <w:pPr>
      <w:spacing w:before="100" w:beforeAutospacing="1" w:after="100" w:afterAutospacing="1"/>
    </w:pPr>
  </w:style>
  <w:style w:type="paragraph" w:customStyle="1" w:styleId="ad">
    <w:name w:val="МОН"/>
    <w:basedOn w:val="a"/>
    <w:link w:val="ae"/>
    <w:rsid w:val="00517232"/>
    <w:pPr>
      <w:widowControl w:val="0"/>
      <w:autoSpaceDE w:val="0"/>
      <w:autoSpaceDN w:val="0"/>
      <w:adjustRightInd w:val="0"/>
      <w:spacing w:line="360" w:lineRule="auto"/>
      <w:ind w:firstLine="709"/>
      <w:jc w:val="both"/>
    </w:pPr>
    <w:rPr>
      <w:sz w:val="28"/>
    </w:rPr>
  </w:style>
  <w:style w:type="character" w:customStyle="1" w:styleId="ae">
    <w:name w:val="МОН Знак"/>
    <w:link w:val="ad"/>
    <w:locked/>
    <w:rsid w:val="00517232"/>
    <w:rPr>
      <w:sz w:val="28"/>
      <w:szCs w:val="24"/>
      <w:lang w:val="ru-RU" w:eastAsia="ru-RU" w:bidi="ar-SA"/>
    </w:rPr>
  </w:style>
  <w:style w:type="paragraph" w:customStyle="1" w:styleId="Pro-Tab">
    <w:name w:val="Pro-Tab"/>
    <w:basedOn w:val="a"/>
    <w:rsid w:val="00517232"/>
    <w:pPr>
      <w:spacing w:before="40" w:after="40"/>
    </w:pPr>
    <w:rPr>
      <w:rFonts w:ascii="Tahoma" w:hAnsi="Tahoma"/>
      <w:sz w:val="16"/>
      <w:szCs w:val="20"/>
    </w:rPr>
  </w:style>
  <w:style w:type="paragraph" w:customStyle="1" w:styleId="af">
    <w:name w:val="Ст. без интервала"/>
    <w:basedOn w:val="a"/>
    <w:link w:val="af0"/>
    <w:qFormat/>
    <w:rsid w:val="000A12B4"/>
    <w:pPr>
      <w:ind w:firstLine="709"/>
      <w:jc w:val="both"/>
    </w:pPr>
    <w:rPr>
      <w:rFonts w:eastAsia="Calibri"/>
      <w:sz w:val="28"/>
      <w:szCs w:val="28"/>
      <w:lang w:val="x-none" w:eastAsia="x-none"/>
    </w:rPr>
  </w:style>
  <w:style w:type="character" w:customStyle="1" w:styleId="af0">
    <w:name w:val="Ст. без интервала Знак"/>
    <w:link w:val="af"/>
    <w:rsid w:val="000A12B4"/>
    <w:rPr>
      <w:rFonts w:eastAsia="Calibri"/>
      <w:sz w:val="28"/>
      <w:szCs w:val="28"/>
      <w:lang w:val="x-none" w:eastAsia="x-none" w:bidi="ar-SA"/>
    </w:rPr>
  </w:style>
  <w:style w:type="paragraph" w:customStyle="1" w:styleId="Pro-List2">
    <w:name w:val="Pro-List #2"/>
    <w:basedOn w:val="a"/>
    <w:rsid w:val="000A12B4"/>
    <w:pPr>
      <w:tabs>
        <w:tab w:val="left" w:pos="2040"/>
      </w:tabs>
      <w:spacing w:before="180" w:line="288" w:lineRule="auto"/>
      <w:ind w:left="2040" w:hanging="480"/>
      <w:jc w:val="both"/>
    </w:pPr>
    <w:rPr>
      <w:rFonts w:ascii="Georgia" w:hAnsi="Georgia" w:cs="Georgia"/>
      <w:sz w:val="20"/>
      <w:szCs w:val="20"/>
    </w:rPr>
  </w:style>
  <w:style w:type="paragraph" w:customStyle="1" w:styleId="Style3">
    <w:name w:val="Style3"/>
    <w:basedOn w:val="a"/>
    <w:rsid w:val="003E7687"/>
    <w:pPr>
      <w:widowControl w:val="0"/>
      <w:autoSpaceDE w:val="0"/>
      <w:autoSpaceDN w:val="0"/>
      <w:adjustRightInd w:val="0"/>
      <w:spacing w:line="323" w:lineRule="exact"/>
      <w:ind w:firstLine="666"/>
      <w:jc w:val="both"/>
    </w:pPr>
  </w:style>
  <w:style w:type="paragraph" w:customStyle="1" w:styleId="Style4">
    <w:name w:val="Style4"/>
    <w:basedOn w:val="a"/>
    <w:rsid w:val="003E7687"/>
    <w:pPr>
      <w:widowControl w:val="0"/>
      <w:autoSpaceDE w:val="0"/>
      <w:autoSpaceDN w:val="0"/>
      <w:adjustRightInd w:val="0"/>
      <w:spacing w:line="324" w:lineRule="exact"/>
      <w:jc w:val="both"/>
    </w:pPr>
  </w:style>
  <w:style w:type="paragraph" w:customStyle="1" w:styleId="Style9">
    <w:name w:val="Style9"/>
    <w:basedOn w:val="a"/>
    <w:rsid w:val="003E7687"/>
    <w:pPr>
      <w:widowControl w:val="0"/>
      <w:autoSpaceDE w:val="0"/>
      <w:autoSpaceDN w:val="0"/>
      <w:adjustRightInd w:val="0"/>
    </w:pPr>
  </w:style>
  <w:style w:type="paragraph" w:customStyle="1" w:styleId="Style11">
    <w:name w:val="Style11"/>
    <w:basedOn w:val="a"/>
    <w:rsid w:val="003E7687"/>
    <w:pPr>
      <w:widowControl w:val="0"/>
      <w:autoSpaceDE w:val="0"/>
      <w:autoSpaceDN w:val="0"/>
      <w:adjustRightInd w:val="0"/>
      <w:spacing w:line="321" w:lineRule="exact"/>
      <w:ind w:firstLine="786"/>
      <w:jc w:val="both"/>
    </w:pPr>
  </w:style>
  <w:style w:type="paragraph" w:customStyle="1" w:styleId="Style14">
    <w:name w:val="Style14"/>
    <w:basedOn w:val="a"/>
    <w:rsid w:val="003E7687"/>
    <w:pPr>
      <w:widowControl w:val="0"/>
      <w:autoSpaceDE w:val="0"/>
      <w:autoSpaceDN w:val="0"/>
      <w:adjustRightInd w:val="0"/>
      <w:spacing w:line="330" w:lineRule="exact"/>
      <w:ind w:firstLine="732"/>
    </w:pPr>
  </w:style>
  <w:style w:type="paragraph" w:customStyle="1" w:styleId="Style15">
    <w:name w:val="Style15"/>
    <w:basedOn w:val="a"/>
    <w:rsid w:val="003E7687"/>
    <w:pPr>
      <w:widowControl w:val="0"/>
      <w:autoSpaceDE w:val="0"/>
      <w:autoSpaceDN w:val="0"/>
      <w:adjustRightInd w:val="0"/>
      <w:spacing w:line="320" w:lineRule="exact"/>
    </w:pPr>
  </w:style>
  <w:style w:type="character" w:customStyle="1" w:styleId="FontStyle20">
    <w:name w:val="Font Style20"/>
    <w:rsid w:val="003E7687"/>
    <w:rPr>
      <w:rFonts w:ascii="Times New Roman" w:hAnsi="Times New Roman"/>
      <w:b/>
      <w:i/>
      <w:sz w:val="24"/>
    </w:rPr>
  </w:style>
  <w:style w:type="character" w:customStyle="1" w:styleId="FontStyle21">
    <w:name w:val="Font Style21"/>
    <w:rsid w:val="003E7687"/>
    <w:rPr>
      <w:rFonts w:ascii="Times New Roman" w:hAnsi="Times New Roman"/>
      <w:i/>
      <w:sz w:val="26"/>
    </w:rPr>
  </w:style>
  <w:style w:type="character" w:customStyle="1" w:styleId="FontStyle26">
    <w:name w:val="Font Style26"/>
    <w:rsid w:val="003E7687"/>
    <w:rPr>
      <w:rFonts w:ascii="Times New Roman" w:hAnsi="Times New Roman"/>
      <w:b/>
      <w:sz w:val="26"/>
    </w:rPr>
  </w:style>
  <w:style w:type="table" w:styleId="af1">
    <w:name w:val="Table Grid"/>
    <w:basedOn w:val="a1"/>
    <w:rsid w:val="001F50B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C154EE"/>
    <w:pPr>
      <w:keepNext/>
      <w:spacing w:before="100" w:beforeAutospacing="1" w:after="100" w:afterAutospacing="1"/>
    </w:pPr>
    <w:rPr>
      <w:szCs w:val="20"/>
    </w:rPr>
  </w:style>
  <w:style w:type="character" w:customStyle="1" w:styleId="ConsPlusNormal0">
    <w:name w:val="ConsPlusNormal Знак"/>
    <w:link w:val="ConsPlusNormal"/>
    <w:locked/>
    <w:rsid w:val="00573211"/>
    <w:rPr>
      <w:rFonts w:ascii="Arial" w:eastAsia="Calibri" w:hAnsi="Arial" w:cs="Arial"/>
    </w:rPr>
  </w:style>
  <w:style w:type="paragraph" w:styleId="af2">
    <w:name w:val="header"/>
    <w:basedOn w:val="a"/>
    <w:link w:val="af3"/>
    <w:uiPriority w:val="99"/>
    <w:rsid w:val="00FD3037"/>
    <w:pPr>
      <w:tabs>
        <w:tab w:val="center" w:pos="4677"/>
        <w:tab w:val="right" w:pos="9355"/>
      </w:tabs>
    </w:pPr>
  </w:style>
  <w:style w:type="character" w:customStyle="1" w:styleId="af3">
    <w:name w:val="Верхний колонтитул Знак"/>
    <w:basedOn w:val="a0"/>
    <w:link w:val="af2"/>
    <w:uiPriority w:val="99"/>
    <w:rsid w:val="00FD3037"/>
    <w:rPr>
      <w:sz w:val="24"/>
      <w:szCs w:val="24"/>
    </w:rPr>
  </w:style>
  <w:style w:type="paragraph" w:styleId="af4">
    <w:name w:val="footer"/>
    <w:basedOn w:val="a"/>
    <w:link w:val="af5"/>
    <w:rsid w:val="00FD3037"/>
    <w:pPr>
      <w:tabs>
        <w:tab w:val="center" w:pos="4677"/>
        <w:tab w:val="right" w:pos="9355"/>
      </w:tabs>
    </w:pPr>
  </w:style>
  <w:style w:type="character" w:customStyle="1" w:styleId="af5">
    <w:name w:val="Нижний колонтитул Знак"/>
    <w:basedOn w:val="a0"/>
    <w:link w:val="af4"/>
    <w:rsid w:val="00FD3037"/>
    <w:rPr>
      <w:sz w:val="24"/>
      <w:szCs w:val="24"/>
    </w:rPr>
  </w:style>
  <w:style w:type="paragraph" w:styleId="af6">
    <w:name w:val="Balloon Text"/>
    <w:basedOn w:val="a"/>
    <w:link w:val="af7"/>
    <w:rsid w:val="00A54B8B"/>
    <w:rPr>
      <w:rFonts w:ascii="Arial" w:hAnsi="Arial" w:cs="Arial"/>
      <w:sz w:val="16"/>
      <w:szCs w:val="16"/>
    </w:rPr>
  </w:style>
  <w:style w:type="character" w:customStyle="1" w:styleId="af7">
    <w:name w:val="Текст выноски Знак"/>
    <w:basedOn w:val="a0"/>
    <w:link w:val="af6"/>
    <w:rsid w:val="00A54B8B"/>
    <w:rPr>
      <w:rFonts w:ascii="Arial" w:hAnsi="Arial" w:cs="Arial"/>
      <w:sz w:val="16"/>
      <w:szCs w:val="16"/>
    </w:rPr>
  </w:style>
  <w:style w:type="character" w:customStyle="1" w:styleId="a9">
    <w:name w:val="Абзац списка Знак"/>
    <w:link w:val="a8"/>
    <w:uiPriority w:val="99"/>
    <w:locked/>
    <w:rsid w:val="003C3DF2"/>
    <w:rPr>
      <w:rFonts w:ascii="Calibri" w:eastAsia="Calibri" w:hAnsi="Calibri"/>
      <w:kern w:val="1"/>
      <w:sz w:val="22"/>
      <w:szCs w:val="22"/>
      <w:lang w:eastAsia="ar-SA"/>
    </w:rPr>
  </w:style>
  <w:style w:type="character" w:customStyle="1" w:styleId="hl">
    <w:name w:val="hl"/>
    <w:basedOn w:val="a0"/>
    <w:rsid w:val="00A50BF2"/>
  </w:style>
  <w:style w:type="character" w:customStyle="1" w:styleId="13">
    <w:name w:val="Обычный (веб) Знак1"/>
    <w:aliases w:val="Обычный (Web) Знак1,Обычный (веб) Знак Знак,Обычный (Web) Знак Знак,Обычный (веб) Знак1 Знак Знак,Обычный (веб) Знак Знак Знак Знак,Обычный (веб) Знак2 Знак Знак Знак Знак,Обычный (веб) Знак Знак1 Знак Знак Знак Знак"/>
    <w:link w:val="ac"/>
    <w:uiPriority w:val="99"/>
    <w:locked/>
    <w:rsid w:val="00961212"/>
    <w:rPr>
      <w:sz w:val="24"/>
      <w:szCs w:val="24"/>
    </w:rPr>
  </w:style>
  <w:style w:type="character" w:customStyle="1" w:styleId="20">
    <w:name w:val="Заголовок 2 Знак"/>
    <w:basedOn w:val="a0"/>
    <w:link w:val="2"/>
    <w:semiHidden/>
    <w:rsid w:val="00063D2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1145">
      <w:bodyDiv w:val="1"/>
      <w:marLeft w:val="0"/>
      <w:marRight w:val="0"/>
      <w:marTop w:val="0"/>
      <w:marBottom w:val="0"/>
      <w:divBdr>
        <w:top w:val="none" w:sz="0" w:space="0" w:color="auto"/>
        <w:left w:val="none" w:sz="0" w:space="0" w:color="auto"/>
        <w:bottom w:val="none" w:sz="0" w:space="0" w:color="auto"/>
        <w:right w:val="none" w:sz="0" w:space="0" w:color="auto"/>
      </w:divBdr>
    </w:div>
    <w:div w:id="32459486">
      <w:bodyDiv w:val="1"/>
      <w:marLeft w:val="0"/>
      <w:marRight w:val="0"/>
      <w:marTop w:val="0"/>
      <w:marBottom w:val="0"/>
      <w:divBdr>
        <w:top w:val="none" w:sz="0" w:space="0" w:color="auto"/>
        <w:left w:val="none" w:sz="0" w:space="0" w:color="auto"/>
        <w:bottom w:val="none" w:sz="0" w:space="0" w:color="auto"/>
        <w:right w:val="none" w:sz="0" w:space="0" w:color="auto"/>
      </w:divBdr>
    </w:div>
    <w:div w:id="56052279">
      <w:bodyDiv w:val="1"/>
      <w:marLeft w:val="0"/>
      <w:marRight w:val="0"/>
      <w:marTop w:val="0"/>
      <w:marBottom w:val="0"/>
      <w:divBdr>
        <w:top w:val="none" w:sz="0" w:space="0" w:color="auto"/>
        <w:left w:val="none" w:sz="0" w:space="0" w:color="auto"/>
        <w:bottom w:val="none" w:sz="0" w:space="0" w:color="auto"/>
        <w:right w:val="none" w:sz="0" w:space="0" w:color="auto"/>
      </w:divBdr>
    </w:div>
    <w:div w:id="81146935">
      <w:bodyDiv w:val="1"/>
      <w:marLeft w:val="0"/>
      <w:marRight w:val="0"/>
      <w:marTop w:val="0"/>
      <w:marBottom w:val="0"/>
      <w:divBdr>
        <w:top w:val="none" w:sz="0" w:space="0" w:color="auto"/>
        <w:left w:val="none" w:sz="0" w:space="0" w:color="auto"/>
        <w:bottom w:val="none" w:sz="0" w:space="0" w:color="auto"/>
        <w:right w:val="none" w:sz="0" w:space="0" w:color="auto"/>
      </w:divBdr>
    </w:div>
    <w:div w:id="83651157">
      <w:bodyDiv w:val="1"/>
      <w:marLeft w:val="0"/>
      <w:marRight w:val="0"/>
      <w:marTop w:val="0"/>
      <w:marBottom w:val="0"/>
      <w:divBdr>
        <w:top w:val="none" w:sz="0" w:space="0" w:color="auto"/>
        <w:left w:val="none" w:sz="0" w:space="0" w:color="auto"/>
        <w:bottom w:val="none" w:sz="0" w:space="0" w:color="auto"/>
        <w:right w:val="none" w:sz="0" w:space="0" w:color="auto"/>
      </w:divBdr>
    </w:div>
    <w:div w:id="127164868">
      <w:bodyDiv w:val="1"/>
      <w:marLeft w:val="0"/>
      <w:marRight w:val="0"/>
      <w:marTop w:val="0"/>
      <w:marBottom w:val="0"/>
      <w:divBdr>
        <w:top w:val="none" w:sz="0" w:space="0" w:color="auto"/>
        <w:left w:val="none" w:sz="0" w:space="0" w:color="auto"/>
        <w:bottom w:val="none" w:sz="0" w:space="0" w:color="auto"/>
        <w:right w:val="none" w:sz="0" w:space="0" w:color="auto"/>
      </w:divBdr>
    </w:div>
    <w:div w:id="168175255">
      <w:bodyDiv w:val="1"/>
      <w:marLeft w:val="0"/>
      <w:marRight w:val="0"/>
      <w:marTop w:val="0"/>
      <w:marBottom w:val="0"/>
      <w:divBdr>
        <w:top w:val="none" w:sz="0" w:space="0" w:color="auto"/>
        <w:left w:val="none" w:sz="0" w:space="0" w:color="auto"/>
        <w:bottom w:val="none" w:sz="0" w:space="0" w:color="auto"/>
        <w:right w:val="none" w:sz="0" w:space="0" w:color="auto"/>
      </w:divBdr>
    </w:div>
    <w:div w:id="191387567">
      <w:bodyDiv w:val="1"/>
      <w:marLeft w:val="0"/>
      <w:marRight w:val="0"/>
      <w:marTop w:val="0"/>
      <w:marBottom w:val="0"/>
      <w:divBdr>
        <w:top w:val="none" w:sz="0" w:space="0" w:color="auto"/>
        <w:left w:val="none" w:sz="0" w:space="0" w:color="auto"/>
        <w:bottom w:val="none" w:sz="0" w:space="0" w:color="auto"/>
        <w:right w:val="none" w:sz="0" w:space="0" w:color="auto"/>
      </w:divBdr>
    </w:div>
    <w:div w:id="210070745">
      <w:bodyDiv w:val="1"/>
      <w:marLeft w:val="0"/>
      <w:marRight w:val="0"/>
      <w:marTop w:val="0"/>
      <w:marBottom w:val="0"/>
      <w:divBdr>
        <w:top w:val="none" w:sz="0" w:space="0" w:color="auto"/>
        <w:left w:val="none" w:sz="0" w:space="0" w:color="auto"/>
        <w:bottom w:val="none" w:sz="0" w:space="0" w:color="auto"/>
        <w:right w:val="none" w:sz="0" w:space="0" w:color="auto"/>
      </w:divBdr>
    </w:div>
    <w:div w:id="226652574">
      <w:bodyDiv w:val="1"/>
      <w:marLeft w:val="0"/>
      <w:marRight w:val="0"/>
      <w:marTop w:val="0"/>
      <w:marBottom w:val="0"/>
      <w:divBdr>
        <w:top w:val="none" w:sz="0" w:space="0" w:color="auto"/>
        <w:left w:val="none" w:sz="0" w:space="0" w:color="auto"/>
        <w:bottom w:val="none" w:sz="0" w:space="0" w:color="auto"/>
        <w:right w:val="none" w:sz="0" w:space="0" w:color="auto"/>
      </w:divBdr>
    </w:div>
    <w:div w:id="244147667">
      <w:bodyDiv w:val="1"/>
      <w:marLeft w:val="0"/>
      <w:marRight w:val="0"/>
      <w:marTop w:val="0"/>
      <w:marBottom w:val="0"/>
      <w:divBdr>
        <w:top w:val="none" w:sz="0" w:space="0" w:color="auto"/>
        <w:left w:val="none" w:sz="0" w:space="0" w:color="auto"/>
        <w:bottom w:val="none" w:sz="0" w:space="0" w:color="auto"/>
        <w:right w:val="none" w:sz="0" w:space="0" w:color="auto"/>
      </w:divBdr>
    </w:div>
    <w:div w:id="258682100">
      <w:bodyDiv w:val="1"/>
      <w:marLeft w:val="0"/>
      <w:marRight w:val="0"/>
      <w:marTop w:val="0"/>
      <w:marBottom w:val="0"/>
      <w:divBdr>
        <w:top w:val="none" w:sz="0" w:space="0" w:color="auto"/>
        <w:left w:val="none" w:sz="0" w:space="0" w:color="auto"/>
        <w:bottom w:val="none" w:sz="0" w:space="0" w:color="auto"/>
        <w:right w:val="none" w:sz="0" w:space="0" w:color="auto"/>
      </w:divBdr>
    </w:div>
    <w:div w:id="273438731">
      <w:bodyDiv w:val="1"/>
      <w:marLeft w:val="0"/>
      <w:marRight w:val="0"/>
      <w:marTop w:val="0"/>
      <w:marBottom w:val="0"/>
      <w:divBdr>
        <w:top w:val="none" w:sz="0" w:space="0" w:color="auto"/>
        <w:left w:val="none" w:sz="0" w:space="0" w:color="auto"/>
        <w:bottom w:val="none" w:sz="0" w:space="0" w:color="auto"/>
        <w:right w:val="none" w:sz="0" w:space="0" w:color="auto"/>
      </w:divBdr>
    </w:div>
    <w:div w:id="275530219">
      <w:bodyDiv w:val="1"/>
      <w:marLeft w:val="0"/>
      <w:marRight w:val="0"/>
      <w:marTop w:val="0"/>
      <w:marBottom w:val="0"/>
      <w:divBdr>
        <w:top w:val="none" w:sz="0" w:space="0" w:color="auto"/>
        <w:left w:val="none" w:sz="0" w:space="0" w:color="auto"/>
        <w:bottom w:val="none" w:sz="0" w:space="0" w:color="auto"/>
        <w:right w:val="none" w:sz="0" w:space="0" w:color="auto"/>
      </w:divBdr>
    </w:div>
    <w:div w:id="282154348">
      <w:bodyDiv w:val="1"/>
      <w:marLeft w:val="0"/>
      <w:marRight w:val="0"/>
      <w:marTop w:val="0"/>
      <w:marBottom w:val="0"/>
      <w:divBdr>
        <w:top w:val="none" w:sz="0" w:space="0" w:color="auto"/>
        <w:left w:val="none" w:sz="0" w:space="0" w:color="auto"/>
        <w:bottom w:val="none" w:sz="0" w:space="0" w:color="auto"/>
        <w:right w:val="none" w:sz="0" w:space="0" w:color="auto"/>
      </w:divBdr>
    </w:div>
    <w:div w:id="289291559">
      <w:bodyDiv w:val="1"/>
      <w:marLeft w:val="0"/>
      <w:marRight w:val="0"/>
      <w:marTop w:val="0"/>
      <w:marBottom w:val="0"/>
      <w:divBdr>
        <w:top w:val="none" w:sz="0" w:space="0" w:color="auto"/>
        <w:left w:val="none" w:sz="0" w:space="0" w:color="auto"/>
        <w:bottom w:val="none" w:sz="0" w:space="0" w:color="auto"/>
        <w:right w:val="none" w:sz="0" w:space="0" w:color="auto"/>
      </w:divBdr>
    </w:div>
    <w:div w:id="289744934">
      <w:bodyDiv w:val="1"/>
      <w:marLeft w:val="0"/>
      <w:marRight w:val="0"/>
      <w:marTop w:val="0"/>
      <w:marBottom w:val="0"/>
      <w:divBdr>
        <w:top w:val="none" w:sz="0" w:space="0" w:color="auto"/>
        <w:left w:val="none" w:sz="0" w:space="0" w:color="auto"/>
        <w:bottom w:val="none" w:sz="0" w:space="0" w:color="auto"/>
        <w:right w:val="none" w:sz="0" w:space="0" w:color="auto"/>
      </w:divBdr>
    </w:div>
    <w:div w:id="364645665">
      <w:bodyDiv w:val="1"/>
      <w:marLeft w:val="0"/>
      <w:marRight w:val="0"/>
      <w:marTop w:val="0"/>
      <w:marBottom w:val="0"/>
      <w:divBdr>
        <w:top w:val="none" w:sz="0" w:space="0" w:color="auto"/>
        <w:left w:val="none" w:sz="0" w:space="0" w:color="auto"/>
        <w:bottom w:val="none" w:sz="0" w:space="0" w:color="auto"/>
        <w:right w:val="none" w:sz="0" w:space="0" w:color="auto"/>
      </w:divBdr>
    </w:div>
    <w:div w:id="451628471">
      <w:bodyDiv w:val="1"/>
      <w:marLeft w:val="0"/>
      <w:marRight w:val="0"/>
      <w:marTop w:val="0"/>
      <w:marBottom w:val="0"/>
      <w:divBdr>
        <w:top w:val="none" w:sz="0" w:space="0" w:color="auto"/>
        <w:left w:val="none" w:sz="0" w:space="0" w:color="auto"/>
        <w:bottom w:val="none" w:sz="0" w:space="0" w:color="auto"/>
        <w:right w:val="none" w:sz="0" w:space="0" w:color="auto"/>
      </w:divBdr>
    </w:div>
    <w:div w:id="463349774">
      <w:bodyDiv w:val="1"/>
      <w:marLeft w:val="0"/>
      <w:marRight w:val="0"/>
      <w:marTop w:val="0"/>
      <w:marBottom w:val="0"/>
      <w:divBdr>
        <w:top w:val="none" w:sz="0" w:space="0" w:color="auto"/>
        <w:left w:val="none" w:sz="0" w:space="0" w:color="auto"/>
        <w:bottom w:val="none" w:sz="0" w:space="0" w:color="auto"/>
        <w:right w:val="none" w:sz="0" w:space="0" w:color="auto"/>
      </w:divBdr>
    </w:div>
    <w:div w:id="470489833">
      <w:bodyDiv w:val="1"/>
      <w:marLeft w:val="0"/>
      <w:marRight w:val="0"/>
      <w:marTop w:val="0"/>
      <w:marBottom w:val="0"/>
      <w:divBdr>
        <w:top w:val="none" w:sz="0" w:space="0" w:color="auto"/>
        <w:left w:val="none" w:sz="0" w:space="0" w:color="auto"/>
        <w:bottom w:val="none" w:sz="0" w:space="0" w:color="auto"/>
        <w:right w:val="none" w:sz="0" w:space="0" w:color="auto"/>
      </w:divBdr>
    </w:div>
    <w:div w:id="486165127">
      <w:bodyDiv w:val="1"/>
      <w:marLeft w:val="0"/>
      <w:marRight w:val="0"/>
      <w:marTop w:val="0"/>
      <w:marBottom w:val="0"/>
      <w:divBdr>
        <w:top w:val="none" w:sz="0" w:space="0" w:color="auto"/>
        <w:left w:val="none" w:sz="0" w:space="0" w:color="auto"/>
        <w:bottom w:val="none" w:sz="0" w:space="0" w:color="auto"/>
        <w:right w:val="none" w:sz="0" w:space="0" w:color="auto"/>
      </w:divBdr>
    </w:div>
    <w:div w:id="497112814">
      <w:bodyDiv w:val="1"/>
      <w:marLeft w:val="0"/>
      <w:marRight w:val="0"/>
      <w:marTop w:val="0"/>
      <w:marBottom w:val="0"/>
      <w:divBdr>
        <w:top w:val="none" w:sz="0" w:space="0" w:color="auto"/>
        <w:left w:val="none" w:sz="0" w:space="0" w:color="auto"/>
        <w:bottom w:val="none" w:sz="0" w:space="0" w:color="auto"/>
        <w:right w:val="none" w:sz="0" w:space="0" w:color="auto"/>
      </w:divBdr>
    </w:div>
    <w:div w:id="519322415">
      <w:bodyDiv w:val="1"/>
      <w:marLeft w:val="0"/>
      <w:marRight w:val="0"/>
      <w:marTop w:val="0"/>
      <w:marBottom w:val="0"/>
      <w:divBdr>
        <w:top w:val="none" w:sz="0" w:space="0" w:color="auto"/>
        <w:left w:val="none" w:sz="0" w:space="0" w:color="auto"/>
        <w:bottom w:val="none" w:sz="0" w:space="0" w:color="auto"/>
        <w:right w:val="none" w:sz="0" w:space="0" w:color="auto"/>
      </w:divBdr>
    </w:div>
    <w:div w:id="534192264">
      <w:bodyDiv w:val="1"/>
      <w:marLeft w:val="0"/>
      <w:marRight w:val="0"/>
      <w:marTop w:val="0"/>
      <w:marBottom w:val="0"/>
      <w:divBdr>
        <w:top w:val="none" w:sz="0" w:space="0" w:color="auto"/>
        <w:left w:val="none" w:sz="0" w:space="0" w:color="auto"/>
        <w:bottom w:val="none" w:sz="0" w:space="0" w:color="auto"/>
        <w:right w:val="none" w:sz="0" w:space="0" w:color="auto"/>
      </w:divBdr>
    </w:div>
    <w:div w:id="545681290">
      <w:bodyDiv w:val="1"/>
      <w:marLeft w:val="0"/>
      <w:marRight w:val="0"/>
      <w:marTop w:val="0"/>
      <w:marBottom w:val="0"/>
      <w:divBdr>
        <w:top w:val="none" w:sz="0" w:space="0" w:color="auto"/>
        <w:left w:val="none" w:sz="0" w:space="0" w:color="auto"/>
        <w:bottom w:val="none" w:sz="0" w:space="0" w:color="auto"/>
        <w:right w:val="none" w:sz="0" w:space="0" w:color="auto"/>
      </w:divBdr>
    </w:div>
    <w:div w:id="594292150">
      <w:bodyDiv w:val="1"/>
      <w:marLeft w:val="0"/>
      <w:marRight w:val="0"/>
      <w:marTop w:val="0"/>
      <w:marBottom w:val="0"/>
      <w:divBdr>
        <w:top w:val="none" w:sz="0" w:space="0" w:color="auto"/>
        <w:left w:val="none" w:sz="0" w:space="0" w:color="auto"/>
        <w:bottom w:val="none" w:sz="0" w:space="0" w:color="auto"/>
        <w:right w:val="none" w:sz="0" w:space="0" w:color="auto"/>
      </w:divBdr>
    </w:div>
    <w:div w:id="665403734">
      <w:bodyDiv w:val="1"/>
      <w:marLeft w:val="0"/>
      <w:marRight w:val="0"/>
      <w:marTop w:val="0"/>
      <w:marBottom w:val="0"/>
      <w:divBdr>
        <w:top w:val="none" w:sz="0" w:space="0" w:color="auto"/>
        <w:left w:val="none" w:sz="0" w:space="0" w:color="auto"/>
        <w:bottom w:val="none" w:sz="0" w:space="0" w:color="auto"/>
        <w:right w:val="none" w:sz="0" w:space="0" w:color="auto"/>
      </w:divBdr>
    </w:div>
    <w:div w:id="690451775">
      <w:bodyDiv w:val="1"/>
      <w:marLeft w:val="0"/>
      <w:marRight w:val="0"/>
      <w:marTop w:val="0"/>
      <w:marBottom w:val="0"/>
      <w:divBdr>
        <w:top w:val="none" w:sz="0" w:space="0" w:color="auto"/>
        <w:left w:val="none" w:sz="0" w:space="0" w:color="auto"/>
        <w:bottom w:val="none" w:sz="0" w:space="0" w:color="auto"/>
        <w:right w:val="none" w:sz="0" w:space="0" w:color="auto"/>
      </w:divBdr>
    </w:div>
    <w:div w:id="700865292">
      <w:bodyDiv w:val="1"/>
      <w:marLeft w:val="0"/>
      <w:marRight w:val="0"/>
      <w:marTop w:val="0"/>
      <w:marBottom w:val="0"/>
      <w:divBdr>
        <w:top w:val="none" w:sz="0" w:space="0" w:color="auto"/>
        <w:left w:val="none" w:sz="0" w:space="0" w:color="auto"/>
        <w:bottom w:val="none" w:sz="0" w:space="0" w:color="auto"/>
        <w:right w:val="none" w:sz="0" w:space="0" w:color="auto"/>
      </w:divBdr>
    </w:div>
    <w:div w:id="726419502">
      <w:bodyDiv w:val="1"/>
      <w:marLeft w:val="0"/>
      <w:marRight w:val="0"/>
      <w:marTop w:val="0"/>
      <w:marBottom w:val="0"/>
      <w:divBdr>
        <w:top w:val="none" w:sz="0" w:space="0" w:color="auto"/>
        <w:left w:val="none" w:sz="0" w:space="0" w:color="auto"/>
        <w:bottom w:val="none" w:sz="0" w:space="0" w:color="auto"/>
        <w:right w:val="none" w:sz="0" w:space="0" w:color="auto"/>
      </w:divBdr>
    </w:div>
    <w:div w:id="730424080">
      <w:bodyDiv w:val="1"/>
      <w:marLeft w:val="0"/>
      <w:marRight w:val="0"/>
      <w:marTop w:val="0"/>
      <w:marBottom w:val="0"/>
      <w:divBdr>
        <w:top w:val="none" w:sz="0" w:space="0" w:color="auto"/>
        <w:left w:val="none" w:sz="0" w:space="0" w:color="auto"/>
        <w:bottom w:val="none" w:sz="0" w:space="0" w:color="auto"/>
        <w:right w:val="none" w:sz="0" w:space="0" w:color="auto"/>
      </w:divBdr>
    </w:div>
    <w:div w:id="819153938">
      <w:bodyDiv w:val="1"/>
      <w:marLeft w:val="0"/>
      <w:marRight w:val="0"/>
      <w:marTop w:val="0"/>
      <w:marBottom w:val="0"/>
      <w:divBdr>
        <w:top w:val="none" w:sz="0" w:space="0" w:color="auto"/>
        <w:left w:val="none" w:sz="0" w:space="0" w:color="auto"/>
        <w:bottom w:val="none" w:sz="0" w:space="0" w:color="auto"/>
        <w:right w:val="none" w:sz="0" w:space="0" w:color="auto"/>
      </w:divBdr>
    </w:div>
    <w:div w:id="924724558">
      <w:bodyDiv w:val="1"/>
      <w:marLeft w:val="0"/>
      <w:marRight w:val="0"/>
      <w:marTop w:val="0"/>
      <w:marBottom w:val="0"/>
      <w:divBdr>
        <w:top w:val="none" w:sz="0" w:space="0" w:color="auto"/>
        <w:left w:val="none" w:sz="0" w:space="0" w:color="auto"/>
        <w:bottom w:val="none" w:sz="0" w:space="0" w:color="auto"/>
        <w:right w:val="none" w:sz="0" w:space="0" w:color="auto"/>
      </w:divBdr>
    </w:div>
    <w:div w:id="929462477">
      <w:bodyDiv w:val="1"/>
      <w:marLeft w:val="0"/>
      <w:marRight w:val="0"/>
      <w:marTop w:val="0"/>
      <w:marBottom w:val="0"/>
      <w:divBdr>
        <w:top w:val="none" w:sz="0" w:space="0" w:color="auto"/>
        <w:left w:val="none" w:sz="0" w:space="0" w:color="auto"/>
        <w:bottom w:val="none" w:sz="0" w:space="0" w:color="auto"/>
        <w:right w:val="none" w:sz="0" w:space="0" w:color="auto"/>
      </w:divBdr>
    </w:div>
    <w:div w:id="949774414">
      <w:bodyDiv w:val="1"/>
      <w:marLeft w:val="0"/>
      <w:marRight w:val="0"/>
      <w:marTop w:val="0"/>
      <w:marBottom w:val="0"/>
      <w:divBdr>
        <w:top w:val="none" w:sz="0" w:space="0" w:color="auto"/>
        <w:left w:val="none" w:sz="0" w:space="0" w:color="auto"/>
        <w:bottom w:val="none" w:sz="0" w:space="0" w:color="auto"/>
        <w:right w:val="none" w:sz="0" w:space="0" w:color="auto"/>
      </w:divBdr>
    </w:div>
    <w:div w:id="951789604">
      <w:bodyDiv w:val="1"/>
      <w:marLeft w:val="0"/>
      <w:marRight w:val="0"/>
      <w:marTop w:val="0"/>
      <w:marBottom w:val="0"/>
      <w:divBdr>
        <w:top w:val="none" w:sz="0" w:space="0" w:color="auto"/>
        <w:left w:val="none" w:sz="0" w:space="0" w:color="auto"/>
        <w:bottom w:val="none" w:sz="0" w:space="0" w:color="auto"/>
        <w:right w:val="none" w:sz="0" w:space="0" w:color="auto"/>
      </w:divBdr>
    </w:div>
    <w:div w:id="951978036">
      <w:bodyDiv w:val="1"/>
      <w:marLeft w:val="0"/>
      <w:marRight w:val="0"/>
      <w:marTop w:val="0"/>
      <w:marBottom w:val="0"/>
      <w:divBdr>
        <w:top w:val="none" w:sz="0" w:space="0" w:color="auto"/>
        <w:left w:val="none" w:sz="0" w:space="0" w:color="auto"/>
        <w:bottom w:val="none" w:sz="0" w:space="0" w:color="auto"/>
        <w:right w:val="none" w:sz="0" w:space="0" w:color="auto"/>
      </w:divBdr>
    </w:div>
    <w:div w:id="955216613">
      <w:bodyDiv w:val="1"/>
      <w:marLeft w:val="0"/>
      <w:marRight w:val="0"/>
      <w:marTop w:val="0"/>
      <w:marBottom w:val="0"/>
      <w:divBdr>
        <w:top w:val="none" w:sz="0" w:space="0" w:color="auto"/>
        <w:left w:val="none" w:sz="0" w:space="0" w:color="auto"/>
        <w:bottom w:val="none" w:sz="0" w:space="0" w:color="auto"/>
        <w:right w:val="none" w:sz="0" w:space="0" w:color="auto"/>
      </w:divBdr>
    </w:div>
    <w:div w:id="966819726">
      <w:bodyDiv w:val="1"/>
      <w:marLeft w:val="0"/>
      <w:marRight w:val="0"/>
      <w:marTop w:val="0"/>
      <w:marBottom w:val="0"/>
      <w:divBdr>
        <w:top w:val="none" w:sz="0" w:space="0" w:color="auto"/>
        <w:left w:val="none" w:sz="0" w:space="0" w:color="auto"/>
        <w:bottom w:val="none" w:sz="0" w:space="0" w:color="auto"/>
        <w:right w:val="none" w:sz="0" w:space="0" w:color="auto"/>
      </w:divBdr>
    </w:div>
    <w:div w:id="971977337">
      <w:bodyDiv w:val="1"/>
      <w:marLeft w:val="0"/>
      <w:marRight w:val="0"/>
      <w:marTop w:val="0"/>
      <w:marBottom w:val="0"/>
      <w:divBdr>
        <w:top w:val="none" w:sz="0" w:space="0" w:color="auto"/>
        <w:left w:val="none" w:sz="0" w:space="0" w:color="auto"/>
        <w:bottom w:val="none" w:sz="0" w:space="0" w:color="auto"/>
        <w:right w:val="none" w:sz="0" w:space="0" w:color="auto"/>
      </w:divBdr>
    </w:div>
    <w:div w:id="982395141">
      <w:bodyDiv w:val="1"/>
      <w:marLeft w:val="0"/>
      <w:marRight w:val="0"/>
      <w:marTop w:val="0"/>
      <w:marBottom w:val="0"/>
      <w:divBdr>
        <w:top w:val="none" w:sz="0" w:space="0" w:color="auto"/>
        <w:left w:val="none" w:sz="0" w:space="0" w:color="auto"/>
        <w:bottom w:val="none" w:sz="0" w:space="0" w:color="auto"/>
        <w:right w:val="none" w:sz="0" w:space="0" w:color="auto"/>
      </w:divBdr>
    </w:div>
    <w:div w:id="995037947">
      <w:bodyDiv w:val="1"/>
      <w:marLeft w:val="0"/>
      <w:marRight w:val="0"/>
      <w:marTop w:val="0"/>
      <w:marBottom w:val="0"/>
      <w:divBdr>
        <w:top w:val="none" w:sz="0" w:space="0" w:color="auto"/>
        <w:left w:val="none" w:sz="0" w:space="0" w:color="auto"/>
        <w:bottom w:val="none" w:sz="0" w:space="0" w:color="auto"/>
        <w:right w:val="none" w:sz="0" w:space="0" w:color="auto"/>
      </w:divBdr>
    </w:div>
    <w:div w:id="1004167911">
      <w:bodyDiv w:val="1"/>
      <w:marLeft w:val="0"/>
      <w:marRight w:val="0"/>
      <w:marTop w:val="0"/>
      <w:marBottom w:val="0"/>
      <w:divBdr>
        <w:top w:val="none" w:sz="0" w:space="0" w:color="auto"/>
        <w:left w:val="none" w:sz="0" w:space="0" w:color="auto"/>
        <w:bottom w:val="none" w:sz="0" w:space="0" w:color="auto"/>
        <w:right w:val="none" w:sz="0" w:space="0" w:color="auto"/>
      </w:divBdr>
    </w:div>
    <w:div w:id="1014454666">
      <w:bodyDiv w:val="1"/>
      <w:marLeft w:val="0"/>
      <w:marRight w:val="0"/>
      <w:marTop w:val="0"/>
      <w:marBottom w:val="0"/>
      <w:divBdr>
        <w:top w:val="none" w:sz="0" w:space="0" w:color="auto"/>
        <w:left w:val="none" w:sz="0" w:space="0" w:color="auto"/>
        <w:bottom w:val="none" w:sz="0" w:space="0" w:color="auto"/>
        <w:right w:val="none" w:sz="0" w:space="0" w:color="auto"/>
      </w:divBdr>
    </w:div>
    <w:div w:id="1028217418">
      <w:bodyDiv w:val="1"/>
      <w:marLeft w:val="0"/>
      <w:marRight w:val="0"/>
      <w:marTop w:val="0"/>
      <w:marBottom w:val="0"/>
      <w:divBdr>
        <w:top w:val="none" w:sz="0" w:space="0" w:color="auto"/>
        <w:left w:val="none" w:sz="0" w:space="0" w:color="auto"/>
        <w:bottom w:val="none" w:sz="0" w:space="0" w:color="auto"/>
        <w:right w:val="none" w:sz="0" w:space="0" w:color="auto"/>
      </w:divBdr>
    </w:div>
    <w:div w:id="1048723160">
      <w:bodyDiv w:val="1"/>
      <w:marLeft w:val="0"/>
      <w:marRight w:val="0"/>
      <w:marTop w:val="0"/>
      <w:marBottom w:val="0"/>
      <w:divBdr>
        <w:top w:val="none" w:sz="0" w:space="0" w:color="auto"/>
        <w:left w:val="none" w:sz="0" w:space="0" w:color="auto"/>
        <w:bottom w:val="none" w:sz="0" w:space="0" w:color="auto"/>
        <w:right w:val="none" w:sz="0" w:space="0" w:color="auto"/>
      </w:divBdr>
    </w:div>
    <w:div w:id="1057050623">
      <w:bodyDiv w:val="1"/>
      <w:marLeft w:val="0"/>
      <w:marRight w:val="0"/>
      <w:marTop w:val="0"/>
      <w:marBottom w:val="0"/>
      <w:divBdr>
        <w:top w:val="none" w:sz="0" w:space="0" w:color="auto"/>
        <w:left w:val="none" w:sz="0" w:space="0" w:color="auto"/>
        <w:bottom w:val="none" w:sz="0" w:space="0" w:color="auto"/>
        <w:right w:val="none" w:sz="0" w:space="0" w:color="auto"/>
      </w:divBdr>
    </w:div>
    <w:div w:id="1060863250">
      <w:bodyDiv w:val="1"/>
      <w:marLeft w:val="0"/>
      <w:marRight w:val="0"/>
      <w:marTop w:val="0"/>
      <w:marBottom w:val="0"/>
      <w:divBdr>
        <w:top w:val="none" w:sz="0" w:space="0" w:color="auto"/>
        <w:left w:val="none" w:sz="0" w:space="0" w:color="auto"/>
        <w:bottom w:val="none" w:sz="0" w:space="0" w:color="auto"/>
        <w:right w:val="none" w:sz="0" w:space="0" w:color="auto"/>
      </w:divBdr>
    </w:div>
    <w:div w:id="1076055242">
      <w:bodyDiv w:val="1"/>
      <w:marLeft w:val="0"/>
      <w:marRight w:val="0"/>
      <w:marTop w:val="0"/>
      <w:marBottom w:val="0"/>
      <w:divBdr>
        <w:top w:val="none" w:sz="0" w:space="0" w:color="auto"/>
        <w:left w:val="none" w:sz="0" w:space="0" w:color="auto"/>
        <w:bottom w:val="none" w:sz="0" w:space="0" w:color="auto"/>
        <w:right w:val="none" w:sz="0" w:space="0" w:color="auto"/>
      </w:divBdr>
    </w:div>
    <w:div w:id="1079333191">
      <w:bodyDiv w:val="1"/>
      <w:marLeft w:val="0"/>
      <w:marRight w:val="0"/>
      <w:marTop w:val="0"/>
      <w:marBottom w:val="0"/>
      <w:divBdr>
        <w:top w:val="none" w:sz="0" w:space="0" w:color="auto"/>
        <w:left w:val="none" w:sz="0" w:space="0" w:color="auto"/>
        <w:bottom w:val="none" w:sz="0" w:space="0" w:color="auto"/>
        <w:right w:val="none" w:sz="0" w:space="0" w:color="auto"/>
      </w:divBdr>
    </w:div>
    <w:div w:id="1107310508">
      <w:bodyDiv w:val="1"/>
      <w:marLeft w:val="0"/>
      <w:marRight w:val="0"/>
      <w:marTop w:val="0"/>
      <w:marBottom w:val="0"/>
      <w:divBdr>
        <w:top w:val="none" w:sz="0" w:space="0" w:color="auto"/>
        <w:left w:val="none" w:sz="0" w:space="0" w:color="auto"/>
        <w:bottom w:val="none" w:sz="0" w:space="0" w:color="auto"/>
        <w:right w:val="none" w:sz="0" w:space="0" w:color="auto"/>
      </w:divBdr>
    </w:div>
    <w:div w:id="1158110600">
      <w:bodyDiv w:val="1"/>
      <w:marLeft w:val="0"/>
      <w:marRight w:val="0"/>
      <w:marTop w:val="0"/>
      <w:marBottom w:val="0"/>
      <w:divBdr>
        <w:top w:val="none" w:sz="0" w:space="0" w:color="auto"/>
        <w:left w:val="none" w:sz="0" w:space="0" w:color="auto"/>
        <w:bottom w:val="none" w:sz="0" w:space="0" w:color="auto"/>
        <w:right w:val="none" w:sz="0" w:space="0" w:color="auto"/>
      </w:divBdr>
    </w:div>
    <w:div w:id="1159005358">
      <w:bodyDiv w:val="1"/>
      <w:marLeft w:val="0"/>
      <w:marRight w:val="0"/>
      <w:marTop w:val="0"/>
      <w:marBottom w:val="0"/>
      <w:divBdr>
        <w:top w:val="none" w:sz="0" w:space="0" w:color="auto"/>
        <w:left w:val="none" w:sz="0" w:space="0" w:color="auto"/>
        <w:bottom w:val="none" w:sz="0" w:space="0" w:color="auto"/>
        <w:right w:val="none" w:sz="0" w:space="0" w:color="auto"/>
      </w:divBdr>
    </w:div>
    <w:div w:id="1173690975">
      <w:bodyDiv w:val="1"/>
      <w:marLeft w:val="0"/>
      <w:marRight w:val="0"/>
      <w:marTop w:val="0"/>
      <w:marBottom w:val="0"/>
      <w:divBdr>
        <w:top w:val="none" w:sz="0" w:space="0" w:color="auto"/>
        <w:left w:val="none" w:sz="0" w:space="0" w:color="auto"/>
        <w:bottom w:val="none" w:sz="0" w:space="0" w:color="auto"/>
        <w:right w:val="none" w:sz="0" w:space="0" w:color="auto"/>
      </w:divBdr>
    </w:div>
    <w:div w:id="1212225425">
      <w:bodyDiv w:val="1"/>
      <w:marLeft w:val="0"/>
      <w:marRight w:val="0"/>
      <w:marTop w:val="0"/>
      <w:marBottom w:val="0"/>
      <w:divBdr>
        <w:top w:val="none" w:sz="0" w:space="0" w:color="auto"/>
        <w:left w:val="none" w:sz="0" w:space="0" w:color="auto"/>
        <w:bottom w:val="none" w:sz="0" w:space="0" w:color="auto"/>
        <w:right w:val="none" w:sz="0" w:space="0" w:color="auto"/>
      </w:divBdr>
    </w:div>
    <w:div w:id="1300722678">
      <w:bodyDiv w:val="1"/>
      <w:marLeft w:val="0"/>
      <w:marRight w:val="0"/>
      <w:marTop w:val="0"/>
      <w:marBottom w:val="0"/>
      <w:divBdr>
        <w:top w:val="none" w:sz="0" w:space="0" w:color="auto"/>
        <w:left w:val="none" w:sz="0" w:space="0" w:color="auto"/>
        <w:bottom w:val="none" w:sz="0" w:space="0" w:color="auto"/>
        <w:right w:val="none" w:sz="0" w:space="0" w:color="auto"/>
      </w:divBdr>
    </w:div>
    <w:div w:id="1311904172">
      <w:bodyDiv w:val="1"/>
      <w:marLeft w:val="0"/>
      <w:marRight w:val="0"/>
      <w:marTop w:val="0"/>
      <w:marBottom w:val="0"/>
      <w:divBdr>
        <w:top w:val="none" w:sz="0" w:space="0" w:color="auto"/>
        <w:left w:val="none" w:sz="0" w:space="0" w:color="auto"/>
        <w:bottom w:val="none" w:sz="0" w:space="0" w:color="auto"/>
        <w:right w:val="none" w:sz="0" w:space="0" w:color="auto"/>
      </w:divBdr>
    </w:div>
    <w:div w:id="1343163685">
      <w:bodyDiv w:val="1"/>
      <w:marLeft w:val="0"/>
      <w:marRight w:val="0"/>
      <w:marTop w:val="0"/>
      <w:marBottom w:val="0"/>
      <w:divBdr>
        <w:top w:val="none" w:sz="0" w:space="0" w:color="auto"/>
        <w:left w:val="none" w:sz="0" w:space="0" w:color="auto"/>
        <w:bottom w:val="none" w:sz="0" w:space="0" w:color="auto"/>
        <w:right w:val="none" w:sz="0" w:space="0" w:color="auto"/>
      </w:divBdr>
    </w:div>
    <w:div w:id="1348410247">
      <w:bodyDiv w:val="1"/>
      <w:marLeft w:val="0"/>
      <w:marRight w:val="0"/>
      <w:marTop w:val="0"/>
      <w:marBottom w:val="0"/>
      <w:divBdr>
        <w:top w:val="none" w:sz="0" w:space="0" w:color="auto"/>
        <w:left w:val="none" w:sz="0" w:space="0" w:color="auto"/>
        <w:bottom w:val="none" w:sz="0" w:space="0" w:color="auto"/>
        <w:right w:val="none" w:sz="0" w:space="0" w:color="auto"/>
      </w:divBdr>
    </w:div>
    <w:div w:id="1378818571">
      <w:bodyDiv w:val="1"/>
      <w:marLeft w:val="0"/>
      <w:marRight w:val="0"/>
      <w:marTop w:val="0"/>
      <w:marBottom w:val="0"/>
      <w:divBdr>
        <w:top w:val="none" w:sz="0" w:space="0" w:color="auto"/>
        <w:left w:val="none" w:sz="0" w:space="0" w:color="auto"/>
        <w:bottom w:val="none" w:sz="0" w:space="0" w:color="auto"/>
        <w:right w:val="none" w:sz="0" w:space="0" w:color="auto"/>
      </w:divBdr>
    </w:div>
    <w:div w:id="1457793854">
      <w:bodyDiv w:val="1"/>
      <w:marLeft w:val="0"/>
      <w:marRight w:val="0"/>
      <w:marTop w:val="0"/>
      <w:marBottom w:val="0"/>
      <w:divBdr>
        <w:top w:val="none" w:sz="0" w:space="0" w:color="auto"/>
        <w:left w:val="none" w:sz="0" w:space="0" w:color="auto"/>
        <w:bottom w:val="none" w:sz="0" w:space="0" w:color="auto"/>
        <w:right w:val="none" w:sz="0" w:space="0" w:color="auto"/>
      </w:divBdr>
    </w:div>
    <w:div w:id="1511917256">
      <w:bodyDiv w:val="1"/>
      <w:marLeft w:val="0"/>
      <w:marRight w:val="0"/>
      <w:marTop w:val="0"/>
      <w:marBottom w:val="0"/>
      <w:divBdr>
        <w:top w:val="none" w:sz="0" w:space="0" w:color="auto"/>
        <w:left w:val="none" w:sz="0" w:space="0" w:color="auto"/>
        <w:bottom w:val="none" w:sz="0" w:space="0" w:color="auto"/>
        <w:right w:val="none" w:sz="0" w:space="0" w:color="auto"/>
      </w:divBdr>
    </w:div>
    <w:div w:id="1534881067">
      <w:bodyDiv w:val="1"/>
      <w:marLeft w:val="0"/>
      <w:marRight w:val="0"/>
      <w:marTop w:val="0"/>
      <w:marBottom w:val="0"/>
      <w:divBdr>
        <w:top w:val="none" w:sz="0" w:space="0" w:color="auto"/>
        <w:left w:val="none" w:sz="0" w:space="0" w:color="auto"/>
        <w:bottom w:val="none" w:sz="0" w:space="0" w:color="auto"/>
        <w:right w:val="none" w:sz="0" w:space="0" w:color="auto"/>
      </w:divBdr>
    </w:div>
    <w:div w:id="1553346685">
      <w:bodyDiv w:val="1"/>
      <w:marLeft w:val="0"/>
      <w:marRight w:val="0"/>
      <w:marTop w:val="0"/>
      <w:marBottom w:val="0"/>
      <w:divBdr>
        <w:top w:val="none" w:sz="0" w:space="0" w:color="auto"/>
        <w:left w:val="none" w:sz="0" w:space="0" w:color="auto"/>
        <w:bottom w:val="none" w:sz="0" w:space="0" w:color="auto"/>
        <w:right w:val="none" w:sz="0" w:space="0" w:color="auto"/>
      </w:divBdr>
    </w:div>
    <w:div w:id="1619099259">
      <w:bodyDiv w:val="1"/>
      <w:marLeft w:val="0"/>
      <w:marRight w:val="0"/>
      <w:marTop w:val="0"/>
      <w:marBottom w:val="0"/>
      <w:divBdr>
        <w:top w:val="none" w:sz="0" w:space="0" w:color="auto"/>
        <w:left w:val="none" w:sz="0" w:space="0" w:color="auto"/>
        <w:bottom w:val="none" w:sz="0" w:space="0" w:color="auto"/>
        <w:right w:val="none" w:sz="0" w:space="0" w:color="auto"/>
      </w:divBdr>
    </w:div>
    <w:div w:id="1650524609">
      <w:bodyDiv w:val="1"/>
      <w:marLeft w:val="0"/>
      <w:marRight w:val="0"/>
      <w:marTop w:val="0"/>
      <w:marBottom w:val="0"/>
      <w:divBdr>
        <w:top w:val="none" w:sz="0" w:space="0" w:color="auto"/>
        <w:left w:val="none" w:sz="0" w:space="0" w:color="auto"/>
        <w:bottom w:val="none" w:sz="0" w:space="0" w:color="auto"/>
        <w:right w:val="none" w:sz="0" w:space="0" w:color="auto"/>
      </w:divBdr>
    </w:div>
    <w:div w:id="1665162633">
      <w:bodyDiv w:val="1"/>
      <w:marLeft w:val="0"/>
      <w:marRight w:val="0"/>
      <w:marTop w:val="0"/>
      <w:marBottom w:val="0"/>
      <w:divBdr>
        <w:top w:val="none" w:sz="0" w:space="0" w:color="auto"/>
        <w:left w:val="none" w:sz="0" w:space="0" w:color="auto"/>
        <w:bottom w:val="none" w:sz="0" w:space="0" w:color="auto"/>
        <w:right w:val="none" w:sz="0" w:space="0" w:color="auto"/>
      </w:divBdr>
    </w:div>
    <w:div w:id="1695768998">
      <w:bodyDiv w:val="1"/>
      <w:marLeft w:val="0"/>
      <w:marRight w:val="0"/>
      <w:marTop w:val="0"/>
      <w:marBottom w:val="0"/>
      <w:divBdr>
        <w:top w:val="none" w:sz="0" w:space="0" w:color="auto"/>
        <w:left w:val="none" w:sz="0" w:space="0" w:color="auto"/>
        <w:bottom w:val="none" w:sz="0" w:space="0" w:color="auto"/>
        <w:right w:val="none" w:sz="0" w:space="0" w:color="auto"/>
      </w:divBdr>
    </w:div>
    <w:div w:id="1717849983">
      <w:bodyDiv w:val="1"/>
      <w:marLeft w:val="0"/>
      <w:marRight w:val="0"/>
      <w:marTop w:val="0"/>
      <w:marBottom w:val="0"/>
      <w:divBdr>
        <w:top w:val="none" w:sz="0" w:space="0" w:color="auto"/>
        <w:left w:val="none" w:sz="0" w:space="0" w:color="auto"/>
        <w:bottom w:val="none" w:sz="0" w:space="0" w:color="auto"/>
        <w:right w:val="none" w:sz="0" w:space="0" w:color="auto"/>
      </w:divBdr>
    </w:div>
    <w:div w:id="1757705492">
      <w:bodyDiv w:val="1"/>
      <w:marLeft w:val="0"/>
      <w:marRight w:val="0"/>
      <w:marTop w:val="0"/>
      <w:marBottom w:val="0"/>
      <w:divBdr>
        <w:top w:val="none" w:sz="0" w:space="0" w:color="auto"/>
        <w:left w:val="none" w:sz="0" w:space="0" w:color="auto"/>
        <w:bottom w:val="none" w:sz="0" w:space="0" w:color="auto"/>
        <w:right w:val="none" w:sz="0" w:space="0" w:color="auto"/>
      </w:divBdr>
    </w:div>
    <w:div w:id="1793327422">
      <w:bodyDiv w:val="1"/>
      <w:marLeft w:val="0"/>
      <w:marRight w:val="0"/>
      <w:marTop w:val="0"/>
      <w:marBottom w:val="0"/>
      <w:divBdr>
        <w:top w:val="none" w:sz="0" w:space="0" w:color="auto"/>
        <w:left w:val="none" w:sz="0" w:space="0" w:color="auto"/>
        <w:bottom w:val="none" w:sz="0" w:space="0" w:color="auto"/>
        <w:right w:val="none" w:sz="0" w:space="0" w:color="auto"/>
      </w:divBdr>
    </w:div>
    <w:div w:id="1822380309">
      <w:bodyDiv w:val="1"/>
      <w:marLeft w:val="0"/>
      <w:marRight w:val="0"/>
      <w:marTop w:val="0"/>
      <w:marBottom w:val="0"/>
      <w:divBdr>
        <w:top w:val="none" w:sz="0" w:space="0" w:color="auto"/>
        <w:left w:val="none" w:sz="0" w:space="0" w:color="auto"/>
        <w:bottom w:val="none" w:sz="0" w:space="0" w:color="auto"/>
        <w:right w:val="none" w:sz="0" w:space="0" w:color="auto"/>
      </w:divBdr>
    </w:div>
    <w:div w:id="1919439800">
      <w:bodyDiv w:val="1"/>
      <w:marLeft w:val="0"/>
      <w:marRight w:val="0"/>
      <w:marTop w:val="0"/>
      <w:marBottom w:val="0"/>
      <w:divBdr>
        <w:top w:val="none" w:sz="0" w:space="0" w:color="auto"/>
        <w:left w:val="none" w:sz="0" w:space="0" w:color="auto"/>
        <w:bottom w:val="none" w:sz="0" w:space="0" w:color="auto"/>
        <w:right w:val="none" w:sz="0" w:space="0" w:color="auto"/>
      </w:divBdr>
    </w:div>
    <w:div w:id="1940134333">
      <w:bodyDiv w:val="1"/>
      <w:marLeft w:val="0"/>
      <w:marRight w:val="0"/>
      <w:marTop w:val="0"/>
      <w:marBottom w:val="0"/>
      <w:divBdr>
        <w:top w:val="none" w:sz="0" w:space="0" w:color="auto"/>
        <w:left w:val="none" w:sz="0" w:space="0" w:color="auto"/>
        <w:bottom w:val="none" w:sz="0" w:space="0" w:color="auto"/>
        <w:right w:val="none" w:sz="0" w:space="0" w:color="auto"/>
      </w:divBdr>
    </w:div>
    <w:div w:id="1942448117">
      <w:bodyDiv w:val="1"/>
      <w:marLeft w:val="0"/>
      <w:marRight w:val="0"/>
      <w:marTop w:val="0"/>
      <w:marBottom w:val="0"/>
      <w:divBdr>
        <w:top w:val="none" w:sz="0" w:space="0" w:color="auto"/>
        <w:left w:val="none" w:sz="0" w:space="0" w:color="auto"/>
        <w:bottom w:val="none" w:sz="0" w:space="0" w:color="auto"/>
        <w:right w:val="none" w:sz="0" w:space="0" w:color="auto"/>
      </w:divBdr>
    </w:div>
    <w:div w:id="2003580424">
      <w:bodyDiv w:val="1"/>
      <w:marLeft w:val="0"/>
      <w:marRight w:val="0"/>
      <w:marTop w:val="0"/>
      <w:marBottom w:val="0"/>
      <w:divBdr>
        <w:top w:val="none" w:sz="0" w:space="0" w:color="auto"/>
        <w:left w:val="none" w:sz="0" w:space="0" w:color="auto"/>
        <w:bottom w:val="none" w:sz="0" w:space="0" w:color="auto"/>
        <w:right w:val="none" w:sz="0" w:space="0" w:color="auto"/>
      </w:divBdr>
    </w:div>
    <w:div w:id="2109696538">
      <w:bodyDiv w:val="1"/>
      <w:marLeft w:val="0"/>
      <w:marRight w:val="0"/>
      <w:marTop w:val="0"/>
      <w:marBottom w:val="0"/>
      <w:divBdr>
        <w:top w:val="none" w:sz="0" w:space="0" w:color="auto"/>
        <w:left w:val="none" w:sz="0" w:space="0" w:color="auto"/>
        <w:bottom w:val="none" w:sz="0" w:space="0" w:color="auto"/>
        <w:right w:val="none" w:sz="0" w:space="0" w:color="auto"/>
      </w:divBdr>
    </w:div>
    <w:div w:id="2127500438">
      <w:bodyDiv w:val="1"/>
      <w:marLeft w:val="0"/>
      <w:marRight w:val="0"/>
      <w:marTop w:val="0"/>
      <w:marBottom w:val="0"/>
      <w:divBdr>
        <w:top w:val="none" w:sz="0" w:space="0" w:color="auto"/>
        <w:left w:val="none" w:sz="0" w:space="0" w:color="auto"/>
        <w:bottom w:val="none" w:sz="0" w:space="0" w:color="auto"/>
        <w:right w:val="none" w:sz="0" w:space="0" w:color="auto"/>
      </w:divBdr>
    </w:div>
    <w:div w:id="2128309922">
      <w:bodyDiv w:val="1"/>
      <w:marLeft w:val="0"/>
      <w:marRight w:val="0"/>
      <w:marTop w:val="0"/>
      <w:marBottom w:val="0"/>
      <w:divBdr>
        <w:top w:val="none" w:sz="0" w:space="0" w:color="auto"/>
        <w:left w:val="none" w:sz="0" w:space="0" w:color="auto"/>
        <w:bottom w:val="none" w:sz="0" w:space="0" w:color="auto"/>
        <w:right w:val="none" w:sz="0" w:space="0" w:color="auto"/>
      </w:divBdr>
    </w:div>
    <w:div w:id="214396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192.168.148.4\allguerit\&#1057;&#1045;&#1050;&#1058;&#1054;&#1056;%20&#1043;&#1054;&#1057;&#1055;&#1056;&#1054;&#1043;&#1056;&#1040;&#1052;&#1052;\SGP\&#1057;&#1074;&#1086;&#1076;&#1085;&#1099;&#1081;%20&#1086;&#1090;&#1095;&#1077;&#1090;%20&#1087;&#1086;%20&#1043;&#1055;\2019\2019%20&#1075;&#1086;&#1076;\&#1057;&#1074;&#1086;&#1076;&#1085;&#1099;&#1081;%20&#1075;&#1086;&#1076;&#1086;&#1074;&#1086;&#1081;%20&#1076;&#1086;&#1082;&#1083;&#1072;&#1076;_2019_&#1075;&#1086;&#1076;\&#1057;&#1087;&#1088;&#1072;&#1074;&#1086;&#1095;&#1085;&#1099;&#1077;%20&#1084;&#1072;&#1090;&#1077;&#1088;&#1080;&#1072;&#1083;&#1099;\&#1044;&#1080;&#1072;&#1075;&#1088;&#1072;&#1084;&#1084;&#1099;.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192.168.148.4\allguerit\&#1057;&#1045;&#1050;&#1058;&#1054;&#1056;%20&#1043;&#1054;&#1057;&#1055;&#1056;&#1054;&#1043;&#1056;&#1040;&#1052;&#1052;\SGP\&#1057;&#1074;&#1086;&#1076;&#1085;&#1099;&#1081;%20&#1086;&#1090;&#1095;&#1077;&#1090;%20&#1087;&#1086;%20&#1043;&#1055;\2019\2019%20&#1075;&#1086;&#1076;\&#1057;&#1074;&#1086;&#1076;&#1085;&#1099;&#1081;%20&#1075;&#1086;&#1076;&#1086;&#1074;&#1086;&#1081;%20&#1076;&#1086;&#1082;&#1083;&#1072;&#1076;_2019_&#1075;&#1086;&#1076;\&#1057;&#1087;&#1088;&#1072;&#1074;&#1086;&#1095;&#1085;&#1099;&#1077;%20&#1084;&#1072;&#1090;&#1077;&#1088;&#1080;&#1072;&#1083;&#1099;\&#1044;&#1080;&#1072;&#1075;&#1088;&#1072;&#1084;&#1084;&#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92.168.148.4\allguerit\&#1057;&#1045;&#1050;&#1058;&#1054;&#1056;%20&#1043;&#1054;&#1057;&#1055;&#1056;&#1054;&#1043;&#1056;&#1040;&#1052;&#1052;\SGP\&#1057;&#1074;&#1086;&#1076;&#1085;&#1099;&#1081;%20&#1086;&#1090;&#1095;&#1077;&#1090;%20&#1087;&#1086;%20&#1043;&#1055;\2019\2019%20&#1075;&#1086;&#1076;\&#1057;&#1074;&#1086;&#1076;&#1085;&#1099;&#1081;%20&#1075;&#1086;&#1076;&#1086;&#1074;&#1086;&#1081;%20&#1076;&#1086;&#1082;&#1083;&#1072;&#1076;_2019_&#1075;&#1086;&#1076;\&#1057;&#1087;&#1088;&#1072;&#1074;&#1086;&#1095;&#1085;&#1099;&#1077;%20&#1084;&#1072;&#1090;&#1077;&#1088;&#1080;&#1072;&#1083;&#1099;\&#1044;&#1080;&#1072;&#1075;&#1088;&#1072;&#1084;&#1084;&#109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92.168.148.4\allguerit\&#1057;&#1045;&#1050;&#1058;&#1054;&#1056;%20&#1043;&#1054;&#1057;&#1055;&#1056;&#1054;&#1043;&#1056;&#1040;&#1052;&#1052;\SGP\&#1057;&#1074;&#1086;&#1076;&#1085;&#1099;&#1081;%20&#1086;&#1090;&#1095;&#1077;&#1090;%20&#1087;&#1086;%20&#1043;&#1055;\2018\&#1075;&#1086;&#1076;\&#1057;&#1074;&#1086;&#1076;&#1085;&#1099;&#1081;%20&#1076;&#1086;&#1082;&#1083;&#1072;&#1076;%20_2018%20&#1075;&#1086;&#1076;\&#1044;&#1080;&#1072;&#1075;&#1088;&#1072;&#1084;&#108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Степень достижения плановых значений целевых индикаторов (показателей) государственных программ Ивановской области в 2020 году</a:t>
            </a:r>
          </a:p>
        </c:rich>
      </c:tx>
      <c:layout>
        <c:manualLayout>
          <c:xMode val="edge"/>
          <c:yMode val="edge"/>
          <c:x val="0.13569385677324142"/>
          <c:y val="4.4276969487957021E-2"/>
        </c:manualLayout>
      </c:layout>
      <c:overlay val="0"/>
    </c:title>
    <c:autoTitleDeleted val="0"/>
    <c:plotArea>
      <c:layout>
        <c:manualLayout>
          <c:layoutTarget val="inner"/>
          <c:xMode val="edge"/>
          <c:yMode val="edge"/>
          <c:x val="0.47917093993144094"/>
          <c:y val="0.16315385458491632"/>
          <c:w val="0.47496112807963053"/>
          <c:h val="0.81452247823679824"/>
        </c:manualLayout>
      </c:layout>
      <c:barChart>
        <c:barDir val="bar"/>
        <c:grouping val="clustered"/>
        <c:varyColors val="0"/>
        <c:ser>
          <c:idx val="0"/>
          <c:order val="0"/>
          <c:invertIfNegative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dLbl>
              <c:idx val="4"/>
              <c:showLegendKey val="0"/>
              <c:showVal val="1"/>
              <c:showCatName val="0"/>
              <c:showSerName val="0"/>
              <c:showPercent val="0"/>
              <c:showBubbleSize val="0"/>
            </c:dLbl>
            <c:dLbl>
              <c:idx val="5"/>
              <c:showLegendKey val="0"/>
              <c:showVal val="1"/>
              <c:showCatName val="0"/>
              <c:showSerName val="0"/>
              <c:showPercent val="0"/>
              <c:showBubbleSize val="0"/>
            </c:dLbl>
            <c:dLbl>
              <c:idx val="6"/>
              <c:showLegendKey val="0"/>
              <c:showVal val="1"/>
              <c:showCatName val="0"/>
              <c:showSerName val="0"/>
              <c:showPercent val="0"/>
              <c:showBubbleSize val="0"/>
            </c:dLbl>
            <c:dLbl>
              <c:idx val="7"/>
              <c:showLegendKey val="0"/>
              <c:showVal val="1"/>
              <c:showCatName val="0"/>
              <c:showSerName val="0"/>
              <c:showPercent val="0"/>
              <c:showBubbleSize val="0"/>
            </c:dLbl>
            <c:dLbl>
              <c:idx val="8"/>
              <c:showLegendKey val="0"/>
              <c:showVal val="1"/>
              <c:showCatName val="0"/>
              <c:showSerName val="0"/>
              <c:showPercent val="0"/>
              <c:showBubbleSize val="0"/>
            </c:dLbl>
            <c:dLbl>
              <c:idx val="9"/>
              <c:showLegendKey val="0"/>
              <c:showVal val="1"/>
              <c:showCatName val="0"/>
              <c:showSerName val="0"/>
              <c:showPercent val="0"/>
              <c:showBubbleSize val="0"/>
            </c:dLbl>
            <c:dLbl>
              <c:idx val="10"/>
              <c:showLegendKey val="0"/>
              <c:showVal val="1"/>
              <c:showCatName val="0"/>
              <c:showSerName val="0"/>
              <c:showPercent val="0"/>
              <c:showBubbleSize val="0"/>
            </c:dLbl>
            <c:dLbl>
              <c:idx val="11"/>
              <c:showLegendKey val="0"/>
              <c:showVal val="1"/>
              <c:showCatName val="0"/>
              <c:showSerName val="0"/>
              <c:showPercent val="0"/>
              <c:showBubbleSize val="0"/>
            </c:dLbl>
            <c:dLbl>
              <c:idx val="12"/>
              <c:showLegendKey val="0"/>
              <c:showVal val="1"/>
              <c:showCatName val="0"/>
              <c:showSerName val="0"/>
              <c:showPercent val="0"/>
              <c:showBubbleSize val="0"/>
            </c:dLbl>
            <c:dLbl>
              <c:idx val="13"/>
              <c:showLegendKey val="0"/>
              <c:showVal val="1"/>
              <c:showCatName val="0"/>
              <c:showSerName val="0"/>
              <c:showPercent val="0"/>
              <c:showBubbleSize val="0"/>
            </c:dLbl>
            <c:dLbl>
              <c:idx val="14"/>
              <c:showLegendKey val="0"/>
              <c:showVal val="1"/>
              <c:showCatName val="0"/>
              <c:showSerName val="0"/>
              <c:showPercent val="0"/>
              <c:showBubbleSize val="0"/>
            </c:dLbl>
            <c:dLbl>
              <c:idx val="15"/>
              <c:showLegendKey val="0"/>
              <c:showVal val="1"/>
              <c:showCatName val="0"/>
              <c:showSerName val="0"/>
              <c:showPercent val="0"/>
              <c:showBubbleSize val="0"/>
            </c:dLbl>
            <c:dLbl>
              <c:idx val="16"/>
              <c:showLegendKey val="0"/>
              <c:showVal val="1"/>
              <c:showCatName val="0"/>
              <c:showSerName val="0"/>
              <c:showPercent val="0"/>
              <c:showBubbleSize val="0"/>
            </c:dLbl>
            <c:dLbl>
              <c:idx val="17"/>
              <c:showLegendKey val="0"/>
              <c:showVal val="1"/>
              <c:showCatName val="0"/>
              <c:showSerName val="0"/>
              <c:showPercent val="0"/>
              <c:showBubbleSize val="0"/>
            </c:dLbl>
            <c:dLbl>
              <c:idx val="18"/>
              <c:showLegendKey val="0"/>
              <c:showVal val="1"/>
              <c:showCatName val="0"/>
              <c:showSerName val="0"/>
              <c:showPercent val="0"/>
              <c:showBubbleSize val="0"/>
            </c:dLbl>
            <c:dLbl>
              <c:idx val="19"/>
              <c:showLegendKey val="0"/>
              <c:showVal val="1"/>
              <c:showCatName val="0"/>
              <c:showSerName val="0"/>
              <c:showPercent val="0"/>
              <c:showBubbleSize val="0"/>
            </c:dLbl>
            <c:showLegendKey val="0"/>
            <c:showVal val="0"/>
            <c:showCatName val="0"/>
            <c:showSerName val="0"/>
            <c:showPercent val="0"/>
            <c:showBubbleSize val="0"/>
          </c:dLbls>
          <c:trendline>
            <c:spPr>
              <a:ln>
                <a:noFill/>
              </a:ln>
            </c:spPr>
            <c:trendlineType val="linear"/>
            <c:dispRSqr val="0"/>
            <c:dispEq val="0"/>
          </c:trendline>
          <c:cat>
            <c:strRef>
              <c:f>'Степень достиж значен ЦИ ГП'!$A$3:$A$22</c:f>
              <c:strCache>
                <c:ptCount val="20"/>
                <c:pt idx="0">
                  <c:v>Управление имуществом Ивановской области и земельными ресурсами</c:v>
                </c:pt>
                <c:pt idx="1">
                  <c:v>Обеспечение услугами жилищно-коммунального хозяйства Ивановской области</c:v>
                </c:pt>
                <c:pt idx="2">
                  <c:v>Развитие культуры и туризма в Ивановской области</c:v>
                </c:pt>
                <c:pt idx="3">
                  <c:v>Формирование современной городской среды</c:v>
                </c:pt>
                <c:pt idx="4">
                  <c:v>Развитие транспортной системы Ивановской области</c:v>
                </c:pt>
                <c:pt idx="5">
                  <c:v>Социальная поддержка граждан в Ивановской области</c:v>
                </c:pt>
                <c:pt idx="6">
                  <c:v>Развитие водохозяйственного комплекса Ивановской области</c:v>
                </c:pt>
                <c:pt idx="7">
                  <c:v>Развитие физической культуры и спорта в Ивановской области</c:v>
                </c:pt>
                <c:pt idx="8">
                  <c:v>Охрана окружающей среды Ивановской области</c:v>
                </c:pt>
                <c:pt idx="9">
                  <c:v>Развитие сельского хозяйства и регулирование рынков сельскохозяйственной продукции, сырья и продовольствия Ивановской области</c:v>
                </c:pt>
                <c:pt idx="10">
                  <c:v>Развитие образования Ивановской области</c:v>
                </c:pt>
                <c:pt idx="11">
                  <c:v>Обеспечение безопасности граждан и профилактика правонарушений в Ивановской области</c:v>
                </c:pt>
                <c:pt idx="12">
                  <c:v>Совершенствование институтов государственного управления и местного самоуправления Ивановской области</c:v>
                </c:pt>
                <c:pt idx="13">
                  <c:v>Обеспечение доступным и комфортным жильем населения Ивановской области</c:v>
                </c:pt>
                <c:pt idx="14">
                  <c:v>Содействие занятости населения Ивановской области</c:v>
                </c:pt>
                <c:pt idx="15">
                  <c:v>Развитие здравоохранения Ивановской области</c:v>
                </c:pt>
                <c:pt idx="16">
                  <c:v>Развитие лесного хозяйства Ивановской области</c:v>
                </c:pt>
                <c:pt idx="17">
                  <c:v>Долгосрочная сбалансированность и устойчивость бюджетной системы Ивановской области</c:v>
                </c:pt>
                <c:pt idx="18">
                  <c:v>Экономическое развитие и инновационная экономика Ивановской области</c:v>
                </c:pt>
                <c:pt idx="19">
                  <c:v>Развитие цифровой экономики и информатизации Ивановской области</c:v>
                </c:pt>
              </c:strCache>
            </c:strRef>
          </c:cat>
          <c:val>
            <c:numRef>
              <c:f>'Степень достиж значен ЦИ ГП'!$B$3:$B$22</c:f>
              <c:numCache>
                <c:formatCode>0.0%</c:formatCode>
                <c:ptCount val="20"/>
                <c:pt idx="0">
                  <c:v>0.81699999999999995</c:v>
                </c:pt>
                <c:pt idx="1">
                  <c:v>0.83699999999999997</c:v>
                </c:pt>
                <c:pt idx="2">
                  <c:v>0.85499999999999998</c:v>
                </c:pt>
                <c:pt idx="3">
                  <c:v>0.879</c:v>
                </c:pt>
                <c:pt idx="4">
                  <c:v>0.88</c:v>
                </c:pt>
                <c:pt idx="5">
                  <c:v>0.88400000000000001</c:v>
                </c:pt>
                <c:pt idx="6">
                  <c:v>0.89</c:v>
                </c:pt>
                <c:pt idx="7">
                  <c:v>0.89300000000000002</c:v>
                </c:pt>
                <c:pt idx="8">
                  <c:v>0.90200000000000002</c:v>
                </c:pt>
                <c:pt idx="9">
                  <c:v>0.92600000000000005</c:v>
                </c:pt>
                <c:pt idx="10">
                  <c:v>0.93300000000000005</c:v>
                </c:pt>
                <c:pt idx="11">
                  <c:v>0.94399999999999995</c:v>
                </c:pt>
                <c:pt idx="12">
                  <c:v>0.94699999999999995</c:v>
                </c:pt>
                <c:pt idx="13">
                  <c:v>0.94699999999999995</c:v>
                </c:pt>
                <c:pt idx="14">
                  <c:v>0.95</c:v>
                </c:pt>
                <c:pt idx="15">
                  <c:v>0.95099999999999996</c:v>
                </c:pt>
                <c:pt idx="16">
                  <c:v>0.95499999999999996</c:v>
                </c:pt>
                <c:pt idx="17">
                  <c:v>0.96299999999999997</c:v>
                </c:pt>
                <c:pt idx="18">
                  <c:v>0.97099999999999997</c:v>
                </c:pt>
                <c:pt idx="19">
                  <c:v>0.98199999999999998</c:v>
                </c:pt>
              </c:numCache>
            </c:numRef>
          </c:val>
        </c:ser>
        <c:dLbls>
          <c:showLegendKey val="0"/>
          <c:showVal val="0"/>
          <c:showCatName val="0"/>
          <c:showSerName val="0"/>
          <c:showPercent val="0"/>
          <c:showBubbleSize val="0"/>
        </c:dLbls>
        <c:gapWidth val="150"/>
        <c:axId val="64207872"/>
        <c:axId val="93205248"/>
      </c:barChart>
      <c:catAx>
        <c:axId val="64207872"/>
        <c:scaling>
          <c:orientation val="minMax"/>
        </c:scaling>
        <c:delete val="0"/>
        <c:axPos val="l"/>
        <c:majorTickMark val="out"/>
        <c:minorTickMark val="none"/>
        <c:tickLblPos val="nextTo"/>
        <c:crossAx val="93205248"/>
        <c:crosses val="autoZero"/>
        <c:auto val="1"/>
        <c:lblAlgn val="ctr"/>
        <c:lblOffset val="100"/>
        <c:noMultiLvlLbl val="0"/>
      </c:catAx>
      <c:valAx>
        <c:axId val="93205248"/>
        <c:scaling>
          <c:orientation val="minMax"/>
        </c:scaling>
        <c:delete val="1"/>
        <c:axPos val="b"/>
        <c:majorGridlines>
          <c:spPr>
            <a:ln>
              <a:noFill/>
            </a:ln>
          </c:spPr>
        </c:majorGridlines>
        <c:numFmt formatCode="0.0%" sourceLinked="1"/>
        <c:majorTickMark val="out"/>
        <c:minorTickMark val="none"/>
        <c:tickLblPos val="nextTo"/>
        <c:crossAx val="64207872"/>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2833804428292631E-2"/>
          <c:y val="0.14254981801889069"/>
          <c:w val="0.85244296386028673"/>
          <c:h val="0.4326862924599128"/>
        </c:manualLayout>
      </c:layout>
      <c:bar3DChart>
        <c:barDir val="col"/>
        <c:grouping val="clustered"/>
        <c:varyColors val="0"/>
        <c:ser>
          <c:idx val="0"/>
          <c:order val="0"/>
          <c:invertIfNegative val="0"/>
          <c:dPt>
            <c:idx val="0"/>
            <c:invertIfNegative val="0"/>
            <c:bubble3D val="0"/>
            <c:spPr>
              <a:solidFill>
                <a:srgbClr val="99CC00"/>
              </a:solidFill>
            </c:spPr>
          </c:dPt>
          <c:dPt>
            <c:idx val="1"/>
            <c:invertIfNegative val="0"/>
            <c:bubble3D val="0"/>
            <c:spPr>
              <a:solidFill>
                <a:srgbClr val="99CC00"/>
              </a:solidFill>
            </c:spPr>
          </c:dPt>
          <c:dPt>
            <c:idx val="2"/>
            <c:invertIfNegative val="0"/>
            <c:bubble3D val="0"/>
            <c:spPr>
              <a:solidFill>
                <a:srgbClr val="99CC00"/>
              </a:solidFill>
            </c:spPr>
          </c:dPt>
          <c:dPt>
            <c:idx val="3"/>
            <c:invertIfNegative val="0"/>
            <c:bubble3D val="0"/>
            <c:spPr>
              <a:solidFill>
                <a:srgbClr val="99CC00"/>
              </a:solidFill>
            </c:spPr>
          </c:dPt>
          <c:dPt>
            <c:idx val="4"/>
            <c:invertIfNegative val="0"/>
            <c:bubble3D val="0"/>
            <c:spPr>
              <a:solidFill>
                <a:srgbClr val="99CC00"/>
              </a:solidFill>
            </c:spPr>
          </c:dPt>
          <c:dPt>
            <c:idx val="5"/>
            <c:invertIfNegative val="0"/>
            <c:bubble3D val="0"/>
            <c:spPr>
              <a:solidFill>
                <a:srgbClr val="99CC00"/>
              </a:solidFill>
            </c:spPr>
          </c:dPt>
          <c:dPt>
            <c:idx val="6"/>
            <c:invertIfNegative val="0"/>
            <c:bubble3D val="0"/>
            <c:spPr>
              <a:solidFill>
                <a:srgbClr val="99CC00"/>
              </a:solidFill>
            </c:spPr>
          </c:dPt>
          <c:dPt>
            <c:idx val="7"/>
            <c:invertIfNegative val="0"/>
            <c:bubble3D val="0"/>
            <c:spPr>
              <a:solidFill>
                <a:srgbClr val="99CC00"/>
              </a:solidFill>
            </c:spPr>
          </c:dPt>
          <c:dPt>
            <c:idx val="8"/>
            <c:invertIfNegative val="0"/>
            <c:bubble3D val="0"/>
            <c:spPr>
              <a:solidFill>
                <a:schemeClr val="tx2">
                  <a:lumMod val="40000"/>
                  <a:lumOff val="60000"/>
                </a:schemeClr>
              </a:solidFill>
            </c:spPr>
          </c:dPt>
          <c:dPt>
            <c:idx val="9"/>
            <c:invertIfNegative val="0"/>
            <c:bubble3D val="0"/>
            <c:spPr>
              <a:solidFill>
                <a:schemeClr val="tx2">
                  <a:lumMod val="40000"/>
                  <a:lumOff val="60000"/>
                </a:schemeClr>
              </a:solidFill>
            </c:spPr>
          </c:dPt>
          <c:dPt>
            <c:idx val="10"/>
            <c:invertIfNegative val="0"/>
            <c:bubble3D val="0"/>
            <c:spPr>
              <a:solidFill>
                <a:schemeClr val="tx2">
                  <a:lumMod val="40000"/>
                  <a:lumOff val="60000"/>
                </a:schemeClr>
              </a:solidFill>
            </c:spPr>
          </c:dPt>
          <c:dPt>
            <c:idx val="11"/>
            <c:invertIfNegative val="0"/>
            <c:bubble3D val="0"/>
            <c:spPr>
              <a:solidFill>
                <a:schemeClr val="tx2">
                  <a:lumMod val="40000"/>
                  <a:lumOff val="60000"/>
                </a:schemeClr>
              </a:solidFill>
            </c:spPr>
          </c:dPt>
          <c:dPt>
            <c:idx val="12"/>
            <c:invertIfNegative val="0"/>
            <c:bubble3D val="0"/>
            <c:spPr>
              <a:solidFill>
                <a:schemeClr val="tx2">
                  <a:lumMod val="40000"/>
                  <a:lumOff val="60000"/>
                </a:schemeClr>
              </a:solidFill>
            </c:spPr>
          </c:dPt>
          <c:dPt>
            <c:idx val="13"/>
            <c:invertIfNegative val="0"/>
            <c:bubble3D val="0"/>
            <c:spPr>
              <a:solidFill>
                <a:schemeClr val="tx2">
                  <a:lumMod val="40000"/>
                  <a:lumOff val="60000"/>
                </a:schemeClr>
              </a:solidFill>
            </c:spPr>
          </c:dPt>
          <c:dPt>
            <c:idx val="14"/>
            <c:invertIfNegative val="0"/>
            <c:bubble3D val="0"/>
            <c:spPr>
              <a:solidFill>
                <a:schemeClr val="tx2">
                  <a:lumMod val="40000"/>
                  <a:lumOff val="60000"/>
                </a:schemeClr>
              </a:solidFill>
            </c:spPr>
          </c:dPt>
          <c:dPt>
            <c:idx val="15"/>
            <c:invertIfNegative val="0"/>
            <c:bubble3D val="0"/>
            <c:spPr>
              <a:solidFill>
                <a:srgbClr val="FFFF00"/>
              </a:solidFill>
            </c:spPr>
          </c:dPt>
          <c:dPt>
            <c:idx val="16"/>
            <c:invertIfNegative val="0"/>
            <c:bubble3D val="0"/>
            <c:spPr>
              <a:solidFill>
                <a:srgbClr val="FFFF00"/>
              </a:solidFill>
            </c:spPr>
          </c:dPt>
          <c:dPt>
            <c:idx val="17"/>
            <c:invertIfNegative val="0"/>
            <c:bubble3D val="0"/>
            <c:spPr>
              <a:solidFill>
                <a:srgbClr val="FFFF00"/>
              </a:solidFill>
            </c:spPr>
          </c:dPt>
          <c:dPt>
            <c:idx val="18"/>
            <c:invertIfNegative val="0"/>
            <c:bubble3D val="0"/>
            <c:spPr>
              <a:solidFill>
                <a:srgbClr val="FFFF00"/>
              </a:solidFill>
            </c:spPr>
          </c:dPt>
          <c:dPt>
            <c:idx val="19"/>
            <c:invertIfNegative val="0"/>
            <c:bubble3D val="0"/>
            <c:spPr>
              <a:solidFill>
                <a:srgbClr val="FF99CC"/>
              </a:solidFill>
            </c:spPr>
          </c:dPt>
          <c:dLbls>
            <c:txPr>
              <a:bodyPr/>
              <a:lstStyle/>
              <a:p>
                <a:pPr>
                  <a:defRPr sz="1000" b="1"/>
                </a:pPr>
                <a:endParaRPr lang="ru-RU"/>
              </a:p>
            </c:txPr>
            <c:showLegendKey val="0"/>
            <c:showVal val="1"/>
            <c:showCatName val="0"/>
            <c:showSerName val="0"/>
            <c:showPercent val="0"/>
            <c:showBubbleSize val="0"/>
            <c:showLeaderLines val="0"/>
          </c:dLbls>
          <c:cat>
            <c:strRef>
              <c:f>'эффективн реал ГП'!$A$3:$A$22</c:f>
              <c:strCache>
                <c:ptCount val="20"/>
                <c:pt idx="0">
                  <c:v> Развитие образования Ивановской области</c:v>
                </c:pt>
                <c:pt idx="1">
                  <c:v> Развитие физической культуры и спорта в Ивановской области</c:v>
                </c:pt>
                <c:pt idx="2">
                  <c:v> Долгосрочная сбалансированность и устойчивость бюджетной системы Ивановской области</c:v>
                </c:pt>
                <c:pt idx="3">
                  <c:v> Содействие занятости населения Ивановской области</c:v>
                </c:pt>
                <c:pt idx="4">
                  <c:v> Развитие лесного хозяйства Ивановской области </c:v>
                </c:pt>
                <c:pt idx="5">
                  <c:v> Совершенствование институтов государственного управления и местного самоуправления Ивановской области</c:v>
                </c:pt>
                <c:pt idx="6">
                  <c:v> Развитие цифровой экономики и информатизации Ивановской области</c:v>
                </c:pt>
                <c:pt idx="7">
                  <c:v> Обеспечение безопасности граждан и профилактика правонарушений в Ивановской области</c:v>
                </c:pt>
                <c:pt idx="8">
                  <c:v> Развитие транспортной системы Ивановской области</c:v>
                </c:pt>
                <c:pt idx="9">
                  <c:v> Экономическое развитие и инновационная экономика Ивановской области</c:v>
                </c:pt>
                <c:pt idx="10">
                  <c:v> Развитие сельского хозяйства и регулирование рынков сельскохозяйственной продукции, сырья и продовольствия Ивановской области</c:v>
                </c:pt>
                <c:pt idx="11">
                  <c:v> Управление имуществом Ивановской области и земельными ресурсами</c:v>
                </c:pt>
                <c:pt idx="12">
                  <c:v> Развитие культуры и туризма Ивановской области</c:v>
                </c:pt>
                <c:pt idx="13">
                  <c:v> Формирование современной городской среды</c:v>
                </c:pt>
                <c:pt idx="14">
                  <c:v> Социальная поддержка граждан в Ивановской области</c:v>
                </c:pt>
                <c:pt idx="15">
                  <c:v> Обеспечение доступным и комфортным жильем населения Ивановской области</c:v>
                </c:pt>
                <c:pt idx="16">
                  <c:v> Развитие здравоохранения Ивановской области</c:v>
                </c:pt>
                <c:pt idx="17">
                  <c:v> Развитие водохозяйственного комплекса Ивановской области</c:v>
                </c:pt>
                <c:pt idx="18">
                  <c:v> Обеспечение услугами жилищно-коммунального хозяйства населения Ивановской области</c:v>
                </c:pt>
                <c:pt idx="19">
                  <c:v> Охрана окружающей среды Ивановской области</c:v>
                </c:pt>
              </c:strCache>
            </c:strRef>
          </c:cat>
          <c:val>
            <c:numRef>
              <c:f>'эффективн реал ГП'!$B$3:$B$22</c:f>
              <c:numCache>
                <c:formatCode>General</c:formatCode>
                <c:ptCount val="20"/>
                <c:pt idx="0">
                  <c:v>1</c:v>
                </c:pt>
                <c:pt idx="1">
                  <c:v>1</c:v>
                </c:pt>
                <c:pt idx="2">
                  <c:v>1</c:v>
                </c:pt>
                <c:pt idx="3">
                  <c:v>1</c:v>
                </c:pt>
                <c:pt idx="4">
                  <c:v>1</c:v>
                </c:pt>
                <c:pt idx="5">
                  <c:v>0.95</c:v>
                </c:pt>
                <c:pt idx="6">
                  <c:v>0.95</c:v>
                </c:pt>
                <c:pt idx="7">
                  <c:v>0.95</c:v>
                </c:pt>
                <c:pt idx="8">
                  <c:v>0.94</c:v>
                </c:pt>
                <c:pt idx="9">
                  <c:v>0.9</c:v>
                </c:pt>
                <c:pt idx="10">
                  <c:v>0.9</c:v>
                </c:pt>
                <c:pt idx="11">
                  <c:v>0.89</c:v>
                </c:pt>
                <c:pt idx="12">
                  <c:v>0.85</c:v>
                </c:pt>
                <c:pt idx="13">
                  <c:v>0.81</c:v>
                </c:pt>
                <c:pt idx="14">
                  <c:v>0.81</c:v>
                </c:pt>
                <c:pt idx="15">
                  <c:v>0.75</c:v>
                </c:pt>
                <c:pt idx="16">
                  <c:v>0.69</c:v>
                </c:pt>
                <c:pt idx="17">
                  <c:v>0.54</c:v>
                </c:pt>
                <c:pt idx="18">
                  <c:v>0.53</c:v>
                </c:pt>
                <c:pt idx="19">
                  <c:v>0.22</c:v>
                </c:pt>
              </c:numCache>
            </c:numRef>
          </c:val>
        </c:ser>
        <c:dLbls>
          <c:showLegendKey val="0"/>
          <c:showVal val="0"/>
          <c:showCatName val="0"/>
          <c:showSerName val="0"/>
          <c:showPercent val="0"/>
          <c:showBubbleSize val="0"/>
        </c:dLbls>
        <c:gapWidth val="150"/>
        <c:shape val="box"/>
        <c:axId val="97022720"/>
        <c:axId val="97024256"/>
        <c:axId val="0"/>
      </c:bar3DChart>
      <c:catAx>
        <c:axId val="97022720"/>
        <c:scaling>
          <c:orientation val="minMax"/>
        </c:scaling>
        <c:delete val="0"/>
        <c:axPos val="b"/>
        <c:majorTickMark val="none"/>
        <c:minorTickMark val="none"/>
        <c:tickLblPos val="nextTo"/>
        <c:crossAx val="97024256"/>
        <c:crosses val="autoZero"/>
        <c:auto val="1"/>
        <c:lblAlgn val="ctr"/>
        <c:lblOffset val="100"/>
        <c:noMultiLvlLbl val="0"/>
      </c:catAx>
      <c:valAx>
        <c:axId val="97024256"/>
        <c:scaling>
          <c:orientation val="minMax"/>
        </c:scaling>
        <c:delete val="1"/>
        <c:axPos val="l"/>
        <c:majorGridlines>
          <c:spPr>
            <a:ln>
              <a:noFill/>
            </a:ln>
          </c:spPr>
        </c:majorGridlines>
        <c:numFmt formatCode="General" sourceLinked="1"/>
        <c:majorTickMark val="none"/>
        <c:minorTickMark val="none"/>
        <c:tickLblPos val="nextTo"/>
        <c:crossAx val="97022720"/>
        <c:crosses val="autoZero"/>
        <c:crossBetween val="between"/>
      </c:valAx>
    </c:plotArea>
    <c:plotVisOnly val="1"/>
    <c:dispBlanksAs val="gap"/>
    <c:showDLblsOverMax val="0"/>
  </c:chart>
  <c:spPr>
    <a:noFill/>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b="1" i="0" baseline="0">
                <a:effectLst/>
              </a:rPr>
              <a:t>Оценка эффективности государственных программ Ивановской области за 2019 год </a:t>
            </a:r>
            <a:endParaRPr lang="ru-RU" sz="1200">
              <a:effectLst/>
            </a:endParaRPr>
          </a:p>
        </c:rich>
      </c:tx>
      <c:layout>
        <c:manualLayout>
          <c:xMode val="edge"/>
          <c:yMode val="edge"/>
          <c:x val="0.1992929000022306"/>
          <c:y val="1.452315040647279E-3"/>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5005499239155093"/>
          <c:y val="5.7642479366284034E-2"/>
          <c:w val="0.78196528550078548"/>
          <c:h val="0.8126745582761935"/>
        </c:manualLayout>
      </c:layout>
      <c:pie3DChart>
        <c:varyColors val="1"/>
        <c:ser>
          <c:idx val="0"/>
          <c:order val="0"/>
          <c:dPt>
            <c:idx val="0"/>
            <c:bubble3D val="0"/>
            <c:spPr>
              <a:solidFill>
                <a:srgbClr val="FF9999"/>
              </a:solidFill>
            </c:spPr>
          </c:dPt>
          <c:dPt>
            <c:idx val="1"/>
            <c:bubble3D val="0"/>
            <c:spPr>
              <a:solidFill>
                <a:srgbClr val="FFC000"/>
              </a:solidFill>
            </c:spPr>
          </c:dPt>
          <c:dLbls>
            <c:dLbl>
              <c:idx val="0"/>
              <c:layout>
                <c:manualLayout>
                  <c:x val="-0.22029443183575695"/>
                  <c:y val="4.9363456654276994E-2"/>
                </c:manualLayout>
              </c:layout>
              <c:tx>
                <c:rich>
                  <a:bodyPr/>
                  <a:lstStyle/>
                  <a:p>
                    <a:r>
                      <a:rPr lang="en-US" sz="1300"/>
                      <a:t>45%</a:t>
                    </a:r>
                    <a:r>
                      <a:rPr lang="ru-RU" sz="1300"/>
                      <a:t> (9)</a:t>
                    </a:r>
                    <a:endParaRPr lang="en-US"/>
                  </a:p>
                </c:rich>
              </c:tx>
              <c:dLblPos val="bestFit"/>
              <c:showLegendKey val="0"/>
              <c:showVal val="1"/>
              <c:showCatName val="0"/>
              <c:showSerName val="0"/>
              <c:showPercent val="0"/>
              <c:showBubbleSize val="0"/>
            </c:dLbl>
            <c:dLbl>
              <c:idx val="1"/>
              <c:layout>
                <c:manualLayout>
                  <c:x val="0.29325281357565991"/>
                  <c:y val="-0.10999405039887918"/>
                </c:manualLayout>
              </c:layout>
              <c:tx>
                <c:rich>
                  <a:bodyPr/>
                  <a:lstStyle/>
                  <a:p>
                    <a:r>
                      <a:rPr lang="en-US" sz="1300"/>
                      <a:t>50%</a:t>
                    </a:r>
                    <a:r>
                      <a:rPr lang="ru-RU" sz="1300"/>
                      <a:t> (10)</a:t>
                    </a:r>
                    <a:endParaRPr lang="en-US"/>
                  </a:p>
                </c:rich>
              </c:tx>
              <c:dLblPos val="bestFit"/>
              <c:showLegendKey val="0"/>
              <c:showVal val="1"/>
              <c:showCatName val="0"/>
              <c:showSerName val="0"/>
              <c:showPercent val="0"/>
              <c:showBubbleSize val="0"/>
            </c:dLbl>
            <c:dLbl>
              <c:idx val="2"/>
              <c:layout>
                <c:manualLayout>
                  <c:x val="7.5256737364494411E-2"/>
                  <c:y val="0.12482103215983316"/>
                </c:manualLayout>
              </c:layout>
              <c:tx>
                <c:rich>
                  <a:bodyPr/>
                  <a:lstStyle/>
                  <a:p>
                    <a:r>
                      <a:rPr lang="en-US" sz="1300"/>
                      <a:t>5</a:t>
                    </a:r>
                    <a:r>
                      <a:rPr lang="ru-RU" sz="1300"/>
                      <a:t>%</a:t>
                    </a:r>
                  </a:p>
                  <a:p>
                    <a:r>
                      <a:rPr lang="ru-RU" sz="1300"/>
                      <a:t>(1)</a:t>
                    </a:r>
                    <a:endParaRPr lang="en-US"/>
                  </a:p>
                </c:rich>
              </c:tx>
              <c:dLblPos val="bestFit"/>
              <c:showLegendKey val="0"/>
              <c:showVal val="1"/>
              <c:showCatName val="0"/>
              <c:showSerName val="0"/>
              <c:showPercent val="0"/>
              <c:showBubbleSize val="0"/>
            </c:dLbl>
            <c:txPr>
              <a:bodyPr/>
              <a:lstStyle/>
              <a:p>
                <a:pPr>
                  <a:defRPr sz="1300" b="1"/>
                </a:pPr>
                <a:endParaRPr lang="ru-RU"/>
              </a:p>
            </c:txPr>
            <c:dLblPos val="ctr"/>
            <c:showLegendKey val="0"/>
            <c:showVal val="1"/>
            <c:showCatName val="0"/>
            <c:showSerName val="0"/>
            <c:showPercent val="0"/>
            <c:showBubbleSize val="0"/>
            <c:showLeaderLines val="1"/>
          </c:dLbls>
          <c:cat>
            <c:strRef>
              <c:f>'[Диаграммы.xlsx]эффективн реал ГП'!$H$37:$J$37</c:f>
              <c:strCache>
                <c:ptCount val="3"/>
                <c:pt idx="0">
                  <c:v>Высокоэффективные программы</c:v>
                </c:pt>
                <c:pt idx="1">
                  <c:v>Эффективные программы </c:v>
                </c:pt>
                <c:pt idx="2">
                  <c:v>Низкоэффективные программы</c:v>
                </c:pt>
              </c:strCache>
            </c:strRef>
          </c:cat>
          <c:val>
            <c:numRef>
              <c:f>'[Диаграммы.xlsx]эффективн реал ГП'!$G$45:$G$47</c:f>
              <c:numCache>
                <c:formatCode>0.0%</c:formatCode>
                <c:ptCount val="3"/>
                <c:pt idx="0">
                  <c:v>0.45</c:v>
                </c:pt>
                <c:pt idx="1">
                  <c:v>0.5</c:v>
                </c:pt>
                <c:pt idx="2">
                  <c:v>0.05</c:v>
                </c:pt>
              </c:numCache>
            </c:numRef>
          </c:val>
        </c:ser>
        <c:ser>
          <c:idx val="1"/>
          <c:order val="1"/>
          <c:dLbls>
            <c:dLblPos val="ctr"/>
            <c:showLegendKey val="0"/>
            <c:showVal val="1"/>
            <c:showCatName val="0"/>
            <c:showSerName val="0"/>
            <c:showPercent val="0"/>
            <c:showBubbleSize val="0"/>
            <c:showLeaderLines val="1"/>
          </c:dLbls>
          <c:cat>
            <c:strRef>
              <c:f>'[Диаграммы.xlsx]эффективн реал ГП'!$H$37:$J$37</c:f>
              <c:strCache>
                <c:ptCount val="3"/>
                <c:pt idx="0">
                  <c:v>Высокоэффективные программы</c:v>
                </c:pt>
                <c:pt idx="1">
                  <c:v>Эффективные программы </c:v>
                </c:pt>
                <c:pt idx="2">
                  <c:v>Низкоэффективные программы</c:v>
                </c:pt>
              </c:strCache>
            </c:strRef>
          </c:cat>
          <c:val>
            <c:numRef>
              <c:f>'[Диаграммы.xlsx]эффективн реал ГП'!$H$45:$H$47</c:f>
              <c:numCache>
                <c:formatCode>General</c:formatCode>
                <c:ptCount val="3"/>
                <c:pt idx="0">
                  <c:v>9</c:v>
                </c:pt>
                <c:pt idx="1">
                  <c:v>10</c:v>
                </c:pt>
                <c:pt idx="2">
                  <c:v>1</c:v>
                </c:pt>
              </c:numCache>
            </c:numRef>
          </c:val>
        </c:ser>
        <c:dLbls>
          <c:dLblPos val="ctr"/>
          <c:showLegendKey val="0"/>
          <c:showVal val="1"/>
          <c:showCatName val="0"/>
          <c:showSerName val="0"/>
          <c:showPercent val="0"/>
          <c:showBubbleSize val="0"/>
          <c:showLeaderLines val="1"/>
        </c:dLbls>
      </c:pie3DChart>
    </c:plotArea>
    <c:legend>
      <c:legendPos val="b"/>
      <c:layout>
        <c:manualLayout>
          <c:xMode val="edge"/>
          <c:yMode val="edge"/>
          <c:x val="7.7091622549556871E-2"/>
          <c:y val="0.70433986449368247"/>
          <c:w val="0.91594709802243879"/>
          <c:h val="0.24497273773591738"/>
        </c:manualLayout>
      </c:layout>
      <c:overlay val="0"/>
      <c:txPr>
        <a:bodyPr/>
        <a:lstStyle/>
        <a:p>
          <a:pPr rtl="0">
            <a:defRPr sz="1200"/>
          </a:pPr>
          <a:endParaRPr lang="ru-RU"/>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Оценка эффективности государственных программ Ивановской области </a:t>
            </a:r>
          </a:p>
          <a:p>
            <a:pPr>
              <a:defRPr/>
            </a:pPr>
            <a:r>
              <a:rPr lang="ru-RU" sz="1200"/>
              <a:t>за 2020</a:t>
            </a:r>
            <a:r>
              <a:rPr lang="ru-RU" sz="1200" baseline="0"/>
              <a:t> год</a:t>
            </a:r>
            <a:r>
              <a:rPr lang="ru-RU" sz="1200"/>
              <a:t> </a:t>
            </a:r>
          </a:p>
        </c:rich>
      </c:tx>
      <c:layout>
        <c:manualLayout>
          <c:xMode val="edge"/>
          <c:yMode val="edge"/>
          <c:x val="0.10112444277798609"/>
          <c:y val="2.1798365122615803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1776861225680216E-3"/>
          <c:y val="2.6330250952963305E-2"/>
          <c:w val="0.99482231387743203"/>
          <c:h val="0.97366974904703651"/>
        </c:manualLayout>
      </c:layout>
      <c:pie3DChart>
        <c:varyColors val="1"/>
        <c:ser>
          <c:idx val="0"/>
          <c:order val="0"/>
          <c:dPt>
            <c:idx val="0"/>
            <c:bubble3D val="0"/>
            <c:spPr>
              <a:solidFill>
                <a:srgbClr val="FF9999"/>
              </a:solidFill>
            </c:spPr>
          </c:dPt>
          <c:dPt>
            <c:idx val="1"/>
            <c:bubble3D val="0"/>
            <c:spPr>
              <a:solidFill>
                <a:srgbClr val="FFC000"/>
              </a:solidFill>
            </c:spPr>
          </c:dPt>
          <c:dPt>
            <c:idx val="3"/>
            <c:bubble3D val="0"/>
            <c:spPr>
              <a:solidFill>
                <a:srgbClr val="66CCFF"/>
              </a:solidFill>
            </c:spPr>
          </c:dPt>
          <c:dLbls>
            <c:dLbl>
              <c:idx val="0"/>
              <c:tx>
                <c:rich>
                  <a:bodyPr/>
                  <a:lstStyle/>
                  <a:p>
                    <a:r>
                      <a:rPr lang="en-US"/>
                      <a:t>40%</a:t>
                    </a:r>
                    <a:endParaRPr lang="ru-RU"/>
                  </a:p>
                  <a:p>
                    <a:r>
                      <a:rPr lang="ru-RU"/>
                      <a:t>(8)</a:t>
                    </a:r>
                    <a:endParaRPr lang="en-US"/>
                  </a:p>
                </c:rich>
              </c:tx>
              <c:dLblPos val="ctr"/>
              <c:showLegendKey val="0"/>
              <c:showVal val="1"/>
              <c:showCatName val="0"/>
              <c:showSerName val="0"/>
              <c:showPercent val="0"/>
              <c:showBubbleSize val="0"/>
            </c:dLbl>
            <c:dLbl>
              <c:idx val="1"/>
              <c:tx>
                <c:rich>
                  <a:bodyPr/>
                  <a:lstStyle/>
                  <a:p>
                    <a:r>
                      <a:rPr lang="en-US"/>
                      <a:t>35%</a:t>
                    </a:r>
                    <a:endParaRPr lang="ru-RU"/>
                  </a:p>
                  <a:p>
                    <a:r>
                      <a:rPr lang="ru-RU"/>
                      <a:t>(7)</a:t>
                    </a:r>
                    <a:endParaRPr lang="en-US"/>
                  </a:p>
                </c:rich>
              </c:tx>
              <c:dLblPos val="ctr"/>
              <c:showLegendKey val="0"/>
              <c:showVal val="1"/>
              <c:showCatName val="0"/>
              <c:showSerName val="0"/>
              <c:showPercent val="0"/>
              <c:showBubbleSize val="0"/>
            </c:dLbl>
            <c:dLbl>
              <c:idx val="2"/>
              <c:layout>
                <c:manualLayout>
                  <c:x val="0.17961338166062576"/>
                  <c:y val="5.6675749318801087E-2"/>
                </c:manualLayout>
              </c:layout>
              <c:tx>
                <c:rich>
                  <a:bodyPr/>
                  <a:lstStyle/>
                  <a:p>
                    <a:r>
                      <a:rPr lang="en-US"/>
                      <a:t>20%</a:t>
                    </a:r>
                    <a:endParaRPr lang="ru-RU"/>
                  </a:p>
                  <a:p>
                    <a:r>
                      <a:rPr lang="ru-RU"/>
                      <a:t>(4)</a:t>
                    </a:r>
                    <a:endParaRPr lang="en-US"/>
                  </a:p>
                </c:rich>
              </c:tx>
              <c:dLblPos val="bestFit"/>
              <c:showLegendKey val="0"/>
              <c:showVal val="1"/>
              <c:showCatName val="0"/>
              <c:showSerName val="0"/>
              <c:showPercent val="0"/>
              <c:showBubbleSize val="0"/>
            </c:dLbl>
            <c:dLbl>
              <c:idx val="3"/>
              <c:layout>
                <c:manualLayout>
                  <c:x val="0.10129692121818105"/>
                  <c:y val="0.12333726676536012"/>
                </c:manualLayout>
              </c:layout>
              <c:tx>
                <c:rich>
                  <a:bodyPr/>
                  <a:lstStyle/>
                  <a:p>
                    <a:r>
                      <a:rPr lang="en-US"/>
                      <a:t>5%</a:t>
                    </a:r>
                    <a:endParaRPr lang="ru-RU"/>
                  </a:p>
                  <a:p>
                    <a:r>
                      <a:rPr lang="ru-RU"/>
                      <a:t>(1)</a:t>
                    </a:r>
                    <a:endParaRPr lang="en-US"/>
                  </a:p>
                </c:rich>
              </c:tx>
              <c:dLblPos val="bestFit"/>
              <c:showLegendKey val="0"/>
              <c:showVal val="1"/>
              <c:showCatName val="0"/>
              <c:showSerName val="0"/>
              <c:showPercent val="0"/>
              <c:showBubbleSize val="0"/>
            </c:dLbl>
            <c:txPr>
              <a:bodyPr/>
              <a:lstStyle/>
              <a:p>
                <a:pPr>
                  <a:defRPr sz="1300" b="1"/>
                </a:pPr>
                <a:endParaRPr lang="ru-RU"/>
              </a:p>
            </c:txPr>
            <c:dLblPos val="ctr"/>
            <c:showLegendKey val="0"/>
            <c:showVal val="1"/>
            <c:showCatName val="0"/>
            <c:showSerName val="0"/>
            <c:showPercent val="0"/>
            <c:showBubbleSize val="0"/>
            <c:showLeaderLines val="1"/>
          </c:dLbls>
          <c:cat>
            <c:strRef>
              <c:f>'эффективн реал ГП'!$H$37:$K$37</c:f>
              <c:strCache>
                <c:ptCount val="4"/>
                <c:pt idx="0">
                  <c:v>Высокоэффективные программы</c:v>
                </c:pt>
                <c:pt idx="1">
                  <c:v>Эффективные программы </c:v>
                </c:pt>
                <c:pt idx="2">
                  <c:v>Низкоэффективные программы</c:v>
                </c:pt>
                <c:pt idx="3">
                  <c:v>Неэффективные программы</c:v>
                </c:pt>
              </c:strCache>
            </c:strRef>
          </c:cat>
          <c:val>
            <c:numRef>
              <c:f>'эффективн реал ГП'!$H$38:$H$41</c:f>
              <c:numCache>
                <c:formatCode>0%</c:formatCode>
                <c:ptCount val="4"/>
                <c:pt idx="0">
                  <c:v>0.4</c:v>
                </c:pt>
                <c:pt idx="1">
                  <c:v>0.35</c:v>
                </c:pt>
                <c:pt idx="2">
                  <c:v>0.2</c:v>
                </c:pt>
                <c:pt idx="3">
                  <c:v>0.05</c:v>
                </c:pt>
              </c:numCache>
            </c:numRef>
          </c:val>
        </c:ser>
        <c:dLbls>
          <c:dLblPos val="ctr"/>
          <c:showLegendKey val="0"/>
          <c:showVal val="1"/>
          <c:showCatName val="0"/>
          <c:showSerName val="0"/>
          <c:showPercent val="0"/>
          <c:showBubbleSize val="0"/>
          <c:showLeaderLines val="1"/>
        </c:dLbls>
      </c:pie3DChart>
    </c:plotArea>
    <c:legend>
      <c:legendPos val="b"/>
      <c:layout>
        <c:manualLayout>
          <c:xMode val="edge"/>
          <c:yMode val="edge"/>
          <c:x val="6.7885680956547095E-2"/>
          <c:y val="0.72118145994693439"/>
          <c:w val="0.92655681097429587"/>
          <c:h val="0.26075822266085946"/>
        </c:manualLayout>
      </c:layout>
      <c:overlay val="0"/>
      <c:txPr>
        <a:bodyPr/>
        <a:lstStyle/>
        <a:p>
          <a:pPr rtl="0">
            <a:defRPr sz="1100"/>
          </a:pPr>
          <a:endParaRPr lang="ru-RU"/>
        </a:p>
      </c:txPr>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0.42225</cdr:x>
      <cdr:y>0.06386</cdr:y>
    </cdr:from>
    <cdr:to>
      <cdr:x>0.51631</cdr:x>
      <cdr:y>0.18526</cdr:y>
    </cdr:to>
    <cdr:sp macro="" textlink="">
      <cdr:nvSpPr>
        <cdr:cNvPr id="2" name="TextBox 1"/>
        <cdr:cNvSpPr txBox="1"/>
      </cdr:nvSpPr>
      <cdr:spPr>
        <a:xfrm xmlns:a="http://schemas.openxmlformats.org/drawingml/2006/main">
          <a:off x="4104411" y="480952"/>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0.04644</cdr:x>
      <cdr:y>0.01357</cdr:y>
    </cdr:from>
    <cdr:to>
      <cdr:x>0.98645</cdr:x>
      <cdr:y>0.11697</cdr:y>
    </cdr:to>
    <cdr:sp macro="" textlink="">
      <cdr:nvSpPr>
        <cdr:cNvPr id="3" name="TextBox 2"/>
        <cdr:cNvSpPr txBox="1"/>
      </cdr:nvSpPr>
      <cdr:spPr>
        <a:xfrm xmlns:a="http://schemas.openxmlformats.org/drawingml/2006/main">
          <a:off x="276008" y="85998"/>
          <a:ext cx="5587044" cy="65540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1300" b="1">
              <a:latin typeface="Times New Roman" panose="02020603050405020304" pitchFamily="18" charset="0"/>
              <a:cs typeface="Times New Roman" panose="02020603050405020304" pitchFamily="18" charset="0"/>
            </a:rPr>
            <a:t>Эффективность реализации государственных программ Ивановской области </a:t>
          </a:r>
        </a:p>
        <a:p xmlns:a="http://schemas.openxmlformats.org/drawingml/2006/main">
          <a:pPr algn="ctr"/>
          <a:r>
            <a:rPr lang="ru-RU" sz="1300" b="1">
              <a:latin typeface="Times New Roman" panose="02020603050405020304" pitchFamily="18" charset="0"/>
              <a:cs typeface="Times New Roman" panose="02020603050405020304" pitchFamily="18" charset="0"/>
            </a:rPr>
            <a:t>по итогам 2020 года</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C4531-8F0C-4177-9E01-92459B3B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26</Pages>
  <Words>7983</Words>
  <Characters>45508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3</vt:lpstr>
    </vt:vector>
  </TitlesOfParts>
  <Company>DERIT</Company>
  <LinksUpToDate>false</LinksUpToDate>
  <CharactersWithSpaces>53385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badanina</dc:creator>
  <cp:lastModifiedBy>Гришина Светлана Валерьевна</cp:lastModifiedBy>
  <cp:revision>16</cp:revision>
  <cp:lastPrinted>2021-04-27T07:44:00Z</cp:lastPrinted>
  <dcterms:created xsi:type="dcterms:W3CDTF">2021-04-23T07:02:00Z</dcterms:created>
  <dcterms:modified xsi:type="dcterms:W3CDTF">2021-04-29T08:06:00Z</dcterms:modified>
</cp:coreProperties>
</file>