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4EC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35A47B0" wp14:editId="797D011A">
            <wp:extent cx="993775" cy="731520"/>
            <wp:effectExtent l="0" t="0" r="0" b="0"/>
            <wp:docPr id="2" name="Рисунок 2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20"/>
          <w:u w:val="single"/>
          <w:lang w:eastAsia="ru-RU"/>
        </w:rPr>
      </w:pPr>
      <w:r w:rsidRPr="00344EC5">
        <w:rPr>
          <w:rFonts w:ascii="Times New Roman" w:eastAsia="Times New Roman" w:hAnsi="Times New Roman" w:cs="Times New Roman"/>
          <w:b/>
          <w:spacing w:val="20"/>
          <w:sz w:val="36"/>
          <w:szCs w:val="20"/>
          <w:u w:val="single"/>
          <w:lang w:eastAsia="ru-RU"/>
        </w:rPr>
        <w:t>ПРАВИТЕЛЬСТВО ИВАНОВСКОЙ ОБЛАСТИ</w:t>
      </w: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344EC5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ПОСТАНОВЛЕНИЕ</w:t>
      </w: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A7EC9" w:rsidRPr="00344EC5" w:rsidTr="00D01182">
        <w:tc>
          <w:tcPr>
            <w:tcW w:w="9072" w:type="dxa"/>
          </w:tcPr>
          <w:p w:rsidR="000A7EC9" w:rsidRPr="00344EC5" w:rsidRDefault="000A7EC9" w:rsidP="000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_______________ № _______-п</w:t>
            </w:r>
          </w:p>
          <w:p w:rsidR="000A7EC9" w:rsidRPr="00344EC5" w:rsidRDefault="000A7EC9" w:rsidP="000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A7EC9" w:rsidRPr="00344EC5" w:rsidTr="00D01182">
        <w:tc>
          <w:tcPr>
            <w:tcW w:w="9072" w:type="dxa"/>
          </w:tcPr>
          <w:p w:rsidR="000A7EC9" w:rsidRPr="00344EC5" w:rsidRDefault="000A7EC9" w:rsidP="000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внесении изменений в постановление Правительства</w:t>
            </w: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 xml:space="preserve">Ивановской области </w:t>
            </w: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18.08.2022 № 446-п </w:t>
            </w: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«Об утверждении Положения о региональном государственном контроле (надзоре) в области технического состояния </w:t>
            </w: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 эксплуатации самоходных машин и других видов техники»</w:t>
            </w:r>
            <w:r w:rsidRPr="00344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7EC9" w:rsidRPr="00344EC5" w:rsidRDefault="000A7EC9" w:rsidP="000A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0A7EC9" w:rsidRPr="00344EC5" w:rsidTr="00D01182">
        <w:tc>
          <w:tcPr>
            <w:tcW w:w="9072" w:type="dxa"/>
          </w:tcPr>
          <w:p w:rsidR="000A7EC9" w:rsidRPr="00344EC5" w:rsidRDefault="000A7EC9" w:rsidP="00EC7D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EC7D6D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Российской Федерации от 30.04.2026 № 512 «Об утверждении общих требований к</w:t>
            </w:r>
            <w:r w:rsidR="007F1247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C7D6D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техники»</w:t>
            </w:r>
            <w:r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целях приведения нормативного правового акта Ивановской области в соответствие с</w:t>
            </w:r>
            <w:r w:rsidR="007F1247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федеральным </w:t>
            </w:r>
            <w:bookmarkStart w:id="0" w:name="_GoBack"/>
            <w:bookmarkEnd w:id="0"/>
            <w:r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законодательством Правительство Ивановской области </w:t>
            </w: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 о с т а н о в л я е т:</w:t>
            </w:r>
          </w:p>
          <w:p w:rsidR="000A7EC9" w:rsidRPr="00344EC5" w:rsidRDefault="00C7167A" w:rsidP="000A7EC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0A7EC9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в постановление Правительства Ивановской области от 18.08.2022 № 446-п «Об утверждении Положения о региональном государственном контроле (надзоре) в области технического состояния </w:t>
            </w:r>
            <w:r w:rsidR="000A7EC9"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эксплуатации самоходных машин и других видов техники» следующие изменения:</w:t>
            </w:r>
          </w:p>
          <w:p w:rsidR="000E5BC7" w:rsidRDefault="000A7EC9" w:rsidP="000E5B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В преамбуле после слов </w:t>
            </w:r>
            <w:r w:rsidR="0005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54F5C" w:rsidRPr="000E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некоторые акты Правительства Российской Федерации» дополнить словами «</w:t>
            </w:r>
            <w:r w:rsidR="000E5BC7" w:rsidRPr="000E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30.04.2026 № 512 «Об</w:t>
            </w:r>
            <w:r w:rsidR="00E7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E5BC7" w:rsidRPr="000E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утверждении общих требований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техники».</w:t>
            </w:r>
          </w:p>
          <w:p w:rsidR="003D6880" w:rsidRDefault="003D6880" w:rsidP="000E5B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Приложение к постановлению </w:t>
            </w:r>
            <w:r w:rsidR="00B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новой редакции в</w:t>
            </w:r>
            <w:r w:rsidR="00E7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A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приложением к настоящему постановлению.</w:t>
            </w:r>
          </w:p>
          <w:p w:rsidR="000A7EC9" w:rsidRPr="00344EC5" w:rsidRDefault="00BA6990" w:rsidP="00BA69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Настоящее постановление вступает в силу с 01.09.2026.</w:t>
            </w:r>
          </w:p>
        </w:tc>
      </w:tr>
    </w:tbl>
    <w:p w:rsidR="000A7EC9" w:rsidRPr="00344EC5" w:rsidRDefault="000A7EC9" w:rsidP="000A7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7EC9" w:rsidRPr="00344EC5" w:rsidRDefault="000A7EC9" w:rsidP="000A7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7EC9" w:rsidRPr="00344EC5" w:rsidRDefault="000A7EC9" w:rsidP="000A7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82"/>
        <w:gridCol w:w="4590"/>
      </w:tblGrid>
      <w:tr w:rsidR="000A7EC9" w:rsidRPr="00344EC5" w:rsidTr="00D01182">
        <w:tc>
          <w:tcPr>
            <w:tcW w:w="4482" w:type="dxa"/>
            <w:hideMark/>
          </w:tcPr>
          <w:p w:rsidR="000A7EC9" w:rsidRPr="00344EC5" w:rsidRDefault="000A7EC9" w:rsidP="000A7EC9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Губернатор</w:t>
            </w:r>
          </w:p>
          <w:p w:rsidR="000A7EC9" w:rsidRPr="00344EC5" w:rsidRDefault="000A7EC9" w:rsidP="000A7EC9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Ивановской области</w:t>
            </w:r>
          </w:p>
        </w:tc>
        <w:tc>
          <w:tcPr>
            <w:tcW w:w="4590" w:type="dxa"/>
          </w:tcPr>
          <w:p w:rsidR="000A7EC9" w:rsidRPr="00344EC5" w:rsidRDefault="000A7EC9" w:rsidP="000A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A7EC9" w:rsidRPr="00344EC5" w:rsidRDefault="000A7EC9" w:rsidP="000A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44EC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С.С. Воскресенский</w:t>
            </w:r>
          </w:p>
        </w:tc>
      </w:tr>
    </w:tbl>
    <w:p w:rsidR="004A57D1" w:rsidRPr="00344EC5" w:rsidRDefault="004A57D1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C5">
        <w:br w:type="page"/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Ивановской области</w:t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___________№ ____-п</w:t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Ивановской области</w:t>
      </w:r>
    </w:p>
    <w:p w:rsidR="00885DE7" w:rsidRPr="00885DE7" w:rsidRDefault="00885DE7" w:rsidP="00885DE7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Pr="00885DE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85DE7" w:rsidRDefault="00885DE7" w:rsidP="00FE3F97">
      <w:pPr>
        <w:pStyle w:val="ConsPlusTitle"/>
        <w:contextualSpacing/>
        <w:jc w:val="center"/>
        <w:outlineLvl w:val="1"/>
      </w:pPr>
    </w:p>
    <w:p w:rsidR="00D0545B" w:rsidRPr="00344EC5" w:rsidRDefault="00D0545B" w:rsidP="00FE3F97">
      <w:pPr>
        <w:pStyle w:val="ConsPlusTitle"/>
        <w:contextualSpacing/>
        <w:jc w:val="center"/>
        <w:outlineLvl w:val="1"/>
      </w:pPr>
      <w:r w:rsidRPr="00344EC5">
        <w:t>I.</w:t>
      </w:r>
      <w:r w:rsidR="00F513E7">
        <w:t> </w:t>
      </w:r>
      <w:r w:rsidRPr="00344EC5">
        <w:t>Общие положения</w:t>
      </w:r>
    </w:p>
    <w:p w:rsidR="00D0545B" w:rsidRPr="00344EC5" w:rsidRDefault="00D0545B" w:rsidP="00FE3F97">
      <w:pPr>
        <w:pStyle w:val="ConsPlusNormal"/>
        <w:contextualSpacing/>
        <w:jc w:val="center"/>
      </w:pPr>
    </w:p>
    <w:p w:rsidR="005C7931" w:rsidRPr="00344EC5" w:rsidRDefault="00D0545B" w:rsidP="00FE3F97">
      <w:pPr>
        <w:pStyle w:val="ConsPlusNormal"/>
        <w:ind w:firstLine="540"/>
        <w:contextualSpacing/>
        <w:jc w:val="both"/>
      </w:pPr>
      <w:r w:rsidRPr="00344EC5">
        <w:t>1.</w:t>
      </w:r>
      <w:r w:rsidR="00FA77A9" w:rsidRPr="00344EC5">
        <w:t> </w:t>
      </w:r>
      <w:r w:rsidR="005C7931" w:rsidRPr="00344EC5">
        <w:t>Настоящее Положение устанавливает порядок организации и</w:t>
      </w:r>
      <w:r w:rsidR="00FA77A9" w:rsidRPr="00344EC5">
        <w:t> </w:t>
      </w:r>
      <w:r w:rsidR="005C7931" w:rsidRPr="00344EC5">
        <w:t>осуществления регионального государственного контроля (надзора) в</w:t>
      </w:r>
      <w:r w:rsidR="00FA77A9" w:rsidRPr="00344EC5">
        <w:t> </w:t>
      </w:r>
      <w:r w:rsidR="005C7931" w:rsidRPr="00344EC5">
        <w:t>области технического состояния и эксплуатации самоходных машин, других видов техники (далее – соответственно Положение, региональный государственный надзор).</w:t>
      </w:r>
    </w:p>
    <w:p w:rsidR="00346CCD" w:rsidRPr="00344EC5" w:rsidRDefault="00D0545B" w:rsidP="00FE3F97">
      <w:pPr>
        <w:pStyle w:val="ConsPlusNormal"/>
        <w:ind w:firstLine="540"/>
        <w:contextualSpacing/>
        <w:jc w:val="both"/>
      </w:pPr>
      <w:r w:rsidRPr="00344EC5">
        <w:t>2.</w:t>
      </w:r>
      <w:r w:rsidR="00FA77A9" w:rsidRPr="00344EC5">
        <w:t> </w:t>
      </w:r>
      <w:r w:rsidR="00346CCD" w:rsidRPr="00344EC5">
        <w:t>Региональный государственный контроль (надзор) на территории Ивановской области осуществляется Департаментом сельского хозяйства и</w:t>
      </w:r>
      <w:r w:rsidR="00FA77A9" w:rsidRPr="00344EC5">
        <w:t> </w:t>
      </w:r>
      <w:r w:rsidR="00346CCD" w:rsidRPr="00344EC5">
        <w:t xml:space="preserve">продовольствия Ивановской области (далее </w:t>
      </w:r>
      <w:r w:rsidR="00836335" w:rsidRPr="00344EC5">
        <w:t>–</w:t>
      </w:r>
      <w:r w:rsidR="00346CCD" w:rsidRPr="00344EC5">
        <w:t xml:space="preserve"> Департамент).</w:t>
      </w:r>
    </w:p>
    <w:p w:rsidR="00923884" w:rsidRPr="00344EC5" w:rsidRDefault="00D0545B" w:rsidP="00FE3F97">
      <w:pPr>
        <w:pStyle w:val="ConsPlusNormal"/>
        <w:ind w:firstLine="540"/>
        <w:contextualSpacing/>
        <w:jc w:val="both"/>
      </w:pPr>
      <w:r w:rsidRPr="00344EC5">
        <w:t>3.</w:t>
      </w:r>
      <w:r w:rsidR="00FA77A9" w:rsidRPr="00344EC5">
        <w:t> </w:t>
      </w:r>
      <w:r w:rsidRPr="00344EC5">
        <w:t>Должностные лица</w:t>
      </w:r>
      <w:r w:rsidR="0074441E">
        <w:t xml:space="preserve"> Департамента</w:t>
      </w:r>
      <w:r w:rsidRPr="00344EC5">
        <w:t>, уполномоченные на</w:t>
      </w:r>
      <w:r w:rsidR="00240798">
        <w:t> </w:t>
      </w:r>
      <w:r w:rsidRPr="00344EC5">
        <w:t>осуществление регионального государственного надзора</w:t>
      </w:r>
      <w:r w:rsidR="00F53DA7" w:rsidRPr="00344EC5">
        <w:t>: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>член Правительства Ивановской области – директор Департамента сельского хозяйства и продовольствия Ивановской области – главный государственный инженер-инспектор Ивановской области по надзору за</w:t>
      </w:r>
      <w:r w:rsidR="00FA77A9" w:rsidRPr="00344EC5">
        <w:t> </w:t>
      </w:r>
      <w:r w:rsidRPr="00344EC5">
        <w:t>техническим состоянием самоходных машин и других видов техники;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начальник управления Гостехнадзора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г. Иваново;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г. Иваново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Заволжскому району, Вичугскому муниципальному округу и г. Вичуга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Ивановскому муниципальному округу, Лежневскому району и г. Кохма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Ильинскому, Комсомольскому и Тейковскому районам и</w:t>
      </w:r>
      <w:r w:rsidR="00FA77A9" w:rsidRPr="00344EC5">
        <w:t> </w:t>
      </w:r>
      <w:r w:rsidRPr="00344EC5">
        <w:t>г. Тейково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г. Шуя, Шуйскому и Савинскому районам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советник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Кинешемскому району и г. Кинешма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советник </w:t>
      </w:r>
      <w:r w:rsidR="00443187" w:rsidRPr="00344EC5">
        <w:t>–</w:t>
      </w:r>
      <w:r w:rsidRPr="00344EC5">
        <w:t xml:space="preserve"> главный государственный инженер-инспектор </w:t>
      </w:r>
      <w:r w:rsidRPr="00344EC5">
        <w:lastRenderedPageBreak/>
        <w:t>Гостехнадзора по Лухскому и Родниковскому районам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главный консультант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Приволжскому и Фурмановскому районам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главный консультант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Гаврилово-Посадскому району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главный консультант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Палехскому муниципальному округу и Южскому району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консультант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Пестяковскому району и Верхнеландеховскому муниципальному округу управления Гостехнадзора;</w:t>
      </w:r>
    </w:p>
    <w:p w:rsidR="00923884" w:rsidRPr="00344EC5" w:rsidRDefault="00923884" w:rsidP="00FE3F97">
      <w:pPr>
        <w:pStyle w:val="ConsPlusNormal"/>
        <w:ind w:firstLine="540"/>
        <w:contextualSpacing/>
        <w:jc w:val="both"/>
      </w:pPr>
      <w:r w:rsidRPr="00344EC5">
        <w:t xml:space="preserve">ведущий консультант </w:t>
      </w:r>
      <w:r w:rsidR="00443187" w:rsidRPr="00344EC5">
        <w:t>–</w:t>
      </w:r>
      <w:r w:rsidRPr="00344EC5">
        <w:t xml:space="preserve"> главный государственный инженер-инспектор Гостехнадзора по Пучежскому и Юрьевецкому районам управления Гостехнадзора.</w:t>
      </w:r>
    </w:p>
    <w:p w:rsidR="009F1918" w:rsidRPr="00344EC5" w:rsidRDefault="007F1247" w:rsidP="00FE3F97">
      <w:pPr>
        <w:pStyle w:val="ConsPlusNormal"/>
        <w:ind w:firstLine="540"/>
        <w:contextualSpacing/>
        <w:jc w:val="both"/>
      </w:pPr>
      <w:r w:rsidRPr="00344EC5">
        <w:t>4</w:t>
      </w:r>
      <w:r w:rsidR="00B561C4">
        <w:t>.</w:t>
      </w:r>
      <w:r w:rsidR="000E50DE" w:rsidRPr="00344EC5">
        <w:t> Д</w:t>
      </w:r>
      <w:r w:rsidR="00D0545B" w:rsidRPr="00344EC5">
        <w:t>олжностные лица</w:t>
      </w:r>
      <w:r w:rsidR="00A8682C">
        <w:t xml:space="preserve"> Департамента</w:t>
      </w:r>
      <w:r w:rsidR="00D0545B" w:rsidRPr="00344EC5">
        <w:t>, уполномоченные на принятие решений о</w:t>
      </w:r>
      <w:r w:rsidR="00E71573" w:rsidRPr="00344EC5">
        <w:t> </w:t>
      </w:r>
      <w:r w:rsidR="00D0545B" w:rsidRPr="00344EC5">
        <w:t>проведении контрольных (надзорных) мероприятий</w:t>
      </w:r>
      <w:r w:rsidR="000E50DE" w:rsidRPr="00344EC5">
        <w:t>:</w:t>
      </w:r>
    </w:p>
    <w:p w:rsidR="009F1918" w:rsidRPr="00344EC5" w:rsidRDefault="009F1918" w:rsidP="00FE3F97">
      <w:pPr>
        <w:pStyle w:val="ConsPlusNormal"/>
        <w:ind w:firstLine="540"/>
        <w:contextualSpacing/>
        <w:jc w:val="both"/>
      </w:pPr>
      <w:r w:rsidRPr="00344EC5">
        <w:t>член Правительства Ивановской области – директор Департамента сельского хозяйства и продовольствия Ивановской области – главный государственный инженер-инспектор Ивановской области по контролю (надзору) за техническим состоянием самоходных машин и других видов техники;</w:t>
      </w:r>
    </w:p>
    <w:p w:rsidR="009F1918" w:rsidRPr="00344EC5" w:rsidRDefault="009F1918" w:rsidP="00FE3F97">
      <w:pPr>
        <w:pStyle w:val="ConsPlusNormal"/>
        <w:ind w:firstLine="540"/>
        <w:contextualSpacing/>
        <w:jc w:val="both"/>
      </w:pPr>
      <w:r w:rsidRPr="00344EC5">
        <w:t>начальник управления Гостехнадзора – главный государственный инженер-инспектор Гостехнадзора по г. Иваново.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5</w:t>
      </w:r>
      <w:r w:rsidR="00D0545B" w:rsidRPr="00344EC5">
        <w:t>.</w:t>
      </w:r>
      <w:r w:rsidR="00E71573" w:rsidRPr="00344EC5">
        <w:t> </w:t>
      </w:r>
      <w:r w:rsidR="00D0545B" w:rsidRPr="00344EC5">
        <w:t>Объектами регионального государственного надзора являются самоходные машины и другие виды техники, которыми граждане и</w:t>
      </w:r>
      <w:r w:rsidR="00E71573" w:rsidRPr="00344EC5">
        <w:t> </w:t>
      </w:r>
      <w:r w:rsidR="00D0545B" w:rsidRPr="00344EC5">
        <w:t xml:space="preserve">организации владеют и (или) пользуются и к которым предъявляются обязательные требования безопасности и требования к техническому состоянию и эксплуатации самоходных машин и других видов техники (далее </w:t>
      </w:r>
      <w:r w:rsidR="002F33C1" w:rsidRPr="00344EC5">
        <w:t>–</w:t>
      </w:r>
      <w:r w:rsidR="00D0545B" w:rsidRPr="00344EC5">
        <w:t xml:space="preserve"> обязательные требования), а также деятельность, действия (бездействие) граждан и организаций, владеющих и (или) пользующихся самоходными машинами и другими видами техники, в рамках которых должны соблюдаться обязательные требования.</w:t>
      </w:r>
    </w:p>
    <w:p w:rsidR="00D0545B" w:rsidRPr="00344EC5" w:rsidRDefault="007F1247" w:rsidP="00FE3F97">
      <w:pPr>
        <w:pStyle w:val="ConsPlusNormal"/>
        <w:spacing w:before="280"/>
        <w:ind w:firstLine="539"/>
        <w:contextualSpacing/>
        <w:jc w:val="both"/>
      </w:pPr>
      <w:r w:rsidRPr="00344EC5">
        <w:t>6</w:t>
      </w:r>
      <w:r w:rsidR="00D0545B" w:rsidRPr="00344EC5">
        <w:t>.</w:t>
      </w:r>
      <w:r w:rsidR="00E71573" w:rsidRPr="00344EC5">
        <w:t> </w:t>
      </w:r>
      <w:r w:rsidR="00D0545B" w:rsidRPr="00344EC5">
        <w:t>Государственный учет объектов регионального государственного надзора осуществляется с использованием федеральной государственной информационной системы учета и регистрации тракторов, самоходных машин и прицепов к ним в соответствии с Положением о федеральной государственной информационной системе учета и регистрации тракторов, самоходных машин и прицепов к ним, утвержденным постановлением Правительства Российской Федерации от 12</w:t>
      </w:r>
      <w:r w:rsidR="003B21E4" w:rsidRPr="00344EC5">
        <w:t>.05</w:t>
      </w:r>
      <w:r w:rsidR="008A6E1C">
        <w:t>.</w:t>
      </w:r>
      <w:r w:rsidR="00D0545B" w:rsidRPr="00344EC5">
        <w:t xml:space="preserve">2022 </w:t>
      </w:r>
      <w:r w:rsidR="00B71C2E" w:rsidRPr="00344EC5">
        <w:t>№</w:t>
      </w:r>
      <w:r w:rsidR="00D0545B" w:rsidRPr="00344EC5">
        <w:t xml:space="preserve"> 854 </w:t>
      </w:r>
      <w:r w:rsidR="00B71C2E" w:rsidRPr="00344EC5">
        <w:t>«</w:t>
      </w:r>
      <w:r w:rsidR="00D0545B" w:rsidRPr="00344EC5">
        <w:t>Об</w:t>
      </w:r>
      <w:r w:rsidR="003B21E4" w:rsidRPr="00344EC5">
        <w:t> </w:t>
      </w:r>
      <w:r w:rsidR="00D0545B" w:rsidRPr="00344EC5">
        <w:t xml:space="preserve">утверждении Положения о федеральной государственной информационной системе учета и регистрации тракторов, самоходных </w:t>
      </w:r>
      <w:r w:rsidR="00D0545B" w:rsidRPr="00344EC5">
        <w:lastRenderedPageBreak/>
        <w:t>машин и прицепов к ним</w:t>
      </w:r>
      <w:r w:rsidR="00B71C2E" w:rsidRPr="00344EC5">
        <w:t>»</w:t>
      </w:r>
      <w:r w:rsidR="00D0545B" w:rsidRPr="00344EC5">
        <w:t>, посредством сбора, обработки, анализа и учета:</w:t>
      </w:r>
    </w:p>
    <w:p w:rsidR="00D0545B" w:rsidRPr="00344EC5" w:rsidRDefault="00D0545B" w:rsidP="00FE3F97">
      <w:pPr>
        <w:pStyle w:val="ConsPlusNormal"/>
        <w:spacing w:before="280"/>
        <w:ind w:firstLine="539"/>
        <w:contextualSpacing/>
        <w:jc w:val="both"/>
      </w:pPr>
      <w:r w:rsidRPr="00344EC5">
        <w:t>а)</w:t>
      </w:r>
      <w:r w:rsidR="0043361C" w:rsidRPr="00344EC5">
        <w:t> </w:t>
      </w:r>
      <w:r w:rsidRPr="00344EC5">
        <w:t>информации об объектах регионального государственного надзора;</w:t>
      </w:r>
    </w:p>
    <w:p w:rsidR="00D0545B" w:rsidRPr="00344EC5" w:rsidRDefault="00D0545B" w:rsidP="00FE3F97">
      <w:pPr>
        <w:pStyle w:val="ConsPlusNormal"/>
        <w:spacing w:before="280"/>
        <w:ind w:firstLine="539"/>
        <w:contextualSpacing/>
        <w:jc w:val="both"/>
      </w:pPr>
      <w:r w:rsidRPr="00344EC5">
        <w:t>б)</w:t>
      </w:r>
      <w:r w:rsidR="0043361C" w:rsidRPr="00344EC5">
        <w:t> </w:t>
      </w:r>
      <w:r w:rsidRPr="00344EC5">
        <w:t>информации, получаемой в рамках межведомственного информационного взаимодействия;</w:t>
      </w:r>
    </w:p>
    <w:p w:rsidR="00D0545B" w:rsidRPr="00344EC5" w:rsidRDefault="00D0545B" w:rsidP="00FE3F97">
      <w:pPr>
        <w:pStyle w:val="ConsPlusNormal"/>
        <w:spacing w:before="280"/>
        <w:ind w:firstLine="539"/>
        <w:contextualSpacing/>
        <w:jc w:val="both"/>
      </w:pPr>
      <w:r w:rsidRPr="00344EC5">
        <w:t>в)</w:t>
      </w:r>
      <w:r w:rsidR="0043361C" w:rsidRPr="00344EC5">
        <w:t> </w:t>
      </w:r>
      <w:r w:rsidRPr="00344EC5">
        <w:t>общедоступной информации, а также информации, получаемой по</w:t>
      </w:r>
      <w:r w:rsidR="00EB7D44" w:rsidRPr="00344EC5">
        <w:t> </w:t>
      </w:r>
      <w:r w:rsidRPr="00344EC5">
        <w:t>итогам проведения профилактических мероприятий и контрольных (надзорных) мероприятий.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7</w:t>
      </w:r>
      <w:r w:rsidR="00D0545B" w:rsidRPr="00344EC5">
        <w:t>.</w:t>
      </w:r>
      <w:r w:rsidR="00EB7D44" w:rsidRPr="00344EC5">
        <w:t> </w:t>
      </w:r>
      <w:r w:rsidR="00D0545B" w:rsidRPr="00344EC5">
        <w:t>Предметом регионального государственного надзора являются: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416835" w:rsidRPr="00344EC5">
        <w:t> </w:t>
      </w:r>
      <w:r w:rsidRPr="00344EC5">
        <w:t>соблюдение юридическими лицами, их руководителями и иными должностными лицами, индивидуальными предпринимателями, их</w:t>
      </w:r>
      <w:r w:rsidR="00696165" w:rsidRPr="00344EC5">
        <w:t> </w:t>
      </w:r>
      <w:r w:rsidRPr="00344EC5">
        <w:t xml:space="preserve">уполномоченными представителями, а также физическими лицами (далее </w:t>
      </w:r>
      <w:r w:rsidR="00416835" w:rsidRPr="00344EC5">
        <w:t>–</w:t>
      </w:r>
      <w:r w:rsidRPr="00344EC5">
        <w:t xml:space="preserve"> контролируемые лица):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требований, установленных Правительством Российской Федерации, к</w:t>
      </w:r>
      <w:r w:rsidR="005C583B" w:rsidRPr="00344EC5">
        <w:t> </w:t>
      </w:r>
      <w:r w:rsidRPr="00344EC5">
        <w:t>техническому состоянию и эксплуатации самоходных машин и других видов техники;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требований,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</w:t>
      </w:r>
      <w:r w:rsidR="00696165" w:rsidRPr="00344EC5">
        <w:t> </w:t>
      </w:r>
      <w:r w:rsidRPr="00344EC5">
        <w:t>оформления юридическими лицами и индивидуальными предпринимателями, являющимися изготовителями самоходных машин и</w:t>
      </w:r>
      <w:r w:rsidR="00696165" w:rsidRPr="00344EC5">
        <w:t> </w:t>
      </w:r>
      <w:r w:rsidRPr="00344EC5">
        <w:t>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требований,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</w:t>
      </w:r>
      <w:r w:rsidR="00696165" w:rsidRPr="00344EC5">
        <w:t> </w:t>
      </w:r>
      <w:r w:rsidRPr="00344EC5">
        <w:t>органам, а также к создаваемым на военное время специальным формированиям в части их наличия и готовности к работе;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416835" w:rsidRPr="00344EC5">
        <w:t> </w:t>
      </w:r>
      <w:r w:rsidRPr="00344EC5">
        <w:t xml:space="preserve">соблюдение физическими лицами, не являющимися индивидуальными предпринимателями, требований, установленных Федеральным законом </w:t>
      </w:r>
      <w:r w:rsidR="001702A9" w:rsidRPr="00344EC5">
        <w:t xml:space="preserve">от 25.04.2002 № 40-ФЗ </w:t>
      </w:r>
      <w:r w:rsidR="00F41671" w:rsidRPr="00344EC5">
        <w:t>«</w:t>
      </w:r>
      <w:r w:rsidRPr="00344EC5">
        <w:t>Об обязательном страховании гражданской ответственности владельцев транспортных средств</w:t>
      </w:r>
      <w:r w:rsidR="00F41671" w:rsidRPr="00344EC5">
        <w:t>»</w:t>
      </w:r>
      <w:r w:rsidRPr="00344EC5">
        <w:t>, к страхованию гражданской ответственности владельцев самоходных машин и других видов техники.</w:t>
      </w:r>
    </w:p>
    <w:p w:rsidR="00F331D1" w:rsidRPr="00344EC5" w:rsidRDefault="007F1247" w:rsidP="00F331D1">
      <w:pPr>
        <w:pStyle w:val="ConsPlusNormal"/>
        <w:ind w:firstLine="540"/>
        <w:contextualSpacing/>
        <w:jc w:val="both"/>
      </w:pPr>
      <w:r w:rsidRPr="00344EC5">
        <w:t>8</w:t>
      </w:r>
      <w:r w:rsidR="00D0545B" w:rsidRPr="00344EC5">
        <w:t>.</w:t>
      </w:r>
      <w:r w:rsidR="00696165" w:rsidRPr="00344EC5">
        <w:t> </w:t>
      </w:r>
      <w:r w:rsidR="00F331D1" w:rsidRPr="00344EC5">
        <w:t>Ключевым показателем регионального государственного надзора является количество случаев причинения вреда (ущерба) жизни и</w:t>
      </w:r>
      <w:r w:rsidR="002424DB" w:rsidRPr="00344EC5">
        <w:t> </w:t>
      </w:r>
      <w:r w:rsidR="00F331D1" w:rsidRPr="00344EC5">
        <w:t>здоровью граждан (в том числе погибших, получивших тяжкий</w:t>
      </w:r>
      <w:r w:rsidR="00762194" w:rsidRPr="00344EC5">
        <w:t xml:space="preserve"> или </w:t>
      </w:r>
      <w:r w:rsidR="00F331D1" w:rsidRPr="00344EC5">
        <w:t>средней тяжести вред здоровью), установленных в случаях нарушения обязательных требований, на одну тысячу населения.</w:t>
      </w:r>
    </w:p>
    <w:p w:rsidR="00F331D1" w:rsidRPr="00344EC5" w:rsidRDefault="00F331D1" w:rsidP="00F331D1">
      <w:pPr>
        <w:pStyle w:val="ConsPlusNormal"/>
        <w:ind w:firstLine="540"/>
        <w:contextualSpacing/>
        <w:jc w:val="both"/>
      </w:pPr>
      <w:r w:rsidRPr="00344EC5">
        <w:t>Ключевой показатель рассчитывается по формуле: (А / В) x 1000, где:</w:t>
      </w:r>
    </w:p>
    <w:p w:rsidR="00F331D1" w:rsidRPr="00344EC5" w:rsidRDefault="00F331D1" w:rsidP="00F331D1">
      <w:pPr>
        <w:pStyle w:val="ConsPlusNormal"/>
        <w:ind w:firstLine="540"/>
        <w:contextualSpacing/>
        <w:jc w:val="both"/>
      </w:pPr>
      <w:r w:rsidRPr="00344EC5">
        <w:t xml:space="preserve">А </w:t>
      </w:r>
      <w:r w:rsidR="002E3197" w:rsidRPr="00344EC5">
        <w:t>–</w:t>
      </w:r>
      <w:r w:rsidRPr="00344EC5">
        <w:t xml:space="preserve"> количество случаев причинения вреда (ущерба) жизни и здоровью граждан (в том числе погибших, получивших тяжкий/средней тяжести/легкий вред здоровью), установленных в случаях нарушения </w:t>
      </w:r>
      <w:r w:rsidRPr="00344EC5">
        <w:lastRenderedPageBreak/>
        <w:t>обязательных требований, ед.;</w:t>
      </w:r>
    </w:p>
    <w:p w:rsidR="00F331D1" w:rsidRPr="00344EC5" w:rsidRDefault="00F331D1" w:rsidP="00F331D1">
      <w:pPr>
        <w:pStyle w:val="ConsPlusNormal"/>
        <w:ind w:firstLine="540"/>
        <w:contextualSpacing/>
        <w:jc w:val="both"/>
      </w:pPr>
      <w:r w:rsidRPr="00344EC5">
        <w:t xml:space="preserve">В </w:t>
      </w:r>
      <w:r w:rsidR="002E3197" w:rsidRPr="00344EC5">
        <w:t>–</w:t>
      </w:r>
      <w:r w:rsidRPr="00344EC5">
        <w:t xml:space="preserve"> численность населения Ивановской области</w:t>
      </w:r>
      <w:r w:rsidR="006F4ED8" w:rsidRPr="00344EC5">
        <w:t xml:space="preserve"> (по данным Территориального органа Федеральной службы государственной статистики по Ивановской области</w:t>
      </w:r>
      <w:r w:rsidR="007C0BCA" w:rsidRPr="00344EC5">
        <w:t xml:space="preserve"> на конец отчетного периода)</w:t>
      </w:r>
    </w:p>
    <w:p w:rsidR="00F331D1" w:rsidRPr="00344EC5" w:rsidRDefault="00F331D1" w:rsidP="00F331D1">
      <w:pPr>
        <w:pStyle w:val="ConsPlusNormal"/>
        <w:ind w:firstLine="540"/>
        <w:contextualSpacing/>
        <w:jc w:val="both"/>
      </w:pPr>
      <w:r w:rsidRPr="00344EC5">
        <w:t>Целевое значение ключевого показателя регионального государственного надзора составляет 0,001.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D0545B" w:rsidRPr="00344EC5" w:rsidRDefault="00D0545B" w:rsidP="00F513E7">
      <w:pPr>
        <w:pStyle w:val="ConsPlusTitle"/>
        <w:contextualSpacing/>
        <w:jc w:val="center"/>
        <w:outlineLvl w:val="1"/>
      </w:pPr>
      <w:r w:rsidRPr="00344EC5">
        <w:t>II.</w:t>
      </w:r>
      <w:r w:rsidR="0063653E">
        <w:t> </w:t>
      </w:r>
      <w:r w:rsidRPr="00344EC5">
        <w:t>Требования к управлению рисками причинения вреда</w:t>
      </w:r>
      <w:r w:rsidR="00F513E7">
        <w:t xml:space="preserve"> </w:t>
      </w:r>
      <w:r w:rsidRPr="00344EC5">
        <w:t>(ущерба) охраняемым законом ценностям при осуществлении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t>регионального государственного надзора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D0545B" w:rsidRPr="00344EC5" w:rsidRDefault="007F1247" w:rsidP="00FE3F97">
      <w:pPr>
        <w:pStyle w:val="ConsPlusNormal"/>
        <w:ind w:firstLine="540"/>
        <w:contextualSpacing/>
        <w:jc w:val="both"/>
      </w:pPr>
      <w:r w:rsidRPr="00344EC5">
        <w:t>9</w:t>
      </w:r>
      <w:r w:rsidR="00D0545B" w:rsidRPr="00344EC5">
        <w:t>.</w:t>
      </w:r>
      <w:r w:rsidR="00356934" w:rsidRPr="00344EC5">
        <w:t> </w:t>
      </w:r>
      <w:r w:rsidR="00D0545B" w:rsidRPr="00344EC5">
        <w:t xml:space="preserve">При осуществлении регионального государственного надзора применяется система оценки и управления рисками причинения вреда (ущерба) охраняемым законом ценностям (далее </w:t>
      </w:r>
      <w:r w:rsidR="00622776" w:rsidRPr="00344EC5">
        <w:t>–</w:t>
      </w:r>
      <w:r w:rsidR="00D0545B" w:rsidRPr="00344EC5">
        <w:t xml:space="preserve"> риски причинения вреда).</w:t>
      </w:r>
    </w:p>
    <w:p w:rsidR="005A1D39" w:rsidRPr="00344EC5" w:rsidRDefault="007F1247" w:rsidP="005A1D39">
      <w:pPr>
        <w:pStyle w:val="ConsPlusNormal"/>
        <w:ind w:firstLine="540"/>
        <w:contextualSpacing/>
        <w:jc w:val="both"/>
      </w:pPr>
      <w:r w:rsidRPr="00344EC5">
        <w:t>10.</w:t>
      </w:r>
      <w:r w:rsidR="00356934" w:rsidRPr="00344EC5">
        <w:t xml:space="preserve"> Категории риска </w:t>
      </w:r>
      <w:r w:rsidR="005A1D39" w:rsidRPr="00344EC5">
        <w:t>причинения вреда</w:t>
      </w:r>
      <w:r w:rsidR="00356934" w:rsidRPr="00344EC5">
        <w:t>:</w:t>
      </w:r>
    </w:p>
    <w:p w:rsidR="0049512D" w:rsidRPr="00344EC5" w:rsidRDefault="005A1D39" w:rsidP="005A1D39">
      <w:pPr>
        <w:pStyle w:val="ConsPlusNormal"/>
        <w:ind w:firstLine="540"/>
        <w:contextualSpacing/>
        <w:jc w:val="both"/>
      </w:pPr>
      <w:r w:rsidRPr="00344EC5">
        <w:t>1)</w:t>
      </w:r>
      <w:r w:rsidR="00356934" w:rsidRPr="00344EC5">
        <w:t> </w:t>
      </w:r>
      <w:r w:rsidR="0049512D" w:rsidRPr="00344EC5">
        <w:t>высокий риск;</w:t>
      </w:r>
    </w:p>
    <w:p w:rsidR="005A1D39" w:rsidRPr="00344EC5" w:rsidRDefault="0049512D" w:rsidP="005A1D39">
      <w:pPr>
        <w:pStyle w:val="ConsPlusNormal"/>
        <w:ind w:firstLine="540"/>
        <w:contextualSpacing/>
        <w:jc w:val="both"/>
      </w:pPr>
      <w:r w:rsidRPr="00344EC5">
        <w:t>2)</w:t>
      </w:r>
      <w:r w:rsidR="00356934" w:rsidRPr="00344EC5">
        <w:t> </w:t>
      </w:r>
      <w:r w:rsidRPr="00344EC5">
        <w:t>зн</w:t>
      </w:r>
      <w:r w:rsidR="005A1D39" w:rsidRPr="00344EC5">
        <w:t>ачительный риск;</w:t>
      </w:r>
    </w:p>
    <w:p w:rsidR="005A1D39" w:rsidRPr="00344EC5" w:rsidRDefault="0049512D" w:rsidP="005A1D39">
      <w:pPr>
        <w:pStyle w:val="ConsPlusNormal"/>
        <w:ind w:firstLine="540"/>
        <w:contextualSpacing/>
        <w:jc w:val="both"/>
      </w:pPr>
      <w:r w:rsidRPr="00344EC5">
        <w:t>3</w:t>
      </w:r>
      <w:r w:rsidR="005A1D39" w:rsidRPr="00344EC5">
        <w:t>)</w:t>
      </w:r>
      <w:r w:rsidR="00356934" w:rsidRPr="00344EC5">
        <w:t> </w:t>
      </w:r>
      <w:r w:rsidR="005A1D39" w:rsidRPr="00344EC5">
        <w:t>средний риск;</w:t>
      </w:r>
    </w:p>
    <w:p w:rsidR="005A1D39" w:rsidRPr="00344EC5" w:rsidRDefault="0049512D" w:rsidP="005A1D39">
      <w:pPr>
        <w:pStyle w:val="ConsPlusNormal"/>
        <w:ind w:firstLine="540"/>
        <w:contextualSpacing/>
        <w:jc w:val="both"/>
      </w:pPr>
      <w:r w:rsidRPr="00344EC5">
        <w:t>4</w:t>
      </w:r>
      <w:r w:rsidR="005A1D39" w:rsidRPr="00344EC5">
        <w:t>)</w:t>
      </w:r>
      <w:r w:rsidR="00356934" w:rsidRPr="00344EC5">
        <w:t> </w:t>
      </w:r>
      <w:r w:rsidR="005A1D39" w:rsidRPr="00344EC5">
        <w:t>умеренный риск;</w:t>
      </w:r>
    </w:p>
    <w:p w:rsidR="005A1D39" w:rsidRPr="00344EC5" w:rsidRDefault="0049512D" w:rsidP="005A1D39">
      <w:pPr>
        <w:pStyle w:val="ConsPlusNormal"/>
        <w:ind w:firstLine="540"/>
        <w:contextualSpacing/>
        <w:jc w:val="both"/>
      </w:pPr>
      <w:r w:rsidRPr="00344EC5">
        <w:t>5</w:t>
      </w:r>
      <w:r w:rsidR="005A1D39" w:rsidRPr="00344EC5">
        <w:t>)</w:t>
      </w:r>
      <w:r w:rsidR="00356934" w:rsidRPr="00344EC5">
        <w:t> </w:t>
      </w:r>
      <w:r w:rsidR="005A1D39" w:rsidRPr="00344EC5">
        <w:t>низкий риск.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7F1247" w:rsidRPr="00344EC5">
        <w:t>1</w:t>
      </w:r>
      <w:r w:rsidRPr="00344EC5">
        <w:t>.</w:t>
      </w:r>
      <w:r w:rsidR="00356934" w:rsidRPr="00344EC5">
        <w:t> </w:t>
      </w:r>
      <w:r w:rsidRPr="00344EC5">
        <w:t>Отнесение объектов регионального государственного надзора к</w:t>
      </w:r>
      <w:r w:rsidR="002424DB" w:rsidRPr="00344EC5">
        <w:t> </w:t>
      </w:r>
      <w:r w:rsidRPr="00344EC5">
        <w:t xml:space="preserve">одной из категорий риска причинения вреда осуществляется </w:t>
      </w:r>
      <w:r w:rsidR="00BB04CD">
        <w:t>Департаментом</w:t>
      </w:r>
      <w:r w:rsidRPr="00344EC5">
        <w:t xml:space="preserve"> на основании сопоставления их характеристик с</w:t>
      </w:r>
      <w:r w:rsidR="008C261A">
        <w:t> </w:t>
      </w:r>
      <w:r w:rsidRPr="00344EC5">
        <w:t>критериями отнесения объектов регионального государственного надзора к</w:t>
      </w:r>
      <w:r w:rsidR="00965A13" w:rsidRPr="00344EC5">
        <w:t> </w:t>
      </w:r>
      <w:r w:rsidRPr="00344EC5">
        <w:t>определенной категории риска причинения вреда согласно приложению</w:t>
      </w:r>
      <w:r w:rsidR="00C3651C">
        <w:t> </w:t>
      </w:r>
      <w:r w:rsidRPr="00344EC5">
        <w:t>1</w:t>
      </w:r>
      <w:r w:rsidR="007E6320" w:rsidRPr="00344EC5">
        <w:t xml:space="preserve"> к настоящему Положению.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7F1247" w:rsidRPr="00344EC5">
        <w:t>2</w:t>
      </w:r>
      <w:r w:rsidRPr="00344EC5">
        <w:t>.</w:t>
      </w:r>
      <w:r w:rsidR="00965A13" w:rsidRPr="00344EC5">
        <w:t> </w:t>
      </w:r>
      <w:r w:rsidRPr="00344EC5">
        <w:t>Объект регионального государственного надзора считается отнесенным к одной из категорий риска причинения вреда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22600A" w:rsidRPr="00344EC5" w:rsidRDefault="00D0545B" w:rsidP="0022600A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7F1247" w:rsidRPr="00344EC5">
        <w:t>3</w:t>
      </w:r>
      <w:r w:rsidRPr="00344EC5">
        <w:t>.</w:t>
      </w:r>
      <w:r w:rsidR="00965A13" w:rsidRPr="00344EC5">
        <w:t> </w:t>
      </w:r>
      <w:r w:rsidRPr="00344EC5">
        <w:t xml:space="preserve">С целью принятия решений о проведении внеплановых контрольных (надзорных) мероприятий </w:t>
      </w:r>
      <w:r w:rsidR="0022600A" w:rsidRPr="00344EC5">
        <w:t>Департамент применяет индикаторы риска причинения вреда (ущерба) (далее – индикаторы риска), с высокой степенью вероятности свидетельствующие о наличии вреда (ущерба) или возможности причинения вреда (ущерба).</w:t>
      </w:r>
    </w:p>
    <w:p w:rsidR="006044A1" w:rsidRPr="00344EC5" w:rsidRDefault="002B6398" w:rsidP="0022600A">
      <w:pPr>
        <w:pStyle w:val="ConsPlusNormal"/>
        <w:ind w:firstLine="540"/>
        <w:contextualSpacing/>
        <w:jc w:val="both"/>
      </w:pPr>
      <w:r w:rsidRPr="00344EC5">
        <w:t>14. </w:t>
      </w:r>
      <w:r w:rsidR="006044A1" w:rsidRPr="00344EC5">
        <w:t>Перечень индикаторов риска:</w:t>
      </w:r>
    </w:p>
    <w:p w:rsidR="0022600A" w:rsidRPr="00344EC5" w:rsidRDefault="006044A1" w:rsidP="0022600A">
      <w:pPr>
        <w:pStyle w:val="ConsPlusNormal"/>
        <w:ind w:firstLine="540"/>
        <w:contextualSpacing/>
        <w:jc w:val="both"/>
      </w:pPr>
      <w:r w:rsidRPr="00344EC5">
        <w:t>1) </w:t>
      </w:r>
      <w:r w:rsidR="0022600A" w:rsidRPr="00344EC5">
        <w:t xml:space="preserve">сведения, полученные из базы данных </w:t>
      </w:r>
      <w:r w:rsidR="00385EC2" w:rsidRPr="00344EC5">
        <w:t>«</w:t>
      </w:r>
      <w:r w:rsidR="0022600A" w:rsidRPr="00344EC5">
        <w:t xml:space="preserve">Автоматизированной информационной системы управления инспекциями Гостехнадзора </w:t>
      </w:r>
      <w:r w:rsidR="00385EC2" w:rsidRPr="00344EC5">
        <w:t>«</w:t>
      </w:r>
      <w:r w:rsidR="0022600A" w:rsidRPr="00344EC5">
        <w:t>Гостехнадзор-Эксперт</w:t>
      </w:r>
      <w:r w:rsidR="00385EC2" w:rsidRPr="00344EC5">
        <w:t>»</w:t>
      </w:r>
      <w:r w:rsidR="0022600A" w:rsidRPr="00344EC5">
        <w:t xml:space="preserve"> по состоянию на 1 января текущего года</w:t>
      </w:r>
      <w:r w:rsidR="00C344FB" w:rsidRPr="00344EC5">
        <w:t xml:space="preserve"> </w:t>
      </w:r>
      <w:r w:rsidR="00E1681F" w:rsidRPr="00344EC5">
        <w:t>(далее – сведения</w:t>
      </w:r>
      <w:r w:rsidR="004C1AE7" w:rsidRPr="00344EC5">
        <w:t xml:space="preserve"> из базы данных</w:t>
      </w:r>
      <w:r w:rsidR="00E1681F" w:rsidRPr="00344EC5">
        <w:t>)</w:t>
      </w:r>
      <w:r w:rsidR="002B6398" w:rsidRPr="00344EC5">
        <w:t>,</w:t>
      </w:r>
      <w:r w:rsidR="00E1681F" w:rsidRPr="00344EC5">
        <w:t xml:space="preserve"> </w:t>
      </w:r>
      <w:r w:rsidR="0022600A" w:rsidRPr="00344EC5">
        <w:t xml:space="preserve">об увеличении более чем на 10% по сравнению с предыдущим годом количества самоходных машин и других видов техники, не прошедших технического осмотра, от общего количества </w:t>
      </w:r>
      <w:r w:rsidR="0022600A" w:rsidRPr="00344EC5">
        <w:lastRenderedPageBreak/>
        <w:t>самоходных машин и других видов техники, зарегистрированных за</w:t>
      </w:r>
      <w:r w:rsidR="002B6398" w:rsidRPr="00344EC5">
        <w:t> </w:t>
      </w:r>
      <w:r w:rsidR="0022600A" w:rsidRPr="00344EC5">
        <w:t>контролируемым лицом;</w:t>
      </w:r>
    </w:p>
    <w:p w:rsidR="0022600A" w:rsidRPr="00344EC5" w:rsidRDefault="00C344FB" w:rsidP="0022600A">
      <w:pPr>
        <w:pStyle w:val="ConsPlusNormal"/>
        <w:ind w:firstLine="540"/>
        <w:contextualSpacing/>
        <w:jc w:val="both"/>
      </w:pPr>
      <w:r w:rsidRPr="00344EC5">
        <w:t>2) сведения</w:t>
      </w:r>
      <w:r w:rsidR="00E1681F" w:rsidRPr="00344EC5">
        <w:t xml:space="preserve"> </w:t>
      </w:r>
      <w:r w:rsidR="004C1AE7" w:rsidRPr="00344EC5">
        <w:t xml:space="preserve">из базы данных </w:t>
      </w:r>
      <w:r w:rsidR="0022600A" w:rsidRPr="00344EC5">
        <w:t>о наличии в течение календарного года двух и более фактов автоматического прекращения государственной регистрации самоходных машин и других видов техники, зарегистрированных за контролируемым лицом на ограниченный срок, при</w:t>
      </w:r>
      <w:r w:rsidR="008C261A">
        <w:t> </w:t>
      </w:r>
      <w:r w:rsidR="0022600A" w:rsidRPr="00344EC5">
        <w:t>отсутствии сведений о возобновлении регистрации.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2B6398" w:rsidRPr="00344EC5">
        <w:t>5</w:t>
      </w:r>
      <w:r w:rsidRPr="00344EC5">
        <w:t>.</w:t>
      </w:r>
      <w:r w:rsidR="002B6398" w:rsidRPr="00344EC5">
        <w:t> </w:t>
      </w:r>
      <w:r w:rsidRPr="00344EC5">
        <w:t xml:space="preserve">Плановые контрольные (надзорные) мероприятия и обязательные профилактические визиты, указанные в пункте 1 части 1 статьи 52.1 Федерального закона </w:t>
      </w:r>
      <w:r w:rsidR="008440FD" w:rsidRPr="00344EC5">
        <w:t xml:space="preserve">от 31.07.2020 </w:t>
      </w:r>
      <w:r w:rsidR="00214B15" w:rsidRPr="00344EC5">
        <w:t>№</w:t>
      </w:r>
      <w:r w:rsidR="008440FD" w:rsidRPr="00344EC5">
        <w:t xml:space="preserve"> 248-ФЗ</w:t>
      </w:r>
      <w:r w:rsidR="00214B15" w:rsidRPr="00344EC5">
        <w:t xml:space="preserve"> «</w:t>
      </w:r>
      <w:r w:rsidRPr="00344EC5">
        <w:t>О государственном контроле (надзоре) и муниципальном контроле в Российской Федерации</w:t>
      </w:r>
      <w:r w:rsidR="00214B15" w:rsidRPr="00344EC5">
        <w:t>»</w:t>
      </w:r>
      <w:r w:rsidRPr="00344EC5">
        <w:t>, в отношении объектов регионального государственного надзора в</w:t>
      </w:r>
      <w:r w:rsidR="00D83811" w:rsidRPr="00344EC5">
        <w:t> </w:t>
      </w:r>
      <w:r w:rsidRPr="00344EC5">
        <w:t>зависимости от категории риска причинения вреда проводятся со</w:t>
      </w:r>
      <w:r w:rsidR="00D83811" w:rsidRPr="00344EC5">
        <w:t> </w:t>
      </w:r>
      <w:r w:rsidRPr="00344EC5">
        <w:t>следующей периодичностью: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2B6398" w:rsidRPr="00344EC5">
        <w:t> </w:t>
      </w:r>
      <w:r w:rsidRPr="00344EC5">
        <w:t xml:space="preserve">для категории высокого риска причинения вреда </w:t>
      </w:r>
      <w:r w:rsidR="00B81692" w:rsidRPr="00344EC5">
        <w:t>–</w:t>
      </w:r>
      <w:r w:rsidRPr="00344EC5">
        <w:t xml:space="preserve"> выездная проверка </w:t>
      </w:r>
      <w:r w:rsidR="00B81692" w:rsidRPr="00344EC5">
        <w:t>–</w:t>
      </w:r>
      <w:r w:rsidRPr="00344EC5">
        <w:t xml:space="preserve"> один раз в 2 года либо один обязательный профилактический визит в год;</w:t>
      </w:r>
    </w:p>
    <w:p w:rsidR="00D0545B" w:rsidRPr="00344EC5" w:rsidRDefault="009223A7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2B6398" w:rsidRPr="00344EC5">
        <w:t> </w:t>
      </w:r>
      <w:r w:rsidR="00D0545B" w:rsidRPr="00344EC5">
        <w:t xml:space="preserve">в отношении объектов регионального государственного надзора, отнесенных к категориям значительного, среднего и умеренного риска причинения вреда, </w:t>
      </w:r>
      <w:r w:rsidR="00AE466C" w:rsidRPr="00344EC5">
        <w:t>–</w:t>
      </w:r>
      <w:r w:rsidR="00D0545B" w:rsidRPr="00344EC5">
        <w:t xml:space="preserve"> обязательный профилактический визит в</w:t>
      </w:r>
      <w:r w:rsidR="00D83811" w:rsidRPr="00344EC5">
        <w:t> </w:t>
      </w:r>
      <w:r w:rsidR="00D0545B" w:rsidRPr="00344EC5">
        <w:t xml:space="preserve">соответствии с периодичностью, установленной постановлением Правительства Российской Федерации от </w:t>
      </w:r>
      <w:r w:rsidR="00717A98" w:rsidRPr="00344EC5">
        <w:t>01.10.</w:t>
      </w:r>
      <w:r w:rsidR="00D0545B" w:rsidRPr="00344EC5">
        <w:t xml:space="preserve">2025 </w:t>
      </w:r>
      <w:r w:rsidR="00AE466C" w:rsidRPr="00344EC5">
        <w:t>№</w:t>
      </w:r>
      <w:r w:rsidR="00D0545B" w:rsidRPr="00344EC5">
        <w:t xml:space="preserve"> 1511 </w:t>
      </w:r>
      <w:r w:rsidR="00AE466C" w:rsidRPr="00344EC5">
        <w:t>«</w:t>
      </w:r>
      <w:r w:rsidR="00D0545B" w:rsidRPr="00344EC5">
        <w:t>О</w:t>
      </w:r>
      <w:r w:rsidR="00717A98" w:rsidRPr="00344EC5">
        <w:t> </w:t>
      </w:r>
      <w:r w:rsidR="00D0545B" w:rsidRPr="00344EC5">
        <w:t>периодичности проведения обязательных профилактических визитов в</w:t>
      </w:r>
      <w:r w:rsidR="00D83811" w:rsidRPr="00344EC5">
        <w:t> </w:t>
      </w:r>
      <w:r w:rsidR="00D0545B" w:rsidRPr="00344EC5">
        <w:t>рамках государственного контроля (надзора), муниципального контроля</w:t>
      </w:r>
      <w:r w:rsidR="00AE466C" w:rsidRPr="00344EC5">
        <w:t>»</w:t>
      </w:r>
      <w:r w:rsidR="000327F3" w:rsidRPr="00344EC5">
        <w:t>.</w:t>
      </w:r>
    </w:p>
    <w:p w:rsidR="00D0545B" w:rsidRPr="00344EC5" w:rsidRDefault="000D2EF2" w:rsidP="00683821">
      <w:pPr>
        <w:pStyle w:val="ConsPlusNormal"/>
        <w:spacing w:before="280"/>
        <w:ind w:firstLine="540"/>
        <w:contextualSpacing/>
        <w:jc w:val="both"/>
      </w:pPr>
      <w:r w:rsidRPr="00344EC5">
        <w:t>В</w:t>
      </w:r>
      <w:r w:rsidR="00683821" w:rsidRPr="00344EC5">
        <w:t xml:space="preserve"> отношении объектов регионального государственного надзора, отнесенных к категории низкого риска</w:t>
      </w:r>
      <w:r w:rsidR="008A6E1C">
        <w:t>,</w:t>
      </w:r>
      <w:r w:rsidR="00683821" w:rsidRPr="00344EC5">
        <w:t xml:space="preserve"> </w:t>
      </w:r>
      <w:r w:rsidRPr="00344EC5">
        <w:t>плановые контрольные (надзорные) мероприятия и обязательные профилактические визиты не</w:t>
      </w:r>
      <w:r w:rsidR="008C261A">
        <w:t> </w:t>
      </w:r>
      <w:r w:rsidRPr="00344EC5">
        <w:t>проводятся.</w:t>
      </w:r>
    </w:p>
    <w:p w:rsidR="00683821" w:rsidRPr="00344EC5" w:rsidRDefault="00683821" w:rsidP="00683821">
      <w:pPr>
        <w:pStyle w:val="ConsPlusNormal"/>
        <w:spacing w:before="280"/>
        <w:ind w:firstLine="540"/>
        <w:contextualSpacing/>
        <w:jc w:val="both"/>
      </w:pPr>
    </w:p>
    <w:p w:rsidR="00D0545B" w:rsidRPr="00344EC5" w:rsidRDefault="00D0545B" w:rsidP="005B1CCA">
      <w:pPr>
        <w:pStyle w:val="ConsPlusTitle"/>
        <w:contextualSpacing/>
        <w:jc w:val="center"/>
        <w:outlineLvl w:val="1"/>
      </w:pPr>
      <w:r w:rsidRPr="00344EC5">
        <w:t>III.</w:t>
      </w:r>
      <w:r w:rsidR="005B1CCA">
        <w:t> </w:t>
      </w:r>
      <w:r w:rsidRPr="00344EC5">
        <w:t>Требования к организации проведения профилактических</w:t>
      </w:r>
      <w:r w:rsidR="005B1CCA">
        <w:t xml:space="preserve"> </w:t>
      </w:r>
      <w:r w:rsidRPr="00344EC5">
        <w:t>мероприятий при осуществлении регионального</w:t>
      </w:r>
      <w:r w:rsidR="005B1CCA">
        <w:t xml:space="preserve"> 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t>государственного надзора</w:t>
      </w:r>
    </w:p>
    <w:p w:rsidR="00D0545B" w:rsidRPr="00344EC5" w:rsidRDefault="00D0545B" w:rsidP="00FE3F97">
      <w:pPr>
        <w:pStyle w:val="ConsPlusNormal"/>
        <w:contextualSpacing/>
        <w:jc w:val="center"/>
      </w:pP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  <w:r w:rsidRPr="00344EC5">
        <w:t>1</w:t>
      </w:r>
      <w:r w:rsidR="002B6398" w:rsidRPr="00344EC5">
        <w:t>6</w:t>
      </w:r>
      <w:r w:rsidRPr="00344EC5">
        <w:t>.</w:t>
      </w:r>
      <w:r w:rsidR="002B6398" w:rsidRPr="00344EC5">
        <w:t> </w:t>
      </w:r>
      <w:r w:rsidRPr="00344EC5"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</w:t>
      </w:r>
      <w:r w:rsidR="00E67E0C" w:rsidRPr="00344EC5">
        <w:t> </w:t>
      </w:r>
      <w:r w:rsidRPr="00344EC5">
        <w:t>способах их соблюдения при осуществлении регионального государственного надзора осуществляются профилактические мероприятия в соответствии с ежегодно утверждаемой</w:t>
      </w:r>
      <w:r w:rsidR="006331CF" w:rsidRPr="00344EC5">
        <w:t xml:space="preserve"> </w:t>
      </w:r>
      <w:r w:rsidR="00413DAB" w:rsidRPr="00344EC5">
        <w:t>приказом Департамента</w:t>
      </w:r>
      <w:r w:rsidRPr="00344EC5">
        <w:t xml:space="preserve"> программой профилактики рисков причинения вреда.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lastRenderedPageBreak/>
        <w:t>1</w:t>
      </w:r>
      <w:r w:rsidR="002B6398" w:rsidRPr="00344EC5">
        <w:t>7</w:t>
      </w:r>
      <w:r w:rsidRPr="00344EC5">
        <w:t>.</w:t>
      </w:r>
      <w:r w:rsidR="002B6398" w:rsidRPr="00344EC5">
        <w:t> </w:t>
      </w:r>
      <w:r w:rsidR="005532A9">
        <w:t>Департамент</w:t>
      </w:r>
      <w:r w:rsidRPr="00344EC5">
        <w:t xml:space="preserve"> проводит профилактические мероприятия, предусмотренные </w:t>
      </w:r>
      <w:r w:rsidR="006F1DB7" w:rsidRPr="00344EC5">
        <w:t xml:space="preserve">пунктами 1, 2, 4, 5 и 7 части 1 </w:t>
      </w:r>
      <w:r w:rsidRPr="00344EC5">
        <w:t>стать</w:t>
      </w:r>
      <w:r w:rsidR="006F1DB7" w:rsidRPr="00344EC5">
        <w:t>и</w:t>
      </w:r>
      <w:r w:rsidRPr="00344EC5">
        <w:t xml:space="preserve"> 45 Федерального закона </w:t>
      </w:r>
      <w:r w:rsidR="006079E8" w:rsidRPr="00344EC5">
        <w:t>от 31.07.2020 № 248-ФЗ «</w:t>
      </w:r>
      <w:r w:rsidRPr="00344EC5">
        <w:t>О государственном контроле (надзоре) и</w:t>
      </w:r>
      <w:r w:rsidR="00E67E0C" w:rsidRPr="00344EC5">
        <w:t> </w:t>
      </w:r>
      <w:r w:rsidRPr="00344EC5">
        <w:t>муниципальном контроле в Российской Федерации</w:t>
      </w:r>
      <w:r w:rsidR="006079E8" w:rsidRPr="00344EC5">
        <w:t>»</w:t>
      </w:r>
      <w:r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2B6398" w:rsidRPr="00344EC5">
        <w:t>8</w:t>
      </w:r>
      <w:r w:rsidRPr="00344EC5">
        <w:t>.</w:t>
      </w:r>
      <w:r w:rsidR="002B6398" w:rsidRPr="00344EC5">
        <w:t> </w:t>
      </w:r>
      <w:r w:rsidR="005532A9">
        <w:t>Департамент</w:t>
      </w:r>
      <w:r w:rsidRPr="00344EC5">
        <w:t xml:space="preserve"> информирует контролируемых лиц и иных заинтересованных лиц по вопросам соблюдения обязательных требований с учетом требований законодательства Российской Федерации о</w:t>
      </w:r>
      <w:r w:rsidR="00E67E0C" w:rsidRPr="00344EC5">
        <w:t> </w:t>
      </w:r>
      <w:r w:rsidRPr="00344EC5">
        <w:t>государственной, коммерческой, служебной и иной охраняемой законом тайне.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1</w:t>
      </w:r>
      <w:r w:rsidR="002B6398" w:rsidRPr="00344EC5">
        <w:t>9</w:t>
      </w:r>
      <w:r w:rsidRPr="00344EC5">
        <w:t>.</w:t>
      </w:r>
      <w:r w:rsidR="002B6398" w:rsidRPr="00344EC5">
        <w:t> </w:t>
      </w:r>
      <w:r w:rsidRPr="00344EC5">
        <w:t xml:space="preserve">По итогам обобщения правоприменительной практики </w:t>
      </w:r>
      <w:r w:rsidR="00BB04CD">
        <w:t>Департаментом</w:t>
      </w:r>
      <w:r w:rsidRPr="00344EC5">
        <w:t xml:space="preserve"> не реже одного раза в год готовится проект доклада, содержащего результаты обобщения правоприменительной практики </w:t>
      </w:r>
      <w:r w:rsidR="00DE3564">
        <w:t>Департамента</w:t>
      </w:r>
      <w:r w:rsidRPr="00344EC5">
        <w:t>, который в обязательном порядке проходит публичные обсуждения.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Доклад, содержащий результаты обобщения правоприменительной практики </w:t>
      </w:r>
      <w:r w:rsidR="00DE3564">
        <w:t>Департамента</w:t>
      </w:r>
      <w:r w:rsidRPr="00344EC5">
        <w:t xml:space="preserve">, утверждается приказом </w:t>
      </w:r>
      <w:r w:rsidR="00657F9D" w:rsidRPr="00344EC5">
        <w:t xml:space="preserve">Департамента </w:t>
      </w:r>
      <w:r w:rsidRPr="00344EC5">
        <w:t>до</w:t>
      </w:r>
      <w:r w:rsidR="008C261A">
        <w:t xml:space="preserve"> </w:t>
      </w:r>
      <w:r w:rsidRPr="00344EC5">
        <w:t>10 марта года, следующего за отчетным годом, и размещается на</w:t>
      </w:r>
      <w:r w:rsidR="008C261A">
        <w:t xml:space="preserve"> </w:t>
      </w:r>
      <w:r w:rsidRPr="00344EC5">
        <w:t xml:space="preserve">официальном сайте </w:t>
      </w:r>
      <w:r w:rsidR="00657F9D" w:rsidRPr="00344EC5">
        <w:t>Департамента</w:t>
      </w:r>
      <w:r w:rsidRPr="00344EC5">
        <w:t xml:space="preserve"> в информационно-телекоммуникационной сети </w:t>
      </w:r>
      <w:r w:rsidR="00657F9D" w:rsidRPr="00344EC5">
        <w:t>«</w:t>
      </w:r>
      <w:r w:rsidRPr="00344EC5">
        <w:t>Интернет</w:t>
      </w:r>
      <w:r w:rsidR="00657F9D" w:rsidRPr="00344EC5">
        <w:t>»</w:t>
      </w:r>
      <w:r w:rsidRPr="00344EC5">
        <w:t xml:space="preserve"> (далее </w:t>
      </w:r>
      <w:r w:rsidR="00657F9D" w:rsidRPr="00344EC5">
        <w:t>–</w:t>
      </w:r>
      <w:r w:rsidRPr="00344EC5">
        <w:t xml:space="preserve"> сеть </w:t>
      </w:r>
      <w:r w:rsidR="00657F9D" w:rsidRPr="00344EC5">
        <w:t>«</w:t>
      </w:r>
      <w:r w:rsidRPr="00344EC5">
        <w:t>Интернет</w:t>
      </w:r>
      <w:r w:rsidR="00657F9D" w:rsidRPr="00344EC5">
        <w:t>»</w:t>
      </w:r>
      <w:r w:rsidRPr="00344EC5">
        <w:t>) до 15 марта года, следующего за</w:t>
      </w:r>
      <w:r w:rsidR="008C261A">
        <w:t> </w:t>
      </w:r>
      <w:r w:rsidRPr="00344EC5">
        <w:t>отчетным годом.</w:t>
      </w:r>
    </w:p>
    <w:p w:rsidR="00D0545B" w:rsidRPr="00344EC5" w:rsidRDefault="002B6398" w:rsidP="00FE3F97">
      <w:pPr>
        <w:pStyle w:val="ConsPlusNormal"/>
        <w:spacing w:before="280"/>
        <w:ind w:firstLine="540"/>
        <w:contextualSpacing/>
        <w:jc w:val="both"/>
      </w:pPr>
      <w:r w:rsidRPr="00344EC5">
        <w:t>20</w:t>
      </w:r>
      <w:r w:rsidR="00D0545B" w:rsidRPr="00344EC5">
        <w:t>.</w:t>
      </w:r>
      <w:r w:rsidRPr="00344EC5">
        <w:t> </w:t>
      </w:r>
      <w:r w:rsidR="00D0545B" w:rsidRPr="00344EC5">
        <w:t xml:space="preserve">В случае наличия у </w:t>
      </w:r>
      <w:r w:rsidR="00211606">
        <w:t>Департамента</w:t>
      </w:r>
      <w:r w:rsidR="00D0545B" w:rsidRPr="00344EC5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532A9">
        <w:t>Департамент</w:t>
      </w:r>
      <w:r w:rsidR="00D0545B" w:rsidRPr="00344EC5">
        <w:t xml:space="preserve"> объявляет контролируемому лицу предостережение о недопустимости нарушения обязательных требований и предлагает принять меры по</w:t>
      </w:r>
      <w:r w:rsidR="00E67E0C" w:rsidRPr="00344EC5">
        <w:t> </w:t>
      </w:r>
      <w:r w:rsidR="00D0545B" w:rsidRPr="00344EC5">
        <w:t>обеспечению соблюдения обязательных требований.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1</w:t>
      </w:r>
      <w:r w:rsidR="00004E3B" w:rsidRPr="00344EC5">
        <w:t>.</w:t>
      </w:r>
      <w:r w:rsidR="002B6398" w:rsidRPr="00344EC5">
        <w:t> </w:t>
      </w:r>
      <w:r w:rsidR="00004E3B" w:rsidRPr="00344EC5">
        <w:t>Предостережение оформляется в форме электронного документа и</w:t>
      </w:r>
      <w:r w:rsidR="00E67E0C" w:rsidRPr="00344EC5">
        <w:t> </w:t>
      </w:r>
      <w:r w:rsidR="00004E3B" w:rsidRPr="00344EC5">
        <w:t>подписывается усиленной квалифицированной подписью.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2</w:t>
      </w:r>
      <w:r w:rsidR="00004E3B" w:rsidRPr="00344EC5">
        <w:t>.</w:t>
      </w:r>
      <w:r w:rsidR="002B6398" w:rsidRPr="00344EC5">
        <w:t> </w:t>
      </w:r>
      <w:r w:rsidR="00004E3B" w:rsidRPr="00344EC5">
        <w:t>Контролируемое лицо в течение 10 рабочих дней со дня получения предостережения вправе подать в Департамент возражения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3</w:t>
      </w:r>
      <w:r w:rsidR="00004E3B" w:rsidRPr="00344EC5">
        <w:t>.</w:t>
      </w:r>
      <w:r w:rsidR="002B6398" w:rsidRPr="00344EC5">
        <w:t> </w:t>
      </w:r>
      <w:r w:rsidR="00004E3B" w:rsidRPr="00344EC5">
        <w:t>При подаче возражения в отношении предостережения в</w:t>
      </w:r>
      <w:r w:rsidR="00E67E0C" w:rsidRPr="00344EC5">
        <w:t> </w:t>
      </w:r>
      <w:r w:rsidR="00004E3B" w:rsidRPr="00344EC5">
        <w:t>возражении указываются: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сведения об объекте контроля (надзора) (наименование контролируемого лица, объекта контроля (надзора) и (или) производственного объекта, идентификационный номер налогоплательщика);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дата и номер предостережения, направленного в адрес контролируемого лица;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lastRenderedPageBreak/>
        <w:t>обоснование позиции в отношении указанных в предостережении действий (бездействия) контролируемого лица, которые приводят или</w:t>
      </w:r>
      <w:r w:rsidR="00E67E0C" w:rsidRPr="00344EC5">
        <w:t> </w:t>
      </w:r>
      <w:r w:rsidRPr="00344EC5">
        <w:t>могут привести к нарушению обязательных требований;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желаемый способ получения ответа по итогам рассмотрения возражения;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фамилия, имя, отчество (при наличии) лица, направившего возражение;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дата направления возражения.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Возражение может быть направлено контролируемым лицом на</w:t>
      </w:r>
      <w:r w:rsidR="00B13AF6" w:rsidRPr="00344EC5">
        <w:t> </w:t>
      </w:r>
      <w:r w:rsidRPr="00344EC5">
        <w:t>указанный в предостережении адрес электронной почты Департамента, на бумажном носителе заказным почтовым отправлением с уведомлением о вручении или в ходе личного посещения Департамента по адресу его местонахождения, указанному в предостережении.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4</w:t>
      </w:r>
      <w:r w:rsidR="00004E3B" w:rsidRPr="00344EC5">
        <w:t>.</w:t>
      </w:r>
      <w:r w:rsidR="002B6398" w:rsidRPr="00344EC5">
        <w:t> </w:t>
      </w:r>
      <w:r w:rsidR="00004E3B" w:rsidRPr="00344EC5">
        <w:t>Уполномоченное должностное лицо рассматривает возражение не</w:t>
      </w:r>
      <w:r w:rsidR="00B13AF6" w:rsidRPr="00344EC5">
        <w:t> </w:t>
      </w:r>
      <w:r w:rsidR="00004E3B" w:rsidRPr="00344EC5">
        <w:t>более 30 дней с</w:t>
      </w:r>
      <w:r w:rsidR="006B1937" w:rsidRPr="00344EC5">
        <w:t>о дня</w:t>
      </w:r>
      <w:r w:rsidR="00004E3B" w:rsidRPr="00344EC5">
        <w:t xml:space="preserve"> получения таких возражений.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5</w:t>
      </w:r>
      <w:r w:rsidR="00004E3B" w:rsidRPr="00344EC5">
        <w:t>.</w:t>
      </w:r>
      <w:r w:rsidR="002B6398" w:rsidRPr="00344EC5">
        <w:t> </w:t>
      </w:r>
      <w:r w:rsidR="00004E3B" w:rsidRPr="00344EC5">
        <w:t>В случае принятия представленных контролируемым лицом в</w:t>
      </w:r>
      <w:r w:rsidR="00B13AF6" w:rsidRPr="00344EC5">
        <w:t> </w:t>
      </w:r>
      <w:r w:rsidR="00004E3B" w:rsidRPr="00344EC5">
        <w:t>возражении доводов уполномоченное должностное лицо отзывает направленное предостережение с соответствующей отметкой в журнале учета объявленных предостережений.</w:t>
      </w:r>
    </w:p>
    <w:p w:rsidR="00004E3B" w:rsidRPr="00344EC5" w:rsidRDefault="00004E3B" w:rsidP="00004E3B">
      <w:pPr>
        <w:pStyle w:val="ConsPlusNormal"/>
        <w:ind w:firstLine="540"/>
        <w:contextualSpacing/>
        <w:jc w:val="both"/>
      </w:pPr>
      <w:r w:rsidRPr="00344EC5">
        <w:t>В случае несогласия с возражением в ответе уполномоченного должностного лица приводятся соответствующие обоснования.</w:t>
      </w:r>
    </w:p>
    <w:p w:rsidR="00004E3B" w:rsidRPr="00344EC5" w:rsidRDefault="007F1247" w:rsidP="00004E3B">
      <w:pPr>
        <w:pStyle w:val="ConsPlusNormal"/>
        <w:ind w:firstLine="540"/>
        <w:contextualSpacing/>
        <w:jc w:val="both"/>
      </w:pPr>
      <w:r w:rsidRPr="00344EC5">
        <w:t>2</w:t>
      </w:r>
      <w:r w:rsidR="002B6398" w:rsidRPr="00344EC5">
        <w:t>6</w:t>
      </w:r>
      <w:r w:rsidR="00004E3B" w:rsidRPr="00344EC5">
        <w:t>.</w:t>
      </w:r>
      <w:r w:rsidR="002B6398" w:rsidRPr="00344EC5">
        <w:t> </w:t>
      </w:r>
      <w:r w:rsidR="00004E3B" w:rsidRPr="00344EC5">
        <w:t>В случае поступления возражения уполномоченное должностное лицо назначает консультацию с контролируемым лицом по вопросу рассмотрения поступивших возражений, которая проводится не позднее чем в течение 5 рабочих дней со дня поступления возражения,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информацию о предпочтительных сроках устранения выявленных нарушений обязательных требований.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2</w:t>
      </w:r>
      <w:r w:rsidR="002B6398" w:rsidRPr="00344EC5">
        <w:t>7</w:t>
      </w:r>
      <w:r w:rsidRPr="00344EC5">
        <w:t>.</w:t>
      </w:r>
      <w:r w:rsidR="002B6398" w:rsidRPr="00344EC5">
        <w:t> </w:t>
      </w:r>
      <w:proofErr w:type="gramStart"/>
      <w:r w:rsidRPr="00344EC5">
        <w:t xml:space="preserve">Консультирование может осуществляться должностным лицом </w:t>
      </w:r>
      <w:r w:rsidR="008F624E">
        <w:t>Департамента</w:t>
      </w:r>
      <w:r w:rsidRPr="00344EC5">
        <w:t xml:space="preserve"> по телефону, посредством видео-конференц-связи, посредством разработанного на базе государственной информационной системы программного обеспечения, применяемого </w:t>
      </w:r>
      <w:r w:rsidR="00BB04CD">
        <w:t>Департаментом</w:t>
      </w:r>
      <w:r w:rsidRPr="00344EC5">
        <w:t xml:space="preserve"> и</w:t>
      </w:r>
      <w:r w:rsidR="00367FE5">
        <w:t> </w:t>
      </w:r>
      <w:r w:rsidRPr="00344EC5">
        <w:t xml:space="preserve">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</w:t>
      </w:r>
      <w:r w:rsidR="002A676F" w:rsidRPr="00344EC5">
        <w:t>–</w:t>
      </w:r>
      <w:r w:rsidRPr="00344EC5">
        <w:t xml:space="preserve"> мобильное приложение </w:t>
      </w:r>
      <w:r w:rsidR="002A676F" w:rsidRPr="00344EC5">
        <w:t>«</w:t>
      </w:r>
      <w:r w:rsidRPr="00344EC5">
        <w:t>Инспектор</w:t>
      </w:r>
      <w:r w:rsidR="002A676F" w:rsidRPr="00344EC5">
        <w:t>»</w:t>
      </w:r>
      <w:r w:rsidRPr="00344EC5">
        <w:t>), на личном приеме либо в ходе проведения профилактического мероприятия, контрольного (надзорного) мероприятия по вопросам:</w:t>
      </w:r>
      <w:proofErr w:type="gramEnd"/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2B6398" w:rsidRPr="00344EC5">
        <w:t> </w:t>
      </w:r>
      <w:r w:rsidRPr="00344EC5">
        <w:t>об обязательных требованиях, предъявляемых к деятельности контролируемых лиц, о соответствии объектов регионального государственного надзора критериям риска причинения вреда, основаниях и рекомендуемых способах снижения категории риска причинения вреда, а</w:t>
      </w:r>
      <w:r w:rsidR="00B13AF6" w:rsidRPr="00344EC5">
        <w:t> </w:t>
      </w:r>
      <w:r w:rsidRPr="00344EC5">
        <w:t xml:space="preserve">также о видах, содержании и об интенсивности контрольных (надзорных) </w:t>
      </w:r>
      <w:r w:rsidRPr="00344EC5">
        <w:lastRenderedPageBreak/>
        <w:t>мероприятий, проводимых в отношении объектов регионального государственного надзора исходя из их отнесения к соответствующей категории риска причинения вреда;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2B6398" w:rsidRPr="00344EC5">
        <w:t> </w:t>
      </w:r>
      <w:r w:rsidRPr="00344EC5">
        <w:t>об осуществлении регионального государственного надзора;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в)</w:t>
      </w:r>
      <w:r w:rsidR="002B6398" w:rsidRPr="00344EC5">
        <w:t> </w:t>
      </w:r>
      <w:r w:rsidRPr="00344EC5">
        <w:t xml:space="preserve">о досудебном обжаловании действий (бездействия) и (или) решений, принятых </w:t>
      </w:r>
      <w:r w:rsidR="00BB04CD">
        <w:t>Департаментом</w:t>
      </w:r>
      <w:r w:rsidRPr="00344EC5">
        <w:t xml:space="preserve"> и его должностными лицами при осуществлении регионального государственного надзора;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г)</w:t>
      </w:r>
      <w:r w:rsidR="002B6398" w:rsidRPr="00344EC5">
        <w:t> </w:t>
      </w:r>
      <w:r w:rsidRPr="00344EC5">
        <w:t>об административной ответственности за нарушение обязательных требований;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д)</w:t>
      </w:r>
      <w:r w:rsidR="002B6398" w:rsidRPr="00344EC5">
        <w:t> </w:t>
      </w:r>
      <w:r w:rsidRPr="00344EC5">
        <w:t>о порядке проведения профилактических мероприятий;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е)</w:t>
      </w:r>
      <w:r w:rsidR="002B6398" w:rsidRPr="00344EC5">
        <w:t> </w:t>
      </w:r>
      <w:r w:rsidRPr="00344EC5">
        <w:t>о предмете регионального государственного надзора.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2</w:t>
      </w:r>
      <w:r w:rsidR="002B6398" w:rsidRPr="00344EC5">
        <w:t>8</w:t>
      </w:r>
      <w:r w:rsidRPr="00344EC5">
        <w:t>.</w:t>
      </w:r>
      <w:r w:rsidR="002B6398" w:rsidRPr="00344EC5">
        <w:t> </w:t>
      </w:r>
      <w:r w:rsidRPr="00344EC5">
        <w:t xml:space="preserve">Контролируемое лицо вправе направить обращение в </w:t>
      </w:r>
      <w:r w:rsidR="005532A9">
        <w:t>Департамент</w:t>
      </w:r>
      <w:r w:rsidRPr="00344EC5">
        <w:t xml:space="preserve"> для консультирования посредством федеральной государственной информационной системы </w:t>
      </w:r>
      <w:r w:rsidR="009179E2" w:rsidRPr="00344EC5">
        <w:t>«</w:t>
      </w:r>
      <w:r w:rsidRPr="00344EC5">
        <w:t>Единый портал государственных и</w:t>
      </w:r>
      <w:r w:rsidR="00367FE5">
        <w:t> </w:t>
      </w:r>
      <w:r w:rsidRPr="00344EC5">
        <w:t>муниципальных услуг (функций)</w:t>
      </w:r>
      <w:r w:rsidR="009179E2" w:rsidRPr="00344EC5">
        <w:t>»</w:t>
      </w:r>
      <w:r w:rsidRPr="00344EC5">
        <w:t>.</w:t>
      </w:r>
    </w:p>
    <w:p w:rsidR="00A41E1A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2</w:t>
      </w:r>
      <w:r w:rsidR="002B6398" w:rsidRPr="00344EC5">
        <w:t>9</w:t>
      </w:r>
      <w:r w:rsidRPr="00344EC5">
        <w:t>.</w:t>
      </w:r>
      <w:r w:rsidR="002B6398" w:rsidRPr="00344EC5">
        <w:t> </w:t>
      </w:r>
      <w:r w:rsidRPr="00344EC5">
        <w:t>По итогам консультирования информация в письменной форме контролируемым лицам и их представителям не предоставляется</w:t>
      </w:r>
      <w:r w:rsidR="00A41E1A" w:rsidRPr="00344EC5">
        <w:t>.</w:t>
      </w:r>
    </w:p>
    <w:p w:rsidR="002720B7" w:rsidRPr="00344EC5" w:rsidRDefault="002720B7" w:rsidP="002720B7">
      <w:pPr>
        <w:pStyle w:val="ConsPlusNormal"/>
        <w:ind w:firstLine="540"/>
        <w:contextualSpacing/>
        <w:jc w:val="both"/>
      </w:pPr>
      <w:r w:rsidRPr="00344EC5">
        <w:t xml:space="preserve">Письменное консультирование осуществляется в случае, если </w:t>
      </w:r>
      <w:r w:rsidR="00950DAB" w:rsidRPr="00344EC5">
        <w:t xml:space="preserve">контролируемое лицо </w:t>
      </w:r>
      <w:r w:rsidR="00ED54F6" w:rsidRPr="00344EC5">
        <w:t>направил</w:t>
      </w:r>
      <w:r w:rsidR="00950DAB" w:rsidRPr="00344EC5">
        <w:t>о</w:t>
      </w:r>
      <w:r w:rsidRPr="00344EC5">
        <w:t xml:space="preserve"> запрос о предоставлении письменного ответа</w:t>
      </w:r>
      <w:r w:rsidR="00600F83" w:rsidRPr="00344EC5">
        <w:t xml:space="preserve"> в сроки, установленные Федеральным законом от 02.05.2006</w:t>
      </w:r>
      <w:r w:rsidR="002044CD">
        <w:br/>
      </w:r>
      <w:r w:rsidR="00600F83" w:rsidRPr="00344EC5">
        <w:t>№</w:t>
      </w:r>
      <w:r w:rsidR="002044CD">
        <w:t> </w:t>
      </w:r>
      <w:r w:rsidR="00600F83" w:rsidRPr="00344EC5">
        <w:t>59-ФЗ «О порядке рассмотрения обращений граждан Российской Федерации».</w:t>
      </w:r>
    </w:p>
    <w:p w:rsidR="002720B7" w:rsidRPr="00344EC5" w:rsidRDefault="002B6398" w:rsidP="002720B7">
      <w:pPr>
        <w:pStyle w:val="ConsPlusNormal"/>
        <w:ind w:firstLine="540"/>
        <w:contextualSpacing/>
        <w:jc w:val="both"/>
      </w:pPr>
      <w:r w:rsidRPr="00344EC5">
        <w:t>30</w:t>
      </w:r>
      <w:r w:rsidR="002720B7" w:rsidRPr="00344EC5">
        <w:t>.</w:t>
      </w:r>
      <w:r w:rsidRPr="00344EC5">
        <w:t> </w:t>
      </w:r>
      <w:r w:rsidR="002720B7" w:rsidRPr="00344EC5">
        <w:t>Должностное лицо Департамента, осуществляющее устное консультирование, должно принять все необходимые меры для дачи полного и оперативного ответа на поставленные вопросы, в том числе с</w:t>
      </w:r>
      <w:r w:rsidR="00B13AF6" w:rsidRPr="00344EC5">
        <w:t> </w:t>
      </w:r>
      <w:r w:rsidR="002720B7" w:rsidRPr="00344EC5">
        <w:t>привлечением других должностных лиц Департамента, в компетенцию которых входит решение поставленных вопросов.</w:t>
      </w:r>
    </w:p>
    <w:p w:rsidR="002720B7" w:rsidRPr="00344EC5" w:rsidRDefault="00E86A05" w:rsidP="002720B7">
      <w:pPr>
        <w:pStyle w:val="ConsPlusNormal"/>
        <w:ind w:firstLine="540"/>
        <w:contextualSpacing/>
        <w:jc w:val="both"/>
      </w:pPr>
      <w:r w:rsidRPr="00344EC5">
        <w:t xml:space="preserve">Время консультирования не должно превышать 15 минут. </w:t>
      </w:r>
      <w:r w:rsidR="002720B7" w:rsidRPr="00344EC5">
        <w:t xml:space="preserve">В случае если для подготовки ответа требуется </w:t>
      </w:r>
      <w:r w:rsidRPr="00344EC5">
        <w:t xml:space="preserve">более </w:t>
      </w:r>
      <w:r w:rsidR="002720B7" w:rsidRPr="00344EC5">
        <w:t>продолжительное время, должностное лицо Департамента, осуществляющее устное консультирование, вправе предложить заявителю обратиться за</w:t>
      </w:r>
      <w:r w:rsidR="00B13AF6" w:rsidRPr="00344EC5">
        <w:t> </w:t>
      </w:r>
      <w:r w:rsidR="002720B7" w:rsidRPr="00344EC5">
        <w:t>необходимой информацией в письменном виде либо назначить другое удобное для заявителя время или заявителю сообщается телефонный номер, по которому он может получить необходимую ему информацию.</w:t>
      </w:r>
    </w:p>
    <w:p w:rsidR="002720B7" w:rsidRPr="00344EC5" w:rsidRDefault="002720B7" w:rsidP="002720B7">
      <w:pPr>
        <w:pStyle w:val="ConsPlusNormal"/>
        <w:ind w:firstLine="540"/>
        <w:contextualSpacing/>
        <w:jc w:val="both"/>
      </w:pPr>
      <w:r w:rsidRPr="00344EC5">
        <w:t>3</w:t>
      </w:r>
      <w:r w:rsidR="002B6398" w:rsidRPr="00344EC5">
        <w:t>1</w:t>
      </w:r>
      <w:r w:rsidRPr="00344EC5">
        <w:t>.</w:t>
      </w:r>
      <w:r w:rsidR="002B6398" w:rsidRPr="00344EC5">
        <w:t> </w:t>
      </w:r>
      <w:r w:rsidRPr="00344EC5">
        <w:t>Звонки от контролируемых лиц и (или) их представителей принимаются в соответствии с графиком работы Департамента. При ответе на телефонные звонки должностные лица Департамента, осуществляющие консультирование, должны назвать свои фамилию, имя, отчество, занимаемую должность и наименование структурного подразделения Департамента.</w:t>
      </w:r>
    </w:p>
    <w:p w:rsidR="002720B7" w:rsidRPr="00344EC5" w:rsidRDefault="002720B7" w:rsidP="002720B7">
      <w:pPr>
        <w:pStyle w:val="ConsPlusNormal"/>
        <w:ind w:firstLine="540"/>
        <w:contextualSpacing/>
        <w:jc w:val="both"/>
      </w:pPr>
      <w:r w:rsidRPr="00344EC5">
        <w:t>3</w:t>
      </w:r>
      <w:r w:rsidR="002B6398" w:rsidRPr="00344EC5">
        <w:t>2</w:t>
      </w:r>
      <w:r w:rsidRPr="00344EC5">
        <w:t>.</w:t>
      </w:r>
      <w:r w:rsidR="002B6398" w:rsidRPr="00344EC5">
        <w:t> </w:t>
      </w:r>
      <w:r w:rsidRPr="00344EC5"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Департамента, иных участников контрольного (надзорного) мероприятия.</w:t>
      </w:r>
    </w:p>
    <w:p w:rsidR="00D0545B" w:rsidRPr="00344EC5" w:rsidRDefault="007F1247" w:rsidP="006D0848">
      <w:pPr>
        <w:pStyle w:val="ConsPlusNormal"/>
        <w:ind w:firstLine="540"/>
        <w:contextualSpacing/>
        <w:jc w:val="both"/>
      </w:pPr>
      <w:r w:rsidRPr="00344EC5">
        <w:lastRenderedPageBreak/>
        <w:t>3</w:t>
      </w:r>
      <w:r w:rsidR="002B6398" w:rsidRPr="00344EC5">
        <w:t>3</w:t>
      </w:r>
      <w:r w:rsidR="00D0545B" w:rsidRPr="00344EC5">
        <w:t>.</w:t>
      </w:r>
      <w:r w:rsidR="002B6398" w:rsidRPr="00344EC5">
        <w:t> </w:t>
      </w:r>
      <w:r w:rsidR="00D0545B" w:rsidRPr="00344EC5">
        <w:t>В случа</w:t>
      </w:r>
      <w:r w:rsidR="00F87CC5" w:rsidRPr="00344EC5">
        <w:t xml:space="preserve">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Департамента в сети </w:t>
      </w:r>
      <w:r w:rsidR="006D0848" w:rsidRPr="00344EC5">
        <w:t>«</w:t>
      </w:r>
      <w:r w:rsidR="00F87CC5" w:rsidRPr="00344EC5">
        <w:t>Интернет</w:t>
      </w:r>
      <w:r w:rsidR="006D0848" w:rsidRPr="00344EC5">
        <w:t>»</w:t>
      </w:r>
      <w:r w:rsidR="00F87CC5" w:rsidRPr="00344EC5">
        <w:t xml:space="preserve"> письменного разъяснения, подписанного уполномоченным должностным лицом </w:t>
      </w:r>
      <w:r w:rsidR="00B872D6">
        <w:t>Департамента</w:t>
      </w:r>
      <w:r w:rsidR="00D0545B" w:rsidRPr="00344EC5">
        <w:t>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3</w:t>
      </w:r>
      <w:r w:rsidR="002B6398" w:rsidRPr="00344EC5">
        <w:t>4</w:t>
      </w:r>
      <w:r w:rsidR="00D0545B" w:rsidRPr="00344EC5">
        <w:t>.</w:t>
      </w:r>
      <w:r w:rsidR="002B6398" w:rsidRPr="00344EC5">
        <w:t> </w:t>
      </w:r>
      <w:r w:rsidR="00D0545B" w:rsidRPr="00344EC5">
        <w:t xml:space="preserve">Профилактический визит проводится в форме профилактической беседы должностным лицом, уполномоченным на осуществление регионального государственного надзора,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EF771C" w:rsidRPr="00344EC5">
        <w:t>«</w:t>
      </w:r>
      <w:r w:rsidR="00D0545B" w:rsidRPr="00344EC5">
        <w:t>Инспектор</w:t>
      </w:r>
      <w:r w:rsidR="00EF771C" w:rsidRPr="00344EC5">
        <w:t>»</w:t>
      </w:r>
      <w:r w:rsidR="00D0545B"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надзора, их соответствии критериям риска причинения вреда, о рекомендуемых способах снижения категории риска причинения вреда, видах, содержании и об интенсивности мероприятий, проводимых в</w:t>
      </w:r>
      <w:r w:rsidR="00B13AF6" w:rsidRPr="00344EC5">
        <w:t> </w:t>
      </w:r>
      <w:r w:rsidRPr="00344EC5">
        <w:t>отношении объекта регионального государственного надзора исходя из</w:t>
      </w:r>
      <w:r w:rsidR="00B13AF6" w:rsidRPr="00344EC5">
        <w:t> </w:t>
      </w:r>
      <w:r w:rsidRPr="00344EC5">
        <w:t>его отнесения к соответствующей категории риска причинения вреда, а</w:t>
      </w:r>
      <w:r w:rsidR="00B13AF6" w:rsidRPr="00344EC5">
        <w:t> </w:t>
      </w:r>
      <w:r w:rsidRPr="00344EC5">
        <w:t>должностное лицо, уполномоченное на осуществление регионального государственного надзора, осуществляет ознакомление с объектом регионального государственного надзора, сбор сведений, необходимых для отнесения объектов регионального государственного надзора к категориям риска причинения вреда, и проводит оценку уровня соблюдения контролируемым лицом обязательных требований.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Профилактический визит проводится по инициативе </w:t>
      </w:r>
      <w:r w:rsidR="00B872D6">
        <w:t>Департамента</w:t>
      </w:r>
      <w:r w:rsidRPr="00344EC5">
        <w:t xml:space="preserve"> (обязательный профилактический визит) или по инициативе контролируемого лица.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3</w:t>
      </w:r>
      <w:r w:rsidR="002B6398" w:rsidRPr="00344EC5">
        <w:t>5</w:t>
      </w:r>
      <w:r w:rsidR="00D0545B" w:rsidRPr="00344EC5">
        <w:t>.</w:t>
      </w:r>
      <w:r w:rsidR="002B6398" w:rsidRPr="00344EC5">
        <w:t> </w:t>
      </w:r>
      <w:r w:rsidR="00D0545B" w:rsidRPr="00344EC5">
        <w:t>Обязательный профилактический визит проводится в порядке и</w:t>
      </w:r>
      <w:r w:rsidR="00B13AF6" w:rsidRPr="00344EC5">
        <w:t> </w:t>
      </w:r>
      <w:r w:rsidR="00D0545B" w:rsidRPr="00344EC5">
        <w:t>на</w:t>
      </w:r>
      <w:r w:rsidR="00B13AF6" w:rsidRPr="00344EC5">
        <w:t> </w:t>
      </w:r>
      <w:r w:rsidR="00D0545B" w:rsidRPr="00344EC5">
        <w:t xml:space="preserve">основаниях, которые установлены статьей 52.1 Федерального закона </w:t>
      </w:r>
      <w:r w:rsidR="00AB349A" w:rsidRPr="00344EC5">
        <w:t>от 31.07.2020 № 248-ФЗ «</w:t>
      </w:r>
      <w:r w:rsidR="00D0545B" w:rsidRPr="00344EC5">
        <w:t>О государственном контроле (надзоре) и</w:t>
      </w:r>
      <w:r w:rsidR="00B13AF6" w:rsidRPr="00344EC5">
        <w:t> </w:t>
      </w:r>
      <w:r w:rsidR="00D0545B" w:rsidRPr="00344EC5">
        <w:t>муниципальном контроле в Российской Федерации</w:t>
      </w:r>
      <w:r w:rsidR="00AB349A" w:rsidRPr="00344EC5">
        <w:t>»</w:t>
      </w:r>
      <w:r w:rsidR="00D0545B"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AB349A" w:rsidRPr="00344EC5">
        <w:t>«</w:t>
      </w:r>
      <w:r w:rsidRPr="00344EC5">
        <w:t>Инспектор</w:t>
      </w:r>
      <w:r w:rsidR="00AB349A" w:rsidRPr="00344EC5">
        <w:t>»</w:t>
      </w:r>
      <w:r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</w:t>
      </w:r>
      <w:r w:rsidR="00201256" w:rsidRPr="00344EC5">
        <w:t>«</w:t>
      </w:r>
      <w:r w:rsidRPr="00344EC5">
        <w:t>Инспектор</w:t>
      </w:r>
      <w:r w:rsidR="00201256" w:rsidRPr="00344EC5">
        <w:t>»</w:t>
      </w:r>
      <w:r w:rsidRPr="00344EC5">
        <w:t>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3</w:t>
      </w:r>
      <w:r w:rsidR="002B6398" w:rsidRPr="00344EC5">
        <w:t>6</w:t>
      </w:r>
      <w:r w:rsidR="00D0545B" w:rsidRPr="00344EC5">
        <w:t>.</w:t>
      </w:r>
      <w:r w:rsidR="002B6398" w:rsidRPr="00344EC5">
        <w:t> </w:t>
      </w:r>
      <w:r w:rsidR="00D0545B" w:rsidRPr="00344EC5">
        <w:t xml:space="preserve">Профилактический визит по инициативе контролируемого лица проводится в порядке, установленном статьей 52.2 Федерального закона </w:t>
      </w:r>
      <w:r w:rsidR="00440E2A" w:rsidRPr="00344EC5">
        <w:t>от</w:t>
      </w:r>
      <w:r w:rsidR="00B13AF6" w:rsidRPr="00344EC5">
        <w:t> </w:t>
      </w:r>
      <w:r w:rsidR="00440E2A" w:rsidRPr="00344EC5">
        <w:t>31.07.2020 № 248-ФЗ «</w:t>
      </w:r>
      <w:r w:rsidR="00D0545B" w:rsidRPr="00344EC5">
        <w:t>О государственном контроле (надзоре) и</w:t>
      </w:r>
      <w:r w:rsidR="00B13AF6" w:rsidRPr="00344EC5">
        <w:t> </w:t>
      </w:r>
      <w:r w:rsidR="00D0545B" w:rsidRPr="00344EC5">
        <w:t>муниципальном контроле в Российской Федерации</w:t>
      </w:r>
      <w:r w:rsidR="00440E2A" w:rsidRPr="00344EC5">
        <w:t>»</w:t>
      </w:r>
      <w:r w:rsidR="00D0545B" w:rsidRPr="00344EC5">
        <w:t>.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D0545B" w:rsidRPr="00344EC5" w:rsidRDefault="00D0545B" w:rsidP="00FE3F97">
      <w:pPr>
        <w:pStyle w:val="ConsPlusTitle"/>
        <w:contextualSpacing/>
        <w:jc w:val="center"/>
        <w:outlineLvl w:val="1"/>
      </w:pPr>
      <w:r w:rsidRPr="00344EC5">
        <w:t>IV.</w:t>
      </w:r>
      <w:r w:rsidR="00CC7C61">
        <w:t> </w:t>
      </w:r>
      <w:r w:rsidRPr="00344EC5">
        <w:t>Требования к организации проведения контрольных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lastRenderedPageBreak/>
        <w:t>(надзорных) мероприятий при осуществлении регионального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t>государственного надзора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D0545B" w:rsidRPr="00344EC5" w:rsidRDefault="007F1247" w:rsidP="00FE3F97">
      <w:pPr>
        <w:pStyle w:val="ConsPlusNormal"/>
        <w:ind w:firstLine="540"/>
        <w:contextualSpacing/>
        <w:jc w:val="both"/>
      </w:pPr>
      <w:r w:rsidRPr="00344EC5">
        <w:t>3</w:t>
      </w:r>
      <w:r w:rsidR="00172CE8" w:rsidRPr="00344EC5">
        <w:t>7</w:t>
      </w:r>
      <w:r w:rsidR="00D0545B" w:rsidRPr="00344EC5">
        <w:t>.</w:t>
      </w:r>
      <w:r w:rsidR="00172CE8" w:rsidRPr="00344EC5">
        <w:t> </w:t>
      </w:r>
      <w:r w:rsidR="00D0545B" w:rsidRPr="00344EC5">
        <w:t>При осуществлении регионального государственного надзора проводятся следующие контрольные (надзорные) мероприятия: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EC4417">
        <w:t> </w:t>
      </w:r>
      <w:proofErr w:type="gramStart"/>
      <w:r w:rsidRPr="00344EC5">
        <w:t>предусматривающие</w:t>
      </w:r>
      <w:proofErr w:type="gramEnd"/>
      <w:r w:rsidRPr="00344EC5">
        <w:t xml:space="preserve"> взаимодействие с контролируемым лицом на</w:t>
      </w:r>
      <w:r w:rsidR="008752D7" w:rsidRPr="00344EC5">
        <w:t> </w:t>
      </w:r>
      <w:r w:rsidRPr="00344EC5">
        <w:t>плановой и внеплановой основе: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инспекционный визит;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документарная проверка;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выездная проверка;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EC4417">
        <w:t> </w:t>
      </w:r>
      <w:r w:rsidRPr="00344EC5">
        <w:t>без взаимодействия с контролируемым лицом: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наблюдение за соблюдением обязательных требований (мониторинг безопасности);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выездное обследование.</w:t>
      </w:r>
    </w:p>
    <w:p w:rsidR="00806F1E" w:rsidRPr="00344EC5" w:rsidRDefault="007F1247" w:rsidP="00806F1E">
      <w:pPr>
        <w:pStyle w:val="ConsPlusNormal"/>
        <w:ind w:firstLine="540"/>
        <w:contextualSpacing/>
        <w:jc w:val="both"/>
      </w:pPr>
      <w:bookmarkStart w:id="1" w:name="P116"/>
      <w:bookmarkEnd w:id="1"/>
      <w:r w:rsidRPr="00344EC5">
        <w:t>3</w:t>
      </w:r>
      <w:r w:rsidR="00B4512A" w:rsidRPr="00344EC5">
        <w:t>8</w:t>
      </w:r>
      <w:r w:rsidR="00806F1E" w:rsidRPr="00344EC5">
        <w:t>.</w:t>
      </w:r>
      <w:r w:rsidR="00B4512A" w:rsidRPr="00344EC5">
        <w:t> </w:t>
      </w:r>
      <w:r w:rsidR="00806F1E" w:rsidRPr="00344EC5">
        <w:t>Контролируемые лица вправе предоставить в Департамент информацию о невозможности присутствия при проведении контрольного (надзорного) мероприятия. Информация о невозможности присутствия при</w:t>
      </w:r>
      <w:r w:rsidR="00585951" w:rsidRPr="00344EC5">
        <w:t> </w:t>
      </w:r>
      <w:r w:rsidR="00806F1E" w:rsidRPr="00344EC5">
        <w:t>проведении контрольного (надзорного) мероприятия подтверждается документами при наступлении следующих случаев: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заболевание контролируемого лица (справка медицинской организации, листок временной нетрудоспособности);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приходящееся на период контрольного (надзорного) мероприятия судебное разбирательство, в котором контролируемое лицо участвует на</w:t>
      </w:r>
      <w:r w:rsidR="00585951" w:rsidRPr="00344EC5">
        <w:t> </w:t>
      </w:r>
      <w:r w:rsidRPr="00344EC5">
        <w:t>основании судебного акта (судебная повестка);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призыв контролируемого лица на срочную военную службу или</w:t>
      </w:r>
      <w:r w:rsidR="00585951" w:rsidRPr="00344EC5">
        <w:t> </w:t>
      </w:r>
      <w:r w:rsidRPr="00344EC5">
        <w:t>на</w:t>
      </w:r>
      <w:r w:rsidR="00585951" w:rsidRPr="00344EC5">
        <w:t> </w:t>
      </w:r>
      <w:r w:rsidRPr="00344EC5">
        <w:t>военные сборы (уведомление (повестка));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выезд контролируемого лица в поездку (обучение, туризм) за пределы Ивановской области (договор, платежные документы).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Информация о невозможности присутствия при проведении контрольного (надзорного) мероприятия с подтверждающими документами направляется контролируемым лицом в бумажном виде почтовым отправлением в Департамент либо в виде электронного документа, подписанного электронной подписью контролируемого лица, на указанный в решении о проведении контрольного (надзорного) мероприятия адрес электронной почты.</w:t>
      </w:r>
    </w:p>
    <w:p w:rsidR="00806F1E" w:rsidRPr="00344EC5" w:rsidRDefault="00806F1E" w:rsidP="00806F1E">
      <w:pPr>
        <w:pStyle w:val="ConsPlusNormal"/>
        <w:ind w:firstLine="540"/>
        <w:contextualSpacing/>
        <w:jc w:val="both"/>
      </w:pPr>
      <w:r w:rsidRPr="00344EC5">
        <w:t>Проведение контрольного (надзорного) мероприятия переносится должностным лицом Департамента на срок, необходимый для устранения обстоятельств, послуживших поводом обращения контролируемого лица в</w:t>
      </w:r>
      <w:r w:rsidR="002718A1" w:rsidRPr="00344EC5">
        <w:t> </w:t>
      </w:r>
      <w:r w:rsidRPr="00344EC5">
        <w:t>Департамент по данному вопросу.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3</w:t>
      </w:r>
      <w:r w:rsidR="00B4512A" w:rsidRPr="00344EC5">
        <w:t>9</w:t>
      </w:r>
      <w:r w:rsidR="00D0545B" w:rsidRPr="00344EC5">
        <w:t>.</w:t>
      </w:r>
      <w:r w:rsidR="00B4512A" w:rsidRPr="00344EC5">
        <w:t> </w:t>
      </w:r>
      <w:r w:rsidR="00D0545B" w:rsidRPr="00344EC5">
        <w:t>В ходе инспекционного визита могут совершаться следующие контрольные (надзорные) действия: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bookmarkStart w:id="2" w:name="P117"/>
      <w:bookmarkEnd w:id="2"/>
      <w:r w:rsidRPr="00344EC5">
        <w:t>а)</w:t>
      </w:r>
      <w:r w:rsidR="008818A1" w:rsidRPr="00344EC5">
        <w:t> </w:t>
      </w:r>
      <w:r w:rsidRPr="00344EC5">
        <w:t>осмотр;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bookmarkStart w:id="3" w:name="P118"/>
      <w:bookmarkEnd w:id="3"/>
      <w:r w:rsidRPr="00344EC5">
        <w:t>б)</w:t>
      </w:r>
      <w:r w:rsidR="008818A1" w:rsidRPr="00344EC5">
        <w:t> </w:t>
      </w:r>
      <w:r w:rsidRPr="00344EC5">
        <w:t>опрос;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в)</w:t>
      </w:r>
      <w:r w:rsidR="008818A1" w:rsidRPr="00344EC5">
        <w:t> </w:t>
      </w:r>
      <w:r w:rsidRPr="00344EC5">
        <w:t>получение письменных объяснений;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lastRenderedPageBreak/>
        <w:t>г)</w:t>
      </w:r>
      <w:r w:rsidR="008818A1" w:rsidRPr="00344EC5">
        <w:t> </w:t>
      </w:r>
      <w:r w:rsidRPr="00344EC5"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регионального государственного надзора;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д)</w:t>
      </w:r>
      <w:r w:rsidR="008818A1" w:rsidRPr="00344EC5">
        <w:t> </w:t>
      </w:r>
      <w:r w:rsidRPr="00344EC5">
        <w:t>инструментальное обследование.</w:t>
      </w:r>
    </w:p>
    <w:p w:rsidR="00D0545B" w:rsidRPr="00344EC5" w:rsidRDefault="00B4512A" w:rsidP="00FE3F97">
      <w:pPr>
        <w:pStyle w:val="ConsPlusNormal"/>
        <w:spacing w:before="280"/>
        <w:ind w:firstLine="540"/>
        <w:contextualSpacing/>
        <w:jc w:val="both"/>
      </w:pPr>
      <w:r w:rsidRPr="00344EC5">
        <w:t>40</w:t>
      </w:r>
      <w:r w:rsidR="00D0545B" w:rsidRPr="00344EC5">
        <w:t>.</w:t>
      </w:r>
      <w:r w:rsidRPr="00344EC5">
        <w:t> </w:t>
      </w:r>
      <w:r w:rsidR="00D0545B" w:rsidRPr="00344EC5">
        <w:t xml:space="preserve">В ходе документарной проверки, если имеющихся в распоряжении у </w:t>
      </w:r>
      <w:r w:rsidR="00B872D6">
        <w:t>Департамента</w:t>
      </w:r>
      <w:r w:rsidR="00D0545B" w:rsidRPr="00344EC5">
        <w:t xml:space="preserve"> сведений и документов недостаточно, могут совершаться следующие контрольные (надзорные) действия: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8818A1" w:rsidRPr="00344EC5">
        <w:t> </w:t>
      </w:r>
      <w:r w:rsidRPr="00344EC5">
        <w:t>получение письменных объяснений;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8818A1" w:rsidRPr="00344EC5">
        <w:t> </w:t>
      </w:r>
      <w:r w:rsidRPr="00344EC5">
        <w:t>истребование документов.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bookmarkStart w:id="4" w:name="P125"/>
      <w:bookmarkEnd w:id="4"/>
      <w:r w:rsidRPr="00344EC5">
        <w:t>4</w:t>
      </w:r>
      <w:r w:rsidR="00B4512A" w:rsidRPr="00344EC5">
        <w:t>1</w:t>
      </w:r>
      <w:r w:rsidR="00D0545B" w:rsidRPr="00344EC5">
        <w:t>.</w:t>
      </w:r>
      <w:r w:rsidR="00B4512A" w:rsidRPr="00344EC5">
        <w:t> </w:t>
      </w:r>
      <w:r w:rsidR="00D0545B" w:rsidRPr="00344EC5">
        <w:t>В ходе выездной проверки могут совершаться следующие контрольные (надзорные) действия: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а)</w:t>
      </w:r>
      <w:r w:rsidR="008818A1" w:rsidRPr="00344EC5">
        <w:t> </w:t>
      </w:r>
      <w:r w:rsidRPr="00344EC5">
        <w:t>осмотр;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б)</w:t>
      </w:r>
      <w:r w:rsidR="008818A1" w:rsidRPr="00344EC5">
        <w:t> </w:t>
      </w:r>
      <w:r w:rsidRPr="00344EC5">
        <w:t>опрос;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в)</w:t>
      </w:r>
      <w:r w:rsidR="008818A1" w:rsidRPr="00344EC5">
        <w:t> </w:t>
      </w:r>
      <w:r w:rsidRPr="00344EC5">
        <w:t>получение письменных объяснений;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г)</w:t>
      </w:r>
      <w:r w:rsidR="008818A1" w:rsidRPr="00344EC5">
        <w:t> </w:t>
      </w:r>
      <w:r w:rsidRPr="00344EC5">
        <w:t>инструментальное обследование;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д)</w:t>
      </w:r>
      <w:r w:rsidR="008818A1" w:rsidRPr="00344EC5">
        <w:t> </w:t>
      </w:r>
      <w:r w:rsidRPr="00344EC5">
        <w:t>истребование документов.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B4512A" w:rsidRPr="00344EC5">
        <w:t>2</w:t>
      </w:r>
      <w:r w:rsidR="00D0545B" w:rsidRPr="00344EC5">
        <w:t>.</w:t>
      </w:r>
      <w:r w:rsidR="008818A1" w:rsidRPr="00344EC5">
        <w:t> </w:t>
      </w:r>
      <w:r w:rsidR="00D0545B" w:rsidRPr="00344EC5">
        <w:t xml:space="preserve">Инспекционный визит и выездная проверка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E0094" w:rsidRPr="00344EC5">
        <w:t>«</w:t>
      </w:r>
      <w:r w:rsidR="00D0545B" w:rsidRPr="00344EC5">
        <w:t>Инспектор</w:t>
      </w:r>
      <w:r w:rsidR="008E0094" w:rsidRPr="00344EC5">
        <w:t>»</w:t>
      </w:r>
      <w:r w:rsidR="00D0545B"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Осмотр и опрос, указанные в подпунктах </w:t>
      </w:r>
      <w:r w:rsidR="00011B48" w:rsidRPr="00344EC5">
        <w:t>«</w:t>
      </w:r>
      <w:r w:rsidRPr="00344EC5">
        <w:t>а</w:t>
      </w:r>
      <w:r w:rsidR="00011B48" w:rsidRPr="00344EC5">
        <w:t>»</w:t>
      </w:r>
      <w:r w:rsidRPr="00344EC5">
        <w:t xml:space="preserve"> и </w:t>
      </w:r>
      <w:r w:rsidR="00011B48" w:rsidRPr="00344EC5">
        <w:t>«</w:t>
      </w:r>
      <w:r w:rsidRPr="00344EC5">
        <w:t>б</w:t>
      </w:r>
      <w:r w:rsidR="00011B48" w:rsidRPr="00344EC5">
        <w:t>»</w:t>
      </w:r>
      <w:r w:rsidRPr="00344EC5">
        <w:t xml:space="preserve"> пунктов </w:t>
      </w:r>
      <w:r w:rsidR="00011B48" w:rsidRPr="00344EC5">
        <w:t>39</w:t>
      </w:r>
      <w:r w:rsidRPr="00344EC5">
        <w:t xml:space="preserve"> и </w:t>
      </w:r>
      <w:r w:rsidR="00011B48" w:rsidRPr="00344EC5">
        <w:t>41</w:t>
      </w:r>
      <w:r w:rsidRPr="00344EC5">
        <w:t xml:space="preserve"> настоящ</w:t>
      </w:r>
      <w:r w:rsidR="00514C21" w:rsidRPr="00344EC5">
        <w:t>его Положения</w:t>
      </w:r>
      <w:r w:rsidRPr="00344EC5">
        <w:t xml:space="preserve">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5525B" w:rsidRPr="00344EC5">
        <w:t>«</w:t>
      </w:r>
      <w:r w:rsidRPr="00344EC5">
        <w:t>Инспектор</w:t>
      </w:r>
      <w:r w:rsidR="0055525B" w:rsidRPr="00344EC5">
        <w:t>»</w:t>
      </w:r>
      <w:r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 рамках осуществления осмотра при проведении инспекционного визита и выездной проверки фотосъемка и видеозапись осуществляются с</w:t>
      </w:r>
      <w:r w:rsidR="002718A1" w:rsidRPr="00344EC5">
        <w:t> </w:t>
      </w:r>
      <w:r w:rsidRPr="00344EC5">
        <w:t xml:space="preserve">использованием мобильного приложения </w:t>
      </w:r>
      <w:r w:rsidR="0055525B" w:rsidRPr="00344EC5">
        <w:t>«</w:t>
      </w:r>
      <w:r w:rsidRPr="00344EC5">
        <w:t>Инспектор</w:t>
      </w:r>
      <w:r w:rsidR="0055525B" w:rsidRPr="00344EC5">
        <w:t>»</w:t>
      </w:r>
      <w:r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Документы в рамках документарной проверки могут представляться контролируемыми лицами с использованием федеральной государственной информационной системы </w:t>
      </w:r>
      <w:r w:rsidR="00C74F6D" w:rsidRPr="00344EC5">
        <w:t>«</w:t>
      </w:r>
      <w:r w:rsidRPr="00344EC5">
        <w:t>Единый портал государственных и муниципальных услуг (функций)</w:t>
      </w:r>
      <w:r w:rsidR="00C74F6D" w:rsidRPr="00344EC5">
        <w:t>»</w:t>
      </w:r>
      <w:r w:rsidRPr="00344EC5">
        <w:t xml:space="preserve">, регионального портала государственных и муниципальных услуг или мобильного приложения </w:t>
      </w:r>
      <w:r w:rsidR="00C74F6D" w:rsidRPr="00344EC5">
        <w:t>«</w:t>
      </w:r>
      <w:r w:rsidRPr="00344EC5">
        <w:t>Инспектор</w:t>
      </w:r>
      <w:r w:rsidR="00C74F6D" w:rsidRPr="00344EC5">
        <w:t>»</w:t>
      </w:r>
      <w:r w:rsidRPr="00344EC5">
        <w:t>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B4512A" w:rsidRPr="00344EC5">
        <w:t>3</w:t>
      </w:r>
      <w:r w:rsidR="00D0545B" w:rsidRPr="00344EC5">
        <w:t>.</w:t>
      </w:r>
      <w:r w:rsidR="008818A1" w:rsidRPr="00344EC5">
        <w:t> </w:t>
      </w:r>
      <w:r w:rsidR="00D0545B" w:rsidRPr="00344EC5">
        <w:t>Формы протокола осмотра, протокола опроса, письменных объяснений, протокола инструментального обследования установлены согласно приложениям 2</w:t>
      </w:r>
      <w:r w:rsidR="000E3132">
        <w:t xml:space="preserve"> </w:t>
      </w:r>
      <w:r w:rsidR="00157208" w:rsidRPr="00344EC5">
        <w:t>-</w:t>
      </w:r>
      <w:r w:rsidR="000E3132">
        <w:t xml:space="preserve"> </w:t>
      </w:r>
      <w:r w:rsidR="00D0545B" w:rsidRPr="00344EC5">
        <w:t>5</w:t>
      </w:r>
      <w:r w:rsidR="002718A1" w:rsidRPr="00344EC5">
        <w:t xml:space="preserve"> к настоящему Положению.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8818A1" w:rsidRPr="00344EC5">
        <w:t>4</w:t>
      </w:r>
      <w:r w:rsidR="00D0545B" w:rsidRPr="00344EC5">
        <w:t>.</w:t>
      </w:r>
      <w:r w:rsidR="008818A1" w:rsidRPr="00344EC5">
        <w:t> </w:t>
      </w:r>
      <w:r w:rsidR="00D0545B" w:rsidRPr="00344EC5">
        <w:t xml:space="preserve">При осуществлении наблюдения за соблюдением обязательных требований (мониторинга безопасности) </w:t>
      </w:r>
      <w:r w:rsidR="005532A9">
        <w:t>Департамент</w:t>
      </w:r>
      <w:r w:rsidR="00D0545B" w:rsidRPr="00344EC5">
        <w:t xml:space="preserve"> анализирует поступающую информацию об объектах регионального государственного надзора, имеющуюся у </w:t>
      </w:r>
      <w:r w:rsidR="004333DC">
        <w:t>Департамента</w:t>
      </w:r>
      <w:r w:rsidR="00D0545B" w:rsidRPr="00344EC5">
        <w:t xml:space="preserve">, в том числе данные, которые поступают в ходе межведомственного информационного взаимодействия, </w:t>
      </w:r>
      <w:r w:rsidR="00D0545B" w:rsidRPr="00344EC5">
        <w:lastRenderedPageBreak/>
        <w:t>предоставляются контролируемыми лицами в рамках исполнения обязательных требований, а также данные, содержащиеся в</w:t>
      </w:r>
      <w:r w:rsidR="00F83919" w:rsidRPr="00344EC5">
        <w:t> </w:t>
      </w:r>
      <w:r w:rsidR="00D0545B" w:rsidRPr="00344EC5">
        <w:t xml:space="preserve">государственных и муниципальных информационных системах, данные из сети </w:t>
      </w:r>
      <w:r w:rsidR="00E95971" w:rsidRPr="00344EC5">
        <w:t>«</w:t>
      </w:r>
      <w:r w:rsidR="00D0545B" w:rsidRPr="00344EC5">
        <w:t>Интернет</w:t>
      </w:r>
      <w:r w:rsidR="00E95971" w:rsidRPr="00344EC5">
        <w:t>»</w:t>
      </w:r>
      <w:r w:rsidR="00D0545B" w:rsidRPr="00344EC5">
        <w:t>, иные общедоступные данные, а также данные, полученные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8818A1" w:rsidRPr="00344EC5">
        <w:t>5</w:t>
      </w:r>
      <w:r w:rsidR="00D0545B" w:rsidRPr="00344EC5">
        <w:t>.</w:t>
      </w:r>
      <w:r w:rsidR="008818A1" w:rsidRPr="00344EC5">
        <w:t> </w:t>
      </w:r>
      <w:r w:rsidR="00D0545B" w:rsidRPr="00344EC5">
        <w:t xml:space="preserve">В ходе выездного обследования может совершаться контрольное (надзорное) действие </w:t>
      </w:r>
      <w:r w:rsidR="00E95971" w:rsidRPr="00344EC5">
        <w:t>–</w:t>
      </w:r>
      <w:r w:rsidR="00D0545B" w:rsidRPr="00344EC5">
        <w:t xml:space="preserve"> осмотр.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Осмотр проводится методом визуального обследования.</w:t>
      </w:r>
    </w:p>
    <w:p w:rsidR="00D0545B" w:rsidRPr="00344EC5" w:rsidRDefault="007F1247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8818A1" w:rsidRPr="00344EC5">
        <w:t>6</w:t>
      </w:r>
      <w:r w:rsidR="00D0545B" w:rsidRPr="00344EC5">
        <w:t>.</w:t>
      </w:r>
      <w:r w:rsidR="008818A1" w:rsidRPr="00344EC5">
        <w:t> </w:t>
      </w:r>
      <w:r w:rsidR="00D0545B" w:rsidRPr="00344EC5">
        <w:t xml:space="preserve">При проведении контрольного (надзорного) мероприятия должностные лица, уполномоченные на осуществление регионального государственного надзора, для фиксации доказательств нарушений обязательных требований могут использовать диагностическое оборудование, прошедшее метрологическую поверку, фотосъемку, аудио- и видеозапись, иные способы фиксации доказательств, в том числе мобильное приложение </w:t>
      </w:r>
      <w:r w:rsidR="00BD4183" w:rsidRPr="00344EC5">
        <w:t>«</w:t>
      </w:r>
      <w:r w:rsidR="00D0545B" w:rsidRPr="00344EC5">
        <w:t>Инспектор</w:t>
      </w:r>
      <w:r w:rsidR="00BD4183" w:rsidRPr="00344EC5">
        <w:t>»</w:t>
      </w:r>
      <w:r w:rsidR="00D0545B" w:rsidRPr="00344EC5">
        <w:t>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Должностные лица, уполномоченные на принятие решений о</w:t>
      </w:r>
      <w:r w:rsidR="00F83919" w:rsidRPr="00344EC5">
        <w:t> </w:t>
      </w:r>
      <w:r w:rsidRPr="00344EC5">
        <w:t>проведении контрольных (надзорных) мероприятий, могут привлекать экспертов, аттестованных в соответствии с постановлением Правительства Российской Федерации от 29</w:t>
      </w:r>
      <w:r w:rsidR="00396DD5" w:rsidRPr="00344EC5">
        <w:t>.12.</w:t>
      </w:r>
      <w:r w:rsidRPr="00344EC5">
        <w:t xml:space="preserve">2020 </w:t>
      </w:r>
      <w:r w:rsidR="00BD4183" w:rsidRPr="00344EC5">
        <w:t>№</w:t>
      </w:r>
      <w:r w:rsidRPr="00344EC5">
        <w:t xml:space="preserve"> 2328 </w:t>
      </w:r>
      <w:r w:rsidR="00BD4183" w:rsidRPr="00344EC5">
        <w:t>«</w:t>
      </w:r>
      <w:r w:rsidRPr="00344EC5"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BD4183" w:rsidRPr="00344EC5">
        <w:t>»</w:t>
      </w:r>
      <w:r w:rsidRPr="00344EC5">
        <w:t>.</w:t>
      </w:r>
    </w:p>
    <w:p w:rsidR="00B42BA3" w:rsidRPr="00344EC5" w:rsidRDefault="00D6527A" w:rsidP="00B42BA3">
      <w:pPr>
        <w:pStyle w:val="ConsPlusNormal"/>
        <w:ind w:firstLine="540"/>
        <w:contextualSpacing/>
        <w:jc w:val="both"/>
      </w:pPr>
      <w:r w:rsidRPr="00344EC5">
        <w:t>4</w:t>
      </w:r>
      <w:r w:rsidR="008818A1" w:rsidRPr="00344EC5">
        <w:t>7</w:t>
      </w:r>
      <w:r w:rsidRPr="00344EC5">
        <w:t>. </w:t>
      </w:r>
      <w:r w:rsidR="00D0545B" w:rsidRPr="00344EC5">
        <w:t xml:space="preserve">Порядок осуществления фотосъемки, аудио- и видеозаписи, иные способы фиксации доказательств </w:t>
      </w:r>
      <w:r w:rsidR="00B42BA3" w:rsidRPr="00344EC5">
        <w:t>включает в себя:</w:t>
      </w:r>
    </w:p>
    <w:p w:rsidR="00B42BA3" w:rsidRPr="00344EC5" w:rsidRDefault="00B42BA3" w:rsidP="00B42BA3">
      <w:pPr>
        <w:pStyle w:val="ConsPlusNormal"/>
        <w:ind w:firstLine="540"/>
        <w:contextualSpacing/>
        <w:jc w:val="both"/>
      </w:pPr>
      <w:r w:rsidRPr="00344EC5">
        <w:t>а)</w:t>
      </w:r>
      <w:r w:rsidR="008818A1" w:rsidRPr="00344EC5">
        <w:t> </w:t>
      </w:r>
      <w:r w:rsidRPr="00344EC5">
        <w:t>принятие должностным лицом Департамента, осуществляющим контрольное (надзорное) мероприятие, решения о применении фотосъемки, аудио- и (или) видеозаписи, иных способов фиксации доказательств;</w:t>
      </w:r>
    </w:p>
    <w:p w:rsidR="00B42BA3" w:rsidRPr="00344EC5" w:rsidRDefault="00B42BA3" w:rsidP="00B42BA3">
      <w:pPr>
        <w:pStyle w:val="ConsPlusNormal"/>
        <w:ind w:firstLine="540"/>
        <w:contextualSpacing/>
        <w:jc w:val="both"/>
      </w:pPr>
      <w:r w:rsidRPr="00344EC5">
        <w:t>б)</w:t>
      </w:r>
      <w:r w:rsidR="008818A1" w:rsidRPr="00344EC5">
        <w:t> </w:t>
      </w:r>
      <w:r w:rsidRPr="00344EC5">
        <w:t>извещение контролируемого лица, а также представителя контролируемого лица о ведении фотосъемки, аудио- и (или) видеозаписи, иных способов фиксации доказательств в случае осуществления контрольного (надзорного) мероприятия с взаимодействием с</w:t>
      </w:r>
      <w:r w:rsidR="00F83919" w:rsidRPr="00344EC5">
        <w:t> </w:t>
      </w:r>
      <w:r w:rsidRPr="00344EC5">
        <w:t>контролируемым лицом;</w:t>
      </w:r>
    </w:p>
    <w:p w:rsidR="00B42BA3" w:rsidRPr="00344EC5" w:rsidRDefault="00B42BA3" w:rsidP="00B42BA3">
      <w:pPr>
        <w:pStyle w:val="ConsPlusNormal"/>
        <w:ind w:firstLine="540"/>
        <w:contextualSpacing/>
        <w:jc w:val="both"/>
      </w:pPr>
      <w:r w:rsidRPr="00344EC5">
        <w:t>в)</w:t>
      </w:r>
      <w:r w:rsidR="008818A1" w:rsidRPr="00344EC5">
        <w:t> </w:t>
      </w:r>
      <w:r w:rsidRPr="00344EC5">
        <w:t>внесение в акт контрольного (надзорного) мероприятия соответствующей информации о ведении фотосъемки, аудио- и (или) видеозаписи, иных способов фиксации доказательств;</w:t>
      </w:r>
    </w:p>
    <w:p w:rsidR="00B42BA3" w:rsidRPr="00344EC5" w:rsidRDefault="00B42BA3" w:rsidP="00B42BA3">
      <w:pPr>
        <w:pStyle w:val="ConsPlusNormal"/>
        <w:ind w:firstLine="540"/>
        <w:contextualSpacing/>
        <w:jc w:val="both"/>
      </w:pPr>
      <w:r w:rsidRPr="00344EC5">
        <w:t>г)</w:t>
      </w:r>
      <w:r w:rsidR="008818A1" w:rsidRPr="00344EC5">
        <w:t> </w:t>
      </w:r>
      <w:r w:rsidRPr="00344EC5">
        <w:t>обеспечение сохранности информации, полученной посредством фотосъемки, аудио- и (или) видеозаписи, иных способов фиксации доказательств.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Результаты проведения фотосъемки, аудио- и видеозаписи являются приложением к акту соответствующего контрольного (надзорного) мероприятия.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 xml:space="preserve">Использование фотосъемки, аудио- и видеозаписи для фиксации </w:t>
      </w:r>
      <w:r w:rsidRPr="00344EC5">
        <w:lastRenderedPageBreak/>
        <w:t>доказательств нарушений обязательных требований осуществляется с</w:t>
      </w:r>
      <w:r w:rsidR="00A53F41" w:rsidRPr="00344EC5">
        <w:t> </w:t>
      </w:r>
      <w:r w:rsidRPr="00344EC5">
        <w:t>учетом требований законодательства Российской Федерации о</w:t>
      </w:r>
      <w:r w:rsidR="00A53F41" w:rsidRPr="00344EC5">
        <w:t> </w:t>
      </w:r>
      <w:r w:rsidRPr="00344EC5">
        <w:t>государственной, коммерческой, служебной или иной охраняемой законом тайне.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r w:rsidRPr="00344EC5">
        <w:t>4</w:t>
      </w:r>
      <w:r w:rsidR="008818A1" w:rsidRPr="00344EC5">
        <w:t>8</w:t>
      </w:r>
      <w:r w:rsidR="00D0545B" w:rsidRPr="00344EC5">
        <w:t>.</w:t>
      </w:r>
      <w:r w:rsidR="008818A1" w:rsidRPr="00344EC5">
        <w:t> </w:t>
      </w:r>
      <w:r w:rsidR="00D0545B" w:rsidRPr="00344EC5">
        <w:t>Решения о проведении профилактического визита, об объявлении предостережения о недопустимости нарушения обязательных требований, о проведении контрольного (надзорного) мероприятия, предусматривающего взаимодействие с контролируемым лицом, акты (в</w:t>
      </w:r>
      <w:r w:rsidR="00A53F41" w:rsidRPr="00344EC5">
        <w:t> </w:t>
      </w:r>
      <w:r w:rsidR="00D0545B" w:rsidRPr="00344EC5">
        <w:t>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D0545B" w:rsidRPr="00344EC5" w:rsidRDefault="00D0545B" w:rsidP="00FE3F97">
      <w:pPr>
        <w:pStyle w:val="ConsPlusTitle"/>
        <w:contextualSpacing/>
        <w:jc w:val="center"/>
        <w:outlineLvl w:val="1"/>
      </w:pPr>
      <w:r w:rsidRPr="00344EC5">
        <w:t>V.</w:t>
      </w:r>
      <w:r w:rsidR="00CC7C61">
        <w:t> </w:t>
      </w:r>
      <w:r w:rsidRPr="00344EC5">
        <w:t>Требования к запрещению эксплуатации самоходных машин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t>и других видов техники</w:t>
      </w:r>
    </w:p>
    <w:p w:rsidR="00D0545B" w:rsidRPr="00344EC5" w:rsidRDefault="00D0545B" w:rsidP="00FE3F97">
      <w:pPr>
        <w:pStyle w:val="ConsPlusNormal"/>
        <w:contextualSpacing/>
        <w:jc w:val="center"/>
      </w:pPr>
    </w:p>
    <w:p w:rsidR="00D0545B" w:rsidRPr="00344EC5" w:rsidRDefault="00D6527A" w:rsidP="00FE3F97">
      <w:pPr>
        <w:pStyle w:val="ConsPlusNormal"/>
        <w:ind w:firstLine="540"/>
        <w:contextualSpacing/>
        <w:jc w:val="both"/>
      </w:pPr>
      <w:r w:rsidRPr="00344EC5">
        <w:t>4</w:t>
      </w:r>
      <w:r w:rsidR="008818A1" w:rsidRPr="00344EC5">
        <w:t>9</w:t>
      </w:r>
      <w:r w:rsidR="00D0545B" w:rsidRPr="00344EC5">
        <w:t>.</w:t>
      </w:r>
      <w:r w:rsidR="008818A1" w:rsidRPr="00344EC5">
        <w:t> </w:t>
      </w:r>
      <w:r w:rsidR="00D0545B" w:rsidRPr="00344EC5">
        <w:t xml:space="preserve">Запрещение эксплуатации самоходных машин и других видов техники осуществляется в рамках контрольных (надзорных) мероприятий, указанных в пунктах </w:t>
      </w:r>
      <w:r w:rsidR="0051787D" w:rsidRPr="00344EC5">
        <w:t>39</w:t>
      </w:r>
      <w:r w:rsidR="00D0545B" w:rsidRPr="00344EC5">
        <w:t xml:space="preserve"> и </w:t>
      </w:r>
      <w:r w:rsidR="0051787D" w:rsidRPr="00344EC5">
        <w:t>41</w:t>
      </w:r>
      <w:r w:rsidR="00D0545B" w:rsidRPr="00344EC5">
        <w:t xml:space="preserve"> настоящего</w:t>
      </w:r>
      <w:r w:rsidR="008D0776" w:rsidRPr="00344EC5">
        <w:t xml:space="preserve"> Положения</w:t>
      </w:r>
      <w:r w:rsidR="00D0545B" w:rsidRPr="00344EC5">
        <w:t>.</w:t>
      </w:r>
    </w:p>
    <w:p w:rsidR="00D0545B" w:rsidRPr="00344EC5" w:rsidRDefault="006651E5" w:rsidP="00FE3F97">
      <w:pPr>
        <w:pStyle w:val="ConsPlusNormal"/>
        <w:spacing w:before="280"/>
        <w:ind w:firstLine="540"/>
        <w:contextualSpacing/>
        <w:jc w:val="both"/>
      </w:pPr>
      <w:r w:rsidRPr="00344EC5">
        <w:t>50</w:t>
      </w:r>
      <w:r w:rsidR="00D0545B" w:rsidRPr="00344EC5">
        <w:t>.</w:t>
      </w:r>
      <w:r w:rsidR="00240054" w:rsidRPr="00344EC5">
        <w:t> </w:t>
      </w:r>
      <w:r w:rsidR="00D0545B" w:rsidRPr="00344EC5">
        <w:t>Запрещается эксплуатация самоходных машин и других видов техники при наличии неисправностей и условий, перечень которых утверждается Правительством Российской Федерации.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Запрещается эксплуатация самоходных машин и других видов техники,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Запрещается эксплуатация самоходных машин и других видов техники, не поставленных на государственный учет, а также эксплуатация самоходных машин и других видов техники гражданами, не имеющими при себе удостоверения тракториста-машиниста (тракториста), или</w:t>
      </w:r>
      <w:r w:rsidR="00601279" w:rsidRPr="00344EC5">
        <w:t> </w:t>
      </w:r>
      <w:r w:rsidRPr="00344EC5">
        <w:t xml:space="preserve">временного удостоверения на право управления самоходными машинами соответствующей категории, или водительского удостоверения, подтверждающего право на управление транспортными средствами категорий </w:t>
      </w:r>
      <w:r w:rsidR="005C00C4" w:rsidRPr="00344EC5">
        <w:t>«</w:t>
      </w:r>
      <w:r w:rsidRPr="00344EC5">
        <w:t>A</w:t>
      </w:r>
      <w:r w:rsidR="005C00C4" w:rsidRPr="00344EC5">
        <w:t>»</w:t>
      </w:r>
      <w:r w:rsidRPr="00344EC5">
        <w:t xml:space="preserve">, </w:t>
      </w:r>
      <w:r w:rsidR="005C00C4" w:rsidRPr="00344EC5">
        <w:t>«</w:t>
      </w:r>
      <w:r w:rsidRPr="00344EC5">
        <w:t>B</w:t>
      </w:r>
      <w:r w:rsidR="005C00C4" w:rsidRPr="00344EC5">
        <w:t>»</w:t>
      </w:r>
      <w:r w:rsidRPr="00344EC5">
        <w:t xml:space="preserve">, </w:t>
      </w:r>
      <w:r w:rsidR="005C00C4" w:rsidRPr="00344EC5">
        <w:t>«</w:t>
      </w:r>
      <w:r w:rsidRPr="00344EC5">
        <w:t>C</w:t>
      </w:r>
      <w:r w:rsidR="005C00C4" w:rsidRPr="00344EC5">
        <w:t>»</w:t>
      </w:r>
      <w:r w:rsidRPr="00344EC5">
        <w:t xml:space="preserve">, </w:t>
      </w:r>
      <w:r w:rsidR="005C00C4" w:rsidRPr="00344EC5">
        <w:t>«</w:t>
      </w:r>
      <w:r w:rsidRPr="00344EC5">
        <w:t>D</w:t>
      </w:r>
      <w:r w:rsidR="005C00C4" w:rsidRPr="00344EC5">
        <w:t>»</w:t>
      </w:r>
      <w:r w:rsidRPr="00344EC5">
        <w:t xml:space="preserve"> или подкатегории </w:t>
      </w:r>
      <w:r w:rsidR="005C00C4" w:rsidRPr="00344EC5">
        <w:t>«</w:t>
      </w:r>
      <w:r w:rsidRPr="00344EC5">
        <w:t>B1</w:t>
      </w:r>
      <w:r w:rsidR="005C00C4" w:rsidRPr="00344EC5">
        <w:t>»</w:t>
      </w:r>
      <w:r w:rsidRPr="00344EC5">
        <w:t xml:space="preserve">, установленных абзацами вторым </w:t>
      </w:r>
      <w:r w:rsidR="00114708" w:rsidRPr="00344EC5">
        <w:t>-</w:t>
      </w:r>
      <w:r w:rsidRPr="00344EC5">
        <w:t xml:space="preserve"> пятым и тринадцатым пункта 1 статьи 25 Федерального закона </w:t>
      </w:r>
      <w:r w:rsidR="00BF16DA" w:rsidRPr="00344EC5">
        <w:t xml:space="preserve">от 10.12.1995 </w:t>
      </w:r>
      <w:r w:rsidR="00E35486" w:rsidRPr="00344EC5">
        <w:t>№</w:t>
      </w:r>
      <w:r w:rsidR="00BF16DA" w:rsidRPr="00344EC5">
        <w:t xml:space="preserve"> 196-ФЗ </w:t>
      </w:r>
      <w:r w:rsidR="00E35486" w:rsidRPr="00344EC5">
        <w:t>«</w:t>
      </w:r>
      <w:r w:rsidRPr="00344EC5">
        <w:t>О безопасности дорожного движения</w:t>
      </w:r>
      <w:r w:rsidR="00E35486" w:rsidRPr="00344EC5">
        <w:t>»</w:t>
      </w:r>
      <w:r w:rsidRPr="00344EC5">
        <w:t>, с</w:t>
      </w:r>
      <w:r w:rsidR="00601279" w:rsidRPr="00344EC5">
        <w:t> </w:t>
      </w:r>
      <w:r w:rsidRPr="00344EC5">
        <w:t xml:space="preserve">особенностями, установленными частями 2.1 и 2.2 статьи 15 Федерального закона </w:t>
      </w:r>
      <w:r w:rsidR="005C00C4" w:rsidRPr="00344EC5">
        <w:t>02.07.2021 № 297-ФЗ «</w:t>
      </w:r>
      <w:r w:rsidRPr="00344EC5">
        <w:t>О самоходных машинах и</w:t>
      </w:r>
      <w:r w:rsidR="00601279" w:rsidRPr="00344EC5">
        <w:t> </w:t>
      </w:r>
      <w:r w:rsidRPr="00344EC5">
        <w:t>других видах техники</w:t>
      </w:r>
      <w:r w:rsidR="005C00C4" w:rsidRPr="00344EC5">
        <w:t>»</w:t>
      </w:r>
      <w:r w:rsidRPr="00344EC5">
        <w:t>, свидетельства о регистрации самоходной машины и других видов техники, свидетельства о прохождении технического осмотра.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r w:rsidRPr="00344EC5">
        <w:t>5</w:t>
      </w:r>
      <w:r w:rsidR="00240054" w:rsidRPr="00344EC5">
        <w:t>1</w:t>
      </w:r>
      <w:r w:rsidR="00D0545B" w:rsidRPr="00344EC5">
        <w:t>.</w:t>
      </w:r>
      <w:r w:rsidR="00240054" w:rsidRPr="00344EC5">
        <w:t> </w:t>
      </w:r>
      <w:r w:rsidR="00D0545B" w:rsidRPr="00344EC5">
        <w:t xml:space="preserve">Запрещение эксплуатации самоходных машин и других видов </w:t>
      </w:r>
      <w:r w:rsidR="00D0545B" w:rsidRPr="00344EC5">
        <w:lastRenderedPageBreak/>
        <w:t xml:space="preserve">техники осуществляется решением должностного лица </w:t>
      </w:r>
      <w:r w:rsidR="004333DC">
        <w:t>Департамента</w:t>
      </w:r>
      <w:r w:rsidR="00D0545B" w:rsidRPr="00344EC5">
        <w:t>, принимаемым по результатам контрольных (надзорных) мероприятий.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Решение о запрещении эксплуатации самоходных машин и других видов техники направляется владельцам самоходных машин и других видов техники в письменной и (или) электронной форме либо лично в срок не более 2 рабочих дней со дня принятия такого решения.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r w:rsidRPr="00344EC5">
        <w:t>5</w:t>
      </w:r>
      <w:r w:rsidR="00240054" w:rsidRPr="00344EC5">
        <w:t>2</w:t>
      </w:r>
      <w:r w:rsidR="00D0545B" w:rsidRPr="00344EC5">
        <w:t>.</w:t>
      </w:r>
      <w:r w:rsidR="00240054" w:rsidRPr="00344EC5">
        <w:t> </w:t>
      </w:r>
      <w:r w:rsidR="00D0545B" w:rsidRPr="00344EC5">
        <w:t>Форма решения о запрещении эксплуатации самоходных машин и</w:t>
      </w:r>
      <w:r w:rsidR="00601279" w:rsidRPr="00344EC5">
        <w:t> </w:t>
      </w:r>
      <w:r w:rsidR="00D0545B" w:rsidRPr="00344EC5">
        <w:t xml:space="preserve">других видов техники </w:t>
      </w:r>
      <w:r w:rsidR="00E40FD5" w:rsidRPr="00344EC5">
        <w:t xml:space="preserve">установлена согласно приложению </w:t>
      </w:r>
      <w:r w:rsidRPr="00344EC5">
        <w:t>6</w:t>
      </w:r>
      <w:r w:rsidR="00913B7B" w:rsidRPr="00344EC5">
        <w:t xml:space="preserve"> к</w:t>
      </w:r>
      <w:r w:rsidR="00601279" w:rsidRPr="00344EC5">
        <w:t> </w:t>
      </w:r>
      <w:r w:rsidR="00913B7B" w:rsidRPr="00344EC5">
        <w:t>настоящему Положению.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r w:rsidRPr="00344EC5">
        <w:t>5</w:t>
      </w:r>
      <w:r w:rsidR="00913B7B" w:rsidRPr="00344EC5">
        <w:t>3</w:t>
      </w:r>
      <w:r w:rsidR="00D0545B" w:rsidRPr="00344EC5">
        <w:t>.</w:t>
      </w:r>
      <w:r w:rsidR="00913B7B" w:rsidRPr="00344EC5">
        <w:t> </w:t>
      </w:r>
      <w:r w:rsidR="00D0545B" w:rsidRPr="00344EC5">
        <w:t>Владельцы самоходных машин и других видов техники либо трактористы, машинисты, водители самоходных машин обязаны принять исчерпывающие меры по устранению неисправностей, при которых запрещается эксплуатация самоходных машин и других видов техники, и</w:t>
      </w:r>
      <w:r w:rsidR="00601279" w:rsidRPr="00344EC5">
        <w:t> </w:t>
      </w:r>
      <w:r w:rsidR="00D0545B" w:rsidRPr="00344EC5">
        <w:t>обеспечить перемещение либо транспортировку самоходных машин и</w:t>
      </w:r>
      <w:r w:rsidR="00601279" w:rsidRPr="00344EC5">
        <w:t> </w:t>
      </w:r>
      <w:r w:rsidR="00D0545B" w:rsidRPr="00344EC5">
        <w:t>других видов техники к месту стоянки или ремонта с соблюдением необходимых мер безопасности.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bookmarkStart w:id="5" w:name="P157"/>
      <w:bookmarkEnd w:id="5"/>
      <w:r w:rsidRPr="00344EC5">
        <w:t>5</w:t>
      </w:r>
      <w:r w:rsidR="00913B7B" w:rsidRPr="00344EC5">
        <w:t>4</w:t>
      </w:r>
      <w:r w:rsidR="00D0545B" w:rsidRPr="00344EC5">
        <w:t>.</w:t>
      </w:r>
      <w:r w:rsidR="00913B7B" w:rsidRPr="00344EC5">
        <w:t> </w:t>
      </w:r>
      <w:r w:rsidR="00D0545B" w:rsidRPr="00344EC5">
        <w:t>Контролируемое лицо уведомляет в письменной форме должностное лицо, принявшее решение о запрещении эксплуатации самоходных машин и других видов техники, об устранении выявленных нарушений.</w:t>
      </w:r>
    </w:p>
    <w:p w:rsidR="00D0545B" w:rsidRPr="00344EC5" w:rsidRDefault="00D6527A" w:rsidP="00FE3F97">
      <w:pPr>
        <w:pStyle w:val="ConsPlusNormal"/>
        <w:spacing w:before="280"/>
        <w:ind w:firstLine="540"/>
        <w:contextualSpacing/>
        <w:jc w:val="both"/>
      </w:pPr>
      <w:r w:rsidRPr="00344EC5">
        <w:t>5</w:t>
      </w:r>
      <w:r w:rsidR="00913B7B" w:rsidRPr="00344EC5">
        <w:t>5</w:t>
      </w:r>
      <w:r w:rsidR="00D0545B" w:rsidRPr="00344EC5">
        <w:t>.</w:t>
      </w:r>
      <w:r w:rsidR="00913B7B" w:rsidRPr="00344EC5">
        <w:t> </w:t>
      </w:r>
      <w:r w:rsidR="00D0545B" w:rsidRPr="00344EC5">
        <w:t>Решение о снятии запрещения эксплуатации самоходных машин и</w:t>
      </w:r>
      <w:r w:rsidR="00601279" w:rsidRPr="00344EC5">
        <w:t> </w:t>
      </w:r>
      <w:r w:rsidR="00D0545B" w:rsidRPr="00344EC5">
        <w:t xml:space="preserve">других видов техники либо отказе в его снятии принимается должностным лицом, принявшим решение о запрещении эксплуатации самоходных машин и других видов техники, не позднее 2 рабочих дней со дня получения указанного в пункте </w:t>
      </w:r>
      <w:r w:rsidR="00BE78C8" w:rsidRPr="00344EC5">
        <w:t>5</w:t>
      </w:r>
      <w:r w:rsidR="00F53BB2" w:rsidRPr="00344EC5">
        <w:t>4</w:t>
      </w:r>
      <w:r w:rsidR="00BE78C8" w:rsidRPr="00344EC5">
        <w:t xml:space="preserve"> </w:t>
      </w:r>
      <w:r w:rsidR="00D0545B" w:rsidRPr="00344EC5">
        <w:t xml:space="preserve">настоящего </w:t>
      </w:r>
      <w:r w:rsidR="00F53BB2" w:rsidRPr="00344EC5">
        <w:t>Положения</w:t>
      </w:r>
      <w:r w:rsidR="00D0545B" w:rsidRPr="00344EC5">
        <w:t xml:space="preserve"> уведомления.</w:t>
      </w:r>
    </w:p>
    <w:p w:rsidR="00D0545B" w:rsidRPr="00344EC5" w:rsidRDefault="00D0545B" w:rsidP="00FE3F97">
      <w:pPr>
        <w:pStyle w:val="ConsPlusNormal"/>
        <w:spacing w:before="280"/>
        <w:ind w:firstLine="540"/>
        <w:contextualSpacing/>
        <w:jc w:val="both"/>
      </w:pPr>
      <w:r w:rsidRPr="00344EC5">
        <w:t>В случае принятия решения о снятии запрещения эксплуатации самоходных машин и других видов техники должностное лицо, уполномоченное на осуществление регионального государственного надзора, делает соответствующую запись в решении о запрещении эксплуатации самоходных машин и других видов техники.</w:t>
      </w:r>
    </w:p>
    <w:p w:rsidR="00D0545B" w:rsidRPr="00344EC5" w:rsidRDefault="00D0545B" w:rsidP="00FE3F97">
      <w:pPr>
        <w:pStyle w:val="ConsPlusNormal"/>
        <w:contextualSpacing/>
      </w:pPr>
    </w:p>
    <w:p w:rsidR="00D0545B" w:rsidRPr="00344EC5" w:rsidRDefault="00D0545B" w:rsidP="00FE3F97">
      <w:pPr>
        <w:pStyle w:val="ConsPlusTitle"/>
        <w:contextualSpacing/>
        <w:jc w:val="center"/>
        <w:outlineLvl w:val="1"/>
      </w:pPr>
      <w:r w:rsidRPr="00344EC5">
        <w:t>VI.</w:t>
      </w:r>
      <w:r w:rsidR="006E5BF8">
        <w:t> </w:t>
      </w:r>
      <w:r w:rsidRPr="00344EC5">
        <w:t>Требования к досудебному порядку подачи жалобы</w:t>
      </w:r>
    </w:p>
    <w:p w:rsidR="00D0545B" w:rsidRPr="00344EC5" w:rsidRDefault="00D0545B" w:rsidP="00FE3F97">
      <w:pPr>
        <w:pStyle w:val="ConsPlusTitle"/>
        <w:contextualSpacing/>
        <w:jc w:val="center"/>
      </w:pPr>
      <w:r w:rsidRPr="00344EC5">
        <w:t>при осуществлении регионального государственного надзора</w:t>
      </w:r>
    </w:p>
    <w:p w:rsidR="00D0545B" w:rsidRPr="00344EC5" w:rsidRDefault="00D0545B" w:rsidP="00FE3F97">
      <w:pPr>
        <w:pStyle w:val="ConsPlusNormal"/>
        <w:contextualSpacing/>
        <w:jc w:val="center"/>
      </w:pPr>
    </w:p>
    <w:p w:rsidR="00D0545B" w:rsidRPr="00344EC5" w:rsidRDefault="00D6527A" w:rsidP="00FE3F97">
      <w:pPr>
        <w:pStyle w:val="ConsPlusNormal"/>
        <w:ind w:firstLine="540"/>
        <w:contextualSpacing/>
        <w:jc w:val="both"/>
      </w:pPr>
      <w:r w:rsidRPr="00344EC5">
        <w:t>5</w:t>
      </w:r>
      <w:r w:rsidR="00F53BB2" w:rsidRPr="00344EC5">
        <w:t>6</w:t>
      </w:r>
      <w:r w:rsidR="00D0545B" w:rsidRPr="00344EC5">
        <w:t>.</w:t>
      </w:r>
      <w:r w:rsidR="00F53BB2" w:rsidRPr="00344EC5">
        <w:t> </w:t>
      </w:r>
      <w:r w:rsidR="00D0545B" w:rsidRPr="00344EC5">
        <w:t xml:space="preserve">Действия (бездействие) должностных лиц </w:t>
      </w:r>
      <w:r w:rsidR="004333DC">
        <w:t>Департамента</w:t>
      </w:r>
      <w:r w:rsidR="00D0545B" w:rsidRPr="00344EC5">
        <w:t xml:space="preserve">, решения, принятые </w:t>
      </w:r>
      <w:r w:rsidR="00BB04CD">
        <w:t>Департаментом</w:t>
      </w:r>
      <w:r w:rsidR="00D0545B" w:rsidRPr="00344EC5">
        <w:t xml:space="preserve"> при осуществлении регионального государственного надзора, могут быть обжалованы контролируемым лицом в досудебном порядке в соответствии с</w:t>
      </w:r>
      <w:r w:rsidR="00F066AF">
        <w:t xml:space="preserve"> </w:t>
      </w:r>
      <w:r w:rsidR="00D0545B" w:rsidRPr="00344EC5">
        <w:t xml:space="preserve">положениями главы 9 Федерального закона </w:t>
      </w:r>
      <w:r w:rsidR="009D2291" w:rsidRPr="00344EC5">
        <w:t xml:space="preserve">от 31.07.2020 № 248-ФЗ </w:t>
      </w:r>
      <w:r w:rsidR="005D14F6" w:rsidRPr="00344EC5">
        <w:t>«</w:t>
      </w:r>
      <w:r w:rsidR="00D0545B" w:rsidRPr="00344EC5">
        <w:t>О</w:t>
      </w:r>
      <w:r w:rsidR="00F066AF">
        <w:t xml:space="preserve"> </w:t>
      </w:r>
      <w:r w:rsidR="00D0545B" w:rsidRPr="00344EC5">
        <w:t>государственном контроле (надзоре) и муниципальном контроле в</w:t>
      </w:r>
      <w:r w:rsidR="0016404F" w:rsidRPr="00344EC5">
        <w:t> </w:t>
      </w:r>
      <w:r w:rsidR="00D0545B" w:rsidRPr="00344EC5">
        <w:t>Российской Федерации</w:t>
      </w:r>
      <w:r w:rsidR="005D14F6" w:rsidRPr="00344EC5">
        <w:t>»</w:t>
      </w:r>
      <w:r w:rsidR="00D0545B" w:rsidRPr="00344EC5">
        <w:t>.</w:t>
      </w:r>
    </w:p>
    <w:p w:rsidR="002C254D" w:rsidRPr="00344EC5" w:rsidRDefault="002C254D" w:rsidP="002C254D">
      <w:pPr>
        <w:pStyle w:val="ConsPlusNormal"/>
        <w:ind w:firstLine="540"/>
        <w:contextualSpacing/>
        <w:jc w:val="both"/>
      </w:pPr>
      <w:r w:rsidRPr="00344EC5">
        <w:t>5</w:t>
      </w:r>
      <w:r w:rsidR="000A5204" w:rsidRPr="00344EC5">
        <w:t>7</w:t>
      </w:r>
      <w:r w:rsidRPr="00344EC5">
        <w:t>.</w:t>
      </w:r>
      <w:r w:rsidR="000A5204" w:rsidRPr="00344EC5">
        <w:t> </w:t>
      </w:r>
      <w:r w:rsidRPr="00344EC5">
        <w:t>Жалоба на решения, действия (бездействие) должностных лиц Департамента рассматривается руководителем Департамента.</w:t>
      </w:r>
    </w:p>
    <w:p w:rsidR="002C254D" w:rsidRPr="00344EC5" w:rsidRDefault="002C254D" w:rsidP="002C254D">
      <w:pPr>
        <w:pStyle w:val="ConsPlusNormal"/>
        <w:ind w:firstLine="540"/>
        <w:contextualSpacing/>
        <w:jc w:val="both"/>
      </w:pPr>
      <w:r w:rsidRPr="00344EC5">
        <w:t>5</w:t>
      </w:r>
      <w:r w:rsidR="000A5204" w:rsidRPr="00344EC5">
        <w:t>8</w:t>
      </w:r>
      <w:r w:rsidRPr="00344EC5">
        <w:t>.</w:t>
      </w:r>
      <w:r w:rsidR="000A5204" w:rsidRPr="00344EC5">
        <w:t> </w:t>
      </w:r>
      <w:r w:rsidRPr="00344EC5">
        <w:t xml:space="preserve">Жалоба подлежит рассмотрению Департаментом в течение 15 </w:t>
      </w:r>
      <w:r w:rsidRPr="00344EC5">
        <w:lastRenderedPageBreak/>
        <w:t>рабочих дней со дня ее регистрации в системе досудебного обжалования.</w:t>
      </w:r>
    </w:p>
    <w:p w:rsidR="002C254D" w:rsidRPr="00344EC5" w:rsidRDefault="002C254D" w:rsidP="002C254D">
      <w:pPr>
        <w:pStyle w:val="ConsPlusNormal"/>
        <w:ind w:firstLine="540"/>
        <w:contextualSpacing/>
        <w:jc w:val="both"/>
      </w:pPr>
      <w:r w:rsidRPr="00344EC5">
        <w:t>Жалоба контролируемого лица на решение об отнесении объектов контроля к соответствующей категории риска рассматривается в срок не</w:t>
      </w:r>
      <w:r w:rsidR="0016404F" w:rsidRPr="00344EC5">
        <w:t> </w:t>
      </w:r>
      <w:r w:rsidRPr="00344EC5">
        <w:t>более 5 рабочих дней.</w:t>
      </w:r>
    </w:p>
    <w:p w:rsidR="002C254D" w:rsidRPr="00344EC5" w:rsidRDefault="002C254D" w:rsidP="002C254D">
      <w:pPr>
        <w:pStyle w:val="ConsPlusNormal"/>
        <w:ind w:firstLine="540"/>
        <w:contextualSpacing/>
        <w:jc w:val="both"/>
      </w:pPr>
      <w:r w:rsidRPr="00344EC5">
        <w:t>5</w:t>
      </w:r>
      <w:r w:rsidR="000A5204" w:rsidRPr="00344EC5">
        <w:t>9</w:t>
      </w:r>
      <w:r w:rsidRPr="00344EC5">
        <w:t>.</w:t>
      </w:r>
      <w:r w:rsidR="000A5204" w:rsidRPr="00344EC5">
        <w:t> </w:t>
      </w:r>
      <w:r w:rsidRPr="00344EC5"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</w:t>
      </w:r>
      <w:r w:rsidR="0016404F" w:rsidRPr="00344EC5">
        <w:t> </w:t>
      </w:r>
      <w:r w:rsidRPr="00344EC5">
        <w:t>соблюдением требований законодательства Российской Федерации о</w:t>
      </w:r>
      <w:r w:rsidR="0016404F" w:rsidRPr="00344EC5">
        <w:t> </w:t>
      </w:r>
      <w:r w:rsidRPr="00344EC5">
        <w:t>государственной или иной охраняемой законом тайне.</w:t>
      </w:r>
    </w:p>
    <w:p w:rsidR="002C254D" w:rsidRPr="00344EC5" w:rsidRDefault="000A5204" w:rsidP="002C254D">
      <w:pPr>
        <w:pStyle w:val="ConsPlusNormal"/>
        <w:ind w:firstLine="540"/>
        <w:contextualSpacing/>
        <w:jc w:val="both"/>
      </w:pPr>
      <w:r w:rsidRPr="00344EC5">
        <w:t>60</w:t>
      </w:r>
      <w:r w:rsidR="002C254D" w:rsidRPr="00344EC5">
        <w:t>.</w:t>
      </w:r>
      <w:r w:rsidRPr="00344EC5">
        <w:t> </w:t>
      </w:r>
      <w:r w:rsidR="002C254D" w:rsidRPr="00344EC5"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Департамента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2C254D" w:rsidRPr="00344EC5" w:rsidRDefault="00115F96" w:rsidP="002C254D">
      <w:pPr>
        <w:pStyle w:val="ConsPlusNormal"/>
        <w:ind w:firstLine="540"/>
        <w:contextualSpacing/>
        <w:jc w:val="both"/>
      </w:pPr>
      <w:r w:rsidRPr="00344EC5">
        <w:t>6</w:t>
      </w:r>
      <w:r w:rsidR="000A5204" w:rsidRPr="00344EC5">
        <w:t>1</w:t>
      </w:r>
      <w:r w:rsidR="002C254D" w:rsidRPr="00344EC5">
        <w:t>.</w:t>
      </w:r>
      <w:r w:rsidR="000A5204" w:rsidRPr="00344EC5">
        <w:t> </w:t>
      </w:r>
      <w:r w:rsidR="002C254D" w:rsidRPr="00344EC5">
        <w:t>Решение Департамента по итогам рассмотрения жалобы, содержащей сведения и документы, составляющие государственную или</w:t>
      </w:r>
      <w:r w:rsidR="0016404F" w:rsidRPr="00344EC5">
        <w:t> </w:t>
      </w:r>
      <w:r w:rsidR="002C254D" w:rsidRPr="00344EC5">
        <w:t>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9C566D" w:rsidRPr="00344EC5" w:rsidRDefault="009C566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C5">
        <w:br w:type="page"/>
      </w:r>
    </w:p>
    <w:p w:rsidR="00D0545B" w:rsidRPr="00344EC5" w:rsidRDefault="00D0545B" w:rsidP="00FE3F97">
      <w:pPr>
        <w:pStyle w:val="ConsPlusNormal"/>
        <w:contextualSpacing/>
        <w:jc w:val="right"/>
        <w:outlineLvl w:val="1"/>
      </w:pPr>
      <w:r w:rsidRPr="00344EC5">
        <w:lastRenderedPageBreak/>
        <w:t>Приложение 1</w:t>
      </w:r>
    </w:p>
    <w:p w:rsidR="00D0545B" w:rsidRPr="00344EC5" w:rsidRDefault="00D0545B" w:rsidP="0049655A">
      <w:pPr>
        <w:pStyle w:val="ConsPlusNormal"/>
        <w:ind w:left="4536"/>
        <w:contextualSpacing/>
        <w:jc w:val="right"/>
      </w:pPr>
      <w:r w:rsidRPr="00344EC5">
        <w:t xml:space="preserve">к </w:t>
      </w:r>
      <w:r w:rsidR="005606A4" w:rsidRPr="00344EC5">
        <w:t xml:space="preserve">Положению о региональном государственном контроле (надзоре) в области технического состояния </w:t>
      </w:r>
      <w:r w:rsidR="00F169C5">
        <w:br/>
      </w:r>
      <w:r w:rsidR="005606A4" w:rsidRPr="00344EC5">
        <w:t xml:space="preserve">и эксплуатации самоходных машин </w:t>
      </w:r>
      <w:r w:rsidR="00F169C5">
        <w:br/>
      </w:r>
      <w:r w:rsidR="005606A4" w:rsidRPr="00344EC5">
        <w:t>и других видов техники</w:t>
      </w:r>
    </w:p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9A5076" w:rsidRPr="00344EC5" w:rsidRDefault="00D0545B" w:rsidP="00FE3F97">
      <w:pPr>
        <w:pStyle w:val="ConsPlusTitle"/>
        <w:contextualSpacing/>
        <w:jc w:val="center"/>
      </w:pPr>
      <w:bookmarkStart w:id="6" w:name="P180"/>
      <w:bookmarkEnd w:id="6"/>
      <w:r w:rsidRPr="00344EC5">
        <w:t>КРИТЕРИИ</w:t>
      </w:r>
    </w:p>
    <w:p w:rsidR="00D0545B" w:rsidRPr="00344EC5" w:rsidRDefault="009A5076" w:rsidP="00FE3F97">
      <w:pPr>
        <w:pStyle w:val="ConsPlusTitle"/>
        <w:contextualSpacing/>
        <w:jc w:val="center"/>
      </w:pPr>
      <w:r w:rsidRPr="00344EC5">
        <w:t>отнесения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определенной категории риска причинения вреда (ущерба) охраняемым законом ценностям</w:t>
      </w:r>
    </w:p>
    <w:p w:rsidR="00D0545B" w:rsidRPr="00344EC5" w:rsidRDefault="00D0545B" w:rsidP="00FE3F97">
      <w:pPr>
        <w:pStyle w:val="ConsPlusNormal"/>
        <w:contextualSpacing/>
        <w:jc w:val="center"/>
      </w:pPr>
    </w:p>
    <w:p w:rsidR="00D0545B" w:rsidRPr="00344EC5" w:rsidRDefault="00D0545B" w:rsidP="009F7ADA">
      <w:pPr>
        <w:pStyle w:val="ConsPlusNormal"/>
        <w:ind w:firstLine="709"/>
        <w:contextualSpacing/>
        <w:jc w:val="both"/>
      </w:pPr>
      <w:r w:rsidRPr="00344EC5">
        <w:t>1.</w:t>
      </w:r>
      <w:r w:rsidR="009F0D98">
        <w:t> </w:t>
      </w:r>
      <w:r w:rsidRPr="00344EC5">
        <w:t xml:space="preserve">Отнесение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определенной категории риска причинения вреда (ущерба) охраняемым законом ценностям (далее соответственно </w:t>
      </w:r>
      <w:r w:rsidR="00375289" w:rsidRPr="00344EC5">
        <w:t>–</w:t>
      </w:r>
      <w:r w:rsidRPr="00344EC5">
        <w:t xml:space="preserve"> региональный государственный надзор, риск) осуществляется в соответствии со значениями показателя риска (K</w:t>
      </w:r>
      <w:r w:rsidRPr="00344EC5">
        <w:rPr>
          <w:vertAlign w:val="subscript"/>
        </w:rPr>
        <w:t>гсм</w:t>
      </w:r>
      <w:r w:rsidRPr="00344EC5">
        <w:t>).</w:t>
      </w:r>
    </w:p>
    <w:p w:rsidR="00D0545B" w:rsidRPr="00344EC5" w:rsidRDefault="00D0545B" w:rsidP="009F7ADA">
      <w:pPr>
        <w:pStyle w:val="ConsPlusNormal"/>
        <w:spacing w:before="280"/>
        <w:ind w:firstLine="709"/>
        <w:contextualSpacing/>
        <w:jc w:val="both"/>
      </w:pPr>
      <w:r w:rsidRPr="00344EC5">
        <w:t>2.</w:t>
      </w:r>
      <w:r w:rsidR="009F0D98">
        <w:t> </w:t>
      </w:r>
      <w:r w:rsidRPr="00344EC5">
        <w:t>При отнесении объектов регионального государственного надзора к</w:t>
      </w:r>
      <w:r w:rsidR="009F0D98">
        <w:t> </w:t>
      </w:r>
      <w:r w:rsidRPr="00344EC5">
        <w:t>определенной категории риска учитываются:</w:t>
      </w:r>
    </w:p>
    <w:p w:rsidR="00D0545B" w:rsidRPr="00344EC5" w:rsidRDefault="00D0545B" w:rsidP="009F7ADA">
      <w:pPr>
        <w:pStyle w:val="ConsPlusNormal"/>
        <w:spacing w:before="280"/>
        <w:ind w:firstLine="709"/>
        <w:contextualSpacing/>
        <w:jc w:val="both"/>
      </w:pPr>
      <w:r w:rsidRPr="00344EC5">
        <w:t>а)</w:t>
      </w:r>
      <w:r w:rsidR="00195ED0">
        <w:t> </w:t>
      </w:r>
      <w:r w:rsidRPr="00344EC5">
        <w:t>количество зарегистрированных за юридическими лицами, их</w:t>
      </w:r>
      <w:r w:rsidR="009F0D98">
        <w:t> </w:t>
      </w:r>
      <w:r w:rsidRPr="00344EC5">
        <w:t xml:space="preserve">руководителями и иными должностными лицами, индивидуальными предпринимателями, их уполномоченными представителями, а также физическими лицами (далее </w:t>
      </w:r>
      <w:r w:rsidR="00111554" w:rsidRPr="00344EC5">
        <w:t>–</w:t>
      </w:r>
      <w:r w:rsidRPr="00344EC5">
        <w:t xml:space="preserve"> контролируемые лица) объектов регионального государственного надзора на дату установления или</w:t>
      </w:r>
      <w:r w:rsidR="009F0D98">
        <w:t> </w:t>
      </w:r>
      <w:r w:rsidRPr="00344EC5">
        <w:t xml:space="preserve">пересмотра ранее присвоенной категории риска (далее </w:t>
      </w:r>
      <w:r w:rsidR="00111554" w:rsidRPr="00344EC5">
        <w:t>–</w:t>
      </w:r>
      <w:r w:rsidRPr="00344EC5">
        <w:t xml:space="preserve"> количество зарегистрированных машин);</w:t>
      </w:r>
    </w:p>
    <w:p w:rsidR="00D0545B" w:rsidRPr="00344EC5" w:rsidRDefault="00D0545B" w:rsidP="009F7ADA">
      <w:pPr>
        <w:pStyle w:val="ConsPlusNormal"/>
        <w:spacing w:before="280"/>
        <w:ind w:firstLine="709"/>
        <w:contextualSpacing/>
        <w:jc w:val="both"/>
      </w:pPr>
      <w:r w:rsidRPr="00344EC5">
        <w:t>б)</w:t>
      </w:r>
      <w:r w:rsidR="00195ED0">
        <w:t> </w:t>
      </w:r>
      <w:r w:rsidRPr="00344EC5">
        <w:t>количество постановлений о назначении административных наказаний, вынесенных вследствие нарушений обязательных требований безопасности и требований к техническому состоянию и эксплуатации самоходных машин и других видов техники, предъявляемых к объектам регионального государственного надзора, повлекших причинение тяжкого вреда здоровью или смерть человека, допущенных контролируемым лицом в течение одного года, предшествующего дате установления или</w:t>
      </w:r>
      <w:r w:rsidR="009F0D98">
        <w:t> </w:t>
      </w:r>
      <w:r w:rsidRPr="00344EC5">
        <w:t xml:space="preserve">пересмотра ранее присвоенной категории риска (далее </w:t>
      </w:r>
      <w:r w:rsidR="00111554" w:rsidRPr="00344EC5">
        <w:t xml:space="preserve">– </w:t>
      </w:r>
      <w:r w:rsidRPr="00344EC5">
        <w:t>количество постановлений об административных правонарушениях);</w:t>
      </w:r>
    </w:p>
    <w:p w:rsidR="00D0545B" w:rsidRPr="00344EC5" w:rsidRDefault="00D0545B" w:rsidP="009F7ADA">
      <w:pPr>
        <w:pStyle w:val="ConsPlusNormal"/>
        <w:spacing w:before="280"/>
        <w:ind w:firstLine="709"/>
        <w:contextualSpacing/>
        <w:jc w:val="both"/>
      </w:pPr>
      <w:r w:rsidRPr="00344EC5">
        <w:t xml:space="preserve">в) количество зарегистрированных машин (в процентном выражении), принадлежащих контролируемому лицу, прошедших технический осмотр в течение года, предшествующего году установления или пересмотра ранее присвоенной категории риска, от общего количества зарегистрированных машин, принадлежащих контролируемому лицу (далее </w:t>
      </w:r>
      <w:r w:rsidR="00111554" w:rsidRPr="00344EC5">
        <w:t>–</w:t>
      </w:r>
      <w:r w:rsidRPr="00344EC5">
        <w:t xml:space="preserve"> количество машин, прошедших технический осмотр).</w:t>
      </w:r>
    </w:p>
    <w:p w:rsidR="00D0545B" w:rsidRDefault="00D0545B" w:rsidP="009F7ADA">
      <w:pPr>
        <w:pStyle w:val="ConsPlusNormal"/>
        <w:spacing w:before="280"/>
        <w:ind w:firstLine="709"/>
        <w:contextualSpacing/>
        <w:jc w:val="both"/>
      </w:pPr>
      <w:r w:rsidRPr="00344EC5">
        <w:t>3.</w:t>
      </w:r>
      <w:r w:rsidR="00195ED0">
        <w:t> </w:t>
      </w:r>
      <w:r w:rsidRPr="00344EC5">
        <w:t>Показатель риска (K</w:t>
      </w:r>
      <w:r w:rsidRPr="00344EC5">
        <w:rPr>
          <w:vertAlign w:val="subscript"/>
        </w:rPr>
        <w:t>гсм</w:t>
      </w:r>
      <w:r w:rsidRPr="00344EC5">
        <w:t xml:space="preserve">) при отнесении объектов регионального </w:t>
      </w:r>
      <w:r w:rsidRPr="00344EC5">
        <w:lastRenderedPageBreak/>
        <w:t>государственного надзора к определенной категории риска рассчитывается по формуле:</w:t>
      </w:r>
    </w:p>
    <w:p w:rsidR="00164910" w:rsidRPr="00344EC5" w:rsidRDefault="00164910" w:rsidP="00FE3F97">
      <w:pPr>
        <w:pStyle w:val="ConsPlusNormal"/>
        <w:spacing w:before="280"/>
        <w:ind w:firstLine="540"/>
        <w:contextualSpacing/>
        <w:jc w:val="both"/>
      </w:pPr>
    </w:p>
    <w:p w:rsidR="00D0545B" w:rsidRPr="00344EC5" w:rsidRDefault="00D0545B" w:rsidP="00FE3F97">
      <w:pPr>
        <w:pStyle w:val="ConsPlusNormal"/>
        <w:contextualSpacing/>
        <w:jc w:val="center"/>
      </w:pPr>
      <w:r w:rsidRPr="00344EC5">
        <w:t>K</w:t>
      </w:r>
      <w:r w:rsidRPr="00344EC5">
        <w:rPr>
          <w:vertAlign w:val="subscript"/>
        </w:rPr>
        <w:t>гсм</w:t>
      </w:r>
      <w:r w:rsidRPr="00344EC5">
        <w:t xml:space="preserve"> = Q</w:t>
      </w:r>
      <w:r w:rsidRPr="00344EC5">
        <w:rPr>
          <w:vertAlign w:val="subscript"/>
        </w:rPr>
        <w:t>р</w:t>
      </w:r>
      <w:r w:rsidRPr="00344EC5">
        <w:t xml:space="preserve"> + Q</w:t>
      </w:r>
      <w:r w:rsidRPr="00344EC5">
        <w:rPr>
          <w:vertAlign w:val="subscript"/>
        </w:rPr>
        <w:t>п</w:t>
      </w:r>
      <w:r w:rsidRPr="00344EC5">
        <w:t xml:space="preserve"> + Q</w:t>
      </w:r>
      <w:r w:rsidRPr="00344EC5">
        <w:rPr>
          <w:vertAlign w:val="subscript"/>
        </w:rPr>
        <w:t>то</w:t>
      </w:r>
      <w:r w:rsidRPr="00344EC5">
        <w:t>,</w:t>
      </w:r>
    </w:p>
    <w:p w:rsidR="00164910" w:rsidRDefault="00164910" w:rsidP="00FE3F97">
      <w:pPr>
        <w:pStyle w:val="ConsPlusNormal"/>
        <w:ind w:firstLine="540"/>
        <w:contextualSpacing/>
        <w:jc w:val="both"/>
      </w:pPr>
    </w:p>
    <w:p w:rsidR="00D0545B" w:rsidRPr="00344EC5" w:rsidRDefault="00D0545B" w:rsidP="00A07543">
      <w:pPr>
        <w:pStyle w:val="ConsPlusNormal"/>
        <w:ind w:firstLine="709"/>
        <w:contextualSpacing/>
        <w:jc w:val="both"/>
      </w:pPr>
      <w:r w:rsidRPr="00344EC5">
        <w:t>где: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Q</w:t>
      </w:r>
      <w:r w:rsidRPr="00344EC5">
        <w:rPr>
          <w:vertAlign w:val="subscript"/>
        </w:rPr>
        <w:t>р</w:t>
      </w:r>
      <w:r w:rsidRPr="00344EC5">
        <w:t xml:space="preserve"> </w:t>
      </w:r>
      <w:r w:rsidR="00111554" w:rsidRPr="00344EC5">
        <w:t>–</w:t>
      </w:r>
      <w:r w:rsidRPr="00344EC5">
        <w:t xml:space="preserve"> показатель количества зарегистрированных машин, единиц;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Q</w:t>
      </w:r>
      <w:r w:rsidRPr="00344EC5">
        <w:rPr>
          <w:vertAlign w:val="subscript"/>
        </w:rPr>
        <w:t>п</w:t>
      </w:r>
      <w:r w:rsidRPr="00344EC5">
        <w:t xml:space="preserve"> </w:t>
      </w:r>
      <w:r w:rsidR="00111554" w:rsidRPr="00344EC5">
        <w:t>–</w:t>
      </w:r>
      <w:r w:rsidRPr="00344EC5">
        <w:t xml:space="preserve"> показатель количества постановлений об административных правонарушениях, штук;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Q</w:t>
      </w:r>
      <w:r w:rsidRPr="00344EC5">
        <w:rPr>
          <w:vertAlign w:val="subscript"/>
        </w:rPr>
        <w:t>то</w:t>
      </w:r>
      <w:r w:rsidRPr="00344EC5">
        <w:t xml:space="preserve"> </w:t>
      </w:r>
      <w:r w:rsidR="00111554" w:rsidRPr="00344EC5">
        <w:t>–</w:t>
      </w:r>
      <w:r w:rsidRPr="00344EC5">
        <w:t xml:space="preserve"> показатель количества машин, прошедших технический осмотр, процентов.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4.</w:t>
      </w:r>
      <w:r w:rsidR="00195ED0">
        <w:t> </w:t>
      </w:r>
      <w:r w:rsidRPr="00344EC5">
        <w:t>В зависимости от количества зарегистрированных машин устанавливаются следующие значения показателя количества зарегистрированных машин (Q</w:t>
      </w:r>
      <w:r w:rsidRPr="00344EC5">
        <w:rPr>
          <w:vertAlign w:val="subscript"/>
        </w:rPr>
        <w:t>р</w:t>
      </w:r>
      <w:r w:rsidRPr="00344EC5">
        <w:t>):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0,25 </w:t>
      </w:r>
      <w:r w:rsidR="00C63509" w:rsidRPr="00344EC5">
        <w:t>–</w:t>
      </w:r>
      <w:r w:rsidRPr="00344EC5">
        <w:t xml:space="preserve"> при количестве зарегистрированных машин менее 10 единиц;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0,5 </w:t>
      </w:r>
      <w:r w:rsidR="00C63509" w:rsidRPr="00344EC5">
        <w:t>–</w:t>
      </w:r>
      <w:r w:rsidRPr="00344EC5">
        <w:t xml:space="preserve"> при количестве зарегистрированных машин от 10 до 49 единиц;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0,75 </w:t>
      </w:r>
      <w:r w:rsidR="00C63509" w:rsidRPr="00344EC5">
        <w:t>–</w:t>
      </w:r>
      <w:r w:rsidRPr="00344EC5">
        <w:t xml:space="preserve"> при количестве зарегистрированных машин от 50 до 99 единиц;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1 </w:t>
      </w:r>
      <w:r w:rsidR="00C63509" w:rsidRPr="00344EC5">
        <w:t>–</w:t>
      </w:r>
      <w:r w:rsidRPr="00344EC5">
        <w:t xml:space="preserve"> при количестве зарегистрированных машин от 100 единиц </w:t>
      </w:r>
      <w:r w:rsidR="00F169C5">
        <w:br/>
      </w:r>
      <w:r w:rsidRPr="00344EC5">
        <w:t>и более.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5.</w:t>
      </w:r>
      <w:r w:rsidR="00195ED0">
        <w:t> </w:t>
      </w:r>
      <w:r w:rsidRPr="00344EC5">
        <w:t>В зависимости от количества постановлений об административных правонарушениях устанавливаются следующие значения показателя количества постановлений об административных правонарушениях (Q</w:t>
      </w:r>
      <w:r w:rsidRPr="00344EC5">
        <w:rPr>
          <w:vertAlign w:val="subscript"/>
        </w:rPr>
        <w:t>п</w:t>
      </w:r>
      <w:r w:rsidRPr="00344EC5">
        <w:t>):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0,25 </w:t>
      </w:r>
      <w:r w:rsidR="00C63509" w:rsidRPr="00344EC5">
        <w:t>–</w:t>
      </w:r>
      <w:r w:rsidRPr="00344EC5">
        <w:t xml:space="preserve"> при 1 постановлении об административных правонарушениях;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0,5 </w:t>
      </w:r>
      <w:r w:rsidR="00C63509" w:rsidRPr="00344EC5">
        <w:t>–</w:t>
      </w:r>
      <w:r w:rsidRPr="00344EC5">
        <w:t xml:space="preserve"> при 2 постановлениях об административных правонарушениях;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0,75 </w:t>
      </w:r>
      <w:r w:rsidR="00C63509" w:rsidRPr="00344EC5">
        <w:t>–</w:t>
      </w:r>
      <w:r w:rsidRPr="00344EC5">
        <w:t xml:space="preserve"> при количестве постановлений об административных правонарушениях от 3 до 4;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1 </w:t>
      </w:r>
      <w:r w:rsidR="000D53F1" w:rsidRPr="00344EC5">
        <w:t>–</w:t>
      </w:r>
      <w:r w:rsidRPr="00344EC5">
        <w:t xml:space="preserve"> при количестве постановлений об административных правонарушениях от 5 и более.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6.</w:t>
      </w:r>
      <w:r w:rsidR="00164910">
        <w:t> </w:t>
      </w:r>
      <w:r w:rsidRPr="00344EC5">
        <w:t>В зависимости от количества машин, прошедших технический осмотр, устанавливаются следующие значения показателя количества машин, прошедших технический осмотр (Q</w:t>
      </w:r>
      <w:r w:rsidRPr="00344EC5">
        <w:rPr>
          <w:vertAlign w:val="subscript"/>
        </w:rPr>
        <w:t>то</w:t>
      </w:r>
      <w:r w:rsidRPr="00344EC5">
        <w:t>):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0,25 </w:t>
      </w:r>
      <w:r w:rsidR="000D53F1" w:rsidRPr="00344EC5">
        <w:t>–</w:t>
      </w:r>
      <w:r w:rsidRPr="00344EC5">
        <w:t xml:space="preserve"> при количестве машин, прошедших технический осмотр, от 90 до 100 процентов;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0,5 </w:t>
      </w:r>
      <w:r w:rsidR="000D53F1" w:rsidRPr="00344EC5">
        <w:t>–</w:t>
      </w:r>
      <w:r w:rsidRPr="00344EC5">
        <w:t xml:space="preserve"> при количестве машин, прошедших технический осмотр, от 80 до 89 процентов;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0,75 </w:t>
      </w:r>
      <w:r w:rsidR="000D53F1" w:rsidRPr="00344EC5">
        <w:t>–</w:t>
      </w:r>
      <w:r w:rsidRPr="00344EC5">
        <w:t xml:space="preserve"> при количестве машин, прошедших технический осмотр, от 70 до 79 процентов;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1 </w:t>
      </w:r>
      <w:r w:rsidR="000D53F1" w:rsidRPr="00344EC5">
        <w:t>–</w:t>
      </w:r>
      <w:r w:rsidRPr="00344EC5">
        <w:t xml:space="preserve"> при количестве машин, прошедших технический осмотр, от 69 процентов и менее.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>7.</w:t>
      </w:r>
      <w:r w:rsidR="00164910">
        <w:t> </w:t>
      </w:r>
      <w:r w:rsidRPr="00344EC5">
        <w:t>При отнесении объекта регионального государственного надзора к</w:t>
      </w:r>
      <w:r w:rsidR="009F0D98">
        <w:t> </w:t>
      </w:r>
      <w:r w:rsidRPr="00344EC5">
        <w:t>определенной категории риска в зависимости от значения показателя риска (K</w:t>
      </w:r>
      <w:r w:rsidRPr="00344EC5">
        <w:rPr>
          <w:vertAlign w:val="subscript"/>
        </w:rPr>
        <w:t>гсм</w:t>
      </w:r>
      <w:r w:rsidRPr="00344EC5">
        <w:t>) выделяют следующие категории риска:</w:t>
      </w:r>
    </w:p>
    <w:p w:rsidR="00D0545B" w:rsidRPr="00344EC5" w:rsidRDefault="00D0545B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высокий </w:t>
      </w:r>
      <w:r w:rsidR="00B902CA" w:rsidRPr="00344EC5">
        <w:t>–</w:t>
      </w:r>
      <w:r w:rsidRPr="00344EC5">
        <w:t xml:space="preserve"> при значении показателя риска 3, а также при любом </w:t>
      </w:r>
      <w:r w:rsidRPr="00344EC5">
        <w:lastRenderedPageBreak/>
        <w:t>значении показателя риска при наличии происшествий;</w:t>
      </w:r>
    </w:p>
    <w:p w:rsidR="00D0545B" w:rsidRPr="00344EC5" w:rsidRDefault="00404F8E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значительный </w:t>
      </w:r>
      <w:r w:rsidR="00B902CA" w:rsidRPr="00344EC5">
        <w:t>–</w:t>
      </w:r>
      <w:r w:rsidR="00D0545B" w:rsidRPr="00344EC5">
        <w:t xml:space="preserve"> при значении показателя риска от 2,5 до 2,75;</w:t>
      </w:r>
    </w:p>
    <w:p w:rsidR="00D0545B" w:rsidRPr="00344EC5" w:rsidRDefault="00404F8E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средний </w:t>
      </w:r>
      <w:r w:rsidR="00B902CA" w:rsidRPr="00344EC5">
        <w:t>–</w:t>
      </w:r>
      <w:r w:rsidR="00D0545B" w:rsidRPr="00344EC5">
        <w:t xml:space="preserve"> при значении показателя риска от 2 до 2,25;</w:t>
      </w:r>
    </w:p>
    <w:p w:rsidR="00D0545B" w:rsidRPr="00344EC5" w:rsidRDefault="00404F8E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умеренный </w:t>
      </w:r>
      <w:r w:rsidR="00B902CA" w:rsidRPr="00344EC5">
        <w:t>–</w:t>
      </w:r>
      <w:r w:rsidR="00D0545B" w:rsidRPr="00344EC5">
        <w:t xml:space="preserve"> при значении показателя риска от 1,5 до 1,75;</w:t>
      </w:r>
    </w:p>
    <w:p w:rsidR="00D0545B" w:rsidRPr="00344EC5" w:rsidRDefault="00404F8E" w:rsidP="00A07543">
      <w:pPr>
        <w:pStyle w:val="ConsPlusNormal"/>
        <w:spacing w:before="280"/>
        <w:ind w:firstLine="709"/>
        <w:contextualSpacing/>
        <w:jc w:val="both"/>
      </w:pPr>
      <w:r w:rsidRPr="00344EC5">
        <w:t xml:space="preserve">низкий </w:t>
      </w:r>
      <w:r w:rsidR="00B902CA" w:rsidRPr="00344EC5">
        <w:t>–</w:t>
      </w:r>
      <w:r w:rsidR="00D0545B" w:rsidRPr="00344EC5">
        <w:t xml:space="preserve"> при значении показателя риска до 1,25.</w:t>
      </w:r>
    </w:p>
    <w:p w:rsidR="00164910" w:rsidRDefault="0016491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 w:type="page"/>
      </w:r>
    </w:p>
    <w:p w:rsidR="00765143" w:rsidRPr="00344EC5" w:rsidRDefault="00F169C5" w:rsidP="00765143">
      <w:pPr>
        <w:pStyle w:val="ConsPlusNormal"/>
        <w:contextualSpacing/>
        <w:jc w:val="right"/>
        <w:outlineLvl w:val="1"/>
      </w:pPr>
      <w:r>
        <w:lastRenderedPageBreak/>
        <w:t xml:space="preserve">Приложение </w:t>
      </w:r>
      <w:r w:rsidR="00765143" w:rsidRPr="00344EC5">
        <w:t>2</w:t>
      </w:r>
    </w:p>
    <w:p w:rsidR="00765143" w:rsidRPr="00344EC5" w:rsidRDefault="00765143" w:rsidP="00765143">
      <w:pPr>
        <w:pStyle w:val="ConsPlusNormal"/>
        <w:ind w:left="4536"/>
        <w:contextualSpacing/>
        <w:jc w:val="right"/>
      </w:pPr>
      <w:r w:rsidRPr="00344EC5">
        <w:t xml:space="preserve">к Положению о региональном государственном контроле (надзоре) в области технического состояния </w:t>
      </w:r>
      <w:r w:rsidR="00F169C5">
        <w:br/>
      </w:r>
      <w:r w:rsidRPr="00344EC5">
        <w:t xml:space="preserve">и эксплуатации самоходных машин </w:t>
      </w:r>
      <w:r w:rsidR="00F169C5">
        <w:br/>
      </w:r>
      <w:r w:rsidRPr="00344EC5">
        <w:t>и других видов техники</w:t>
      </w:r>
    </w:p>
    <w:p w:rsidR="009A5ABA" w:rsidRPr="00344EC5" w:rsidRDefault="009A5ABA" w:rsidP="00765143">
      <w:pPr>
        <w:pStyle w:val="ConsPlusNormal"/>
        <w:ind w:left="4536"/>
        <w:contextualSpacing/>
        <w:jc w:val="right"/>
      </w:pPr>
    </w:p>
    <w:p w:rsidR="00D1282C" w:rsidRPr="00344EC5" w:rsidRDefault="00D1282C" w:rsidP="00765143">
      <w:pPr>
        <w:pStyle w:val="ConsPlusNormal"/>
        <w:ind w:left="4536"/>
        <w:contextualSpacing/>
        <w:jc w:val="right"/>
      </w:pPr>
      <w:r w:rsidRPr="00344EC5"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624"/>
        <w:gridCol w:w="340"/>
        <w:gridCol w:w="3288"/>
      </w:tblGrid>
      <w:tr w:rsidR="00D0545B" w:rsidRPr="00344EC5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4252" w:type="dxa"/>
            <w:gridSpan w:val="3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(дата)</w:t>
            </w:r>
          </w:p>
        </w:tc>
      </w:tr>
      <w:tr w:rsidR="00D0545B" w:rsidRPr="00344EC5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</w:t>
            </w:r>
          </w:p>
        </w:tc>
      </w:tr>
      <w:tr w:rsidR="00D0545B" w:rsidRPr="00344EC5">
        <w:tblPrEx>
          <w:tblBorders>
            <w:insideH w:val="none" w:sz="0" w:space="0" w:color="auto"/>
          </w:tblBorders>
        </w:tblPrEx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F22DC0" w:rsidP="00E703EF">
            <w:pPr>
              <w:pStyle w:val="ConsPlusNormal"/>
              <w:contextualSpacing/>
            </w:pPr>
            <w:r w:rsidRPr="00344EC5">
              <w:t>«</w:t>
            </w:r>
            <w:r w:rsidR="00D0545B" w:rsidRPr="00344EC5">
              <w:t>_</w:t>
            </w:r>
            <w:r w:rsidRPr="00344EC5">
              <w:t>___»</w:t>
            </w:r>
            <w:r w:rsidR="00D0545B" w:rsidRPr="00344EC5">
              <w:t xml:space="preserve"> ________________________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insideH w:val="none" w:sz="0" w:space="0" w:color="auto"/>
          </w:tblBorders>
        </w:tblPrEx>
        <w:tc>
          <w:tcPr>
            <w:tcW w:w="5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(время)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(место составления)</w:t>
            </w:r>
          </w:p>
        </w:tc>
      </w:tr>
    </w:tbl>
    <w:p w:rsidR="00D0545B" w:rsidRPr="00344EC5" w:rsidRDefault="00D0545B" w:rsidP="00FE3F97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bookmarkStart w:id="7" w:name="P260"/>
            <w:bookmarkEnd w:id="7"/>
            <w:r w:rsidRPr="00344EC5">
              <w:t>ПРОТОКОЛ ОСМОТРА</w:t>
            </w:r>
          </w:p>
        </w:tc>
      </w:tr>
    </w:tbl>
    <w:p w:rsidR="00D0545B" w:rsidRPr="00344EC5" w:rsidRDefault="00D0545B" w:rsidP="00FE3F97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14"/>
        <w:gridCol w:w="906"/>
        <w:gridCol w:w="341"/>
        <w:gridCol w:w="800"/>
        <w:gridCol w:w="142"/>
        <w:gridCol w:w="555"/>
        <w:gridCol w:w="12"/>
        <w:gridCol w:w="283"/>
        <w:gridCol w:w="249"/>
        <w:gridCol w:w="656"/>
        <w:gridCol w:w="24"/>
        <w:gridCol w:w="340"/>
        <w:gridCol w:w="454"/>
        <w:gridCol w:w="883"/>
        <w:gridCol w:w="737"/>
        <w:gridCol w:w="201"/>
        <w:gridCol w:w="741"/>
        <w:gridCol w:w="15"/>
        <w:gridCol w:w="9"/>
        <w:gridCol w:w="22"/>
        <w:gridCol w:w="7"/>
        <w:gridCol w:w="18"/>
        <w:gridCol w:w="11"/>
      </w:tblGrid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1. Осмотр начат: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___________ 20__ г. в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часов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минут.</w:t>
            </w:r>
          </w:p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2. Осмотр окончен: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___________ 20__ г. в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часов </w:t>
            </w:r>
            <w:r w:rsidR="002B2ECE" w:rsidRPr="00344EC5">
              <w:t>«</w:t>
            </w:r>
            <w:r w:rsidRPr="00344EC5">
              <w:t>__</w:t>
            </w:r>
            <w:r w:rsidR="002B2ECE" w:rsidRPr="00344EC5">
              <w:t>»</w:t>
            </w:r>
            <w:r w:rsidRPr="00344EC5">
              <w:t xml:space="preserve"> минут.</w:t>
            </w:r>
          </w:p>
        </w:tc>
      </w:tr>
      <w:tr w:rsidR="00D0545B" w:rsidRPr="00344EC5" w:rsidTr="000272AC">
        <w:trPr>
          <w:gridAfter w:val="1"/>
          <w:wAfter w:w="11" w:type="dxa"/>
        </w:trPr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3. Осмотр произведен при проведении:</w:t>
            </w:r>
          </w:p>
        </w:tc>
        <w:tc>
          <w:tcPr>
            <w:tcW w:w="4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0272AC">
        <w:trPr>
          <w:gridAfter w:val="1"/>
          <w:wAfter w:w="11" w:type="dxa"/>
          <w:trHeight w:val="217"/>
        </w:trPr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792531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(указывается вид контрольного </w:t>
            </w:r>
          </w:p>
        </w:tc>
      </w:tr>
      <w:tr w:rsidR="00F525D5" w:rsidRPr="00344EC5" w:rsidTr="001D6BC7">
        <w:tc>
          <w:tcPr>
            <w:tcW w:w="910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D5" w:rsidRPr="00344EC5" w:rsidRDefault="00F525D5" w:rsidP="00FE3F97">
            <w:pPr>
              <w:pStyle w:val="ConsPlusNormal"/>
              <w:contextualSpacing/>
            </w:pPr>
          </w:p>
        </w:tc>
      </w:tr>
      <w:tr w:rsidR="00F525D5" w:rsidRPr="00344EC5" w:rsidTr="001D6BC7">
        <w:tc>
          <w:tcPr>
            <w:tcW w:w="910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5D5" w:rsidRPr="00344EC5" w:rsidRDefault="00792531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(надзорного) </w:t>
            </w:r>
            <w:r w:rsidR="00F525D5" w:rsidRPr="00344EC5">
              <w:rPr>
                <w:sz w:val="24"/>
                <w:szCs w:val="24"/>
              </w:rPr>
              <w:t>или профилактического мероприятия)</w:t>
            </w:r>
          </w:p>
        </w:tc>
      </w:tr>
      <w:tr w:rsidR="00D0545B" w:rsidRPr="00344EC5" w:rsidTr="001D6BC7">
        <w:trPr>
          <w:gridAfter w:val="1"/>
          <w:wAfter w:w="11" w:type="dxa"/>
        </w:trPr>
        <w:tc>
          <w:tcPr>
            <w:tcW w:w="38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4. Осмотр произведен на основании:</w:t>
            </w:r>
          </w:p>
        </w:tc>
        <w:tc>
          <w:tcPr>
            <w:tcW w:w="5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1D6BC7">
        <w:trPr>
          <w:gridAfter w:val="1"/>
          <w:wAfter w:w="11" w:type="dxa"/>
        </w:trPr>
        <w:tc>
          <w:tcPr>
            <w:tcW w:w="3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52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реквизиты решения о проведении</w:t>
            </w: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lastRenderedPageBreak/>
              <w:t>контрольного (надзорного) или профилактического мероприятия, задания на</w:t>
            </w: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проведение контрольного (надзорного) мероприятия без взаимодействия с</w:t>
            </w: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лицами)</w:t>
            </w:r>
          </w:p>
        </w:tc>
      </w:tr>
      <w:tr w:rsidR="00D0545B" w:rsidRPr="00344EC5" w:rsidTr="000272AC">
        <w:trPr>
          <w:gridAfter w:val="1"/>
          <w:wAfter w:w="11" w:type="dxa"/>
        </w:trPr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5. Осмотр произведен в отношении:</w:t>
            </w:r>
          </w:p>
        </w:tc>
        <w:tc>
          <w:tcPr>
            <w:tcW w:w="4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0272AC">
        <w:trPr>
          <w:gridAfter w:val="1"/>
          <w:wAfter w:w="11" w:type="dxa"/>
        </w:trPr>
        <w:tc>
          <w:tcPr>
            <w:tcW w:w="44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наименование юридического</w:t>
            </w: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лица, фамилия, имя, отчество (при наличии) руководителя и иного должностного</w:t>
            </w:r>
          </w:p>
        </w:tc>
      </w:tr>
      <w:tr w:rsidR="009C473A" w:rsidRPr="00344EC5" w:rsidTr="001D6BC7">
        <w:tc>
          <w:tcPr>
            <w:tcW w:w="910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73A" w:rsidRPr="00344EC5" w:rsidRDefault="009C473A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C473A" w:rsidRPr="00344EC5" w:rsidTr="001D6BC7">
        <w:tc>
          <w:tcPr>
            <w:tcW w:w="910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73A" w:rsidRPr="00344EC5" w:rsidRDefault="009C473A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лица, индивидуального предпринимателя, их уполномоченных представителей или физического лица)</w:t>
            </w:r>
          </w:p>
        </w:tc>
      </w:tr>
      <w:tr w:rsidR="00D0545B" w:rsidRPr="00344EC5">
        <w:trPr>
          <w:gridAfter w:val="1"/>
          <w:wAfter w:w="11" w:type="dxa"/>
        </w:trPr>
        <w:tc>
          <w:tcPr>
            <w:tcW w:w="90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6. В соответствии со статьей 76 Федерального закона </w:t>
            </w:r>
            <w:r w:rsidR="003F5B9A" w:rsidRPr="00344EC5">
              <w:t>«</w:t>
            </w:r>
            <w:r w:rsidRPr="00344EC5">
              <w:t>О государственном контроле (надзоре) и муниципальном контроле в Российской Федерации</w:t>
            </w:r>
            <w:r w:rsidR="003F5B9A" w:rsidRPr="00344EC5">
              <w:t>»</w:t>
            </w:r>
            <w:r w:rsidRPr="00344EC5">
              <w:t xml:space="preserve"> проведен осмотр следующих самоходных машин и других видов техники, находящихся по адресу</w:t>
            </w:r>
            <w:r w:rsidR="00267F9D" w:rsidRPr="00344EC5">
              <w:t>:</w:t>
            </w:r>
            <w:r w:rsidRPr="00344EC5">
              <w:t>_________________________________________</w:t>
            </w:r>
            <w:r w:rsidR="003F5B9A" w:rsidRPr="00344EC5">
              <w:t>_</w:t>
            </w:r>
            <w:r w:rsidR="00267F9D" w:rsidRPr="00344EC5">
              <w:t>_</w:t>
            </w:r>
          </w:p>
          <w:p w:rsidR="003F5B9A" w:rsidRPr="00344EC5" w:rsidRDefault="003F5B9A" w:rsidP="00FE3F97">
            <w:pPr>
              <w:pStyle w:val="ConsPlusNormal"/>
              <w:contextualSpacing/>
              <w:jc w:val="both"/>
            </w:pPr>
            <w:r w:rsidRPr="00344EC5">
              <w:t>________________________________________________________________</w:t>
            </w:r>
          </w:p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(указывается фактический адрес места нахождения самоходных машин и других видов техники)</w:t>
            </w:r>
          </w:p>
        </w:tc>
      </w:tr>
      <w:tr w:rsidR="00D0545B" w:rsidRPr="00344EC5" w:rsidTr="008A5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82" w:type="dxa"/>
        </w:trPr>
        <w:tc>
          <w:tcPr>
            <w:tcW w:w="170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1247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Год производства</w:t>
            </w:r>
          </w:p>
        </w:tc>
        <w:tc>
          <w:tcPr>
            <w:tcW w:w="2041" w:type="dxa"/>
            <w:gridSpan w:val="6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Заводской номер, идентификационный номер</w:t>
            </w:r>
          </w:p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(VIN или PIN)</w:t>
            </w:r>
          </w:p>
        </w:tc>
        <w:tc>
          <w:tcPr>
            <w:tcW w:w="1474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Модель, номер двигателя (двигателей)</w:t>
            </w:r>
          </w:p>
        </w:tc>
        <w:tc>
          <w:tcPr>
            <w:tcW w:w="182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Государственный регистрационный знак</w:t>
            </w:r>
          </w:p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741" w:type="dxa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Цвет</w:t>
            </w:r>
          </w:p>
        </w:tc>
      </w:tr>
      <w:tr w:rsidR="00D0545B" w:rsidRPr="00344EC5" w:rsidTr="008A5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82" w:type="dxa"/>
        </w:trPr>
        <w:tc>
          <w:tcPr>
            <w:tcW w:w="170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247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2041" w:type="dxa"/>
            <w:gridSpan w:val="6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474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2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41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8A5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82" w:type="dxa"/>
        </w:trPr>
        <w:tc>
          <w:tcPr>
            <w:tcW w:w="170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247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2041" w:type="dxa"/>
            <w:gridSpan w:val="6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474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2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41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13C01">
        <w:trPr>
          <w:gridAfter w:val="5"/>
          <w:wAfter w:w="67" w:type="dxa"/>
        </w:trPr>
        <w:tc>
          <w:tcPr>
            <w:tcW w:w="47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7. Осмотр произведен в присутствии:</w:t>
            </w:r>
          </w:p>
        </w:tc>
        <w:tc>
          <w:tcPr>
            <w:tcW w:w="43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113C01">
        <w:trPr>
          <w:gridAfter w:val="5"/>
          <w:wAfter w:w="67" w:type="dxa"/>
        </w:trPr>
        <w:tc>
          <w:tcPr>
            <w:tcW w:w="47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3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фамилия, имя, отчество</w:t>
            </w:r>
          </w:p>
        </w:tc>
      </w:tr>
      <w:tr w:rsidR="00D0545B" w:rsidRPr="00344EC5">
        <w:trPr>
          <w:gridAfter w:val="5"/>
          <w:wAfter w:w="67" w:type="dxa"/>
        </w:trPr>
        <w:tc>
          <w:tcPr>
            <w:tcW w:w="90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5"/>
          <w:wAfter w:w="67" w:type="dxa"/>
        </w:trPr>
        <w:tc>
          <w:tcPr>
            <w:tcW w:w="904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(при наличии) руководителя юридического лица, иного должностного лица,</w:t>
            </w:r>
          </w:p>
        </w:tc>
      </w:tr>
      <w:tr w:rsidR="00F913AE" w:rsidRPr="00344EC5" w:rsidTr="00F913AE">
        <w:trPr>
          <w:gridAfter w:val="4"/>
          <w:wAfter w:w="58" w:type="dxa"/>
        </w:trPr>
        <w:tc>
          <w:tcPr>
            <w:tcW w:w="90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3AE" w:rsidRPr="00344EC5" w:rsidRDefault="00F913AE" w:rsidP="00FE3F97">
            <w:pPr>
              <w:pStyle w:val="ConsPlusNormal"/>
              <w:contextualSpacing/>
              <w:jc w:val="center"/>
            </w:pPr>
          </w:p>
        </w:tc>
      </w:tr>
      <w:tr w:rsidR="00F913AE" w:rsidRPr="00344EC5" w:rsidTr="00F913AE">
        <w:trPr>
          <w:gridAfter w:val="4"/>
          <w:wAfter w:w="58" w:type="dxa"/>
        </w:trPr>
        <w:tc>
          <w:tcPr>
            <w:tcW w:w="904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3AE" w:rsidRPr="00344EC5" w:rsidRDefault="00F913AE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lastRenderedPageBreak/>
              <w:t>индивидуального предпринимателя, их уполномоченных представителей, а также физического лица)</w:t>
            </w:r>
          </w:p>
        </w:tc>
      </w:tr>
      <w:tr w:rsidR="00D0545B" w:rsidRPr="00344EC5">
        <w:trPr>
          <w:gridAfter w:val="5"/>
          <w:wAfter w:w="67" w:type="dxa"/>
        </w:trPr>
        <w:tc>
          <w:tcPr>
            <w:tcW w:w="90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92704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>8. Осмотр произведен с использованием фотосъемки, аудио- и видеозаписи: ___________________________________________________</w:t>
            </w:r>
          </w:p>
          <w:p w:rsidR="00D0545B" w:rsidRPr="00344EC5" w:rsidRDefault="00592704" w:rsidP="00FE3F97">
            <w:pPr>
              <w:pStyle w:val="ConsPlusNormal"/>
              <w:contextualSpacing/>
              <w:jc w:val="both"/>
            </w:pPr>
            <w:r w:rsidRPr="00344EC5">
              <w:t>_______________________________________________________________</w:t>
            </w:r>
          </w:p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марка, модель технических средств)</w:t>
            </w:r>
          </w:p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>9. Осмотром установлены следующие факты нарушения обязательных требований безопасности и требований к техническому состоянию и эксплуатации самоходных машин и других видов техники:</w:t>
            </w:r>
          </w:p>
        </w:tc>
      </w:tr>
      <w:tr w:rsidR="00D0545B" w:rsidRPr="00344EC5" w:rsidTr="001D6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8" w:type="dxa"/>
        </w:trPr>
        <w:tc>
          <w:tcPr>
            <w:tcW w:w="1587" w:type="dxa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1020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Год производства</w:t>
            </w:r>
          </w:p>
        </w:tc>
        <w:tc>
          <w:tcPr>
            <w:tcW w:w="1838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Заводской номер, идентификационный номер (VIN или PIN)</w:t>
            </w:r>
          </w:p>
        </w:tc>
        <w:tc>
          <w:tcPr>
            <w:tcW w:w="1200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Модель, номер двигателя (двигателей)</w:t>
            </w:r>
          </w:p>
        </w:tc>
        <w:tc>
          <w:tcPr>
            <w:tcW w:w="170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Государственный регистрационный знак</w:t>
            </w:r>
          </w:p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737" w:type="dxa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Цвет</w:t>
            </w:r>
          </w:p>
        </w:tc>
        <w:tc>
          <w:tcPr>
            <w:tcW w:w="966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Нарушение</w:t>
            </w:r>
          </w:p>
        </w:tc>
      </w:tr>
      <w:tr w:rsidR="00D0545B" w:rsidRPr="00344EC5" w:rsidTr="001D6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8" w:type="dxa"/>
        </w:trPr>
        <w:tc>
          <w:tcPr>
            <w:tcW w:w="1587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020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38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200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70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37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966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D6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8" w:type="dxa"/>
        </w:trPr>
        <w:tc>
          <w:tcPr>
            <w:tcW w:w="1587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020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38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200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70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37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966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711D8B">
        <w:trPr>
          <w:gridAfter w:val="3"/>
          <w:wAfter w:w="36" w:type="dxa"/>
        </w:trPr>
        <w:tc>
          <w:tcPr>
            <w:tcW w:w="3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>10. К протоколу прилагаются:</w:t>
            </w:r>
          </w:p>
        </w:tc>
        <w:tc>
          <w:tcPr>
            <w:tcW w:w="532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711D8B">
        <w:trPr>
          <w:gridAfter w:val="3"/>
          <w:wAfter w:w="36" w:type="dxa"/>
        </w:trPr>
        <w:tc>
          <w:tcPr>
            <w:tcW w:w="3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  <w:tc>
          <w:tcPr>
            <w:tcW w:w="53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(фото-, видеоматериалы, заявления, замечания,</w:t>
            </w:r>
          </w:p>
        </w:tc>
      </w:tr>
      <w:tr w:rsidR="000F191F" w:rsidRPr="00344EC5" w:rsidTr="001D6BC7">
        <w:trPr>
          <w:gridAfter w:val="2"/>
          <w:wAfter w:w="29" w:type="dxa"/>
        </w:trPr>
        <w:tc>
          <w:tcPr>
            <w:tcW w:w="90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91F" w:rsidRPr="00344EC5" w:rsidRDefault="000F191F" w:rsidP="00FE3F97">
            <w:pPr>
              <w:pStyle w:val="ConsPlusNormal"/>
              <w:contextualSpacing/>
              <w:jc w:val="both"/>
            </w:pPr>
          </w:p>
        </w:tc>
      </w:tr>
      <w:tr w:rsidR="000F191F" w:rsidRPr="00344EC5" w:rsidTr="001D6BC7">
        <w:trPr>
          <w:gridAfter w:val="2"/>
          <w:wAfter w:w="29" w:type="dxa"/>
        </w:trPr>
        <w:tc>
          <w:tcPr>
            <w:tcW w:w="907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91F" w:rsidRPr="00344EC5" w:rsidRDefault="000F191F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поступившие от участвующих в осмотре лиц)</w:t>
            </w:r>
          </w:p>
        </w:tc>
      </w:tr>
      <w:tr w:rsidR="00D0545B" w:rsidRPr="00344EC5" w:rsidTr="001D6BC7">
        <w:tblPrEx>
          <w:tblBorders>
            <w:insideH w:val="single" w:sz="4" w:space="0" w:color="auto"/>
          </w:tblBorders>
        </w:tblPrEx>
        <w:trPr>
          <w:gridAfter w:val="3"/>
          <w:wAfter w:w="36" w:type="dxa"/>
        </w:trPr>
        <w:tc>
          <w:tcPr>
            <w:tcW w:w="56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D6BC7">
        <w:trPr>
          <w:gridAfter w:val="3"/>
          <w:wAfter w:w="36" w:type="dxa"/>
        </w:trPr>
        <w:tc>
          <w:tcPr>
            <w:tcW w:w="56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D0545B" w:rsidRPr="00344EC5" w:rsidTr="001D6BC7">
        <w:trPr>
          <w:gridAfter w:val="3"/>
          <w:wAfter w:w="36" w:type="dxa"/>
        </w:trPr>
        <w:tc>
          <w:tcPr>
            <w:tcW w:w="56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0F191F" w:rsidRPr="00344EC5" w:rsidRDefault="000F191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C5">
        <w:br w:type="page"/>
      </w:r>
    </w:p>
    <w:p w:rsidR="00D0545B" w:rsidRPr="00344EC5" w:rsidRDefault="00D0545B" w:rsidP="00FE3F97">
      <w:pPr>
        <w:pStyle w:val="ConsPlusNormal"/>
        <w:contextualSpacing/>
        <w:jc w:val="right"/>
        <w:outlineLvl w:val="1"/>
      </w:pPr>
      <w:r w:rsidRPr="00344EC5">
        <w:lastRenderedPageBreak/>
        <w:t xml:space="preserve">Приложение </w:t>
      </w:r>
      <w:r w:rsidR="00267F9D" w:rsidRPr="00344EC5">
        <w:t>3</w:t>
      </w:r>
    </w:p>
    <w:p w:rsidR="009A5ABA" w:rsidRPr="00344EC5" w:rsidRDefault="009A5ABA" w:rsidP="009A5ABA">
      <w:pPr>
        <w:pStyle w:val="ConsPlusNormal"/>
        <w:ind w:left="4536"/>
        <w:contextualSpacing/>
        <w:jc w:val="right"/>
      </w:pPr>
      <w:r w:rsidRPr="00344EC5">
        <w:t xml:space="preserve">к Положению о региональном государственном контроле (надзоре) в области технического состояния </w:t>
      </w:r>
      <w:r w:rsidR="00F169C5">
        <w:br/>
      </w:r>
      <w:r w:rsidRPr="00344EC5">
        <w:t xml:space="preserve">и эксплуатации самоходных машин </w:t>
      </w:r>
      <w:r w:rsidR="00F169C5">
        <w:br/>
      </w:r>
      <w:r w:rsidRPr="00344EC5">
        <w:t>и других видов техники</w:t>
      </w:r>
    </w:p>
    <w:p w:rsidR="00D0545B" w:rsidRPr="00344EC5" w:rsidRDefault="00D0545B" w:rsidP="00FE3F97">
      <w:pPr>
        <w:pStyle w:val="ConsPlusNormal"/>
        <w:contextualSpacing/>
        <w:jc w:val="right"/>
      </w:pPr>
    </w:p>
    <w:p w:rsidR="00D0545B" w:rsidRPr="00344EC5" w:rsidRDefault="00D0545B" w:rsidP="00FE3F97">
      <w:pPr>
        <w:pStyle w:val="ConsPlusNormal"/>
        <w:contextualSpacing/>
        <w:jc w:val="right"/>
      </w:pPr>
      <w:r w:rsidRPr="00344EC5"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D0545B" w:rsidRPr="00344EC5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(дата)</w:t>
            </w:r>
          </w:p>
        </w:tc>
      </w:tr>
      <w:tr w:rsidR="00D0545B" w:rsidRPr="00344EC5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</w:t>
            </w:r>
          </w:p>
        </w:tc>
      </w:tr>
      <w:tr w:rsidR="00D0545B" w:rsidRPr="00344EC5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(место составления)</w:t>
            </w:r>
          </w:p>
        </w:tc>
      </w:tr>
    </w:tbl>
    <w:p w:rsidR="00D0545B" w:rsidRPr="00344EC5" w:rsidRDefault="00D0545B" w:rsidP="00FE3F97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r w:rsidRPr="00344EC5">
              <w:t>ПРОТОКОЛ ОПРОСА</w:t>
            </w:r>
          </w:p>
        </w:tc>
      </w:tr>
    </w:tbl>
    <w:p w:rsidR="00D0545B" w:rsidRPr="00344EC5" w:rsidRDefault="00D0545B" w:rsidP="00FE3F97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35"/>
        <w:gridCol w:w="340"/>
        <w:gridCol w:w="742"/>
        <w:gridCol w:w="625"/>
        <w:gridCol w:w="107"/>
        <w:gridCol w:w="340"/>
        <w:gridCol w:w="624"/>
        <w:gridCol w:w="340"/>
        <w:gridCol w:w="3061"/>
        <w:gridCol w:w="7"/>
        <w:gridCol w:w="19"/>
        <w:gridCol w:w="14"/>
      </w:tblGrid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1. Опрос начат: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___________ 20__ г. в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часов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минут.</w:t>
            </w:r>
          </w:p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2. Опрос окончен: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___________ 20__ г. в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часов </w:t>
            </w:r>
            <w:r w:rsidR="00792531" w:rsidRPr="00344EC5">
              <w:t>«</w:t>
            </w:r>
            <w:r w:rsidRPr="00344EC5">
              <w:t>__</w:t>
            </w:r>
            <w:r w:rsidR="00792531" w:rsidRPr="00344EC5">
              <w:t>»</w:t>
            </w:r>
            <w:r w:rsidRPr="00344EC5">
              <w:t xml:space="preserve"> минут.</w:t>
            </w:r>
          </w:p>
        </w:tc>
      </w:tr>
      <w:tr w:rsidR="00D0545B" w:rsidRPr="00344EC5" w:rsidTr="00792531">
        <w:trPr>
          <w:gridAfter w:val="1"/>
          <w:wAfter w:w="14" w:type="dxa"/>
        </w:trPr>
        <w:tc>
          <w:tcPr>
            <w:tcW w:w="4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3. Опрос произведен при проведении:</w:t>
            </w:r>
          </w:p>
        </w:tc>
        <w:tc>
          <w:tcPr>
            <w:tcW w:w="4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792531">
        <w:trPr>
          <w:gridAfter w:val="1"/>
          <w:wAfter w:w="14" w:type="dxa"/>
        </w:trPr>
        <w:tc>
          <w:tcPr>
            <w:tcW w:w="4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D54D85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(указывается вид контрольного </w:t>
            </w:r>
          </w:p>
        </w:tc>
      </w:tr>
      <w:tr w:rsidR="00AC0CF3" w:rsidRPr="00344EC5" w:rsidTr="00267F9D">
        <w:trPr>
          <w:gridAfter w:val="2"/>
          <w:wAfter w:w="33" w:type="dxa"/>
        </w:trPr>
        <w:tc>
          <w:tcPr>
            <w:tcW w:w="90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CF3" w:rsidRPr="00344EC5" w:rsidRDefault="00AC0CF3" w:rsidP="00FE3F97">
            <w:pPr>
              <w:pStyle w:val="ConsPlusNormal"/>
              <w:contextualSpacing/>
            </w:pPr>
          </w:p>
        </w:tc>
      </w:tr>
      <w:tr w:rsidR="00AC0CF3" w:rsidRPr="00344EC5" w:rsidTr="00267F9D">
        <w:trPr>
          <w:gridAfter w:val="2"/>
          <w:wAfter w:w="33" w:type="dxa"/>
        </w:trPr>
        <w:tc>
          <w:tcPr>
            <w:tcW w:w="90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CF3" w:rsidRPr="00344EC5" w:rsidRDefault="00D54D85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(надзорного) </w:t>
            </w:r>
            <w:r w:rsidR="00AC0CF3" w:rsidRPr="00344EC5">
              <w:rPr>
                <w:sz w:val="24"/>
                <w:szCs w:val="24"/>
              </w:rPr>
              <w:t>мероприятия)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4. Опрос произведен на основании:</w:t>
            </w:r>
          </w:p>
        </w:tc>
        <w:tc>
          <w:tcPr>
            <w:tcW w:w="5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5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реквизиты решения о проведении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контрольного (надзорного) мероприятия)</w:t>
            </w:r>
          </w:p>
        </w:tc>
      </w:tr>
      <w:tr w:rsidR="00D54D85" w:rsidRPr="00344EC5" w:rsidTr="0030525B">
        <w:tc>
          <w:tcPr>
            <w:tcW w:w="91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D85" w:rsidRPr="00344EC5" w:rsidRDefault="00D54D85" w:rsidP="00FE3F97">
            <w:pPr>
              <w:pStyle w:val="ConsPlusNormal"/>
              <w:contextualSpacing/>
              <w:jc w:val="center"/>
            </w:pPr>
          </w:p>
        </w:tc>
      </w:tr>
      <w:tr w:rsidR="00D54D85" w:rsidRPr="00344EC5" w:rsidTr="0030525B">
        <w:tc>
          <w:tcPr>
            <w:tcW w:w="91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D85" w:rsidRPr="00344EC5" w:rsidRDefault="00D54D85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5. В соответствии со статьей 78 Федерального закона </w:t>
            </w:r>
            <w:r w:rsidR="00D54D85" w:rsidRPr="00344EC5">
              <w:t>«</w:t>
            </w:r>
            <w:r w:rsidRPr="00344EC5">
              <w:t>О государственном контроле (надзоре) и муниципальном контроле в Российской Федерации</w:t>
            </w:r>
            <w:r w:rsidR="00D54D85" w:rsidRPr="00344EC5">
              <w:t>»</w:t>
            </w:r>
            <w:r w:rsidRPr="00344EC5">
              <w:t xml:space="preserve"> проведен опрос в отношении: __________________</w:t>
            </w:r>
            <w:r w:rsidR="0030525B" w:rsidRPr="00344EC5">
              <w:t>_______</w:t>
            </w:r>
            <w:r w:rsidRPr="00344EC5">
              <w:t>_____________</w:t>
            </w:r>
          </w:p>
          <w:p w:rsidR="00D0545B" w:rsidRPr="00344EC5" w:rsidRDefault="00D0545B" w:rsidP="0030525B">
            <w:pPr>
              <w:pStyle w:val="ConsPlusNormal"/>
              <w:contextualSpacing/>
              <w:jc w:val="right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фамилия, имя, отчество (при наличии)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руководителя юридического лица или иного должностного лица,</w:t>
            </w:r>
          </w:p>
        </w:tc>
      </w:tr>
      <w:tr w:rsidR="0030525B" w:rsidRPr="00344EC5" w:rsidTr="0030525B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25B" w:rsidRPr="00344EC5" w:rsidRDefault="0030525B" w:rsidP="00FE3F97">
            <w:pPr>
              <w:pStyle w:val="ConsPlusNormal"/>
              <w:contextualSpacing/>
              <w:jc w:val="both"/>
            </w:pPr>
          </w:p>
        </w:tc>
      </w:tr>
      <w:tr w:rsidR="0030525B" w:rsidRPr="00344EC5" w:rsidTr="0030525B">
        <w:trPr>
          <w:gridAfter w:val="1"/>
          <w:wAfter w:w="14" w:type="dxa"/>
        </w:trPr>
        <w:tc>
          <w:tcPr>
            <w:tcW w:w="909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25B" w:rsidRPr="00344EC5" w:rsidRDefault="003052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индивидуального предпринимателя, их уполномоченных представителей или физического лица)</w:t>
            </w:r>
          </w:p>
        </w:tc>
      </w:tr>
      <w:tr w:rsidR="0030525B" w:rsidRPr="00344EC5" w:rsidTr="0030525B">
        <w:trPr>
          <w:gridAfter w:val="1"/>
          <w:wAfter w:w="14" w:type="dxa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525B" w:rsidRPr="00344EC5" w:rsidRDefault="0030525B" w:rsidP="00FE3F97">
            <w:pPr>
              <w:pStyle w:val="ConsPlusNormal"/>
              <w:contextualSpacing/>
              <w:jc w:val="both"/>
            </w:pPr>
            <w:r w:rsidRPr="00344EC5">
              <w:t>6. Результаты опроса:</w:t>
            </w:r>
          </w:p>
        </w:tc>
        <w:tc>
          <w:tcPr>
            <w:tcW w:w="6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25B" w:rsidRPr="00344EC5" w:rsidRDefault="0030525B" w:rsidP="00FE3F97">
            <w:pPr>
              <w:pStyle w:val="ConsPlusNormal"/>
              <w:contextualSpacing/>
              <w:jc w:val="both"/>
            </w:pPr>
          </w:p>
        </w:tc>
      </w:tr>
      <w:tr w:rsidR="0030525B" w:rsidRPr="00344EC5" w:rsidTr="0030525B">
        <w:trPr>
          <w:gridAfter w:val="1"/>
          <w:wAfter w:w="14" w:type="dxa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30525B" w:rsidRPr="00344EC5" w:rsidRDefault="0030525B" w:rsidP="00FE3F97">
            <w:pPr>
              <w:pStyle w:val="ConsPlusNormal"/>
              <w:contextualSpacing/>
              <w:jc w:val="both"/>
            </w:pPr>
          </w:p>
        </w:tc>
        <w:tc>
          <w:tcPr>
            <w:tcW w:w="6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25B" w:rsidRPr="00344EC5" w:rsidRDefault="003052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сведения, полученные в ходе проведения опроса)</w:t>
            </w:r>
          </w:p>
        </w:tc>
      </w:tr>
      <w:tr w:rsidR="00D0545B" w:rsidRPr="00344EC5">
        <w:trPr>
          <w:gridAfter w:val="3"/>
          <w:wAfter w:w="40" w:type="dxa"/>
        </w:trPr>
        <w:tc>
          <w:tcPr>
            <w:tcW w:w="28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Достоверность изложенных сведений подтверждаю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3"/>
          <w:wAfter w:w="40" w:type="dxa"/>
        </w:trPr>
        <w:tc>
          <w:tcPr>
            <w:tcW w:w="28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(фамилия, имя, отчество (при наличии) руководителя юридического лица или иного должностного лица, индивидуального предпринимателя, их уполномоченных представителей или физического лица)</w:t>
            </w:r>
          </w:p>
        </w:tc>
      </w:tr>
      <w:tr w:rsidR="00D0545B" w:rsidRPr="00344EC5">
        <w:trPr>
          <w:gridAfter w:val="3"/>
          <w:wAfter w:w="40" w:type="dxa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МП </w:t>
            </w:r>
            <w:r w:rsidRPr="00344EC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insideH w:val="single" w:sz="4" w:space="0" w:color="auto"/>
          </w:tblBorders>
        </w:tblPrEx>
        <w:trPr>
          <w:gridAfter w:val="3"/>
          <w:wAfter w:w="40" w:type="dxa"/>
        </w:trPr>
        <w:tc>
          <w:tcPr>
            <w:tcW w:w="56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3"/>
          <w:wAfter w:w="40" w:type="dxa"/>
        </w:trPr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D0545B" w:rsidRPr="00344EC5">
        <w:trPr>
          <w:gridAfter w:val="3"/>
          <w:wAfter w:w="40" w:type="dxa"/>
        </w:trPr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697C09" w:rsidRPr="00344EC5" w:rsidRDefault="00697C09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C5">
        <w:br w:type="page"/>
      </w:r>
    </w:p>
    <w:p w:rsidR="009E4D87" w:rsidRPr="00344EC5" w:rsidRDefault="009E4D87" w:rsidP="009E4D87">
      <w:pPr>
        <w:pStyle w:val="ConsPlusNormal"/>
        <w:ind w:left="4536"/>
        <w:contextualSpacing/>
        <w:jc w:val="right"/>
        <w:outlineLvl w:val="1"/>
      </w:pPr>
      <w:r w:rsidRPr="00344EC5">
        <w:lastRenderedPageBreak/>
        <w:t>Приложение 4</w:t>
      </w:r>
    </w:p>
    <w:p w:rsidR="00D0545B" w:rsidRPr="00344EC5" w:rsidRDefault="009E4D87" w:rsidP="009E4D87">
      <w:pPr>
        <w:pStyle w:val="ConsPlusNormal"/>
        <w:ind w:left="4536"/>
        <w:contextualSpacing/>
        <w:jc w:val="right"/>
      </w:pPr>
      <w:r w:rsidRPr="00344EC5">
        <w:t xml:space="preserve">к Положению о региональном государственном контроле (надзоре) в области технического состояния </w:t>
      </w:r>
      <w:r w:rsidR="00F169C5">
        <w:br/>
      </w:r>
      <w:r w:rsidRPr="00344EC5">
        <w:t xml:space="preserve">и эксплуатации самоходных машин </w:t>
      </w:r>
      <w:r w:rsidR="00F169C5">
        <w:br/>
      </w:r>
      <w:r w:rsidRPr="00344EC5">
        <w:t>и других видов техники</w:t>
      </w:r>
    </w:p>
    <w:p w:rsidR="00D0545B" w:rsidRPr="00344EC5" w:rsidRDefault="00D0545B" w:rsidP="009E4D87">
      <w:pPr>
        <w:pStyle w:val="ConsPlusNormal"/>
        <w:ind w:left="4536"/>
        <w:contextualSpacing/>
        <w:jc w:val="right"/>
      </w:pPr>
    </w:p>
    <w:p w:rsidR="00D0545B" w:rsidRPr="00344EC5" w:rsidRDefault="00D0545B" w:rsidP="009E4D87">
      <w:pPr>
        <w:pStyle w:val="ConsPlusNormal"/>
        <w:ind w:left="4536"/>
        <w:contextualSpacing/>
        <w:jc w:val="right"/>
      </w:pPr>
      <w:r w:rsidRPr="00344EC5"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D0545B" w:rsidRPr="00344EC5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(дата)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r w:rsidRPr="00344EC5">
              <w:t>ПИСЬМЕННЫЕ ОБЪЯСНЕНИЯ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567"/>
        <w:gridCol w:w="193"/>
        <w:gridCol w:w="360"/>
        <w:gridCol w:w="865"/>
        <w:gridCol w:w="1063"/>
        <w:gridCol w:w="212"/>
        <w:gridCol w:w="128"/>
        <w:gridCol w:w="376"/>
        <w:gridCol w:w="340"/>
        <w:gridCol w:w="1141"/>
        <w:gridCol w:w="1885"/>
        <w:gridCol w:w="28"/>
        <w:gridCol w:w="8"/>
      </w:tblGrid>
      <w:tr w:rsidR="00D0545B" w:rsidRPr="00344EC5" w:rsidTr="009061D8"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9061D8">
            <w:pPr>
              <w:pStyle w:val="ConsPlusNormal"/>
              <w:contextualSpacing/>
              <w:jc w:val="both"/>
            </w:pPr>
            <w:r w:rsidRPr="00344EC5">
              <w:t>1. При проведении:</w:t>
            </w:r>
          </w:p>
        </w:tc>
        <w:tc>
          <w:tcPr>
            <w:tcW w:w="65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9061D8"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65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(указывается вид контрольного (надзорного)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мероприятия)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 w:rsidTr="009061D8">
        <w:tblPrEx>
          <w:tblBorders>
            <w:insideH w:val="single" w:sz="4" w:space="0" w:color="auto"/>
          </w:tblBorders>
        </w:tblPrEx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>на основании:</w:t>
            </w: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9061D8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реквизиты решения о проведении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545B" w:rsidRPr="00344EC5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контрольного (надзорного) мероприятия)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в соответствии со статьей 79 Федерального закона </w:t>
            </w:r>
            <w:r w:rsidR="006C4DB1" w:rsidRPr="00344EC5">
              <w:t>«</w:t>
            </w:r>
            <w:r w:rsidRPr="00344EC5">
              <w:t>О государственном контроле (надзоре) и муниципальном контроле в Российской Федерации</w:t>
            </w:r>
            <w:r w:rsidR="006C4DB1" w:rsidRPr="00344EC5">
              <w:t>»</w:t>
            </w:r>
            <w:r w:rsidRPr="00344EC5">
              <w:t xml:space="preserve"> составлены объяснения в отношении: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фамилия, имя, отчество (при наличии)</w:t>
            </w: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руководителя юридического лица или иного должностного лица, индивидуального</w:t>
            </w:r>
          </w:p>
        </w:tc>
      </w:tr>
      <w:tr w:rsidR="006C4DB1" w:rsidRPr="00344EC5" w:rsidTr="009D0DEC">
        <w:trPr>
          <w:gridAfter w:val="1"/>
          <w:wAfter w:w="8" w:type="dxa"/>
        </w:trPr>
        <w:tc>
          <w:tcPr>
            <w:tcW w:w="90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DB1" w:rsidRPr="00344EC5" w:rsidRDefault="006C4DB1" w:rsidP="00FE3F97">
            <w:pPr>
              <w:pStyle w:val="ConsPlusNormal"/>
              <w:contextualSpacing/>
              <w:jc w:val="center"/>
            </w:pPr>
          </w:p>
        </w:tc>
      </w:tr>
      <w:tr w:rsidR="006C4DB1" w:rsidRPr="00344EC5" w:rsidTr="009D0DEC">
        <w:trPr>
          <w:gridAfter w:val="1"/>
          <w:wAfter w:w="8" w:type="dxa"/>
        </w:trPr>
        <w:tc>
          <w:tcPr>
            <w:tcW w:w="906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B1" w:rsidRPr="00344EC5" w:rsidRDefault="006C4DB1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предпринимателя, их уполномоченных представителей или физического лица, свидетеля(ей)</w:t>
            </w:r>
          </w:p>
        </w:tc>
      </w:tr>
      <w:tr w:rsidR="006C4DB1" w:rsidRPr="00344EC5" w:rsidTr="009D0DEC">
        <w:trPr>
          <w:gridAfter w:val="1"/>
          <w:wAfter w:w="8" w:type="dxa"/>
        </w:trPr>
        <w:tc>
          <w:tcPr>
            <w:tcW w:w="5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DB1" w:rsidRPr="00344EC5" w:rsidRDefault="006C4DB1" w:rsidP="00FE3F97">
            <w:pPr>
              <w:pStyle w:val="ConsPlusNormal"/>
              <w:contextualSpacing/>
              <w:jc w:val="both"/>
            </w:pPr>
            <w:r w:rsidRPr="00344EC5">
              <w:t>2. Письменные объяснения прилагаются: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DB1" w:rsidRPr="00344EC5" w:rsidRDefault="006C4DB1" w:rsidP="00FE3F97">
            <w:pPr>
              <w:pStyle w:val="ConsPlusNormal"/>
              <w:contextualSpacing/>
              <w:jc w:val="both"/>
            </w:pPr>
          </w:p>
        </w:tc>
      </w:tr>
      <w:tr w:rsidR="006C4DB1" w:rsidRPr="00344EC5" w:rsidTr="009D0DEC">
        <w:trPr>
          <w:gridAfter w:val="1"/>
          <w:wAfter w:w="8" w:type="dxa"/>
        </w:trPr>
        <w:tc>
          <w:tcPr>
            <w:tcW w:w="51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DB1" w:rsidRPr="00344EC5" w:rsidRDefault="006C4DB1" w:rsidP="00FE3F97">
            <w:pPr>
              <w:pStyle w:val="ConsPlusNormal"/>
              <w:contextualSpacing/>
            </w:pPr>
          </w:p>
        </w:tc>
        <w:tc>
          <w:tcPr>
            <w:tcW w:w="38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DB1" w:rsidRPr="00344EC5" w:rsidRDefault="006C4DB1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(указать количество листов)</w:t>
            </w:r>
          </w:p>
        </w:tc>
      </w:tr>
      <w:tr w:rsidR="00D0545B" w:rsidRPr="00344EC5" w:rsidTr="009D0DEC">
        <w:tc>
          <w:tcPr>
            <w:tcW w:w="38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3. Письменные свидетельства:</w:t>
            </w:r>
          </w:p>
        </w:tc>
        <w:tc>
          <w:tcPr>
            <w:tcW w:w="5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1750B3" w:rsidRPr="00344EC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50B3" w:rsidRPr="00344EC5" w:rsidRDefault="001750B3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С объяснениями ознакомлен(а), со слов записано верно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(фамилия, имя, отчество (при наличии) лица, дающего письменные свидетельства)</w:t>
            </w: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 xml:space="preserve">МП </w:t>
            </w:r>
            <w:r w:rsidRPr="00344EC5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C126B7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Дата составления: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C126B7" w:rsidP="00C126B7">
            <w:pPr>
              <w:pStyle w:val="ConsPlusNormal"/>
              <w:contextualSpacing/>
              <w:jc w:val="center"/>
            </w:pPr>
            <w:r w:rsidRPr="00344EC5">
              <w:t>«__» _________________</w:t>
            </w:r>
            <w:r w:rsidR="00D0545B" w:rsidRPr="00344EC5">
              <w:t xml:space="preserve"> 20__ г.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C126B7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(заполняется лицом, представившим объяснения)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Место составления: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60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rPr>
          <w:gridAfter w:val="2"/>
          <w:wAfter w:w="36" w:type="dxa"/>
        </w:trPr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60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(заполняется лицом, представившим объяснения)</w:t>
            </w:r>
          </w:p>
        </w:tc>
      </w:tr>
      <w:tr w:rsidR="00D0545B" w:rsidRPr="00344EC5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56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c>
          <w:tcPr>
            <w:tcW w:w="56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D0545B" w:rsidRPr="00344EC5">
        <w:tblPrEx>
          <w:tblBorders>
            <w:bottom w:val="none" w:sz="0" w:space="0" w:color="auto"/>
          </w:tblBorders>
        </w:tblPrEx>
        <w:tc>
          <w:tcPr>
            <w:tcW w:w="56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</w:tbl>
    <w:p w:rsidR="009C6A8D" w:rsidRPr="00344EC5" w:rsidRDefault="009C6A8D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C5">
        <w:br w:type="page"/>
      </w:r>
    </w:p>
    <w:p w:rsidR="00A63EC8" w:rsidRPr="00344EC5" w:rsidRDefault="00A63EC8" w:rsidP="00A63EC8">
      <w:pPr>
        <w:pStyle w:val="ConsPlusNormal"/>
        <w:ind w:left="4536"/>
        <w:contextualSpacing/>
        <w:jc w:val="right"/>
        <w:outlineLvl w:val="1"/>
      </w:pPr>
      <w:r w:rsidRPr="00344EC5">
        <w:lastRenderedPageBreak/>
        <w:t>Приложение 5</w:t>
      </w:r>
    </w:p>
    <w:p w:rsidR="00A63EC8" w:rsidRPr="00344EC5" w:rsidRDefault="00A63EC8" w:rsidP="00A63EC8">
      <w:pPr>
        <w:pStyle w:val="ConsPlusNormal"/>
        <w:ind w:left="4536"/>
        <w:contextualSpacing/>
        <w:jc w:val="right"/>
      </w:pPr>
      <w:r w:rsidRPr="00344EC5">
        <w:t xml:space="preserve">к Положению о региональном государственном контроле (надзоре) в области технического состояния </w:t>
      </w:r>
      <w:r w:rsidR="00F169C5">
        <w:br/>
      </w:r>
      <w:r w:rsidRPr="00344EC5">
        <w:t xml:space="preserve">и эксплуатации самоходных машин </w:t>
      </w:r>
      <w:r w:rsidR="00F169C5">
        <w:br/>
      </w:r>
      <w:r w:rsidRPr="00344EC5">
        <w:t>и других видов техники</w:t>
      </w:r>
    </w:p>
    <w:p w:rsidR="00D0545B" w:rsidRPr="00344EC5" w:rsidRDefault="00D0545B" w:rsidP="00FE3F97">
      <w:pPr>
        <w:pStyle w:val="ConsPlusNormal"/>
        <w:contextualSpacing/>
        <w:jc w:val="right"/>
      </w:pPr>
    </w:p>
    <w:p w:rsidR="00D0545B" w:rsidRPr="00344EC5" w:rsidRDefault="00D0545B" w:rsidP="00FE3F97">
      <w:pPr>
        <w:pStyle w:val="ConsPlusNormal"/>
        <w:contextualSpacing/>
        <w:jc w:val="right"/>
      </w:pPr>
      <w:r w:rsidRPr="00344EC5"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D0545B" w:rsidRPr="00344EC5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(дата)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D0545B" w:rsidRPr="00344EC5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1750B3" w:rsidP="00FE3F97">
            <w:pPr>
              <w:pStyle w:val="ConsPlusNormal"/>
              <w:contextualSpacing/>
            </w:pPr>
            <w:r w:rsidRPr="00344EC5">
              <w:t>«</w:t>
            </w:r>
            <w:r w:rsidR="00D0545B" w:rsidRPr="00344EC5">
              <w:t>__</w:t>
            </w:r>
            <w:r w:rsidRPr="00344EC5">
              <w:t>»</w:t>
            </w:r>
            <w:r w:rsidR="00D0545B" w:rsidRPr="00344EC5">
              <w:t xml:space="preserve"> ________________________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(время)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(место составления)</w:t>
            </w:r>
          </w:p>
        </w:tc>
      </w:tr>
    </w:tbl>
    <w:p w:rsidR="00D0545B" w:rsidRPr="00344EC5" w:rsidRDefault="00D0545B" w:rsidP="00FE3F97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545B" w:rsidRPr="00344EC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bookmarkStart w:id="8" w:name="P607"/>
            <w:bookmarkEnd w:id="8"/>
            <w:r w:rsidRPr="00344EC5">
              <w:t>ПРОТОКОЛ ИНСТРУМЕНТАЛЬНОГО ОБСЛЕДОВАНИЯ</w:t>
            </w: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9"/>
        <w:gridCol w:w="538"/>
        <w:gridCol w:w="823"/>
        <w:gridCol w:w="799"/>
        <w:gridCol w:w="1054"/>
        <w:gridCol w:w="521"/>
        <w:gridCol w:w="340"/>
        <w:gridCol w:w="7"/>
        <w:gridCol w:w="673"/>
        <w:gridCol w:w="1701"/>
        <w:gridCol w:w="659"/>
        <w:gridCol w:w="14"/>
        <w:gridCol w:w="8"/>
        <w:gridCol w:w="14"/>
      </w:tblGrid>
      <w:tr w:rsidR="00D0545B" w:rsidRPr="00344EC5" w:rsidTr="00B52222">
        <w:trPr>
          <w:gridAfter w:val="1"/>
          <w:wAfter w:w="13" w:type="dxa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1. При проведении:</w:t>
            </w:r>
          </w:p>
        </w:tc>
        <w:tc>
          <w:tcPr>
            <w:tcW w:w="6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B52222">
        <w:trPr>
          <w:gridAfter w:val="1"/>
          <w:wAfter w:w="13" w:type="dxa"/>
        </w:trPr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659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(указывается вид контрольного (надзорного) или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профилактического мероприятия)</w:t>
            </w:r>
          </w:p>
        </w:tc>
      </w:tr>
      <w:tr w:rsidR="00D0545B" w:rsidRPr="00344EC5" w:rsidTr="00B52222">
        <w:trPr>
          <w:gridAfter w:val="1"/>
          <w:wAfter w:w="13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на основании:</w:t>
            </w:r>
          </w:p>
        </w:tc>
        <w:tc>
          <w:tcPr>
            <w:tcW w:w="71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B52222">
        <w:trPr>
          <w:gridAfter w:val="1"/>
          <w:wAfter w:w="13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реквизиты решения о проведении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контрольного (надзорного) или профилактического мероприятия, задания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lastRenderedPageBreak/>
              <w:t>на проведение контрольного (надзорного) мероприятия)</w:t>
            </w:r>
          </w:p>
        </w:tc>
      </w:tr>
      <w:tr w:rsidR="00D0545B" w:rsidRPr="00344EC5" w:rsidTr="00B52222">
        <w:trPr>
          <w:gridAfter w:val="1"/>
          <w:wAfter w:w="13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в отношении:</w:t>
            </w:r>
          </w:p>
        </w:tc>
        <w:tc>
          <w:tcPr>
            <w:tcW w:w="71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D0545B" w:rsidRPr="00344EC5" w:rsidTr="00B52222">
        <w:trPr>
          <w:gridAfter w:val="1"/>
          <w:wAfter w:w="13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716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наименование юридического лица, фамилия,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имя, отчество (при наличии) руководителя и иного должностного лица,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индивидуального предпринимателя, их уполномоченных представителей или физического лица)</w:t>
            </w:r>
          </w:p>
        </w:tc>
      </w:tr>
      <w:tr w:rsidR="00D0545B" w:rsidRPr="00344EC5">
        <w:trPr>
          <w:gridAfter w:val="1"/>
          <w:wAfter w:w="1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  <w:r w:rsidRPr="00344EC5">
              <w:t xml:space="preserve">в соответствии со статьей 82 Федерального закона </w:t>
            </w:r>
            <w:r w:rsidR="00B52222" w:rsidRPr="00344EC5">
              <w:t>«</w:t>
            </w:r>
            <w:r w:rsidRPr="00344EC5">
              <w:t>О государственном контроле (надзоре) и муниципальном контроле в Российской Федерации</w:t>
            </w:r>
            <w:r w:rsidR="00B52222" w:rsidRPr="00344EC5">
              <w:t>»</w:t>
            </w:r>
            <w:r w:rsidRPr="00344EC5">
              <w:t xml:space="preserve"> проведено инструментальное обследование следующих самоходных машин и других видов техники:</w:t>
            </w: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136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Год производства</w:t>
            </w:r>
          </w:p>
        </w:tc>
        <w:tc>
          <w:tcPr>
            <w:tcW w:w="1853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Заводской номер, идентификационный номер (VIN или PIN)</w:t>
            </w:r>
          </w:p>
        </w:tc>
        <w:tc>
          <w:tcPr>
            <w:tcW w:w="154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Модель, номер двигателя (двигателей)</w:t>
            </w:r>
          </w:p>
        </w:tc>
        <w:tc>
          <w:tcPr>
            <w:tcW w:w="1701" w:type="dxa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68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Цвет</w:t>
            </w: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36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53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54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701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68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361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853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541" w:type="dxa"/>
            <w:gridSpan w:val="4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1701" w:type="dxa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681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2. Используемые специальное оборудование и (или) технические приборы:</w:t>
            </w:r>
            <w:r w:rsidR="001B216A" w:rsidRPr="00344EC5">
              <w:t xml:space="preserve"> _______________________________________________________</w:t>
            </w:r>
          </w:p>
        </w:tc>
      </w:tr>
      <w:tr w:rsidR="00BC0306" w:rsidRPr="00344EC5" w:rsidTr="00BC0306">
        <w:trPr>
          <w:gridAfter w:val="3"/>
          <w:wAfter w:w="35" w:type="dxa"/>
        </w:trPr>
        <w:tc>
          <w:tcPr>
            <w:tcW w:w="9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06" w:rsidRPr="00344EC5" w:rsidRDefault="00BC0306" w:rsidP="00FE3F97">
            <w:pPr>
              <w:pStyle w:val="ConsPlusNormal"/>
              <w:contextualSpacing/>
            </w:pPr>
          </w:p>
        </w:tc>
      </w:tr>
      <w:tr w:rsidR="00BC0306" w:rsidRPr="00344EC5" w:rsidTr="00BC0306">
        <w:trPr>
          <w:gridAfter w:val="3"/>
          <w:wAfter w:w="35" w:type="dxa"/>
        </w:trPr>
        <w:tc>
          <w:tcPr>
            <w:tcW w:w="904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306" w:rsidRPr="00344EC5" w:rsidRDefault="00BC0306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(указать наименование, марку (модель), дату поверки)</w:t>
            </w:r>
          </w:p>
        </w:tc>
      </w:tr>
      <w:tr w:rsidR="00D0545B" w:rsidRPr="00344EC5" w:rsidTr="001B216A">
        <w:trPr>
          <w:gridAfter w:val="1"/>
          <w:wAfter w:w="14" w:type="dxa"/>
        </w:trPr>
        <w:tc>
          <w:tcPr>
            <w:tcW w:w="60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3. Методики инструментального обследования:</w:t>
            </w:r>
          </w:p>
        </w:tc>
        <w:tc>
          <w:tcPr>
            <w:tcW w:w="30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BC0306" w:rsidRPr="00344EC5" w:rsidTr="00BC0306">
        <w:trPr>
          <w:gridAfter w:val="2"/>
          <w:wAfter w:w="21" w:type="dxa"/>
        </w:trPr>
        <w:tc>
          <w:tcPr>
            <w:tcW w:w="90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306" w:rsidRPr="00344EC5" w:rsidRDefault="00BC0306" w:rsidP="00FE3F97">
            <w:pPr>
              <w:pStyle w:val="ConsPlusNormal"/>
              <w:contextualSpacing/>
            </w:pPr>
          </w:p>
        </w:tc>
      </w:tr>
      <w:tr w:rsidR="00BC0306" w:rsidRPr="00344EC5" w:rsidTr="00BC0306">
        <w:trPr>
          <w:gridAfter w:val="2"/>
          <w:wAfter w:w="21" w:type="dxa"/>
        </w:trPr>
        <w:tc>
          <w:tcPr>
            <w:tcW w:w="906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306" w:rsidRPr="00344EC5" w:rsidRDefault="00BC0306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(указать наименование)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4. Результат инструментального обследования:</w:t>
            </w: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r w:rsidRPr="00344EC5">
              <w:t>Нормируемое значение</w:t>
            </w:r>
          </w:p>
        </w:tc>
        <w:tc>
          <w:tcPr>
            <w:tcW w:w="2160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r w:rsidRPr="00344EC5">
              <w:t>Фактическое значение</w:t>
            </w:r>
          </w:p>
        </w:tc>
        <w:tc>
          <w:tcPr>
            <w:tcW w:w="4969" w:type="dxa"/>
            <w:gridSpan w:val="8"/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  <w:r w:rsidRPr="00344EC5">
              <w:t>Выводы</w:t>
            </w: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2160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969" w:type="dxa"/>
            <w:gridSpan w:val="8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75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" w:type="dxa"/>
        </w:trPr>
        <w:tc>
          <w:tcPr>
            <w:tcW w:w="1934" w:type="dxa"/>
            <w:gridSpan w:val="2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2160" w:type="dxa"/>
            <w:gridSpan w:val="3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4969" w:type="dxa"/>
            <w:gridSpan w:val="8"/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 w:rsidTr="001750B3"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5. Иные сведения:</w:t>
            </w:r>
          </w:p>
        </w:tc>
        <w:tc>
          <w:tcPr>
            <w:tcW w:w="66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both"/>
            </w:pPr>
          </w:p>
        </w:tc>
      </w:tr>
      <w:tr w:rsidR="003E3EDA" w:rsidRPr="00344EC5" w:rsidTr="001750B3">
        <w:tc>
          <w:tcPr>
            <w:tcW w:w="90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EDA" w:rsidRPr="00344EC5" w:rsidRDefault="003E3EDA" w:rsidP="00FE3F97">
            <w:pPr>
              <w:pStyle w:val="ConsPlusNormal"/>
              <w:contextualSpacing/>
            </w:pPr>
          </w:p>
        </w:tc>
      </w:tr>
      <w:tr w:rsidR="003E3EDA" w:rsidRPr="00344EC5" w:rsidTr="001750B3">
        <w:tc>
          <w:tcPr>
            <w:tcW w:w="90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3EDA" w:rsidRPr="00344EC5" w:rsidRDefault="003E3EDA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(указать сведения, имеющие значение для оценки результатов инструментального обследования)</w:t>
            </w:r>
          </w:p>
        </w:tc>
      </w:tr>
      <w:tr w:rsidR="00D0545B" w:rsidRPr="00344EC5" w:rsidTr="001750B3">
        <w:tc>
          <w:tcPr>
            <w:tcW w:w="90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6. Инструментальное обследование проведено:</w:t>
            </w:r>
          </w:p>
        </w:tc>
      </w:tr>
      <w:tr w:rsidR="00D0545B" w:rsidRPr="00344EC5">
        <w:tblPrEx>
          <w:tblBorders>
            <w:insideH w:val="single" w:sz="4" w:space="0" w:color="auto"/>
          </w:tblBorders>
        </w:tblPrEx>
        <w:trPr>
          <w:gridAfter w:val="1"/>
          <w:wAfter w:w="14" w:type="dxa"/>
        </w:trPr>
        <w:tc>
          <w:tcPr>
            <w:tcW w:w="5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56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или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5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</w:pPr>
          </w:p>
        </w:tc>
      </w:tr>
      <w:tr w:rsidR="00D0545B" w:rsidRPr="00344EC5">
        <w:trPr>
          <w:gridAfter w:val="1"/>
          <w:wAfter w:w="14" w:type="dxa"/>
        </w:trPr>
        <w:tc>
          <w:tcPr>
            <w:tcW w:w="56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или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D0545B" w:rsidRPr="00344EC5">
        <w:trPr>
          <w:gridAfter w:val="1"/>
          <w:wAfter w:w="14" w:type="dxa"/>
        </w:trPr>
        <w:tc>
          <w:tcPr>
            <w:tcW w:w="5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  <w:r w:rsidRPr="00344EC5"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  <w:tc>
          <w:tcPr>
            <w:tcW w:w="3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545B" w:rsidRPr="00344EC5" w:rsidRDefault="00D0545B" w:rsidP="00FE3F97">
            <w:pPr>
              <w:pStyle w:val="ConsPlusNormal"/>
              <w:contextualSpacing/>
            </w:pPr>
          </w:p>
        </w:tc>
      </w:tr>
    </w:tbl>
    <w:p w:rsidR="00D0545B" w:rsidRPr="00344EC5" w:rsidRDefault="00D0545B" w:rsidP="00FE3F97">
      <w:pPr>
        <w:pStyle w:val="ConsPlusNormal"/>
        <w:ind w:firstLine="540"/>
        <w:contextualSpacing/>
        <w:jc w:val="both"/>
      </w:pPr>
    </w:p>
    <w:p w:rsidR="0047746F" w:rsidRPr="00344EC5" w:rsidRDefault="0047746F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C5">
        <w:br w:type="page"/>
      </w:r>
    </w:p>
    <w:p w:rsidR="0047746F" w:rsidRPr="00344EC5" w:rsidRDefault="0047746F" w:rsidP="0047746F">
      <w:pPr>
        <w:pStyle w:val="ConsPlusNormal"/>
        <w:contextualSpacing/>
        <w:jc w:val="right"/>
        <w:outlineLvl w:val="1"/>
      </w:pPr>
      <w:r w:rsidRPr="00344EC5">
        <w:lastRenderedPageBreak/>
        <w:t>Приложение 6</w:t>
      </w:r>
    </w:p>
    <w:p w:rsidR="0047746F" w:rsidRPr="00344EC5" w:rsidRDefault="0047746F" w:rsidP="0047746F">
      <w:pPr>
        <w:pStyle w:val="ConsPlusNormal"/>
        <w:ind w:left="4536"/>
        <w:contextualSpacing/>
        <w:jc w:val="right"/>
      </w:pPr>
      <w:r w:rsidRPr="00344EC5">
        <w:t xml:space="preserve">к Положению о региональном государственном контроле (надзоре) в области технического состояния </w:t>
      </w:r>
      <w:r w:rsidR="00F169C5">
        <w:br/>
      </w:r>
      <w:r w:rsidRPr="00344EC5">
        <w:t xml:space="preserve">и эксплуатации самоходных машин </w:t>
      </w:r>
      <w:r w:rsidR="00F169C5">
        <w:br/>
      </w:r>
      <w:r w:rsidRPr="00344EC5">
        <w:t>и других видов техники</w:t>
      </w:r>
    </w:p>
    <w:p w:rsidR="0047746F" w:rsidRPr="00344EC5" w:rsidRDefault="0047746F" w:rsidP="0047746F">
      <w:pPr>
        <w:pStyle w:val="ConsPlusNormal"/>
        <w:ind w:left="4536"/>
        <w:contextualSpacing/>
        <w:jc w:val="right"/>
      </w:pPr>
    </w:p>
    <w:p w:rsidR="0011340A" w:rsidRPr="00344EC5" w:rsidRDefault="0011340A" w:rsidP="0011340A">
      <w:pPr>
        <w:pStyle w:val="ConsPlusNormal"/>
        <w:contextualSpacing/>
        <w:jc w:val="right"/>
      </w:pPr>
      <w:r w:rsidRPr="00344EC5"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11340A" w:rsidRPr="00344EC5" w:rsidTr="0011340A"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11340A" w:rsidRPr="00344EC5" w:rsidTr="0011340A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(учетный номер единого реестра контрольных (надзорных)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(дата)</w:t>
            </w:r>
          </w:p>
        </w:tc>
      </w:tr>
    </w:tbl>
    <w:p w:rsidR="0011340A" w:rsidRPr="00344EC5" w:rsidRDefault="0011340A" w:rsidP="0011340A">
      <w:pPr>
        <w:pStyle w:val="ConsPlusNormal"/>
        <w:ind w:firstLine="540"/>
        <w:contextualSpacing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11340A" w:rsidRPr="00344EC5" w:rsidTr="0011340A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11340A" w:rsidRPr="00344EC5" w:rsidTr="0011340A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</w:t>
            </w:r>
          </w:p>
        </w:tc>
      </w:tr>
      <w:tr w:rsidR="0011340A" w:rsidRPr="00344EC5" w:rsidTr="0011340A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40A" w:rsidRPr="00344EC5" w:rsidRDefault="0011340A" w:rsidP="0011340A">
            <w:pPr>
              <w:pStyle w:val="ConsPlusNormal"/>
              <w:contextualSpacing/>
            </w:pPr>
            <w:r w:rsidRPr="00344EC5">
              <w:t>«_</w:t>
            </w:r>
            <w:r w:rsidR="00AC1A41" w:rsidRPr="00344EC5">
              <w:t>___</w:t>
            </w:r>
            <w:r w:rsidRPr="00344EC5">
              <w:t>_» ________________________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11340A" w:rsidRPr="00344EC5" w:rsidTr="0011340A">
        <w:tblPrEx>
          <w:tblBorders>
            <w:insideH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(время)</w:t>
            </w:r>
          </w:p>
        </w:tc>
      </w:tr>
      <w:tr w:rsidR="0011340A" w:rsidRPr="00344EC5" w:rsidTr="0011340A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11340A" w:rsidRPr="00344EC5" w:rsidTr="0011340A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(место составления)</w:t>
            </w:r>
          </w:p>
        </w:tc>
      </w:tr>
    </w:tbl>
    <w:p w:rsidR="0011340A" w:rsidRPr="00344EC5" w:rsidRDefault="0011340A" w:rsidP="0011340A">
      <w:pPr>
        <w:pStyle w:val="ConsPlusNormal"/>
        <w:contextualSpacing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1340A" w:rsidRPr="00344EC5" w:rsidTr="0011340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E82FBB" w:rsidP="00E82FBB">
            <w:pPr>
              <w:pStyle w:val="ConsPlusNormal"/>
              <w:contextualSpacing/>
              <w:jc w:val="center"/>
            </w:pPr>
            <w:r w:rsidRPr="00344EC5">
              <w:t>РЕШЕНИЕ О ЗАПРЕТЕ ЭКСПЛУАТАЦИИ</w:t>
            </w:r>
          </w:p>
        </w:tc>
      </w:tr>
    </w:tbl>
    <w:p w:rsidR="0011340A" w:rsidRPr="00344EC5" w:rsidRDefault="0011340A" w:rsidP="0011340A">
      <w:pPr>
        <w:pStyle w:val="ConsPlusNormal"/>
        <w:ind w:firstLine="540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3"/>
        <w:gridCol w:w="430"/>
        <w:gridCol w:w="142"/>
        <w:gridCol w:w="425"/>
        <w:gridCol w:w="142"/>
        <w:gridCol w:w="1843"/>
        <w:gridCol w:w="142"/>
        <w:gridCol w:w="992"/>
        <w:gridCol w:w="169"/>
        <w:gridCol w:w="1390"/>
        <w:gridCol w:w="735"/>
        <w:gridCol w:w="1451"/>
      </w:tblGrid>
      <w:tr w:rsidR="0011340A" w:rsidRPr="00344EC5" w:rsidTr="000124BA"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40A" w:rsidRPr="00344EC5" w:rsidRDefault="0011340A" w:rsidP="0011340A">
            <w:pPr>
              <w:pStyle w:val="ConsPlusNormal"/>
              <w:contextualSpacing/>
            </w:pPr>
            <w:r w:rsidRPr="00344EC5">
              <w:t>При проведении: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both"/>
            </w:pPr>
          </w:p>
        </w:tc>
      </w:tr>
      <w:tr w:rsidR="0011340A" w:rsidRPr="00344EC5" w:rsidTr="000124BA">
        <w:tc>
          <w:tcPr>
            <w:tcW w:w="2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9A0F83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(указывается вид контрольного (надзорного)</w:t>
            </w:r>
            <w:r w:rsidR="009A0F83" w:rsidRPr="00344EC5">
              <w:rPr>
                <w:sz w:val="24"/>
                <w:szCs w:val="24"/>
              </w:rPr>
              <w:t xml:space="preserve"> мероприятия)</w:t>
            </w:r>
          </w:p>
        </w:tc>
      </w:tr>
      <w:tr w:rsidR="0011340A" w:rsidRPr="00344EC5" w:rsidTr="005F5E4C"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40A" w:rsidRPr="00344EC5" w:rsidRDefault="0011340A" w:rsidP="0011340A">
            <w:pPr>
              <w:pStyle w:val="ConsPlusNormal"/>
              <w:contextualSpacing/>
            </w:pPr>
            <w:r w:rsidRPr="00344EC5">
              <w:t>на основании:</w:t>
            </w:r>
          </w:p>
        </w:tc>
        <w:tc>
          <w:tcPr>
            <w:tcW w:w="7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both"/>
            </w:pPr>
          </w:p>
        </w:tc>
      </w:tr>
      <w:tr w:rsidR="0011340A" w:rsidRPr="00344EC5" w:rsidTr="005F5E4C"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7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90482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реквизиты решения о проведении</w:t>
            </w:r>
            <w:r w:rsidR="0090482F" w:rsidRPr="00344EC5">
              <w:rPr>
                <w:sz w:val="24"/>
                <w:szCs w:val="24"/>
              </w:rPr>
              <w:t xml:space="preserve"> контрольного </w:t>
            </w: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90482F" w:rsidP="004D2058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(надзорного) </w:t>
            </w:r>
            <w:r w:rsidR="0011340A" w:rsidRPr="00344EC5">
              <w:rPr>
                <w:sz w:val="24"/>
                <w:szCs w:val="24"/>
              </w:rPr>
              <w:t>мероприятия</w:t>
            </w:r>
          </w:p>
        </w:tc>
      </w:tr>
      <w:tr w:rsidR="0011340A" w:rsidRPr="00344EC5" w:rsidTr="005F5E4C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40A" w:rsidRPr="00344EC5" w:rsidRDefault="0011340A" w:rsidP="0011340A">
            <w:pPr>
              <w:pStyle w:val="ConsPlusNormal"/>
              <w:contextualSpacing/>
            </w:pPr>
            <w:r w:rsidRPr="00344EC5">
              <w:t>в отношении:</w:t>
            </w:r>
          </w:p>
        </w:tc>
        <w:tc>
          <w:tcPr>
            <w:tcW w:w="74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both"/>
            </w:pPr>
          </w:p>
        </w:tc>
      </w:tr>
      <w:tr w:rsidR="0011340A" w:rsidRPr="00344EC5" w:rsidTr="005F5E4C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  <w:tc>
          <w:tcPr>
            <w:tcW w:w="74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(указываются наименование юридического лица, фамилия,</w:t>
            </w: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имя, отчество (при наличии) руководителя и иного должностного лица,</w:t>
            </w: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индивидуального предпринимателя, их уполномоченных представителей или физического лица)</w:t>
            </w:r>
          </w:p>
        </w:tc>
      </w:tr>
      <w:tr w:rsidR="0011340A" w:rsidRPr="00344EC5" w:rsidTr="008E41A6">
        <w:tc>
          <w:tcPr>
            <w:tcW w:w="9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5120" w:rsidRPr="00344EC5" w:rsidRDefault="0011340A" w:rsidP="00AF6CFE">
            <w:pPr>
              <w:pStyle w:val="ConsPlusNormal"/>
              <w:contextualSpacing/>
              <w:jc w:val="both"/>
            </w:pPr>
            <w:r w:rsidRPr="00344EC5">
              <w:t>в соответствии с</w:t>
            </w:r>
            <w:r w:rsidR="00CC2699" w:rsidRPr="00344EC5">
              <w:t xml:space="preserve"> </w:t>
            </w:r>
            <w:r w:rsidR="002314E1" w:rsidRPr="00344EC5">
              <w:t xml:space="preserve">разделом </w:t>
            </w:r>
            <w:r w:rsidR="002314E1" w:rsidRPr="00344EC5">
              <w:rPr>
                <w:lang w:val="en-US"/>
              </w:rPr>
              <w:t>V</w:t>
            </w:r>
            <w:r w:rsidR="00E107D7" w:rsidRPr="00344EC5">
              <w:t xml:space="preserve"> </w:t>
            </w:r>
            <w:r w:rsidR="00402E60" w:rsidRPr="00344EC5">
              <w:t xml:space="preserve">Общих требований к организации </w:t>
            </w:r>
            <w:r w:rsidR="00E429CC">
              <w:br/>
            </w:r>
            <w:r w:rsidR="00402E60" w:rsidRPr="00344EC5">
              <w:t xml:space="preserve">и осуществлению регионального государственного контроля (надзора) </w:t>
            </w:r>
            <w:r w:rsidR="00E429CC">
              <w:br/>
            </w:r>
            <w:r w:rsidR="00402E60" w:rsidRPr="00344EC5">
              <w:t xml:space="preserve">в области технического состояния и эксплуатации самоходных машин </w:t>
            </w:r>
            <w:r w:rsidR="00E429CC">
              <w:br/>
            </w:r>
            <w:r w:rsidR="00402E60" w:rsidRPr="00344EC5">
              <w:t xml:space="preserve">и других видов техники, запрещению эксплуатации самоходных машин </w:t>
            </w:r>
            <w:r w:rsidR="00E429CC">
              <w:br/>
            </w:r>
            <w:r w:rsidR="00402E60" w:rsidRPr="00344EC5">
              <w:t>и других видов техники, утвержденных постановлением Правительства</w:t>
            </w:r>
            <w:r w:rsidR="00132345" w:rsidRPr="00344EC5">
              <w:t xml:space="preserve"> </w:t>
            </w:r>
            <w:r w:rsidR="00402E60" w:rsidRPr="00344EC5">
              <w:t>Российской Федерации</w:t>
            </w:r>
            <w:r w:rsidR="00132345" w:rsidRPr="00344EC5">
              <w:t xml:space="preserve"> </w:t>
            </w:r>
            <w:r w:rsidR="00402E60" w:rsidRPr="00344EC5">
              <w:t>от 30</w:t>
            </w:r>
            <w:r w:rsidR="00132345" w:rsidRPr="00344EC5">
              <w:t>.04.</w:t>
            </w:r>
            <w:r w:rsidR="00402E60" w:rsidRPr="00344EC5">
              <w:t xml:space="preserve">2026 </w:t>
            </w:r>
            <w:r w:rsidR="00132345" w:rsidRPr="00344EC5">
              <w:t>№</w:t>
            </w:r>
            <w:r w:rsidR="00402E60" w:rsidRPr="00344EC5">
              <w:t xml:space="preserve"> 512</w:t>
            </w:r>
            <w:r w:rsidR="00E74078" w:rsidRPr="00344EC5">
              <w:t>,</w:t>
            </w:r>
            <w:r w:rsidR="00132345" w:rsidRPr="00344EC5">
              <w:t xml:space="preserve"> </w:t>
            </w:r>
            <w:r w:rsidR="002314E1" w:rsidRPr="00344EC5">
              <w:t xml:space="preserve">запрещается эксплуатация </w:t>
            </w:r>
            <w:r w:rsidRPr="00344EC5">
              <w:t>следующих самоходных машин и других видов техники:</w:t>
            </w:r>
          </w:p>
        </w:tc>
      </w:tr>
      <w:tr w:rsidR="00D15120" w:rsidRPr="00344EC5" w:rsidTr="008E4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3" w:type="dxa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1139" w:type="dxa"/>
            <w:gridSpan w:val="4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Год производства</w:t>
            </w:r>
          </w:p>
        </w:tc>
        <w:tc>
          <w:tcPr>
            <w:tcW w:w="1843" w:type="dxa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Заводской номер, идентификационный номер (VIN или PIN)</w:t>
            </w:r>
          </w:p>
        </w:tc>
        <w:tc>
          <w:tcPr>
            <w:tcW w:w="1134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Модель, номер двигателя (двигателей)</w:t>
            </w:r>
          </w:p>
        </w:tc>
        <w:tc>
          <w:tcPr>
            <w:tcW w:w="1559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735" w:type="dxa"/>
          </w:tcPr>
          <w:p w:rsidR="00D15120" w:rsidRPr="00344EC5" w:rsidRDefault="00D15120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Цвет</w:t>
            </w:r>
          </w:p>
        </w:tc>
        <w:tc>
          <w:tcPr>
            <w:tcW w:w="1451" w:type="dxa"/>
          </w:tcPr>
          <w:p w:rsidR="00D15120" w:rsidRPr="00344EC5" w:rsidRDefault="008E41A6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Неисправность</w:t>
            </w:r>
            <w:r w:rsidR="00D15120" w:rsidRPr="00344EC5">
              <w:rPr>
                <w:sz w:val="24"/>
                <w:szCs w:val="24"/>
              </w:rPr>
              <w:t>, условие запрета эксплуатации</w:t>
            </w:r>
          </w:p>
        </w:tc>
      </w:tr>
      <w:tr w:rsidR="00D15120" w:rsidRPr="00344EC5" w:rsidTr="008E4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3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139" w:type="dxa"/>
            <w:gridSpan w:val="4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843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134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559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735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451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</w:tr>
      <w:tr w:rsidR="00D15120" w:rsidRPr="00344EC5" w:rsidTr="008E4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3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139" w:type="dxa"/>
            <w:gridSpan w:val="4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843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134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559" w:type="dxa"/>
            <w:gridSpan w:val="2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735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  <w:tc>
          <w:tcPr>
            <w:tcW w:w="1451" w:type="dxa"/>
          </w:tcPr>
          <w:p w:rsidR="00D15120" w:rsidRPr="00344EC5" w:rsidRDefault="00D15120" w:rsidP="0011340A">
            <w:pPr>
              <w:pStyle w:val="ConsPlusNormal"/>
              <w:contextualSpacing/>
            </w:pPr>
          </w:p>
        </w:tc>
      </w:tr>
      <w:tr w:rsidR="00C64322" w:rsidRPr="00344EC5" w:rsidTr="00C64322">
        <w:tblPrEx>
          <w:tblBorders>
            <w:insideH w:val="single" w:sz="4" w:space="0" w:color="auto"/>
          </w:tblBorders>
        </w:tblPrEx>
        <w:trPr>
          <w:trHeight w:val="884"/>
        </w:trPr>
        <w:tc>
          <w:tcPr>
            <w:tcW w:w="91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322" w:rsidRPr="00344EC5" w:rsidRDefault="00C64322" w:rsidP="00A95ED1">
            <w:pPr>
              <w:pStyle w:val="ConsPlusNormal"/>
              <w:contextualSpacing/>
              <w:jc w:val="both"/>
            </w:pPr>
            <w:r w:rsidRPr="00344EC5">
              <w:t>Решение о запрещении эксплуатации самоходных машин и других видов техники направлено владельцу техники в письменной (электронной)</w:t>
            </w:r>
            <w:r w:rsidR="00A95ED1" w:rsidRPr="00344EC5">
              <w:t xml:space="preserve"> форме, </w:t>
            </w:r>
            <w:r w:rsidRPr="00344EC5">
              <w:t>вручено лично.</w:t>
            </w:r>
          </w:p>
        </w:tc>
      </w:tr>
      <w:tr w:rsidR="00007DC5" w:rsidRPr="00344EC5" w:rsidTr="00C64322">
        <w:tblPrEx>
          <w:tblBorders>
            <w:insideH w:val="single" w:sz="4" w:space="0" w:color="auto"/>
          </w:tblBorders>
        </w:tblPrEx>
        <w:tc>
          <w:tcPr>
            <w:tcW w:w="91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7DC5" w:rsidRPr="00344EC5" w:rsidRDefault="00007DC5" w:rsidP="00007DC5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(ненужное зачеркнуть)</w:t>
            </w:r>
          </w:p>
        </w:tc>
      </w:tr>
      <w:tr w:rsidR="00EA33D1" w:rsidRPr="00344EC5" w:rsidTr="00C64322">
        <w:tblPrEx>
          <w:tblBorders>
            <w:insideH w:val="single" w:sz="4" w:space="0" w:color="auto"/>
          </w:tblBorders>
        </w:tblPrEx>
        <w:tc>
          <w:tcPr>
            <w:tcW w:w="4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D1" w:rsidRPr="00344EC5" w:rsidRDefault="00EA33D1" w:rsidP="0011340A">
            <w:pPr>
              <w:pStyle w:val="ConsPlusNormal"/>
              <w:contextualSpacing/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3D1" w:rsidRPr="00344EC5" w:rsidRDefault="00EA33D1" w:rsidP="0011340A">
            <w:pPr>
              <w:pStyle w:val="ConsPlusNormal"/>
              <w:contextualSpacing/>
            </w:pPr>
          </w:p>
        </w:tc>
        <w:tc>
          <w:tcPr>
            <w:tcW w:w="3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3D1" w:rsidRPr="00344EC5" w:rsidRDefault="00EA33D1" w:rsidP="0011340A">
            <w:pPr>
              <w:pStyle w:val="ConsPlusNormal"/>
              <w:contextualSpacing/>
            </w:pPr>
          </w:p>
        </w:tc>
      </w:tr>
      <w:tr w:rsidR="0011340A" w:rsidRPr="00344EC5" w:rsidTr="005D4667">
        <w:tc>
          <w:tcPr>
            <w:tcW w:w="4457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или специалиста)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11340A" w:rsidRPr="00344EC5" w:rsidTr="005D4667">
        <w:tc>
          <w:tcPr>
            <w:tcW w:w="4457" w:type="dxa"/>
            <w:gridSpan w:val="7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  <w:r w:rsidRPr="00344EC5">
              <w:t>МП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  <w:tc>
          <w:tcPr>
            <w:tcW w:w="3576" w:type="dxa"/>
            <w:gridSpan w:val="3"/>
            <w:tcBorders>
              <w:top w:val="nil"/>
              <w:left w:val="nil"/>
              <w:right w:val="nil"/>
            </w:tcBorders>
          </w:tcPr>
          <w:p w:rsidR="0011340A" w:rsidRPr="00344EC5" w:rsidRDefault="0011340A" w:rsidP="0011340A">
            <w:pPr>
              <w:pStyle w:val="ConsPlusNormal"/>
              <w:contextualSpacing/>
            </w:pPr>
          </w:p>
        </w:tc>
      </w:tr>
      <w:tr w:rsidR="00DC03D2" w:rsidRPr="00344EC5" w:rsidTr="005D4667">
        <w:tc>
          <w:tcPr>
            <w:tcW w:w="4457" w:type="dxa"/>
            <w:gridSpan w:val="7"/>
            <w:tcBorders>
              <w:top w:val="nil"/>
              <w:left w:val="nil"/>
              <w:right w:val="nil"/>
            </w:tcBorders>
          </w:tcPr>
          <w:p w:rsidR="00DC03D2" w:rsidRPr="00344EC5" w:rsidRDefault="00DC03D2" w:rsidP="0011340A">
            <w:pPr>
              <w:pStyle w:val="ConsPlusNormal"/>
              <w:contextualSpacing/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right w:val="nil"/>
            </w:tcBorders>
          </w:tcPr>
          <w:p w:rsidR="00DC03D2" w:rsidRPr="00344EC5" w:rsidRDefault="00DC03D2" w:rsidP="0011340A">
            <w:pPr>
              <w:pStyle w:val="ConsPlusNormal"/>
              <w:contextualSpacing/>
            </w:pPr>
          </w:p>
        </w:tc>
        <w:tc>
          <w:tcPr>
            <w:tcW w:w="3576" w:type="dxa"/>
            <w:gridSpan w:val="3"/>
            <w:tcBorders>
              <w:top w:val="nil"/>
              <w:left w:val="nil"/>
              <w:right w:val="nil"/>
            </w:tcBorders>
          </w:tcPr>
          <w:p w:rsidR="00DC03D2" w:rsidRPr="00344EC5" w:rsidRDefault="00DC03D2" w:rsidP="0011340A">
            <w:pPr>
              <w:pStyle w:val="ConsPlusNormal"/>
              <w:contextualSpacing/>
            </w:pPr>
          </w:p>
        </w:tc>
      </w:tr>
      <w:tr w:rsidR="00966A1A" w:rsidRPr="00344EC5" w:rsidTr="00206B58">
        <w:tblPrEx>
          <w:tblBorders>
            <w:insideH w:val="single" w:sz="4" w:space="0" w:color="auto"/>
          </w:tblBorders>
        </w:tblPrEx>
        <w:tc>
          <w:tcPr>
            <w:tcW w:w="4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6A1A" w:rsidRPr="00344EC5" w:rsidRDefault="00966A1A" w:rsidP="00DC03D2">
            <w:pPr>
              <w:pStyle w:val="ConsPlusNormal"/>
              <w:contextualSpacing/>
              <w:jc w:val="both"/>
            </w:pPr>
            <w:r w:rsidRPr="00344EC5">
              <w:t>Запрет эксплуатации снят</w:t>
            </w:r>
          </w:p>
        </w:tc>
        <w:tc>
          <w:tcPr>
            <w:tcW w:w="4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A1A" w:rsidRPr="00344EC5" w:rsidRDefault="00966A1A" w:rsidP="00966A1A">
            <w:pPr>
              <w:pStyle w:val="ConsPlusNormal"/>
              <w:contextualSpacing/>
              <w:jc w:val="both"/>
            </w:pPr>
            <w:r w:rsidRPr="00344EC5">
              <w:t>«____» ___________________ 20__ г.</w:t>
            </w:r>
          </w:p>
        </w:tc>
      </w:tr>
      <w:tr w:rsidR="005D4667" w:rsidRPr="00344EC5" w:rsidTr="005D4667">
        <w:tblPrEx>
          <w:tblBorders>
            <w:insideH w:val="single" w:sz="4" w:space="0" w:color="auto"/>
          </w:tblBorders>
        </w:tblPrEx>
        <w:tc>
          <w:tcPr>
            <w:tcW w:w="44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</w:p>
        </w:tc>
        <w:tc>
          <w:tcPr>
            <w:tcW w:w="3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</w:p>
        </w:tc>
      </w:tr>
      <w:tr w:rsidR="005D4667" w:rsidRPr="00344EC5" w:rsidTr="005D4667">
        <w:tc>
          <w:tcPr>
            <w:tcW w:w="44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 xml:space="preserve">(должность, фамилия, имя, отчество (при наличии) должностного лица, уполномоченного на осуществление </w:t>
            </w:r>
            <w:r w:rsidRPr="00344EC5">
              <w:rPr>
                <w:sz w:val="24"/>
                <w:szCs w:val="24"/>
              </w:rPr>
              <w:lastRenderedPageBreak/>
              <w:t>регионального государственного контроля (надзора) в области технического состояния и эксплуатации самоходных машин и других видов техники, или специалиста)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344EC5">
              <w:rPr>
                <w:sz w:val="24"/>
                <w:szCs w:val="24"/>
              </w:rPr>
              <w:t>(подпись)</w:t>
            </w:r>
          </w:p>
        </w:tc>
      </w:tr>
      <w:tr w:rsidR="005D4667" w:rsidRPr="00344EC5" w:rsidTr="005D4667">
        <w:tc>
          <w:tcPr>
            <w:tcW w:w="4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  <w:r w:rsidRPr="00344EC5">
              <w:lastRenderedPageBreak/>
              <w:t>МП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</w:p>
        </w:tc>
        <w:tc>
          <w:tcPr>
            <w:tcW w:w="3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667" w:rsidRPr="00344EC5" w:rsidRDefault="005D4667" w:rsidP="005D4667">
            <w:pPr>
              <w:pStyle w:val="ConsPlusNormal"/>
              <w:contextualSpacing/>
            </w:pPr>
          </w:p>
        </w:tc>
      </w:tr>
    </w:tbl>
    <w:p w:rsidR="0011340A" w:rsidRPr="00344EC5" w:rsidRDefault="0011340A" w:rsidP="005046F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1340A" w:rsidRPr="00344EC5" w:rsidSect="007F2850">
      <w:headerReference w:type="default" r:id="rId9"/>
      <w:pgSz w:w="11905" w:h="16838"/>
      <w:pgMar w:top="1134" w:right="1134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CA" w:rsidRDefault="005B1CCA" w:rsidP="00965A13">
      <w:pPr>
        <w:spacing w:after="0" w:line="240" w:lineRule="auto"/>
      </w:pPr>
      <w:r>
        <w:separator/>
      </w:r>
    </w:p>
  </w:endnote>
  <w:endnote w:type="continuationSeparator" w:id="0">
    <w:p w:rsidR="005B1CCA" w:rsidRDefault="005B1CCA" w:rsidP="0096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CA" w:rsidRDefault="005B1CCA" w:rsidP="00965A13">
      <w:pPr>
        <w:spacing w:after="0" w:line="240" w:lineRule="auto"/>
      </w:pPr>
      <w:r>
        <w:separator/>
      </w:r>
    </w:p>
  </w:footnote>
  <w:footnote w:type="continuationSeparator" w:id="0">
    <w:p w:rsidR="005B1CCA" w:rsidRDefault="005B1CCA" w:rsidP="0096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064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1CCA" w:rsidRPr="00965A13" w:rsidRDefault="005B1C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5A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5A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5A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13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5A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1CCA" w:rsidRDefault="005B1C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5B"/>
    <w:rsid w:val="00003222"/>
    <w:rsid w:val="00004E3B"/>
    <w:rsid w:val="00007DC5"/>
    <w:rsid w:val="00011B48"/>
    <w:rsid w:val="000124BA"/>
    <w:rsid w:val="000124CC"/>
    <w:rsid w:val="00013CB2"/>
    <w:rsid w:val="00020082"/>
    <w:rsid w:val="000272AC"/>
    <w:rsid w:val="000327F3"/>
    <w:rsid w:val="0003676F"/>
    <w:rsid w:val="00053683"/>
    <w:rsid w:val="00054F5C"/>
    <w:rsid w:val="00064A16"/>
    <w:rsid w:val="00074E65"/>
    <w:rsid w:val="000A5204"/>
    <w:rsid w:val="000A7EC9"/>
    <w:rsid w:val="000B32C1"/>
    <w:rsid w:val="000B5CCC"/>
    <w:rsid w:val="000D2EF2"/>
    <w:rsid w:val="000D53F1"/>
    <w:rsid w:val="000E3132"/>
    <w:rsid w:val="000E50DE"/>
    <w:rsid w:val="000E5BC7"/>
    <w:rsid w:val="000F191F"/>
    <w:rsid w:val="000F733E"/>
    <w:rsid w:val="00111554"/>
    <w:rsid w:val="0011340A"/>
    <w:rsid w:val="00113C01"/>
    <w:rsid w:val="00114708"/>
    <w:rsid w:val="00115F96"/>
    <w:rsid w:val="00132345"/>
    <w:rsid w:val="00156E24"/>
    <w:rsid w:val="00157208"/>
    <w:rsid w:val="0016404F"/>
    <w:rsid w:val="00164910"/>
    <w:rsid w:val="001702A9"/>
    <w:rsid w:val="00172CE8"/>
    <w:rsid w:val="001750B3"/>
    <w:rsid w:val="00195ED0"/>
    <w:rsid w:val="001B216A"/>
    <w:rsid w:val="001C6013"/>
    <w:rsid w:val="001D6BC7"/>
    <w:rsid w:val="00201256"/>
    <w:rsid w:val="002044CD"/>
    <w:rsid w:val="00206B58"/>
    <w:rsid w:val="00211606"/>
    <w:rsid w:val="00214B15"/>
    <w:rsid w:val="0022600A"/>
    <w:rsid w:val="002314E1"/>
    <w:rsid w:val="00240054"/>
    <w:rsid w:val="00240798"/>
    <w:rsid w:val="002424DB"/>
    <w:rsid w:val="002432D0"/>
    <w:rsid w:val="00267F9D"/>
    <w:rsid w:val="002718A1"/>
    <w:rsid w:val="00271CC2"/>
    <w:rsid w:val="002720B7"/>
    <w:rsid w:val="002A676F"/>
    <w:rsid w:val="002B2ECE"/>
    <w:rsid w:val="002B497C"/>
    <w:rsid w:val="002B6398"/>
    <w:rsid w:val="002C254D"/>
    <w:rsid w:val="002D2D1E"/>
    <w:rsid w:val="002E3197"/>
    <w:rsid w:val="002F33C1"/>
    <w:rsid w:val="0030525B"/>
    <w:rsid w:val="0031597B"/>
    <w:rsid w:val="00336508"/>
    <w:rsid w:val="00344EC5"/>
    <w:rsid w:val="00346CCD"/>
    <w:rsid w:val="00356934"/>
    <w:rsid w:val="00367FE5"/>
    <w:rsid w:val="00375289"/>
    <w:rsid w:val="00381A01"/>
    <w:rsid w:val="00385EC2"/>
    <w:rsid w:val="00396DD5"/>
    <w:rsid w:val="003B21E4"/>
    <w:rsid w:val="003B4B9F"/>
    <w:rsid w:val="003C7226"/>
    <w:rsid w:val="003D22EA"/>
    <w:rsid w:val="003D2F45"/>
    <w:rsid w:val="003D6880"/>
    <w:rsid w:val="003E27A1"/>
    <w:rsid w:val="003E3EDA"/>
    <w:rsid w:val="003F5B9A"/>
    <w:rsid w:val="00402E60"/>
    <w:rsid w:val="00404F8E"/>
    <w:rsid w:val="004065B9"/>
    <w:rsid w:val="00413DAB"/>
    <w:rsid w:val="00416835"/>
    <w:rsid w:val="004220D4"/>
    <w:rsid w:val="00424D43"/>
    <w:rsid w:val="004333DC"/>
    <w:rsid w:val="0043361C"/>
    <w:rsid w:val="00440E2A"/>
    <w:rsid w:val="00443187"/>
    <w:rsid w:val="00461320"/>
    <w:rsid w:val="0047746F"/>
    <w:rsid w:val="0049512D"/>
    <w:rsid w:val="0049655A"/>
    <w:rsid w:val="004A1677"/>
    <w:rsid w:val="004A57D1"/>
    <w:rsid w:val="004B4973"/>
    <w:rsid w:val="004C1AE7"/>
    <w:rsid w:val="004C376C"/>
    <w:rsid w:val="004C5B75"/>
    <w:rsid w:val="004D2058"/>
    <w:rsid w:val="005046F1"/>
    <w:rsid w:val="00514C21"/>
    <w:rsid w:val="0051787D"/>
    <w:rsid w:val="005217E2"/>
    <w:rsid w:val="00534D85"/>
    <w:rsid w:val="0055160A"/>
    <w:rsid w:val="005532A9"/>
    <w:rsid w:val="0055525B"/>
    <w:rsid w:val="005606A4"/>
    <w:rsid w:val="00561125"/>
    <w:rsid w:val="00583401"/>
    <w:rsid w:val="00585951"/>
    <w:rsid w:val="00592704"/>
    <w:rsid w:val="00595675"/>
    <w:rsid w:val="005A1D39"/>
    <w:rsid w:val="005B1CCA"/>
    <w:rsid w:val="005B320B"/>
    <w:rsid w:val="005B60D2"/>
    <w:rsid w:val="005C00C4"/>
    <w:rsid w:val="005C583B"/>
    <w:rsid w:val="005C61DF"/>
    <w:rsid w:val="005C7931"/>
    <w:rsid w:val="005D14F6"/>
    <w:rsid w:val="005D4667"/>
    <w:rsid w:val="005D6CF6"/>
    <w:rsid w:val="005F5E4C"/>
    <w:rsid w:val="00600F83"/>
    <w:rsid w:val="00601279"/>
    <w:rsid w:val="006044A1"/>
    <w:rsid w:val="006079E8"/>
    <w:rsid w:val="00622776"/>
    <w:rsid w:val="006331CF"/>
    <w:rsid w:val="0063653E"/>
    <w:rsid w:val="00645329"/>
    <w:rsid w:val="00657F9D"/>
    <w:rsid w:val="006634C4"/>
    <w:rsid w:val="006651E5"/>
    <w:rsid w:val="00683821"/>
    <w:rsid w:val="00696165"/>
    <w:rsid w:val="00697C09"/>
    <w:rsid w:val="006B1937"/>
    <w:rsid w:val="006B4AFE"/>
    <w:rsid w:val="006C4DB1"/>
    <w:rsid w:val="006D0848"/>
    <w:rsid w:val="006D4EF5"/>
    <w:rsid w:val="006E5BF8"/>
    <w:rsid w:val="006F1DB7"/>
    <w:rsid w:val="006F4ED8"/>
    <w:rsid w:val="007040B7"/>
    <w:rsid w:val="00711D8B"/>
    <w:rsid w:val="00717A98"/>
    <w:rsid w:val="0074441E"/>
    <w:rsid w:val="00750887"/>
    <w:rsid w:val="00757FD2"/>
    <w:rsid w:val="00762194"/>
    <w:rsid w:val="00765143"/>
    <w:rsid w:val="00792531"/>
    <w:rsid w:val="007C0BCA"/>
    <w:rsid w:val="007E6320"/>
    <w:rsid w:val="007F1247"/>
    <w:rsid w:val="007F2850"/>
    <w:rsid w:val="00806F1E"/>
    <w:rsid w:val="00836335"/>
    <w:rsid w:val="00841294"/>
    <w:rsid w:val="0084254B"/>
    <w:rsid w:val="008440FD"/>
    <w:rsid w:val="008650E9"/>
    <w:rsid w:val="008752D7"/>
    <w:rsid w:val="008818A1"/>
    <w:rsid w:val="008849BF"/>
    <w:rsid w:val="00885DE7"/>
    <w:rsid w:val="008A547F"/>
    <w:rsid w:val="008A6E1C"/>
    <w:rsid w:val="008B0731"/>
    <w:rsid w:val="008C261A"/>
    <w:rsid w:val="008D0776"/>
    <w:rsid w:val="008E0094"/>
    <w:rsid w:val="008E41A6"/>
    <w:rsid w:val="008F624E"/>
    <w:rsid w:val="00902D96"/>
    <w:rsid w:val="0090482F"/>
    <w:rsid w:val="009061D8"/>
    <w:rsid w:val="009112E5"/>
    <w:rsid w:val="00913B7B"/>
    <w:rsid w:val="009179E2"/>
    <w:rsid w:val="00920984"/>
    <w:rsid w:val="009223A7"/>
    <w:rsid w:val="00923884"/>
    <w:rsid w:val="00950DAB"/>
    <w:rsid w:val="00965A13"/>
    <w:rsid w:val="00966A1A"/>
    <w:rsid w:val="009732F3"/>
    <w:rsid w:val="009940AF"/>
    <w:rsid w:val="009A0F83"/>
    <w:rsid w:val="009A5076"/>
    <w:rsid w:val="009A5ABA"/>
    <w:rsid w:val="009B22C7"/>
    <w:rsid w:val="009B61ED"/>
    <w:rsid w:val="009B7E3F"/>
    <w:rsid w:val="009C473A"/>
    <w:rsid w:val="009C566D"/>
    <w:rsid w:val="009C6A8D"/>
    <w:rsid w:val="009D0DEC"/>
    <w:rsid w:val="009D2291"/>
    <w:rsid w:val="009E05A0"/>
    <w:rsid w:val="009E4D87"/>
    <w:rsid w:val="009F0D98"/>
    <w:rsid w:val="009F1918"/>
    <w:rsid w:val="009F7ADA"/>
    <w:rsid w:val="00A07543"/>
    <w:rsid w:val="00A1210D"/>
    <w:rsid w:val="00A41D9D"/>
    <w:rsid w:val="00A41E1A"/>
    <w:rsid w:val="00A53F41"/>
    <w:rsid w:val="00A63EC8"/>
    <w:rsid w:val="00A8682C"/>
    <w:rsid w:val="00A95ED1"/>
    <w:rsid w:val="00A96F4C"/>
    <w:rsid w:val="00A97EB8"/>
    <w:rsid w:val="00AB349A"/>
    <w:rsid w:val="00AC0CF3"/>
    <w:rsid w:val="00AC1A41"/>
    <w:rsid w:val="00AC34AA"/>
    <w:rsid w:val="00AC4225"/>
    <w:rsid w:val="00AD5F88"/>
    <w:rsid w:val="00AE466C"/>
    <w:rsid w:val="00AF12BF"/>
    <w:rsid w:val="00AF6CFE"/>
    <w:rsid w:val="00B03B8F"/>
    <w:rsid w:val="00B121F1"/>
    <w:rsid w:val="00B13AF6"/>
    <w:rsid w:val="00B42BA3"/>
    <w:rsid w:val="00B4512A"/>
    <w:rsid w:val="00B51E80"/>
    <w:rsid w:val="00B52222"/>
    <w:rsid w:val="00B561C4"/>
    <w:rsid w:val="00B57C9C"/>
    <w:rsid w:val="00B703DE"/>
    <w:rsid w:val="00B71C2E"/>
    <w:rsid w:val="00B81692"/>
    <w:rsid w:val="00B872D6"/>
    <w:rsid w:val="00B902CA"/>
    <w:rsid w:val="00BA6990"/>
    <w:rsid w:val="00BB04CD"/>
    <w:rsid w:val="00BC0306"/>
    <w:rsid w:val="00BC23EA"/>
    <w:rsid w:val="00BC46C0"/>
    <w:rsid w:val="00BD1A53"/>
    <w:rsid w:val="00BD4183"/>
    <w:rsid w:val="00BE78C8"/>
    <w:rsid w:val="00BF16DA"/>
    <w:rsid w:val="00C010E5"/>
    <w:rsid w:val="00C126B7"/>
    <w:rsid w:val="00C172F2"/>
    <w:rsid w:val="00C26A8A"/>
    <w:rsid w:val="00C3030B"/>
    <w:rsid w:val="00C344FB"/>
    <w:rsid w:val="00C3651C"/>
    <w:rsid w:val="00C63509"/>
    <w:rsid w:val="00C64322"/>
    <w:rsid w:val="00C7167A"/>
    <w:rsid w:val="00C74F6D"/>
    <w:rsid w:val="00C8093F"/>
    <w:rsid w:val="00CC2699"/>
    <w:rsid w:val="00CC7C61"/>
    <w:rsid w:val="00CD7218"/>
    <w:rsid w:val="00CE52D5"/>
    <w:rsid w:val="00CF6965"/>
    <w:rsid w:val="00D01182"/>
    <w:rsid w:val="00D0545B"/>
    <w:rsid w:val="00D10469"/>
    <w:rsid w:val="00D1282C"/>
    <w:rsid w:val="00D15120"/>
    <w:rsid w:val="00D35427"/>
    <w:rsid w:val="00D54D85"/>
    <w:rsid w:val="00D550B5"/>
    <w:rsid w:val="00D566B9"/>
    <w:rsid w:val="00D6527A"/>
    <w:rsid w:val="00D83811"/>
    <w:rsid w:val="00D9021C"/>
    <w:rsid w:val="00DA37FD"/>
    <w:rsid w:val="00DB46CA"/>
    <w:rsid w:val="00DB7D68"/>
    <w:rsid w:val="00DC03D2"/>
    <w:rsid w:val="00DE3564"/>
    <w:rsid w:val="00DE5DB7"/>
    <w:rsid w:val="00DE6D10"/>
    <w:rsid w:val="00DF0EC1"/>
    <w:rsid w:val="00DF342A"/>
    <w:rsid w:val="00E107D7"/>
    <w:rsid w:val="00E1681F"/>
    <w:rsid w:val="00E35486"/>
    <w:rsid w:val="00E40FD5"/>
    <w:rsid w:val="00E429CC"/>
    <w:rsid w:val="00E43844"/>
    <w:rsid w:val="00E54B7B"/>
    <w:rsid w:val="00E67E0C"/>
    <w:rsid w:val="00E703EF"/>
    <w:rsid w:val="00E71573"/>
    <w:rsid w:val="00E74078"/>
    <w:rsid w:val="00E75789"/>
    <w:rsid w:val="00E82FBB"/>
    <w:rsid w:val="00E86A05"/>
    <w:rsid w:val="00E95971"/>
    <w:rsid w:val="00EA33D1"/>
    <w:rsid w:val="00EB7D44"/>
    <w:rsid w:val="00EC0C0F"/>
    <w:rsid w:val="00EC4417"/>
    <w:rsid w:val="00EC4552"/>
    <w:rsid w:val="00EC7D6D"/>
    <w:rsid w:val="00ED54F6"/>
    <w:rsid w:val="00EF771C"/>
    <w:rsid w:val="00F066AF"/>
    <w:rsid w:val="00F169C5"/>
    <w:rsid w:val="00F22DC0"/>
    <w:rsid w:val="00F24030"/>
    <w:rsid w:val="00F331D1"/>
    <w:rsid w:val="00F41671"/>
    <w:rsid w:val="00F513E7"/>
    <w:rsid w:val="00F525D5"/>
    <w:rsid w:val="00F53BB2"/>
    <w:rsid w:val="00F53DA7"/>
    <w:rsid w:val="00F72F93"/>
    <w:rsid w:val="00F83919"/>
    <w:rsid w:val="00F87CC5"/>
    <w:rsid w:val="00F913AE"/>
    <w:rsid w:val="00F917A7"/>
    <w:rsid w:val="00FA77A9"/>
    <w:rsid w:val="00FE0B85"/>
    <w:rsid w:val="00FE3F97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05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5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05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E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A13"/>
  </w:style>
  <w:style w:type="paragraph" w:styleId="a7">
    <w:name w:val="footer"/>
    <w:basedOn w:val="a"/>
    <w:link w:val="a8"/>
    <w:uiPriority w:val="99"/>
    <w:unhideWhenUsed/>
    <w:rsid w:val="0096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054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5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05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E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A13"/>
  </w:style>
  <w:style w:type="paragraph" w:styleId="a7">
    <w:name w:val="footer"/>
    <w:basedOn w:val="a"/>
    <w:link w:val="a8"/>
    <w:uiPriority w:val="99"/>
    <w:unhideWhenUsed/>
    <w:rsid w:val="0096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E923-54CE-40B8-971F-3F264D7D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33</Pages>
  <Words>7979</Words>
  <Characters>45485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Бялек</dc:creator>
  <cp:lastModifiedBy>Бялек</cp:lastModifiedBy>
  <cp:revision>17</cp:revision>
  <dcterms:created xsi:type="dcterms:W3CDTF">2026-05-13T13:44:00Z</dcterms:created>
  <dcterms:modified xsi:type="dcterms:W3CDTF">2026-05-14T08:04:00Z</dcterms:modified>
</cp:coreProperties>
</file>